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5B3A8" w14:textId="77777777" w:rsidR="00E53F30" w:rsidRDefault="001A5AAE">
      <w:pPr>
        <w:spacing w:after="0"/>
        <w:rPr>
          <w:rFonts w:ascii="Century Gothic" w:eastAsia="Century Gothic" w:hAnsi="Century Gothic" w:cs="Century Gothic"/>
        </w:rPr>
      </w:pPr>
      <w:bookmarkStart w:id="0" w:name="_Hlk167787082"/>
      <w:r>
        <w:rPr>
          <w:noProof/>
        </w:rPr>
        <w:drawing>
          <wp:anchor distT="0" distB="0" distL="0" distR="0" simplePos="0" relativeHeight="251659264" behindDoc="1" locked="0" layoutInCell="1" allowOverlap="1" wp14:anchorId="02B2EA7E" wp14:editId="24DA8678">
            <wp:simplePos x="0" y="0"/>
            <wp:positionH relativeFrom="column">
              <wp:posOffset>-532765</wp:posOffset>
            </wp:positionH>
            <wp:positionV relativeFrom="paragraph">
              <wp:posOffset>-5206365</wp:posOffset>
            </wp:positionV>
            <wp:extent cx="7150100" cy="5650865"/>
            <wp:effectExtent l="0" t="0" r="0" b="6985"/>
            <wp:wrapNone/>
            <wp:docPr id="30" name="image19.png"/>
            <wp:cNvGraphicFramePr/>
            <a:graphic xmlns:a="http://schemas.openxmlformats.org/drawingml/2006/main">
              <a:graphicData uri="http://schemas.openxmlformats.org/drawingml/2006/picture">
                <pic:pic xmlns:pic="http://schemas.openxmlformats.org/drawingml/2006/picture">
                  <pic:nvPicPr>
                    <pic:cNvPr id="30" name="image19.png"/>
                    <pic:cNvPicPr preferRelativeResize="0"/>
                  </pic:nvPicPr>
                  <pic:blipFill>
                    <a:blip r:embed="rId9"/>
                    <a:srcRect l="7892" r="7893"/>
                    <a:stretch>
                      <a:fillRect/>
                    </a:stretch>
                  </pic:blipFill>
                  <pic:spPr>
                    <a:xfrm>
                      <a:off x="0" y="0"/>
                      <a:ext cx="7150100" cy="5650865"/>
                    </a:xfrm>
                    <a:prstGeom prst="rect">
                      <a:avLst/>
                    </a:prstGeom>
                  </pic:spPr>
                </pic:pic>
              </a:graphicData>
            </a:graphic>
          </wp:anchor>
        </w:drawing>
      </w:r>
    </w:p>
    <w:p w14:paraId="376A30CA" w14:textId="77777777" w:rsidR="00E53F30" w:rsidRDefault="00E53F30">
      <w:pPr>
        <w:spacing w:after="0"/>
        <w:rPr>
          <w:rFonts w:ascii="Century Gothic" w:eastAsia="Century Gothic" w:hAnsi="Century Gothic" w:cs="Century Gothic"/>
        </w:rPr>
      </w:pPr>
    </w:p>
    <w:p w14:paraId="7FDE797D" w14:textId="73F54DFA" w:rsidR="00E53F30" w:rsidRDefault="001A5AAE">
      <w:pPr>
        <w:spacing w:before="0"/>
        <w:ind w:right="-1944"/>
        <w:jc w:val="center"/>
        <w:rPr>
          <w:rFonts w:ascii="Times New Roman" w:hAnsi="Times New Roman" w:cs="Times New Roman"/>
          <w:b/>
          <w:bCs/>
        </w:rPr>
      </w:pPr>
      <w:r>
        <w:rPr>
          <w:rFonts w:ascii="Book Antiqua" w:eastAsia="Book Antiqua" w:hAnsi="Book Antiqua" w:cs="Book Antiqua"/>
          <w:b/>
          <w:bCs/>
          <w:color w:val="auto"/>
        </w:rPr>
        <w:t xml:space="preserve">DCM 901 - </w:t>
      </w:r>
      <w:r w:rsidR="005E6268">
        <w:rPr>
          <w:rFonts w:ascii="Book Antiqua" w:eastAsia="Book Antiqua" w:hAnsi="Book Antiqua" w:cs="Book Antiqua"/>
          <w:b/>
          <w:bCs/>
          <w:color w:val="auto"/>
        </w:rPr>
        <w:t>Advanced Corporate Management</w:t>
      </w:r>
      <w:r w:rsidR="005E6268">
        <w:rPr>
          <w:rFonts w:ascii="Book Antiqua" w:eastAsia="Book Antiqua" w:hAnsi="Book Antiqua" w:cs="Book Antiqua"/>
          <w:b/>
          <w:bCs/>
          <w:color w:val="FF7F50"/>
        </w:rPr>
        <w:t> </w:t>
      </w:r>
    </w:p>
    <w:p w14:paraId="14E7B4E3" w14:textId="77777777" w:rsidR="00E53F30" w:rsidRDefault="00E53F30">
      <w:pPr>
        <w:spacing w:before="0"/>
        <w:ind w:right="-1944"/>
        <w:rPr>
          <w:rFonts w:ascii="Century Gothic" w:eastAsia="Century Gothic" w:hAnsi="Century Gothic" w:cs="Century Gothic"/>
        </w:rPr>
      </w:pPr>
    </w:p>
    <w:tbl>
      <w:tblPr>
        <w:tblStyle w:val="Style90"/>
        <w:tblpPr w:leftFromText="180" w:rightFromText="180" w:topFromText="180" w:bottomFromText="180" w:vertAnchor="text" w:tblpX="4650"/>
        <w:tblW w:w="5880" w:type="dxa"/>
        <w:tblLayout w:type="fixed"/>
        <w:tblLook w:val="04A0" w:firstRow="1" w:lastRow="0" w:firstColumn="1" w:lastColumn="0" w:noHBand="0" w:noVBand="1"/>
      </w:tblPr>
      <w:tblGrid>
        <w:gridCol w:w="1545"/>
        <w:gridCol w:w="4335"/>
      </w:tblGrid>
      <w:tr w:rsidR="00E53F30" w14:paraId="6A133239" w14:textId="77777777">
        <w:tc>
          <w:tcPr>
            <w:tcW w:w="1545" w:type="dxa"/>
          </w:tcPr>
          <w:p w14:paraId="18132157" w14:textId="77777777" w:rsidR="00E53F30" w:rsidRDefault="00E53F30">
            <w:pPr>
              <w:spacing w:before="0" w:after="0" w:line="240" w:lineRule="auto"/>
              <w:rPr>
                <w:rFonts w:ascii="Century Gothic" w:eastAsia="Century Gothic" w:hAnsi="Century Gothic" w:cs="Century Gothic"/>
                <w:b/>
                <w:color w:val="FF7F50"/>
                <w:sz w:val="22"/>
                <w:szCs w:val="22"/>
              </w:rPr>
            </w:pPr>
          </w:p>
        </w:tc>
        <w:tc>
          <w:tcPr>
            <w:tcW w:w="4335" w:type="dxa"/>
          </w:tcPr>
          <w:p w14:paraId="30F2B4EA"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Dr. Stanley </w:t>
            </w:r>
            <w:proofErr w:type="spellStart"/>
            <w:r>
              <w:rPr>
                <w:rFonts w:ascii="Century Gothic" w:eastAsia="Century Gothic" w:hAnsi="Century Gothic" w:cs="Century Gothic"/>
                <w:sz w:val="22"/>
                <w:szCs w:val="22"/>
              </w:rPr>
              <w:t>Kavale</w:t>
            </w:r>
            <w:proofErr w:type="spellEnd"/>
          </w:p>
        </w:tc>
      </w:tr>
      <w:tr w:rsidR="00E53F30" w14:paraId="3B22A075" w14:textId="77777777">
        <w:tc>
          <w:tcPr>
            <w:tcW w:w="1545" w:type="dxa"/>
          </w:tcPr>
          <w:p w14:paraId="7D7A9DE7" w14:textId="75443750" w:rsidR="00E53F30" w:rsidRDefault="001A5AAE">
            <w:pPr>
              <w:widowControl w:val="0"/>
              <w:spacing w:before="0" w:after="0" w:line="240" w:lineRule="auto"/>
              <w:rPr>
                <w:rFonts w:ascii="Century Gothic" w:eastAsia="Century Gothic" w:hAnsi="Century Gothic" w:cs="Century Gothic"/>
                <w:b/>
                <w:color w:val="FF7F50"/>
                <w:sz w:val="22"/>
                <w:szCs w:val="22"/>
              </w:rPr>
            </w:pPr>
            <w:proofErr w:type="spellStart"/>
            <w:r>
              <w:rPr>
                <w:rFonts w:ascii="Century Gothic" w:eastAsia="Century Gothic" w:hAnsi="Century Gothic" w:cs="Century Gothic"/>
                <w:b/>
                <w:color w:val="FF7F50"/>
                <w:sz w:val="22"/>
                <w:szCs w:val="22"/>
              </w:rPr>
              <w:t>Programme</w:t>
            </w:r>
            <w:proofErr w:type="spellEnd"/>
          </w:p>
        </w:tc>
        <w:tc>
          <w:tcPr>
            <w:tcW w:w="4335" w:type="dxa"/>
          </w:tcPr>
          <w:p w14:paraId="6408A804" w14:textId="6D591C90" w:rsidR="00E53F30" w:rsidRDefault="004772E1">
            <w:pPr>
              <w:widowControl w:val="0"/>
              <w:spacing w:before="0" w:after="0" w:line="240" w:lineRule="auto"/>
              <w:rPr>
                <w:rFonts w:ascii="Century Gothic" w:eastAsia="Century Gothic" w:hAnsi="Century Gothic" w:cs="Century Gothic"/>
                <w:sz w:val="22"/>
                <w:szCs w:val="22"/>
              </w:rPr>
            </w:pPr>
            <w:r>
              <w:rPr>
                <w:rFonts w:ascii="Book Antiqua" w:eastAsia="Book Antiqua" w:hAnsi="Book Antiqua" w:cs="Book Antiqua"/>
                <w:b/>
                <w:bCs/>
                <w:color w:val="000000"/>
              </w:rPr>
              <w:t>PhD in Business Administration</w:t>
            </w:r>
          </w:p>
        </w:tc>
      </w:tr>
    </w:tbl>
    <w:p w14:paraId="3A727DC6" w14:textId="77777777" w:rsidR="00E53F30" w:rsidRDefault="001A5AAE">
      <w:pPr>
        <w:spacing w:before="0"/>
        <w:ind w:left="4320" w:right="-1944"/>
        <w:rPr>
          <w:rFonts w:ascii="Century Gothic" w:eastAsia="Century Gothic" w:hAnsi="Century Gothic" w:cs="Century Gothic"/>
        </w:rPr>
        <w:sectPr w:rsidR="00E53F30">
          <w:footerReference w:type="default" r:id="rId10"/>
          <w:footerReference w:type="first" r:id="rId11"/>
          <w:pgSz w:w="12240" w:h="15840"/>
          <w:pgMar w:top="9000" w:right="3600" w:bottom="288" w:left="1440" w:header="720" w:footer="720" w:gutter="0"/>
          <w:pgNumType w:start="1"/>
          <w:cols w:space="720"/>
          <w:titlePg/>
        </w:sectPr>
      </w:pPr>
      <w:r>
        <w:rPr>
          <w:noProof/>
        </w:rPr>
        <w:drawing>
          <wp:anchor distT="114300" distB="114300" distL="114300" distR="114300" simplePos="0" relativeHeight="251660288" behindDoc="0" locked="0" layoutInCell="1" allowOverlap="1" wp14:anchorId="6E6560E4" wp14:editId="4242FD9E">
            <wp:simplePos x="0" y="0"/>
            <wp:positionH relativeFrom="column">
              <wp:posOffset>1428750</wp:posOffset>
            </wp:positionH>
            <wp:positionV relativeFrom="paragraph">
              <wp:posOffset>1271905</wp:posOffset>
            </wp:positionV>
            <wp:extent cx="2787650" cy="1544955"/>
            <wp:effectExtent l="0" t="0" r="0" b="0"/>
            <wp:wrapNone/>
            <wp:docPr id="48" name="image5.jpg"/>
            <wp:cNvGraphicFramePr/>
            <a:graphic xmlns:a="http://schemas.openxmlformats.org/drawingml/2006/main">
              <a:graphicData uri="http://schemas.openxmlformats.org/drawingml/2006/picture">
                <pic:pic xmlns:pic="http://schemas.openxmlformats.org/drawingml/2006/picture">
                  <pic:nvPicPr>
                    <pic:cNvPr id="48" name="image5.jpg"/>
                    <pic:cNvPicPr preferRelativeResize="0"/>
                  </pic:nvPicPr>
                  <pic:blipFill>
                    <a:blip r:embed="rId12"/>
                    <a:srcRect/>
                    <a:stretch>
                      <a:fillRect/>
                    </a:stretch>
                  </pic:blipFill>
                  <pic:spPr>
                    <a:xfrm>
                      <a:off x="0" y="0"/>
                      <a:ext cx="2787442" cy="1544978"/>
                    </a:xfrm>
                    <a:prstGeom prst="rect">
                      <a:avLst/>
                    </a:prstGeom>
                  </pic:spPr>
                </pic:pic>
              </a:graphicData>
            </a:graphic>
          </wp:anchor>
        </w:drawing>
      </w:r>
    </w:p>
    <w:tbl>
      <w:tblPr>
        <w:tblStyle w:val="Style9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9000"/>
      </w:tblGrid>
      <w:tr w:rsidR="00E53F30" w14:paraId="35976AF3" w14:textId="77777777">
        <w:tc>
          <w:tcPr>
            <w:tcW w:w="9000" w:type="dxa"/>
            <w:tcBorders>
              <w:top w:val="nil"/>
              <w:left w:val="nil"/>
              <w:bottom w:val="single" w:sz="4" w:space="0" w:color="037B90"/>
              <w:right w:val="nil"/>
            </w:tcBorders>
          </w:tcPr>
          <w:p w14:paraId="554FE387" w14:textId="77777777" w:rsidR="00E53F30" w:rsidRDefault="001A5AAE">
            <w:pPr>
              <w:pStyle w:val="NormalWeb"/>
              <w:spacing w:before="0" w:beforeAutospacing="0" w:after="160" w:afterAutospacing="0" w:line="21" w:lineRule="atLeast"/>
              <w:jc w:val="both"/>
              <w:rPr>
                <w:rFonts w:ascii="Book Antiqua" w:eastAsia="Book Antiqua" w:hAnsi="Book Antiqua" w:cs="Book Antiqua"/>
                <w:color w:val="000000"/>
              </w:rPr>
            </w:pPr>
            <w:r>
              <w:rPr>
                <w:rFonts w:ascii="Book Antiqua" w:eastAsia="Book Antiqua" w:hAnsi="Book Antiqua" w:cs="Book Antiqua"/>
                <w:b/>
                <w:bCs/>
                <w:color w:val="037B90"/>
              </w:rPr>
              <w:lastRenderedPageBreak/>
              <w:t>Purpose of the Course</w:t>
            </w:r>
            <w:r>
              <w:rPr>
                <w:rFonts w:ascii="Book Antiqua" w:eastAsia="Book Antiqua" w:hAnsi="Book Antiqua" w:cs="Book Antiqua"/>
                <w:color w:val="000000"/>
              </w:rPr>
              <w:t xml:space="preserve">: </w:t>
            </w:r>
          </w:p>
          <w:p w14:paraId="74D8A0A2" w14:textId="77777777" w:rsidR="00E53F30" w:rsidRDefault="001A5AAE">
            <w:pPr>
              <w:pStyle w:val="NormalWeb"/>
              <w:spacing w:before="0" w:beforeAutospacing="0" w:after="160" w:afterAutospacing="0" w:line="21" w:lineRule="atLeast"/>
              <w:jc w:val="both"/>
              <w:rPr>
                <w:rFonts w:ascii="Century Gothic" w:eastAsia="Century Gothic" w:hAnsi="Century Gothic" w:cs="Century Gothic"/>
                <w:color w:val="037B90"/>
                <w:sz w:val="40"/>
                <w:szCs w:val="40"/>
              </w:rPr>
            </w:pPr>
            <w:r>
              <w:rPr>
                <w:rFonts w:ascii="Book Antiqua" w:eastAsia="Book Antiqua" w:hAnsi="Book Antiqua" w:cs="Book Antiqua"/>
                <w:color w:val="000000"/>
              </w:rPr>
              <w:t xml:space="preserve">The purpose of this course is to equip students with advanced knowledge and skills in corporate management, focusing on strategic decision making, organizational </w:t>
            </w:r>
            <w:proofErr w:type="spellStart"/>
            <w:r>
              <w:rPr>
                <w:rFonts w:ascii="Book Antiqua" w:eastAsia="Book Antiqua" w:hAnsi="Book Antiqua" w:cs="Book Antiqua"/>
                <w:color w:val="000000"/>
              </w:rPr>
              <w:t>behaviour</w:t>
            </w:r>
            <w:proofErr w:type="spellEnd"/>
            <w:r>
              <w:rPr>
                <w:rFonts w:ascii="Book Antiqua" w:eastAsia="Book Antiqua" w:hAnsi="Book Antiqua" w:cs="Book Antiqua"/>
                <w:color w:val="000000"/>
              </w:rPr>
              <w:t>, leadership, and corporate governance.</w:t>
            </w:r>
          </w:p>
        </w:tc>
      </w:tr>
    </w:tbl>
    <w:p w14:paraId="0CEECF1C" w14:textId="77777777" w:rsidR="00E53F30" w:rsidRDefault="001A5AAE">
      <w:pPr>
        <w:keepNext/>
        <w:keepLines/>
        <w:spacing w:before="0" w:after="120"/>
        <w:ind w:right="-2160"/>
        <w:rPr>
          <w:rFonts w:ascii="Century Gothic" w:eastAsia="Century Gothic" w:hAnsi="Century Gothic" w:cs="Century Gothic"/>
          <w:smallCaps/>
          <w:color w:val="5D7879"/>
          <w:sz w:val="40"/>
          <w:szCs w:val="40"/>
        </w:rPr>
      </w:pPr>
      <w:r>
        <w:rPr>
          <w:noProof/>
        </w:rPr>
        <mc:AlternateContent>
          <mc:Choice Requires="wpg">
            <w:drawing>
              <wp:anchor distT="0" distB="0" distL="0" distR="0" simplePos="0" relativeHeight="251661312" behindDoc="1" locked="0" layoutInCell="1" allowOverlap="1" wp14:anchorId="1F087ABB" wp14:editId="235913BA">
                <wp:simplePos x="0" y="0"/>
                <wp:positionH relativeFrom="column">
                  <wp:posOffset>-685165</wp:posOffset>
                </wp:positionH>
                <wp:positionV relativeFrom="paragraph">
                  <wp:posOffset>0</wp:posOffset>
                </wp:positionV>
                <wp:extent cx="511810" cy="7260590"/>
                <wp:effectExtent l="0" t="0" r="0" b="0"/>
                <wp:wrapNone/>
                <wp:docPr id="29" name="Group 29"/>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1861511175" name="Group 1861511175"/>
                        <wpg:cNvGrpSpPr/>
                        <wpg:grpSpPr>
                          <a:xfrm>
                            <a:off x="5089968" y="149832"/>
                            <a:ext cx="512064" cy="7260336"/>
                            <a:chOff x="5089950" y="0"/>
                            <a:chExt cx="512075" cy="7560000"/>
                          </a:xfrm>
                        </wpg:grpSpPr>
                        <wps:wsp>
                          <wps:cNvPr id="1217018688" name="Rectangle 1217018688"/>
                          <wps:cNvSpPr/>
                          <wps:spPr>
                            <a:xfrm>
                              <a:off x="5089950" y="0"/>
                              <a:ext cx="512075" cy="7560000"/>
                            </a:xfrm>
                            <a:prstGeom prst="rect">
                              <a:avLst/>
                            </a:prstGeom>
                            <a:noFill/>
                            <a:ln>
                              <a:noFill/>
                            </a:ln>
                          </wps:spPr>
                          <wps:txbx>
                            <w:txbxContent>
                              <w:p w14:paraId="41B2AD9F" w14:textId="77777777" w:rsidR="001A5AAE" w:rsidRDefault="001A5AAE">
                                <w:pPr>
                                  <w:spacing w:before="0" w:after="0" w:line="240" w:lineRule="auto"/>
                                </w:pPr>
                              </w:p>
                            </w:txbxContent>
                          </wps:txbx>
                          <wps:bodyPr spcFirstLastPara="1" wrap="square" lIns="91425" tIns="91425" rIns="91425" bIns="91425" anchor="ctr" anchorCtr="0">
                            <a:noAutofit/>
                          </wps:bodyPr>
                        </wps:wsp>
                        <wpg:grpSp>
                          <wpg:cNvPr id="122302543" name="Group 122302543"/>
                          <wpg:cNvGrpSpPr/>
                          <wpg:grpSpPr>
                            <a:xfrm>
                              <a:off x="5089968" y="0"/>
                              <a:ext cx="512054" cy="7559993"/>
                              <a:chOff x="0" y="0"/>
                              <a:chExt cx="511800" cy="10303500"/>
                            </a:xfrm>
                          </wpg:grpSpPr>
                          <wps:wsp>
                            <wps:cNvPr id="1395108160" name="Rectangle 1395108160"/>
                            <wps:cNvSpPr/>
                            <wps:spPr>
                              <a:xfrm>
                                <a:off x="0" y="0"/>
                                <a:ext cx="511800" cy="10303500"/>
                              </a:xfrm>
                              <a:prstGeom prst="rect">
                                <a:avLst/>
                              </a:prstGeom>
                              <a:noFill/>
                              <a:ln>
                                <a:noFill/>
                              </a:ln>
                            </wps:spPr>
                            <wps:txbx>
                              <w:txbxContent>
                                <w:p w14:paraId="7CB5B1AA" w14:textId="77777777" w:rsidR="001A5AAE" w:rsidRDefault="001A5AAE">
                                  <w:pPr>
                                    <w:spacing w:before="0" w:after="0" w:line="240" w:lineRule="auto"/>
                                  </w:pPr>
                                </w:p>
                              </w:txbxContent>
                            </wps:txbx>
                            <wps:bodyPr spcFirstLastPara="1" wrap="square" lIns="91425" tIns="91425" rIns="91425" bIns="91425" anchor="ctr" anchorCtr="0">
                              <a:noAutofit/>
                            </wps:bodyPr>
                          </wps:wsp>
                          <wps:wsp>
                            <wps:cNvPr id="1913390848" name="Straight Arrow Connector 1913390848"/>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wgp>
                  </a:graphicData>
                </a:graphic>
              </wp:anchor>
            </w:drawing>
          </mc:Choice>
          <mc:Fallback>
            <w:pict>
              <v:group w14:anchorId="1F087ABB" id="Group 29" o:spid="_x0000_s1026" style="position:absolute;margin-left:-53.95pt;margin-top:0;width:40.3pt;height:571.7pt;z-index:-251655168;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">
                <v:group id="Group 1861511175" o:spid="_x0000_s1027"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">
                  <v:rect id="Rectangle 1217018688" o:spid="_x0000_s1028"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" filled="f" stroked="f">
                    <v:textbox inset="2.53958mm,2.53958mm,2.53958mm,2.53958mm">
                      <w:txbxContent>
                        <w:p w14:paraId="41B2AD9F" w14:textId="77777777" w:rsidR="001A5AAE" w:rsidRDefault="001A5AAE">
                          <w:pPr>
                            <w:spacing w:before="0" w:after="0" w:line="240" w:lineRule="auto"/>
                          </w:pPr>
                        </w:p>
                      </w:txbxContent>
                    </v:textbox>
                  </v:rect>
                  <v:group id="Group 122302543" o:spid="_x0000_s1029"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">
                    <v:rect id="Rectangle 1395108160" o:spid="_x0000_s1030"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" filled="f" stroked="f">
                      <v:textbox inset="2.53958mm,2.53958mm,2.53958mm,2.53958mm">
                        <w:txbxContent>
                          <w:p w14:paraId="7CB5B1AA" w14:textId="77777777" w:rsidR="001A5AAE" w:rsidRDefault="001A5AAE">
                            <w:pPr>
                              <w:spacing w:before="0" w:after="0" w:line="240" w:lineRule="auto"/>
                            </w:pPr>
                          </w:p>
                        </w:txbxContent>
                      </v:textbox>
                    </v:rect>
                    <v:shapetype id="_x0000_t32" coordsize="21600,21600" o:spt="32" o:oned="t" path="m,l21600,21600e" filled="f">
                      <v:path arrowok="t" fillok="f" o:connecttype="none"/>
                      <o:lock v:ext="edit" shapetype="t"/>
                    </v:shapetype>
                    <v:shape id="Straight Arrow Connector 1913390848" o:spid="_x0000_s1031"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" strokecolor="#037b90" strokeweight="6pt">
                      <v:stroke startarrowwidth="narrow" startarrowlength="short" endarrowwidth="narrow" endarrowlength="short" joinstyle="miter"/>
                    </v:shape>
                  </v:group>
                </v:group>
              </v:group>
            </w:pict>
          </mc:Fallback>
        </mc:AlternateContent>
      </w:r>
    </w:p>
    <w:tbl>
      <w:tblPr>
        <w:tblStyle w:val="Style9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9000"/>
      </w:tblGrid>
      <w:tr w:rsidR="00E53F30" w14:paraId="601E2284" w14:textId="77777777">
        <w:tc>
          <w:tcPr>
            <w:tcW w:w="9000" w:type="dxa"/>
            <w:tcBorders>
              <w:top w:val="nil"/>
              <w:left w:val="nil"/>
              <w:bottom w:val="single" w:sz="4" w:space="0" w:color="037B90"/>
              <w:right w:val="nil"/>
            </w:tcBorders>
          </w:tcPr>
          <w:p w14:paraId="408C2F0D" w14:textId="77777777" w:rsidR="00E53F30" w:rsidRDefault="001A5AAE">
            <w:pPr>
              <w:spacing w:before="0" w:line="240" w:lineRule="auto"/>
              <w:rPr>
                <w:rFonts w:ascii="Century Gothic" w:eastAsia="Century Gothic" w:hAnsi="Century Gothic" w:cs="Century Gothic"/>
                <w:color w:val="037B90"/>
                <w:sz w:val="40"/>
                <w:szCs w:val="40"/>
              </w:rPr>
            </w:pPr>
            <w:r>
              <w:rPr>
                <w:rFonts w:ascii="Century Gothic" w:eastAsia="Century Gothic" w:hAnsi="Century Gothic" w:cs="Century Gothic"/>
                <w:color w:val="037B90"/>
                <w:sz w:val="40"/>
                <w:szCs w:val="40"/>
              </w:rPr>
              <w:t>COURSE CONTENT</w:t>
            </w:r>
          </w:p>
          <w:p w14:paraId="5CF5E34F" w14:textId="77777777" w:rsidR="00E53F30" w:rsidRDefault="001A5AAE">
            <w:pPr>
              <w:pStyle w:val="NormalWeb"/>
              <w:spacing w:before="0" w:beforeAutospacing="0" w:after="160" w:afterAutospacing="0" w:line="19" w:lineRule="atLeast"/>
              <w:jc w:val="both"/>
              <w:rPr>
                <w:rFonts w:ascii="Century Gothic" w:eastAsia="Century Gothic" w:hAnsi="Century Gothic" w:cs="Century Gothic"/>
                <w:color w:val="037B90"/>
                <w:sz w:val="40"/>
                <w:szCs w:val="40"/>
              </w:rPr>
            </w:pPr>
            <w:r>
              <w:rPr>
                <w:rFonts w:ascii="Book Antiqua" w:eastAsia="Book Antiqua" w:hAnsi="Book Antiqua" w:cs="Book Antiqua"/>
                <w:b/>
                <w:bCs/>
                <w:color w:val="000000"/>
              </w:rPr>
              <w:t>Introduction to Advanced Corporate Management;</w:t>
            </w:r>
            <w:r>
              <w:rPr>
                <w:rFonts w:ascii="Book Antiqua" w:eastAsia="Book Antiqua" w:hAnsi="Book Antiqua" w:cs="Book Antiqua"/>
                <w:color w:val="000000"/>
              </w:rPr>
              <w:t xml:space="preserve"> Overview of Corporate Management, Historical Evolution and Theoretical Foundations.</w:t>
            </w:r>
            <w:r>
              <w:rPr>
                <w:rFonts w:ascii="Book Antiqua" w:eastAsia="Book Antiqua" w:hAnsi="Book Antiqua" w:cs="Book Antiqua"/>
                <w:b/>
                <w:bCs/>
                <w:color w:val="000000"/>
              </w:rPr>
              <w:t xml:space="preserve"> Strategic Management and Planning;</w:t>
            </w:r>
            <w:r>
              <w:rPr>
                <w:rFonts w:ascii="Book Antiqua" w:eastAsia="Book Antiqua" w:hAnsi="Book Antiqua" w:cs="Book Antiqua"/>
                <w:color w:val="000000"/>
              </w:rPr>
              <w:t xml:space="preserve"> Strategic Analysis (SWOT, PESTEL), Formulating and Implementing Strategy, Strategic Control and Evaluation, Corporate Strategy and Diversification and Mergers, Acquisitions, and Strategic Alliances.</w:t>
            </w:r>
            <w:r>
              <w:rPr>
                <w:rFonts w:ascii="Book Antiqua" w:eastAsia="Book Antiqua" w:hAnsi="Book Antiqua" w:cs="Book Antiqua"/>
                <w:b/>
                <w:bCs/>
                <w:color w:val="000000"/>
              </w:rPr>
              <w:t xml:space="preserve"> Organizational </w:t>
            </w:r>
            <w:proofErr w:type="spellStart"/>
            <w:r>
              <w:rPr>
                <w:rFonts w:ascii="Book Antiqua" w:eastAsia="Book Antiqua" w:hAnsi="Book Antiqua" w:cs="Book Antiqua"/>
                <w:b/>
                <w:bCs/>
                <w:color w:val="000000"/>
              </w:rPr>
              <w:t>Behaviour</w:t>
            </w:r>
            <w:proofErr w:type="spellEnd"/>
            <w:r>
              <w:rPr>
                <w:rFonts w:ascii="Book Antiqua" w:eastAsia="Book Antiqua" w:hAnsi="Book Antiqua" w:cs="Book Antiqua"/>
                <w:b/>
                <w:bCs/>
                <w:color w:val="000000"/>
              </w:rPr>
              <w:t xml:space="preserve"> and Dynamics;</w:t>
            </w:r>
            <w:r>
              <w:rPr>
                <w:rFonts w:ascii="Book Antiqua" w:eastAsia="Book Antiqua" w:hAnsi="Book Antiqua" w:cs="Book Antiqua"/>
                <w:color w:val="000000"/>
              </w:rPr>
              <w:t xml:space="preserve"> Theories of Organizational </w:t>
            </w:r>
            <w:proofErr w:type="spellStart"/>
            <w:r>
              <w:rPr>
                <w:rFonts w:ascii="Book Antiqua" w:eastAsia="Book Antiqua" w:hAnsi="Book Antiqua" w:cs="Book Antiqua"/>
                <w:color w:val="000000"/>
              </w:rPr>
              <w:t>Behaviour</w:t>
            </w:r>
            <w:proofErr w:type="spellEnd"/>
            <w:r>
              <w:rPr>
                <w:rFonts w:ascii="Book Antiqua" w:eastAsia="Book Antiqua" w:hAnsi="Book Antiqua" w:cs="Book Antiqua"/>
                <w:color w:val="000000"/>
              </w:rPr>
              <w:t xml:space="preserve">, Motivation and Engagement, Group </w:t>
            </w:r>
            <w:proofErr w:type="spellStart"/>
            <w:r>
              <w:rPr>
                <w:rFonts w:ascii="Book Antiqua" w:eastAsia="Book Antiqua" w:hAnsi="Book Antiqua" w:cs="Book Antiqua"/>
                <w:color w:val="000000"/>
              </w:rPr>
              <w:t>Behaviour</w:t>
            </w:r>
            <w:proofErr w:type="spellEnd"/>
            <w:r>
              <w:rPr>
                <w:rFonts w:ascii="Book Antiqua" w:eastAsia="Book Antiqua" w:hAnsi="Book Antiqua" w:cs="Book Antiqua"/>
                <w:color w:val="000000"/>
              </w:rPr>
              <w:t xml:space="preserve"> and Team Dynamics, Organizational Culture and Climate and Conflict Resolution and Negotiation.</w:t>
            </w:r>
            <w:r>
              <w:rPr>
                <w:rFonts w:ascii="Book Antiqua" w:eastAsia="Book Antiqua" w:hAnsi="Book Antiqua" w:cs="Book Antiqua"/>
                <w:b/>
                <w:bCs/>
                <w:color w:val="000000"/>
              </w:rPr>
              <w:t xml:space="preserve"> Leadership in Corporate settings;</w:t>
            </w:r>
            <w:r>
              <w:rPr>
                <w:rFonts w:ascii="Book Antiqua" w:eastAsia="Book Antiqua" w:hAnsi="Book Antiqua" w:cs="Book Antiqua"/>
                <w:color w:val="000000"/>
              </w:rPr>
              <w:t xml:space="preserve"> Leadership Theories and Styles, Emotional Intelligence in Leadership, Developing Leadership Skills, Leading Change and Innovation and Ethical Leadership and Corporate Social Responsibility.</w:t>
            </w:r>
            <w:r>
              <w:rPr>
                <w:rFonts w:ascii="Book Antiqua" w:eastAsia="Book Antiqua" w:hAnsi="Book Antiqua" w:cs="Book Antiqua"/>
                <w:b/>
                <w:bCs/>
                <w:color w:val="000000"/>
              </w:rPr>
              <w:t xml:space="preserve"> Corporate Governance and Ethics;</w:t>
            </w:r>
            <w:r>
              <w:rPr>
                <w:rFonts w:ascii="Book Antiqua" w:eastAsia="Book Antiqua" w:hAnsi="Book Antiqua" w:cs="Book Antiqua"/>
                <w:color w:val="000000"/>
              </w:rPr>
              <w:t xml:space="preserve"> Principles of Corporate Governance, Roles and Responsibilities of the Board, Stakeholder Management, Corporate Ethics and Accountability and Governance in Different Corporate Structures.</w:t>
            </w:r>
            <w:r>
              <w:rPr>
                <w:rFonts w:ascii="Book Antiqua" w:eastAsia="Book Antiqua" w:hAnsi="Book Antiqua" w:cs="Book Antiqua"/>
                <w:b/>
                <w:bCs/>
                <w:color w:val="000000"/>
              </w:rPr>
              <w:t xml:space="preserve"> Change Management;</w:t>
            </w:r>
            <w:r>
              <w:rPr>
                <w:rFonts w:ascii="Book Antiqua" w:eastAsia="Book Antiqua" w:hAnsi="Book Antiqua" w:cs="Book Antiqua"/>
                <w:color w:val="000000"/>
              </w:rPr>
              <w:t xml:space="preserve"> Understanding Change in Organizations, Models and Approaches to Change Management, Leading and Managing Change, Overcoming Resistance to Change and Evaluating Change Outcomes.</w:t>
            </w:r>
            <w:r>
              <w:rPr>
                <w:rFonts w:ascii="Book Antiqua" w:eastAsia="Book Antiqua" w:hAnsi="Book Antiqua" w:cs="Book Antiqua"/>
                <w:b/>
                <w:bCs/>
                <w:color w:val="000000"/>
              </w:rPr>
              <w:t xml:space="preserve"> Risk Management and Decision Makin</w:t>
            </w:r>
            <w:r>
              <w:rPr>
                <w:rFonts w:ascii="Book Antiqua" w:eastAsia="Book Antiqua" w:hAnsi="Book Antiqua" w:cs="Book Antiqua"/>
                <w:color w:val="000000"/>
              </w:rPr>
              <w:t>g; Identifying and Assessing Risks, Risk Mitigation Strategies, Decision-Making Processes and Models, Tools for Effective Decision Making and Managing Uncertainty and Complexity.</w:t>
            </w:r>
            <w:r>
              <w:rPr>
                <w:rFonts w:ascii="Book Antiqua" w:eastAsia="Book Antiqua" w:hAnsi="Book Antiqua" w:cs="Book Antiqua"/>
                <w:b/>
                <w:bCs/>
                <w:color w:val="000000"/>
              </w:rPr>
              <w:t xml:space="preserve"> Innovation and Corporate Entrepreneurship;</w:t>
            </w:r>
            <w:r>
              <w:rPr>
                <w:rFonts w:ascii="Book Antiqua" w:eastAsia="Book Antiqua" w:hAnsi="Book Antiqua" w:cs="Book Antiqua"/>
                <w:color w:val="000000"/>
              </w:rPr>
              <w:t xml:space="preserve"> The Role of Innovation in Corporate Strategy, Fostering an Innovative Culture, Corporate Entrepreneurship and Entrepreneurship, Managing Innovation Projects and Case Studies of Successful Corporate Innovation.</w:t>
            </w:r>
            <w:r>
              <w:rPr>
                <w:rFonts w:ascii="Book Antiqua" w:eastAsia="Book Antiqua" w:hAnsi="Book Antiqua" w:cs="Book Antiqua"/>
                <w:b/>
                <w:bCs/>
                <w:color w:val="000000"/>
              </w:rPr>
              <w:t xml:space="preserve"> Performance Management and Evaluation;</w:t>
            </w:r>
            <w:r>
              <w:rPr>
                <w:rFonts w:ascii="Book Antiqua" w:eastAsia="Book Antiqua" w:hAnsi="Book Antiqua" w:cs="Book Antiqua"/>
                <w:color w:val="000000"/>
              </w:rPr>
              <w:t xml:space="preserve"> Performance Measurement Systems, Key Performance Indicators (KPIs), Balanced Scorecard Approach, Performance Appraisal Methods and Improving Organizational Performance.</w:t>
            </w:r>
            <w:r>
              <w:rPr>
                <w:rFonts w:ascii="Book Antiqua" w:eastAsia="Book Antiqua" w:hAnsi="Book Antiqua" w:cs="Book Antiqua"/>
                <w:b/>
                <w:bCs/>
                <w:color w:val="000000"/>
              </w:rPr>
              <w:t xml:space="preserve"> Global Corporate Strategies;</w:t>
            </w:r>
            <w:r>
              <w:rPr>
                <w:rFonts w:ascii="Book Antiqua" w:eastAsia="Book Antiqua" w:hAnsi="Book Antiqua" w:cs="Book Antiqua"/>
                <w:color w:val="000000"/>
              </w:rPr>
              <w:t xml:space="preserve"> International Business Environment, Global Market Entry Strategies, Cross-Cultural Management, Managing Global Teams, and Global Competitive Strategies.</w:t>
            </w:r>
          </w:p>
        </w:tc>
      </w:tr>
    </w:tbl>
    <w:p w14:paraId="7F1F1377" w14:textId="77777777" w:rsidR="00E53F30" w:rsidRDefault="00E53F30">
      <w:pPr>
        <w:rPr>
          <w:rFonts w:ascii="Century Gothic" w:eastAsia="Century Gothic" w:hAnsi="Century Gothic" w:cs="Century Gothic"/>
        </w:rPr>
      </w:pPr>
    </w:p>
    <w:p w14:paraId="663AC38D" w14:textId="77777777" w:rsidR="00E53F30" w:rsidRDefault="00E53F30">
      <w:pPr>
        <w:rPr>
          <w:rFonts w:ascii="Century Gothic" w:eastAsia="Century Gothic" w:hAnsi="Century Gothic" w:cs="Century Gothic"/>
        </w:rPr>
      </w:pPr>
    </w:p>
    <w:tbl>
      <w:tblPr>
        <w:tblStyle w:val="Style93"/>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9000"/>
      </w:tblGrid>
      <w:tr w:rsidR="00E53F30" w14:paraId="57764361" w14:textId="77777777">
        <w:tc>
          <w:tcPr>
            <w:tcW w:w="9000" w:type="dxa"/>
            <w:tcBorders>
              <w:top w:val="nil"/>
              <w:left w:val="nil"/>
              <w:bottom w:val="single" w:sz="4" w:space="0" w:color="037B90"/>
              <w:right w:val="nil"/>
            </w:tcBorders>
          </w:tcPr>
          <w:p w14:paraId="776CD3DB" w14:textId="77777777" w:rsidR="00E53F30" w:rsidRDefault="001A5AAE">
            <w:pPr>
              <w:spacing w:before="0" w:line="240" w:lineRule="auto"/>
              <w:rPr>
                <w:rFonts w:ascii="Century Gothic" w:eastAsia="Century Gothic" w:hAnsi="Century Gothic" w:cs="Century Gothic"/>
                <w:color w:val="206843"/>
              </w:rPr>
            </w:pPr>
            <w:r>
              <w:rPr>
                <w:rFonts w:ascii="Century Gothic" w:eastAsia="Century Gothic" w:hAnsi="Century Gothic" w:cs="Century Gothic"/>
                <w:color w:val="206843"/>
                <w:sz w:val="40"/>
                <w:szCs w:val="40"/>
              </w:rPr>
              <w:lastRenderedPageBreak/>
              <w:t>LIST MODULES</w:t>
            </w:r>
            <w:r>
              <w:rPr>
                <w:rFonts w:ascii="Century Gothic" w:eastAsia="Century Gothic" w:hAnsi="Century Gothic" w:cs="Century Gothic"/>
                <w:color w:val="206843"/>
              </w:rPr>
              <w:t xml:space="preserve"> </w:t>
            </w:r>
          </w:p>
          <w:p w14:paraId="25087E62" w14:textId="77777777" w:rsidR="00E53F30" w:rsidRDefault="001A5AAE">
            <w:pPr>
              <w:pStyle w:val="NormalWeb"/>
              <w:numPr>
                <w:ilvl w:val="0"/>
                <w:numId w:val="3"/>
              </w:numPr>
              <w:spacing w:before="0" w:beforeAutospacing="0" w:after="160" w:afterAutospacing="0" w:line="19" w:lineRule="atLeast"/>
              <w:jc w:val="both"/>
              <w:rPr>
                <w:rFonts w:ascii="Book Antiqua" w:eastAsia="Book Antiqua" w:hAnsi="Book Antiqua" w:cs="Book Antiqua"/>
                <w:b/>
                <w:bCs/>
                <w:color w:val="000000"/>
              </w:rPr>
            </w:pPr>
            <w:r>
              <w:rPr>
                <w:rFonts w:ascii="Book Antiqua" w:eastAsia="Book Antiqua" w:hAnsi="Book Antiqua" w:cs="Book Antiqua"/>
                <w:b/>
                <w:bCs/>
                <w:color w:val="000000"/>
              </w:rPr>
              <w:t>Introduction to Advanced Corporate Management</w:t>
            </w:r>
          </w:p>
          <w:p w14:paraId="51E538F6" w14:textId="77777777" w:rsidR="00E53F30" w:rsidRDefault="001A5AAE">
            <w:pPr>
              <w:pStyle w:val="NormalWeb"/>
              <w:numPr>
                <w:ilvl w:val="0"/>
                <w:numId w:val="3"/>
              </w:numPr>
              <w:spacing w:before="0" w:beforeAutospacing="0" w:after="160" w:afterAutospacing="0" w:line="19" w:lineRule="atLeast"/>
              <w:jc w:val="both"/>
              <w:rPr>
                <w:rFonts w:ascii="Book Antiqua" w:eastAsia="Book Antiqua" w:hAnsi="Book Antiqua" w:cs="Book Antiqua"/>
                <w:b/>
                <w:bCs/>
                <w:color w:val="000000"/>
              </w:rPr>
            </w:pPr>
            <w:r>
              <w:rPr>
                <w:rFonts w:ascii="Book Antiqua" w:eastAsia="Book Antiqua" w:hAnsi="Book Antiqua" w:cs="Book Antiqua"/>
                <w:b/>
                <w:bCs/>
                <w:color w:val="000000"/>
              </w:rPr>
              <w:t>Strategic Management and Planning</w:t>
            </w:r>
          </w:p>
          <w:p w14:paraId="61C71A85" w14:textId="77777777" w:rsidR="00E53F30" w:rsidRDefault="001A5AAE">
            <w:pPr>
              <w:pStyle w:val="NormalWeb"/>
              <w:numPr>
                <w:ilvl w:val="0"/>
                <w:numId w:val="3"/>
              </w:numPr>
              <w:spacing w:before="0" w:beforeAutospacing="0" w:after="160" w:afterAutospacing="0" w:line="19" w:lineRule="atLeast"/>
              <w:jc w:val="both"/>
              <w:rPr>
                <w:rFonts w:ascii="Book Antiqua" w:eastAsia="Book Antiqua" w:hAnsi="Book Antiqua" w:cs="Book Antiqua"/>
                <w:b/>
                <w:bCs/>
                <w:color w:val="000000"/>
              </w:rPr>
            </w:pPr>
            <w:r>
              <w:rPr>
                <w:rFonts w:ascii="Book Antiqua" w:eastAsia="Book Antiqua" w:hAnsi="Book Antiqua" w:cs="Book Antiqua"/>
                <w:b/>
                <w:bCs/>
                <w:color w:val="000000"/>
              </w:rPr>
              <w:t xml:space="preserve">Organizational </w:t>
            </w:r>
            <w:proofErr w:type="spellStart"/>
            <w:r>
              <w:rPr>
                <w:rFonts w:ascii="Book Antiqua" w:eastAsia="Book Antiqua" w:hAnsi="Book Antiqua" w:cs="Book Antiqua"/>
                <w:b/>
                <w:bCs/>
                <w:color w:val="000000"/>
              </w:rPr>
              <w:t>Behaviour</w:t>
            </w:r>
            <w:proofErr w:type="spellEnd"/>
            <w:r>
              <w:rPr>
                <w:rFonts w:ascii="Book Antiqua" w:eastAsia="Book Antiqua" w:hAnsi="Book Antiqua" w:cs="Book Antiqua"/>
                <w:b/>
                <w:bCs/>
                <w:color w:val="000000"/>
              </w:rPr>
              <w:t xml:space="preserve"> and Dynamics</w:t>
            </w:r>
          </w:p>
          <w:p w14:paraId="2E514266" w14:textId="77777777" w:rsidR="00E53F30" w:rsidRDefault="001A5AAE">
            <w:pPr>
              <w:pStyle w:val="NormalWeb"/>
              <w:numPr>
                <w:ilvl w:val="0"/>
                <w:numId w:val="3"/>
              </w:numPr>
              <w:spacing w:before="0" w:beforeAutospacing="0" w:after="160" w:afterAutospacing="0" w:line="19" w:lineRule="atLeast"/>
              <w:jc w:val="both"/>
              <w:rPr>
                <w:rFonts w:ascii="Book Antiqua" w:eastAsia="Book Antiqua" w:hAnsi="Book Antiqua" w:cs="Book Antiqua"/>
                <w:b/>
                <w:bCs/>
                <w:color w:val="000000"/>
              </w:rPr>
            </w:pPr>
            <w:r>
              <w:rPr>
                <w:rFonts w:ascii="Book Antiqua" w:eastAsia="Book Antiqua" w:hAnsi="Book Antiqua" w:cs="Book Antiqua"/>
                <w:b/>
                <w:bCs/>
                <w:color w:val="000000"/>
              </w:rPr>
              <w:t xml:space="preserve"> Leadership in Corporate settings</w:t>
            </w:r>
          </w:p>
          <w:p w14:paraId="7E6D13F9" w14:textId="77777777" w:rsidR="00E53F30" w:rsidRDefault="001A5AAE">
            <w:pPr>
              <w:pStyle w:val="NormalWeb"/>
              <w:numPr>
                <w:ilvl w:val="0"/>
                <w:numId w:val="3"/>
              </w:numPr>
              <w:spacing w:before="0" w:beforeAutospacing="0" w:after="160" w:afterAutospacing="0" w:line="19" w:lineRule="atLeast"/>
              <w:jc w:val="both"/>
              <w:rPr>
                <w:rFonts w:ascii="Book Antiqua" w:eastAsia="Book Antiqua" w:hAnsi="Book Antiqua" w:cs="Book Antiqua"/>
                <w:b/>
                <w:bCs/>
                <w:color w:val="000000"/>
              </w:rPr>
            </w:pPr>
            <w:r>
              <w:rPr>
                <w:rFonts w:ascii="Book Antiqua" w:eastAsia="Book Antiqua" w:hAnsi="Book Antiqua" w:cs="Book Antiqua"/>
                <w:b/>
                <w:bCs/>
                <w:color w:val="000000"/>
              </w:rPr>
              <w:t>Corporate Governance and Ethics</w:t>
            </w:r>
          </w:p>
          <w:p w14:paraId="39A43E41" w14:textId="77777777" w:rsidR="00E53F30" w:rsidRDefault="001A5AAE">
            <w:pPr>
              <w:pStyle w:val="NormalWeb"/>
              <w:numPr>
                <w:ilvl w:val="0"/>
                <w:numId w:val="3"/>
              </w:numPr>
              <w:spacing w:before="0" w:beforeAutospacing="0" w:after="160" w:afterAutospacing="0" w:line="19" w:lineRule="atLeast"/>
              <w:jc w:val="both"/>
              <w:rPr>
                <w:rFonts w:ascii="Book Antiqua" w:eastAsia="Book Antiqua" w:hAnsi="Book Antiqua" w:cs="Book Antiqua"/>
                <w:b/>
                <w:bCs/>
                <w:color w:val="000000"/>
              </w:rPr>
            </w:pPr>
            <w:r>
              <w:rPr>
                <w:rFonts w:ascii="Book Antiqua" w:eastAsia="Book Antiqua" w:hAnsi="Book Antiqua" w:cs="Book Antiqua"/>
                <w:b/>
                <w:bCs/>
                <w:color w:val="000000"/>
              </w:rPr>
              <w:t>Change Management</w:t>
            </w:r>
          </w:p>
          <w:p w14:paraId="6CF514C2" w14:textId="77777777" w:rsidR="00E53F30" w:rsidRDefault="001A5AAE">
            <w:pPr>
              <w:pStyle w:val="NormalWeb"/>
              <w:numPr>
                <w:ilvl w:val="0"/>
                <w:numId w:val="3"/>
              </w:numPr>
              <w:spacing w:before="0" w:beforeAutospacing="0" w:after="160" w:afterAutospacing="0" w:line="19" w:lineRule="atLeast"/>
              <w:jc w:val="both"/>
              <w:rPr>
                <w:rFonts w:ascii="Book Antiqua" w:eastAsia="Book Antiqua" w:hAnsi="Book Antiqua" w:cs="Book Antiqua"/>
                <w:b/>
                <w:bCs/>
                <w:color w:val="000000"/>
              </w:rPr>
            </w:pPr>
            <w:r>
              <w:rPr>
                <w:rFonts w:ascii="Book Antiqua" w:eastAsia="Book Antiqua" w:hAnsi="Book Antiqua" w:cs="Book Antiqua"/>
                <w:b/>
                <w:bCs/>
                <w:color w:val="000000"/>
              </w:rPr>
              <w:t>Risk Management and Decision Makin</w:t>
            </w:r>
            <w:r>
              <w:rPr>
                <w:rFonts w:ascii="Book Antiqua" w:eastAsia="Book Antiqua" w:hAnsi="Book Antiqua" w:cs="Book Antiqua"/>
                <w:color w:val="000000"/>
              </w:rPr>
              <w:t>g</w:t>
            </w:r>
            <w:r>
              <w:rPr>
                <w:rFonts w:ascii="Book Antiqua" w:eastAsia="Book Antiqua" w:hAnsi="Book Antiqua" w:cs="Book Antiqua"/>
                <w:b/>
                <w:bCs/>
                <w:color w:val="000000"/>
              </w:rPr>
              <w:t xml:space="preserve"> </w:t>
            </w:r>
          </w:p>
          <w:p w14:paraId="112A4BD1" w14:textId="77777777" w:rsidR="00E53F30" w:rsidRDefault="001A5AAE">
            <w:pPr>
              <w:pStyle w:val="NormalWeb"/>
              <w:numPr>
                <w:ilvl w:val="0"/>
                <w:numId w:val="3"/>
              </w:numPr>
              <w:spacing w:before="0" w:beforeAutospacing="0" w:after="160" w:afterAutospacing="0" w:line="19" w:lineRule="atLeast"/>
              <w:jc w:val="both"/>
              <w:rPr>
                <w:rFonts w:ascii="Book Antiqua" w:eastAsia="Book Antiqua" w:hAnsi="Book Antiqua" w:cs="Book Antiqua"/>
                <w:b/>
                <w:bCs/>
                <w:color w:val="000000"/>
              </w:rPr>
            </w:pPr>
            <w:r>
              <w:rPr>
                <w:rFonts w:ascii="Book Antiqua" w:eastAsia="Book Antiqua" w:hAnsi="Book Antiqua" w:cs="Book Antiqua"/>
                <w:b/>
                <w:bCs/>
                <w:color w:val="000000"/>
              </w:rPr>
              <w:t xml:space="preserve">Innovation and Corporate Entrepreneurship </w:t>
            </w:r>
          </w:p>
          <w:p w14:paraId="1EAB55CA" w14:textId="77777777" w:rsidR="00E53F30" w:rsidRDefault="001A5AAE">
            <w:pPr>
              <w:pStyle w:val="NormalWeb"/>
              <w:numPr>
                <w:ilvl w:val="0"/>
                <w:numId w:val="3"/>
              </w:numPr>
              <w:spacing w:before="0" w:beforeAutospacing="0" w:after="160" w:afterAutospacing="0" w:line="19" w:lineRule="atLeast"/>
              <w:jc w:val="both"/>
              <w:rPr>
                <w:rFonts w:ascii="Book Antiqua" w:eastAsia="Book Antiqua" w:hAnsi="Book Antiqua" w:cs="Book Antiqua"/>
                <w:b/>
                <w:bCs/>
                <w:color w:val="000000"/>
              </w:rPr>
            </w:pPr>
            <w:r>
              <w:rPr>
                <w:rFonts w:ascii="Book Antiqua" w:eastAsia="Book Antiqua" w:hAnsi="Book Antiqua" w:cs="Book Antiqua"/>
                <w:b/>
                <w:bCs/>
                <w:color w:val="000000"/>
              </w:rPr>
              <w:t xml:space="preserve">Performance Management and Evaluation </w:t>
            </w:r>
          </w:p>
          <w:p w14:paraId="2E06D716" w14:textId="77777777" w:rsidR="00E53F30" w:rsidRDefault="001A5AAE">
            <w:pPr>
              <w:pStyle w:val="NormalWeb"/>
              <w:numPr>
                <w:ilvl w:val="0"/>
                <w:numId w:val="3"/>
              </w:numPr>
              <w:spacing w:before="0" w:beforeAutospacing="0" w:after="160" w:afterAutospacing="0" w:line="19" w:lineRule="atLeast"/>
              <w:jc w:val="both"/>
              <w:rPr>
                <w:rFonts w:ascii="Century Gothic" w:eastAsia="Century Gothic" w:hAnsi="Century Gothic" w:cs="Century Gothic"/>
                <w:color w:val="206843"/>
              </w:rPr>
            </w:pPr>
            <w:r>
              <w:rPr>
                <w:rFonts w:ascii="Book Antiqua" w:eastAsia="Book Antiqua" w:hAnsi="Book Antiqua" w:cs="Book Antiqua"/>
                <w:b/>
                <w:bCs/>
                <w:color w:val="000000"/>
              </w:rPr>
              <w:t>Global Corporate Strategies</w:t>
            </w:r>
          </w:p>
        </w:tc>
      </w:tr>
    </w:tbl>
    <w:p w14:paraId="6F03B8A7" w14:textId="77777777" w:rsidR="00E53F30" w:rsidRDefault="00E53F30">
      <w:pPr>
        <w:spacing w:line="240" w:lineRule="auto"/>
        <w:ind w:right="-2160"/>
        <w:rPr>
          <w:rFonts w:ascii="Century Gothic" w:eastAsia="Century Gothic" w:hAnsi="Century Gothic" w:cs="Century Gothic"/>
        </w:rPr>
      </w:pPr>
    </w:p>
    <w:tbl>
      <w:tblPr>
        <w:tblStyle w:val="Style9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9000"/>
      </w:tblGrid>
      <w:tr w:rsidR="00E53F30" w14:paraId="7314B590" w14:textId="77777777">
        <w:tc>
          <w:tcPr>
            <w:tcW w:w="9000" w:type="dxa"/>
            <w:tcBorders>
              <w:top w:val="nil"/>
              <w:left w:val="nil"/>
              <w:bottom w:val="single" w:sz="4" w:space="0" w:color="037B90"/>
              <w:right w:val="nil"/>
            </w:tcBorders>
          </w:tcPr>
          <w:p w14:paraId="7CCFC564" w14:textId="77777777" w:rsidR="00E53F30" w:rsidRDefault="001A5AAE">
            <w:pPr>
              <w:pStyle w:val="NormalWeb"/>
              <w:spacing w:before="0" w:beforeAutospacing="0" w:after="160" w:afterAutospacing="0" w:line="21" w:lineRule="atLeast"/>
              <w:jc w:val="both"/>
              <w:rPr>
                <w:rFonts w:ascii="Book Antiqua" w:eastAsia="Book Antiqua" w:hAnsi="Book Antiqua" w:cs="Book Antiqua"/>
                <w:b/>
                <w:bCs/>
                <w:color w:val="037B90"/>
              </w:rPr>
            </w:pPr>
            <w:r>
              <w:rPr>
                <w:rFonts w:ascii="Book Antiqua" w:eastAsia="Book Antiqua" w:hAnsi="Book Antiqua" w:cs="Book Antiqua"/>
                <w:b/>
                <w:bCs/>
                <w:color w:val="037B90"/>
              </w:rPr>
              <w:t>Expected Course Learning Outcomes</w:t>
            </w:r>
          </w:p>
          <w:p w14:paraId="49D48EBB" w14:textId="77777777" w:rsidR="00E53F30" w:rsidRDefault="001A5AAE">
            <w:pPr>
              <w:pStyle w:val="NormalWeb"/>
              <w:spacing w:before="0" w:beforeAutospacing="0" w:after="160" w:afterAutospacing="0" w:line="21" w:lineRule="atLeast"/>
              <w:jc w:val="both"/>
              <w:rPr>
                <w:rFonts w:ascii="Book Antiqua" w:eastAsia="Book Antiqua" w:hAnsi="Book Antiqua" w:cs="Book Antiqua"/>
                <w:color w:val="000000"/>
              </w:rPr>
            </w:pPr>
            <w:r>
              <w:rPr>
                <w:rFonts w:ascii="Book Antiqua" w:eastAsia="Book Antiqua" w:hAnsi="Book Antiqua" w:cs="Book Antiqua"/>
                <w:color w:val="000000"/>
              </w:rPr>
              <w:t>Upon completion of this course, students should be able to:</w:t>
            </w:r>
          </w:p>
          <w:p w14:paraId="7A746A15" w14:textId="77777777" w:rsidR="00E53F30" w:rsidRDefault="001A5AAE">
            <w:pPr>
              <w:pStyle w:val="NormalWeb"/>
              <w:numPr>
                <w:ilvl w:val="0"/>
                <w:numId w:val="4"/>
              </w:numPr>
              <w:spacing w:before="0" w:beforeAutospacing="0" w:after="160" w:afterAutospacing="0" w:line="21" w:lineRule="atLeast"/>
              <w:jc w:val="both"/>
              <w:rPr>
                <w:rFonts w:ascii="Book Antiqua" w:eastAsia="Book Antiqua" w:hAnsi="Book Antiqua" w:cs="Book Antiqua"/>
                <w:color w:val="000000"/>
              </w:rPr>
            </w:pPr>
            <w:r>
              <w:rPr>
                <w:rFonts w:ascii="Book Antiqua" w:eastAsia="Book Antiqua" w:hAnsi="Book Antiqua" w:cs="Book Antiqua"/>
                <w:color w:val="000000"/>
                <w:shd w:val="clear" w:color="auto" w:fill="FFFFFF"/>
              </w:rPr>
              <w:t>Explain advanced management concepts and theories.</w:t>
            </w:r>
          </w:p>
          <w:p w14:paraId="5F1692C6" w14:textId="77777777" w:rsidR="00E53F30" w:rsidRDefault="001A5AAE">
            <w:pPr>
              <w:pStyle w:val="NormalWeb"/>
              <w:numPr>
                <w:ilvl w:val="0"/>
                <w:numId w:val="4"/>
              </w:numPr>
              <w:shd w:val="clear" w:color="auto" w:fill="FFFFFF"/>
              <w:spacing w:before="0" w:beforeAutospacing="0" w:after="0" w:afterAutospacing="0" w:line="21" w:lineRule="atLeast"/>
              <w:jc w:val="both"/>
            </w:pPr>
            <w:r>
              <w:rPr>
                <w:rFonts w:ascii="Book Antiqua" w:eastAsia="Book Antiqua" w:hAnsi="Book Antiqua" w:cs="Book Antiqua"/>
                <w:color w:val="000000"/>
                <w:shd w:val="clear" w:color="auto" w:fill="FFFFFF"/>
              </w:rPr>
              <w:t>Apply strategic management principles to solve complex business problems.</w:t>
            </w:r>
          </w:p>
          <w:p w14:paraId="0009AC8C" w14:textId="77777777" w:rsidR="00E53F30" w:rsidRDefault="001A5AAE">
            <w:pPr>
              <w:pStyle w:val="NormalWeb"/>
              <w:shd w:val="clear" w:color="auto" w:fill="FFFFFF"/>
              <w:spacing w:before="0" w:beforeAutospacing="0" w:after="0" w:afterAutospacing="0" w:line="21" w:lineRule="atLeast"/>
              <w:jc w:val="both"/>
            </w:pPr>
            <w:r>
              <w:rPr>
                <w:rFonts w:ascii="Book Antiqua" w:eastAsia="Book Antiqua" w:hAnsi="Book Antiqua" w:cs="Book Antiqua"/>
                <w:color w:val="000000"/>
                <w:shd w:val="clear" w:color="auto" w:fill="FFFFFF"/>
              </w:rPr>
              <w:t xml:space="preserve">iii. </w:t>
            </w:r>
            <w:proofErr w:type="spellStart"/>
            <w:r>
              <w:rPr>
                <w:rFonts w:ascii="Book Antiqua" w:eastAsia="Book Antiqua" w:hAnsi="Book Antiqua" w:cs="Book Antiqua"/>
                <w:color w:val="000000"/>
                <w:shd w:val="clear" w:color="auto" w:fill="FFFFFF"/>
              </w:rPr>
              <w:t>Analyse</w:t>
            </w:r>
            <w:proofErr w:type="spellEnd"/>
            <w:r>
              <w:rPr>
                <w:rFonts w:ascii="Book Antiqua" w:eastAsia="Book Antiqua" w:hAnsi="Book Antiqua" w:cs="Book Antiqua"/>
                <w:color w:val="000000"/>
                <w:shd w:val="clear" w:color="auto" w:fill="FFFFFF"/>
              </w:rPr>
              <w:t xml:space="preserve"> organizational </w:t>
            </w:r>
            <w:proofErr w:type="spellStart"/>
            <w:r>
              <w:rPr>
                <w:rFonts w:ascii="Book Antiqua" w:eastAsia="Book Antiqua" w:hAnsi="Book Antiqua" w:cs="Book Antiqua"/>
                <w:color w:val="000000"/>
                <w:shd w:val="clear" w:color="auto" w:fill="FFFFFF"/>
              </w:rPr>
              <w:t>behaviour</w:t>
            </w:r>
            <w:proofErr w:type="spellEnd"/>
            <w:r>
              <w:rPr>
                <w:rFonts w:ascii="Book Antiqua" w:eastAsia="Book Antiqua" w:hAnsi="Book Antiqua" w:cs="Book Antiqua"/>
                <w:color w:val="000000"/>
                <w:shd w:val="clear" w:color="auto" w:fill="FFFFFF"/>
              </w:rPr>
              <w:t xml:space="preserve"> and recommend improvements.</w:t>
            </w:r>
          </w:p>
          <w:p w14:paraId="0E2D1895" w14:textId="77777777" w:rsidR="00E53F30" w:rsidRDefault="001A5AAE">
            <w:pPr>
              <w:pStyle w:val="NormalWeb"/>
              <w:shd w:val="clear" w:color="auto" w:fill="FFFFFF"/>
              <w:spacing w:before="0" w:beforeAutospacing="0" w:after="0" w:afterAutospacing="0" w:line="21" w:lineRule="atLeast"/>
              <w:jc w:val="both"/>
              <w:rPr>
                <w:rFonts w:ascii="Century Gothic" w:eastAsia="Century Gothic" w:hAnsi="Century Gothic" w:cs="Century Gothic"/>
                <w:color w:val="037B90"/>
                <w:sz w:val="40"/>
                <w:szCs w:val="40"/>
              </w:rPr>
            </w:pPr>
            <w:r>
              <w:rPr>
                <w:rFonts w:ascii="Book Antiqua" w:eastAsia="Book Antiqua" w:hAnsi="Book Antiqua" w:cs="Book Antiqua"/>
                <w:color w:val="000000"/>
                <w:shd w:val="clear" w:color="auto" w:fill="FFFFFF"/>
              </w:rPr>
              <w:t>Iv. Exhibit leadership skills in various corporate scenarios.</w:t>
            </w:r>
          </w:p>
        </w:tc>
      </w:tr>
    </w:tbl>
    <w:p w14:paraId="7C864DF6" w14:textId="77777777" w:rsidR="00E53F30" w:rsidRDefault="00E53F30">
      <w:pPr>
        <w:spacing w:line="240" w:lineRule="auto"/>
        <w:ind w:right="-2160"/>
        <w:rPr>
          <w:rFonts w:ascii="Century Gothic" w:eastAsia="Century Gothic" w:hAnsi="Century Gothic" w:cs="Century Gothic"/>
        </w:rPr>
      </w:pPr>
    </w:p>
    <w:sdt>
      <w:sdtPr>
        <w:rPr>
          <w:rFonts w:ascii="Georgia Pro" w:eastAsia="Geo" w:hAnsi="Georgia Pro" w:cs="Times New Roman (Body CS)"/>
          <w:color w:val="000000" w:themeColor="text1"/>
          <w:spacing w:val="6"/>
        </w:rPr>
        <w:id w:val="1399792652"/>
        <w:docPartObj>
          <w:docPartGallery w:val="Table of Contents"/>
          <w:docPartUnique/>
        </w:docPartObj>
      </w:sdtPr>
      <w:sdtContent>
        <w:p w14:paraId="4769DFB6" w14:textId="77777777" w:rsidR="00E53F30" w:rsidRDefault="001A5AAE">
          <w:pPr>
            <w:pStyle w:val="NormalWeb"/>
            <w:numPr>
              <w:ilvl w:val="0"/>
              <w:numId w:val="3"/>
            </w:numPr>
            <w:spacing w:before="0" w:beforeAutospacing="0" w:after="160" w:afterAutospacing="0" w:line="19" w:lineRule="atLeast"/>
            <w:jc w:val="both"/>
            <w:rPr>
              <w:rFonts w:ascii="Book Antiqua" w:eastAsia="Book Antiqua" w:hAnsi="Book Antiqua" w:cs="Book Antiqua"/>
              <w:b/>
              <w:bCs/>
              <w:color w:val="000000"/>
            </w:rPr>
          </w:pPr>
          <w:r>
            <w:fldChar w:fldCharType="begin"/>
          </w:r>
          <w:r>
            <w:instrText xml:space="preserve"> TOC \h \u \z \t "Heading 1,1,Heading 2,2,Heading 3,3,Heading 4,4,Heading 5,5,Heading 6,6,"</w:instrText>
          </w:r>
          <w:r>
            <w:fldChar w:fldCharType="separate"/>
          </w:r>
          <w:r>
            <w:fldChar w:fldCharType="begin"/>
          </w:r>
          <w:r>
            <w:instrText xml:space="preserve"> HYPERLINK \l "_heading=h.u9l7mrb8dojh" \h </w:instrText>
          </w:r>
          <w:r>
            <w:fldChar w:fldCharType="separate"/>
          </w:r>
          <w:r>
            <w:rPr>
              <w:rFonts w:ascii="Century Gothic" w:eastAsia="Century Gothic" w:hAnsi="Century Gothic" w:cs="Century Gothic"/>
              <w:b/>
              <w:color w:val="000000"/>
            </w:rPr>
            <w:t xml:space="preserve">MODULE 1:  </w:t>
          </w:r>
          <w:r>
            <w:rPr>
              <w:rFonts w:ascii="Book Antiqua" w:eastAsia="Book Antiqua" w:hAnsi="Book Antiqua" w:cs="Book Antiqua"/>
              <w:b/>
              <w:bCs/>
              <w:color w:val="000000"/>
            </w:rPr>
            <w:t>Introduction to Advanced Corporate Management</w:t>
          </w:r>
        </w:p>
        <w:p w14:paraId="43B82102" w14:textId="77777777" w:rsidR="00E53F30" w:rsidRDefault="001A5AAE">
          <w:pPr>
            <w:rPr>
              <w:rFonts w:ascii="Arial" w:eastAsia="Arial" w:hAnsi="Arial" w:cs="Arial"/>
              <w:color w:val="000000"/>
              <w:sz w:val="22"/>
              <w:szCs w:val="22"/>
            </w:rPr>
          </w:pPr>
          <w:r>
            <w:rPr>
              <w:rFonts w:ascii="Century Gothic" w:eastAsia="Century Gothic" w:hAnsi="Century Gothic" w:cs="Century Gothic"/>
              <w:b/>
              <w:color w:val="000000"/>
            </w:rPr>
            <w:fldChar w:fldCharType="end"/>
          </w:r>
          <w:hyperlink w:anchor="_heading=h.qvws981tkazo">
            <w:r>
              <w:rPr>
                <w:rFonts w:ascii="Century Gothic" w:eastAsia="Century Gothic" w:hAnsi="Century Gothic" w:cs="Century Gothic"/>
                <w:color w:val="000000"/>
              </w:rPr>
              <w:t>Module Overview</w:t>
            </w:r>
            <w:r>
              <w:rPr>
                <w:rFonts w:ascii="Century Gothic" w:eastAsia="Century Gothic" w:hAnsi="Century Gothic" w:cs="Century Gothic"/>
                <w:color w:val="000000"/>
              </w:rPr>
              <w:tab/>
              <w:t>3</w:t>
            </w:r>
          </w:hyperlink>
        </w:p>
        <w:p w14:paraId="09D7260B" w14:textId="77777777" w:rsidR="00E53F30" w:rsidRDefault="001A5AAE">
          <w:pPr>
            <w:widowControl w:val="0"/>
            <w:tabs>
              <w:tab w:val="right" w:leader="dot" w:pos="12000"/>
            </w:tabs>
            <w:spacing w:before="60" w:after="0" w:line="240" w:lineRule="auto"/>
            <w:ind w:left="720"/>
            <w:rPr>
              <w:rFonts w:ascii="Arial" w:eastAsia="Arial" w:hAnsi="Arial" w:cs="Arial"/>
              <w:color w:val="000000"/>
              <w:sz w:val="22"/>
              <w:szCs w:val="22"/>
            </w:rPr>
          </w:pPr>
          <w:hyperlink w:anchor="_heading=h.ir3enaestdxg">
            <w:r>
              <w:rPr>
                <w:rFonts w:ascii="Century Gothic" w:eastAsia="Century Gothic" w:hAnsi="Century Gothic" w:cs="Century Gothic"/>
                <w:color w:val="000000"/>
              </w:rPr>
              <w:t>Learning Outcomes</w:t>
            </w:r>
            <w:r>
              <w:rPr>
                <w:rFonts w:ascii="Century Gothic" w:eastAsia="Century Gothic" w:hAnsi="Century Gothic" w:cs="Century Gothic"/>
                <w:color w:val="000000"/>
              </w:rPr>
              <w:tab/>
              <w:t>3</w:t>
            </w:r>
          </w:hyperlink>
        </w:p>
        <w:p w14:paraId="1DDB1F15" w14:textId="77777777" w:rsidR="00E53F30" w:rsidRDefault="001A5AAE">
          <w:pPr>
            <w:widowControl w:val="0"/>
            <w:tabs>
              <w:tab w:val="right" w:leader="dot" w:pos="12000"/>
            </w:tabs>
            <w:spacing w:before="60" w:after="0" w:line="240" w:lineRule="auto"/>
            <w:ind w:left="720"/>
            <w:rPr>
              <w:rFonts w:ascii="Arial" w:eastAsia="Arial" w:hAnsi="Arial" w:cs="Arial"/>
              <w:color w:val="000000"/>
              <w:sz w:val="22"/>
              <w:szCs w:val="22"/>
            </w:rPr>
          </w:pPr>
          <w:hyperlink w:anchor="_heading=h.9gf26o8b6ulb">
            <w:r>
              <w:rPr>
                <w:rFonts w:ascii="Century Gothic" w:eastAsia="Century Gothic" w:hAnsi="Century Gothic" w:cs="Century Gothic"/>
                <w:color w:val="000000"/>
              </w:rPr>
              <w:t>Learning Activities/Task List</w:t>
            </w:r>
            <w:r>
              <w:rPr>
                <w:rFonts w:ascii="Century Gothic" w:eastAsia="Century Gothic" w:hAnsi="Century Gothic" w:cs="Century Gothic"/>
                <w:color w:val="000000"/>
              </w:rPr>
              <w:tab/>
              <w:t>3</w:t>
            </w:r>
          </w:hyperlink>
        </w:p>
        <w:p w14:paraId="7A442D1C" w14:textId="77777777" w:rsidR="00E53F30" w:rsidRDefault="001A5AAE">
          <w:pPr>
            <w:widowControl w:val="0"/>
            <w:tabs>
              <w:tab w:val="right" w:leader="dot" w:pos="12000"/>
            </w:tabs>
            <w:spacing w:before="60" w:after="0" w:line="240" w:lineRule="auto"/>
            <w:ind w:left="360"/>
            <w:rPr>
              <w:rFonts w:ascii="Arial" w:eastAsia="Arial" w:hAnsi="Arial" w:cs="Arial"/>
              <w:color w:val="000000"/>
              <w:sz w:val="22"/>
              <w:szCs w:val="22"/>
            </w:rPr>
          </w:pPr>
          <w:hyperlink w:anchor="_heading=h.h6v9zphl71ca">
            <w:r>
              <w:rPr>
                <w:rFonts w:ascii="Century Gothic" w:eastAsia="Century Gothic" w:hAnsi="Century Gothic" w:cs="Century Gothic"/>
                <w:color w:val="000000"/>
              </w:rPr>
              <w:t>INSTRUCTIONAL MATERIALS &amp; LEARNING ACTIVITIES</w:t>
            </w:r>
            <w:r>
              <w:rPr>
                <w:rFonts w:ascii="Century Gothic" w:eastAsia="Century Gothic" w:hAnsi="Century Gothic" w:cs="Century Gothic"/>
                <w:color w:val="000000"/>
              </w:rPr>
              <w:tab/>
              <w:t>4</w:t>
            </w:r>
          </w:hyperlink>
        </w:p>
        <w:p w14:paraId="24838C20" w14:textId="77777777" w:rsidR="00E53F30" w:rsidRDefault="001A5AAE">
          <w:pPr>
            <w:widowControl w:val="0"/>
            <w:tabs>
              <w:tab w:val="right" w:leader="dot" w:pos="12000"/>
            </w:tabs>
            <w:spacing w:before="60" w:after="0" w:line="240" w:lineRule="auto"/>
            <w:ind w:left="1080"/>
            <w:rPr>
              <w:rFonts w:ascii="Arial" w:eastAsia="Arial" w:hAnsi="Arial" w:cs="Arial"/>
              <w:color w:val="000000"/>
              <w:sz w:val="22"/>
              <w:szCs w:val="22"/>
            </w:rPr>
          </w:pPr>
          <w:hyperlink w:anchor="_heading=h.t8x16cyknw5h">
            <w:r>
              <w:rPr>
                <w:rFonts w:ascii="Century Gothic" w:eastAsia="Century Gothic" w:hAnsi="Century Gothic" w:cs="Century Gothic"/>
                <w:color w:val="000000"/>
              </w:rPr>
              <w:t>MASTERY  EXERCISE 1.1</w:t>
            </w:r>
            <w:r>
              <w:rPr>
                <w:rFonts w:ascii="Century Gothic" w:eastAsia="Century Gothic" w:hAnsi="Century Gothic" w:cs="Century Gothic"/>
                <w:color w:val="000000"/>
              </w:rPr>
              <w:tab/>
              <w:t>5</w:t>
            </w:r>
          </w:hyperlink>
        </w:p>
        <w:p w14:paraId="65A37254" w14:textId="77777777" w:rsidR="00E53F30" w:rsidRDefault="001A5AAE">
          <w:pPr>
            <w:widowControl w:val="0"/>
            <w:tabs>
              <w:tab w:val="right" w:leader="dot" w:pos="12000"/>
            </w:tabs>
            <w:spacing w:before="60" w:after="0" w:line="240" w:lineRule="auto"/>
            <w:ind w:left="1080"/>
            <w:rPr>
              <w:rFonts w:ascii="Arial" w:eastAsia="Arial" w:hAnsi="Arial" w:cs="Arial"/>
              <w:color w:val="000000"/>
              <w:sz w:val="22"/>
              <w:szCs w:val="22"/>
            </w:rPr>
          </w:pPr>
          <w:hyperlink w:anchor="_heading=h.kdwo32yv3j5g">
            <w:r>
              <w:rPr>
                <w:rFonts w:ascii="Century Gothic" w:eastAsia="Century Gothic" w:hAnsi="Century Gothic" w:cs="Century Gothic"/>
                <w:color w:val="000000"/>
              </w:rPr>
              <w:t>VIDEO 3 (Youtube, please include link)</w:t>
            </w:r>
            <w:r>
              <w:rPr>
                <w:rFonts w:ascii="Century Gothic" w:eastAsia="Century Gothic" w:hAnsi="Century Gothic" w:cs="Century Gothic"/>
                <w:color w:val="000000"/>
              </w:rPr>
              <w:tab/>
              <w:t>5</w:t>
            </w:r>
          </w:hyperlink>
        </w:p>
        <w:p w14:paraId="4A65DE07" w14:textId="77777777" w:rsidR="00E53F30" w:rsidRDefault="001A5AAE">
          <w:pPr>
            <w:widowControl w:val="0"/>
            <w:tabs>
              <w:tab w:val="right" w:leader="dot" w:pos="12000"/>
            </w:tabs>
            <w:spacing w:before="60" w:after="0" w:line="240" w:lineRule="auto"/>
            <w:ind w:left="1080"/>
            <w:rPr>
              <w:rFonts w:ascii="Arial" w:eastAsia="Arial" w:hAnsi="Arial" w:cs="Arial"/>
              <w:color w:val="000000"/>
              <w:sz w:val="22"/>
              <w:szCs w:val="22"/>
            </w:rPr>
          </w:pPr>
          <w:hyperlink w:anchor="_heading=h.bsv4leuqrr67">
            <w:r>
              <w:rPr>
                <w:rFonts w:ascii="Century Gothic" w:eastAsia="Century Gothic" w:hAnsi="Century Gothic" w:cs="Century Gothic"/>
                <w:color w:val="000000"/>
              </w:rPr>
              <w:t>CASE STUDY</w:t>
            </w:r>
            <w:r>
              <w:rPr>
                <w:rFonts w:ascii="Century Gothic" w:eastAsia="Century Gothic" w:hAnsi="Century Gothic" w:cs="Century Gothic"/>
                <w:color w:val="000000"/>
              </w:rPr>
              <w:tab/>
              <w:t>6</w:t>
            </w:r>
          </w:hyperlink>
        </w:p>
        <w:p w14:paraId="41038065" w14:textId="77777777" w:rsidR="00E53F30" w:rsidRDefault="001A5AAE">
          <w:pPr>
            <w:widowControl w:val="0"/>
            <w:tabs>
              <w:tab w:val="right" w:leader="dot" w:pos="12000"/>
            </w:tabs>
            <w:spacing w:before="60" w:after="0" w:line="240" w:lineRule="auto"/>
            <w:ind w:left="1080"/>
            <w:rPr>
              <w:rFonts w:ascii="Arial" w:eastAsia="Arial" w:hAnsi="Arial" w:cs="Arial"/>
              <w:color w:val="000000"/>
              <w:sz w:val="22"/>
              <w:szCs w:val="22"/>
            </w:rPr>
          </w:pPr>
          <w:hyperlink w:anchor="_heading=h.suww31uthth3">
            <w:r>
              <w:rPr>
                <w:rFonts w:ascii="Century Gothic" w:eastAsia="Century Gothic" w:hAnsi="Century Gothic" w:cs="Century Gothic"/>
                <w:color w:val="000000"/>
              </w:rPr>
              <w:t>QUIZ/ Questions</w:t>
            </w:r>
            <w:r>
              <w:rPr>
                <w:rFonts w:ascii="Century Gothic" w:eastAsia="Century Gothic" w:hAnsi="Century Gothic" w:cs="Century Gothic"/>
                <w:color w:val="000000"/>
              </w:rPr>
              <w:tab/>
              <w:t>6</w:t>
            </w:r>
          </w:hyperlink>
        </w:p>
        <w:p w14:paraId="3E6171F7" w14:textId="77777777" w:rsidR="00E53F30" w:rsidRDefault="001A5AAE">
          <w:pPr>
            <w:widowControl w:val="0"/>
            <w:tabs>
              <w:tab w:val="right" w:leader="dot" w:pos="12000"/>
            </w:tabs>
            <w:spacing w:before="60" w:after="0" w:line="240" w:lineRule="auto"/>
            <w:ind w:left="1080"/>
            <w:rPr>
              <w:rFonts w:ascii="Arial" w:eastAsia="Arial" w:hAnsi="Arial" w:cs="Arial"/>
              <w:color w:val="000000"/>
              <w:sz w:val="22"/>
              <w:szCs w:val="22"/>
            </w:rPr>
          </w:pPr>
          <w:hyperlink w:anchor="_heading=h.ydk79jqou7m4">
            <w:r>
              <w:rPr>
                <w:rFonts w:ascii="Century Gothic" w:eastAsia="Century Gothic" w:hAnsi="Century Gothic" w:cs="Century Gothic"/>
                <w:color w:val="000000"/>
              </w:rPr>
              <w:t>READING MATERIAL 1</w:t>
            </w:r>
            <w:r>
              <w:rPr>
                <w:rFonts w:ascii="Century Gothic" w:eastAsia="Century Gothic" w:hAnsi="Century Gothic" w:cs="Century Gothic"/>
                <w:color w:val="000000"/>
              </w:rPr>
              <w:tab/>
              <w:t>6</w:t>
            </w:r>
          </w:hyperlink>
        </w:p>
        <w:p w14:paraId="3B5DF150" w14:textId="77777777" w:rsidR="00E53F30" w:rsidRDefault="001A5AAE">
          <w:pPr>
            <w:widowControl w:val="0"/>
            <w:tabs>
              <w:tab w:val="right" w:leader="dot" w:pos="12000"/>
            </w:tabs>
            <w:spacing w:before="60" w:after="0" w:line="240" w:lineRule="auto"/>
            <w:ind w:left="360"/>
            <w:rPr>
              <w:rFonts w:ascii="Arial" w:eastAsia="Arial" w:hAnsi="Arial" w:cs="Arial"/>
              <w:color w:val="000000"/>
              <w:sz w:val="22"/>
              <w:szCs w:val="22"/>
            </w:rPr>
          </w:pPr>
          <w:hyperlink w:anchor="_heading=h.2rp68ns3icoj">
            <w:r>
              <w:rPr>
                <w:rFonts w:ascii="Century Gothic" w:eastAsia="Century Gothic" w:hAnsi="Century Gothic" w:cs="Century Gothic"/>
                <w:color w:val="000000"/>
              </w:rPr>
              <w:t>ACTIVITY 3: PRACTICAL/MINI-PROJECT/WORKSHOP</w:t>
            </w:r>
            <w:r>
              <w:rPr>
                <w:rFonts w:ascii="Century Gothic" w:eastAsia="Century Gothic" w:hAnsi="Century Gothic" w:cs="Century Gothic"/>
                <w:color w:val="000000"/>
              </w:rPr>
              <w:tab/>
              <w:t>7</w:t>
            </w:r>
          </w:hyperlink>
        </w:p>
        <w:p w14:paraId="1DFF6913" w14:textId="77777777" w:rsidR="00E53F30" w:rsidRDefault="001A5AAE">
          <w:pPr>
            <w:widowControl w:val="0"/>
            <w:tabs>
              <w:tab w:val="right" w:leader="dot" w:pos="12000"/>
            </w:tabs>
            <w:spacing w:before="60" w:after="0" w:line="240" w:lineRule="auto"/>
            <w:ind w:left="1080"/>
            <w:rPr>
              <w:rFonts w:ascii="Arial" w:eastAsia="Arial" w:hAnsi="Arial" w:cs="Arial"/>
              <w:color w:val="000000"/>
              <w:sz w:val="22"/>
              <w:szCs w:val="22"/>
            </w:rPr>
          </w:pPr>
          <w:hyperlink w:anchor="_heading=h.p27hm1zczssk">
            <w:r>
              <w:rPr>
                <w:rFonts w:ascii="Century Gothic" w:eastAsia="Century Gothic" w:hAnsi="Century Gothic" w:cs="Century Gothic"/>
                <w:color w:val="000000"/>
              </w:rPr>
              <w:t>VIDEO 1: Demonstration of practical use of knowledge acquired</w:t>
            </w:r>
            <w:r>
              <w:rPr>
                <w:rFonts w:ascii="Century Gothic" w:eastAsia="Century Gothic" w:hAnsi="Century Gothic" w:cs="Century Gothic"/>
                <w:color w:val="000000"/>
              </w:rPr>
              <w:tab/>
              <w:t>7</w:t>
            </w:r>
          </w:hyperlink>
        </w:p>
        <w:p w14:paraId="6A6EBDAA" w14:textId="77777777" w:rsidR="00E53F30" w:rsidRDefault="001A5AAE">
          <w:pPr>
            <w:widowControl w:val="0"/>
            <w:tabs>
              <w:tab w:val="right" w:leader="dot" w:pos="12000"/>
            </w:tabs>
            <w:spacing w:before="60" w:after="0" w:line="240" w:lineRule="auto"/>
            <w:ind w:left="360"/>
            <w:rPr>
              <w:rFonts w:ascii="Arial" w:eastAsia="Arial" w:hAnsi="Arial" w:cs="Arial"/>
              <w:color w:val="000000"/>
              <w:sz w:val="22"/>
              <w:szCs w:val="22"/>
            </w:rPr>
          </w:pPr>
          <w:hyperlink w:anchor="_heading=h.mc3cv6tiyff1">
            <w:r>
              <w:rPr>
                <w:rFonts w:ascii="Century Gothic" w:eastAsia="Century Gothic" w:hAnsi="Century Gothic" w:cs="Century Gothic"/>
                <w:color w:val="000000"/>
              </w:rPr>
              <w:t>REFERENCE LIST AND FURTHER READING</w:t>
            </w:r>
            <w:r>
              <w:rPr>
                <w:rFonts w:ascii="Century Gothic" w:eastAsia="Century Gothic" w:hAnsi="Century Gothic" w:cs="Century Gothic"/>
                <w:color w:val="000000"/>
              </w:rPr>
              <w:tab/>
              <w:t>7</w:t>
            </w:r>
          </w:hyperlink>
        </w:p>
        <w:p w14:paraId="356F12B4" w14:textId="77777777" w:rsidR="00E53F30" w:rsidRDefault="001A5AAE">
          <w:pPr>
            <w:widowControl w:val="0"/>
            <w:tabs>
              <w:tab w:val="right" w:leader="dot" w:pos="12000"/>
            </w:tabs>
            <w:spacing w:before="60" w:after="0" w:line="240" w:lineRule="auto"/>
            <w:ind w:left="720"/>
            <w:rPr>
              <w:rFonts w:ascii="Arial" w:eastAsia="Arial" w:hAnsi="Arial" w:cs="Arial"/>
              <w:color w:val="000000"/>
              <w:sz w:val="22"/>
              <w:szCs w:val="22"/>
            </w:rPr>
          </w:pPr>
          <w:hyperlink w:anchor="_heading=h.i506f5g19d02">
            <w:r>
              <w:rPr>
                <w:rFonts w:ascii="Century Gothic" w:eastAsia="Century Gothic" w:hAnsi="Century Gothic" w:cs="Century Gothic"/>
                <w:color w:val="000000"/>
              </w:rPr>
              <w:t>END OF MODULE ASSESSMENT 1.2</w:t>
            </w:r>
            <w:r>
              <w:rPr>
                <w:rFonts w:ascii="Century Gothic" w:eastAsia="Century Gothic" w:hAnsi="Century Gothic" w:cs="Century Gothic"/>
                <w:color w:val="000000"/>
              </w:rPr>
              <w:tab/>
              <w:t>8</w:t>
            </w:r>
          </w:hyperlink>
        </w:p>
        <w:p w14:paraId="012D451B" w14:textId="77777777" w:rsidR="00E53F30" w:rsidRDefault="001A5AAE">
          <w:pPr>
            <w:widowControl w:val="0"/>
            <w:tabs>
              <w:tab w:val="right" w:leader="dot" w:pos="12000"/>
            </w:tabs>
            <w:spacing w:before="60" w:after="0" w:line="240" w:lineRule="auto"/>
            <w:ind w:left="720"/>
            <w:rPr>
              <w:rFonts w:ascii="Arial" w:eastAsia="Arial" w:hAnsi="Arial" w:cs="Arial"/>
              <w:color w:val="000000"/>
              <w:sz w:val="22"/>
              <w:szCs w:val="22"/>
            </w:rPr>
          </w:pPr>
          <w:hyperlink w:anchor="_heading=h.ujq721w94ccl">
            <w:r>
              <w:rPr>
                <w:rFonts w:ascii="Century Gothic" w:eastAsia="Century Gothic" w:hAnsi="Century Gothic" w:cs="Century Gothic"/>
                <w:color w:val="000000"/>
              </w:rPr>
              <w:t>WHAT’S NEXT?</w:t>
            </w:r>
            <w:r>
              <w:rPr>
                <w:rFonts w:ascii="Century Gothic" w:eastAsia="Century Gothic" w:hAnsi="Century Gothic" w:cs="Century Gothic"/>
                <w:color w:val="000000"/>
              </w:rPr>
              <w:tab/>
              <w:t>8</w:t>
            </w:r>
          </w:hyperlink>
        </w:p>
        <w:p w14:paraId="40C0DBC0" w14:textId="77777777" w:rsidR="00E53F30" w:rsidRDefault="001A5AAE">
          <w:pPr>
            <w:widowControl w:val="0"/>
            <w:tabs>
              <w:tab w:val="right" w:leader="dot" w:pos="12000"/>
            </w:tabs>
            <w:spacing w:before="60" w:after="0" w:line="240" w:lineRule="auto"/>
            <w:rPr>
              <w:rFonts w:ascii="Arial" w:eastAsia="Arial" w:hAnsi="Arial" w:cs="Arial"/>
              <w:b/>
              <w:color w:val="000000"/>
              <w:sz w:val="22"/>
              <w:szCs w:val="22"/>
            </w:rPr>
          </w:pPr>
          <w:hyperlink w:anchor="_heading=h.d2xtkcf6jlms">
            <w:r>
              <w:rPr>
                <w:rFonts w:ascii="Century Gothic" w:eastAsia="Century Gothic" w:hAnsi="Century Gothic" w:cs="Century Gothic"/>
                <w:b/>
                <w:color w:val="000000"/>
              </w:rPr>
              <w:t xml:space="preserve">MODULE 2:  </w:t>
            </w:r>
            <w:r>
              <w:rPr>
                <w:rFonts w:ascii="Times New Roman" w:hAnsi="Times New Roman" w:cs="Times New Roman"/>
                <w:b/>
              </w:rPr>
              <w:t>Introduction to Business Plan Development &amp; Presentation</w:t>
            </w:r>
            <w:r>
              <w:rPr>
                <w:rFonts w:ascii="Century Gothic" w:eastAsia="Century Gothic" w:hAnsi="Century Gothic" w:cs="Century Gothic"/>
                <w:b/>
                <w:color w:val="000000"/>
              </w:rPr>
              <w:tab/>
              <w:t>9</w:t>
            </w:r>
          </w:hyperlink>
          <w:r>
            <w:fldChar w:fldCharType="end"/>
          </w:r>
        </w:p>
      </w:sdtContent>
    </w:sdt>
    <w:p w14:paraId="41BB1E68" w14:textId="77777777" w:rsidR="00E53F30" w:rsidRDefault="00E53F30">
      <w:pPr>
        <w:spacing w:line="240" w:lineRule="auto"/>
        <w:ind w:right="-2160"/>
        <w:rPr>
          <w:rFonts w:ascii="Century Gothic" w:eastAsia="Century Gothic" w:hAnsi="Century Gothic" w:cs="Century Gothic"/>
        </w:rPr>
      </w:pPr>
      <w:bookmarkStart w:id="1" w:name="_heading=h.u9l7mrb8dojh" w:colFirst="0" w:colLast="0"/>
      <w:bookmarkEnd w:id="1"/>
    </w:p>
    <w:p w14:paraId="428A4FED" w14:textId="77777777" w:rsidR="00E53F30" w:rsidRDefault="00E53F30">
      <w:pPr>
        <w:rPr>
          <w:rFonts w:ascii="Century Gothic" w:eastAsia="Century Gothic" w:hAnsi="Century Gothic" w:cs="Century Gothic"/>
        </w:rPr>
        <w:sectPr w:rsidR="00E53F30">
          <w:footerReference w:type="first" r:id="rId13"/>
          <w:pgSz w:w="12240" w:h="15840"/>
          <w:pgMar w:top="954" w:right="630" w:bottom="900" w:left="1980" w:header="720" w:footer="720" w:gutter="0"/>
          <w:pgNumType w:start="1"/>
          <w:cols w:space="720"/>
          <w:titlePg/>
        </w:sectPr>
      </w:pPr>
    </w:p>
    <w:p w14:paraId="4F291043" w14:textId="77777777" w:rsidR="00E53F30" w:rsidRDefault="00E53F30">
      <w:pPr>
        <w:rPr>
          <w:rFonts w:ascii="Century Gothic" w:eastAsia="Century Gothic" w:hAnsi="Century Gothic" w:cs="Century Gothic"/>
        </w:rPr>
      </w:pP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14:paraId="412A504C" w14:textId="77777777">
        <w:tc>
          <w:tcPr>
            <w:tcW w:w="10215" w:type="dxa"/>
            <w:tcBorders>
              <w:top w:val="nil"/>
              <w:left w:val="nil"/>
              <w:bottom w:val="single" w:sz="4" w:space="0" w:color="037B90"/>
              <w:right w:val="nil"/>
            </w:tcBorders>
            <w:tcMar>
              <w:top w:w="0" w:type="dxa"/>
              <w:left w:w="0" w:type="dxa"/>
              <w:bottom w:w="0" w:type="dxa"/>
              <w:right w:w="0" w:type="dxa"/>
            </w:tcMar>
          </w:tcPr>
          <w:p w14:paraId="7561BA05" w14:textId="77777777" w:rsidR="00E53F30" w:rsidRDefault="001A5AAE">
            <w:pPr>
              <w:pStyle w:val="Heading1"/>
              <w:spacing w:line="240" w:lineRule="auto"/>
            </w:pPr>
            <w:r>
              <w:rPr>
                <w:rFonts w:ascii="Times New Roman" w:hAnsi="Times New Roman" w:cs="Times New Roman"/>
                <w:b/>
                <w:sz w:val="24"/>
              </w:rPr>
              <w:t xml:space="preserve">module 1: </w:t>
            </w:r>
            <w:r>
              <w:rPr>
                <w:rFonts w:ascii="Book Antiqua" w:eastAsia="Book Antiqua" w:hAnsi="Book Antiqua" w:cs="Book Antiqua"/>
                <w:b/>
                <w:color w:val="000000"/>
                <w:sz w:val="24"/>
              </w:rPr>
              <w:t>Introduction to Advanced Corporate Management</w:t>
            </w:r>
          </w:p>
        </w:tc>
      </w:tr>
    </w:tbl>
    <w:p w14:paraId="0F573E77" w14:textId="77777777" w:rsidR="00E53F30" w:rsidRDefault="001A5AAE">
      <w:pPr>
        <w:ind w:hanging="720"/>
      </w:pPr>
      <w:r>
        <w:rPr>
          <w:rFonts w:ascii="Century Gothic" w:eastAsia="Century Gothic" w:hAnsi="Century Gothic" w:cs="Century Gothic"/>
          <w:color w:val="FF7F50"/>
        </w:rPr>
        <w:t xml:space="preserve"> INSTRUCTIONAL HOURS: 4</w:t>
      </w:r>
    </w:p>
    <w:p w14:paraId="21042051" w14:textId="77777777" w:rsidR="00E53F30" w:rsidRDefault="001A5AAE">
      <w:pPr>
        <w:pStyle w:val="Heading3"/>
        <w:rPr>
          <w:b/>
          <w:color w:val="037B90"/>
          <w:sz w:val="32"/>
          <w:szCs w:val="32"/>
        </w:rPr>
      </w:pPr>
      <w:bookmarkStart w:id="2" w:name="_heading=h.qvws981tkazo" w:colFirst="0" w:colLast="0"/>
      <w:bookmarkEnd w:id="2"/>
      <w:r>
        <w:t xml:space="preserve"> </w:t>
      </w:r>
      <w:r>
        <w:rPr>
          <w:b/>
          <w:color w:val="037B90"/>
          <w:sz w:val="32"/>
          <w:szCs w:val="32"/>
        </w:rPr>
        <w:t>Module Overview</w:t>
      </w:r>
    </w:p>
    <w:p w14:paraId="36588909" w14:textId="77777777" w:rsidR="00E53F30" w:rsidRDefault="001A5AAE">
      <w:pPr>
        <w:rPr>
          <w:rFonts w:ascii="Times New Roman" w:hAnsi="Times New Roman"/>
        </w:rPr>
      </w:pPr>
      <w:r>
        <w:t xml:space="preserve">This module introduces students to </w:t>
      </w:r>
      <w:r>
        <w:rPr>
          <w:rFonts w:ascii="Times New Roman" w:hAnsi="Times New Roman"/>
        </w:rPr>
        <w:t>an in-depth exploration of advanced corporate management, focusing on its foundational theories, historical evolution, and contemporary practices. Students will gain insights into the overarching principles of corporate management, how they have developed over time, and the theoretical frameworks that underpin them. The course will cover key areas including the origins and evolution of corporate management, major management theories, and the application of these theories in modern corporate environments.</w:t>
      </w:r>
    </w:p>
    <w:p w14:paraId="7D8DEE4A" w14:textId="77777777" w:rsidR="00E53F30" w:rsidRDefault="00E53F30">
      <w:pPr>
        <w:rPr>
          <w:rFonts w:ascii="Times New Roman" w:hAnsi="Times New Roman"/>
        </w:rPr>
      </w:pPr>
    </w:p>
    <w:p w14:paraId="48FB8CC9" w14:textId="77777777" w:rsidR="00E53F30" w:rsidRDefault="001A5AAE">
      <w:pPr>
        <w:pStyle w:val="Heading3"/>
        <w:rPr>
          <w:rFonts w:ascii="Century Gothic" w:eastAsia="Century Gothic" w:hAnsi="Century Gothic" w:cs="Century Gothic"/>
          <w:sz w:val="28"/>
          <w:szCs w:val="28"/>
        </w:rPr>
      </w:pPr>
      <w:r>
        <w:rPr>
          <w:b/>
          <w:sz w:val="32"/>
          <w:szCs w:val="32"/>
        </w:rPr>
        <w:t xml:space="preserve"> Learning Outcomes</w:t>
      </w:r>
    </w:p>
    <w:p w14:paraId="7554D741" w14:textId="77777777" w:rsidR="00E53F30" w:rsidRDefault="001A5AAE">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52D2C974" w14:textId="77777777" w:rsidR="00E53F30" w:rsidRDefault="001A5AAE">
      <w:pPr>
        <w:spacing w:before="0" w:after="0"/>
      </w:pPr>
      <w:r>
        <w:rPr>
          <w:noProof/>
        </w:rPr>
        <w:drawing>
          <wp:anchor distT="0" distB="0" distL="114300" distR="114300" simplePos="0" relativeHeight="251662336" behindDoc="0" locked="0" layoutInCell="1" allowOverlap="1" wp14:anchorId="2B569E76" wp14:editId="3509F12E">
            <wp:simplePos x="0" y="0"/>
            <wp:positionH relativeFrom="column">
              <wp:posOffset>114300</wp:posOffset>
            </wp:positionH>
            <wp:positionV relativeFrom="paragraph">
              <wp:posOffset>190500</wp:posOffset>
            </wp:positionV>
            <wp:extent cx="576580" cy="591820"/>
            <wp:effectExtent l="0" t="0" r="0" b="0"/>
            <wp:wrapSquare wrapText="bothSides"/>
            <wp:docPr id="47" name="image12.png"/>
            <wp:cNvGraphicFramePr/>
            <a:graphic xmlns:a="http://schemas.openxmlformats.org/drawingml/2006/main">
              <a:graphicData uri="http://schemas.openxmlformats.org/drawingml/2006/picture">
                <pic:pic xmlns:pic="http://schemas.openxmlformats.org/drawingml/2006/picture">
                  <pic:nvPicPr>
                    <pic:cNvPr id="47" name="image12.png"/>
                    <pic:cNvPicPr preferRelativeResize="0"/>
                  </pic:nvPicPr>
                  <pic:blipFill>
                    <a:blip r:embed="rId14"/>
                    <a:srcRect l="1332" r="1333"/>
                    <a:stretch>
                      <a:fillRect/>
                    </a:stretch>
                  </pic:blipFill>
                  <pic:spPr>
                    <a:xfrm>
                      <a:off x="0" y="0"/>
                      <a:ext cx="576263" cy="592051"/>
                    </a:xfrm>
                    <a:prstGeom prst="rect">
                      <a:avLst/>
                    </a:prstGeom>
                  </pic:spPr>
                </pic:pic>
              </a:graphicData>
            </a:graphic>
          </wp:anchor>
        </w:drawing>
      </w:r>
    </w:p>
    <w:p w14:paraId="7B875642" w14:textId="77777777" w:rsidR="00E53F30" w:rsidRDefault="00B10AB5">
      <w:pPr>
        <w:numPr>
          <w:ilvl w:val="0"/>
          <w:numId w:val="5"/>
        </w:numPr>
        <w:spacing w:before="0" w:after="0"/>
        <w:rPr>
          <w:rFonts w:ascii="Times New Roman" w:hAnsi="Times New Roman"/>
        </w:rPr>
      </w:pPr>
      <w:r>
        <w:rPr>
          <w:rFonts w:ascii="Times New Roman" w:hAnsi="Times New Roman"/>
        </w:rPr>
        <w:t xml:space="preserve">Explain </w:t>
      </w:r>
      <w:r w:rsidR="001A5AAE">
        <w:rPr>
          <w:rFonts w:ascii="Times New Roman" w:hAnsi="Times New Roman"/>
        </w:rPr>
        <w:t>the growth and development of corporate management practices</w:t>
      </w:r>
    </w:p>
    <w:p w14:paraId="12050A21" w14:textId="77777777" w:rsidR="00E53F30" w:rsidRDefault="001A5AAE">
      <w:pPr>
        <w:rPr>
          <w:rFonts w:ascii="Times New Roman" w:hAnsi="Times New Roman"/>
        </w:rPr>
      </w:pPr>
      <w:r>
        <w:rPr>
          <w:rFonts w:ascii="Times New Roman" w:hAnsi="Times New Roman"/>
        </w:rPr>
        <w:t>ii. C</w:t>
      </w:r>
      <w:r w:rsidR="00B10AB5">
        <w:rPr>
          <w:rFonts w:ascii="Times New Roman" w:hAnsi="Times New Roman"/>
        </w:rPr>
        <w:t>ontrast</w:t>
      </w:r>
      <w:r>
        <w:rPr>
          <w:rFonts w:ascii="Times New Roman" w:hAnsi="Times New Roman"/>
        </w:rPr>
        <w:t xml:space="preserve"> the major theoretical frameworks that have shaped corporate management.</w:t>
      </w:r>
    </w:p>
    <w:p w14:paraId="66625A0B" w14:textId="77777777" w:rsidR="00E53F30" w:rsidRDefault="001A5AAE">
      <w:pPr>
        <w:rPr>
          <w:rFonts w:ascii="Times New Roman" w:hAnsi="Times New Roman"/>
        </w:rPr>
      </w:pPr>
      <w:r>
        <w:rPr>
          <w:rFonts w:ascii="Times New Roman" w:hAnsi="Times New Roman"/>
        </w:rPr>
        <w:t>iii. Apply historical and theoretical knowledge to analyze and solve current corporate management challenges.</w:t>
      </w:r>
    </w:p>
    <w:p w14:paraId="662551D4" w14:textId="77777777" w:rsidR="00E53F30" w:rsidRDefault="001A5AAE">
      <w:pPr>
        <w:rPr>
          <w:rFonts w:ascii="Times New Roman" w:hAnsi="Times New Roman"/>
        </w:rPr>
      </w:pPr>
      <w:r>
        <w:rPr>
          <w:rFonts w:ascii="Times New Roman" w:hAnsi="Times New Roman"/>
        </w:rPr>
        <w:t>iv. Evaluate how shifts in management theory have influenced corporate strategies and decision-making processes.</w:t>
      </w:r>
    </w:p>
    <w:p w14:paraId="40C11931" w14:textId="77777777" w:rsidR="00E53F30" w:rsidRDefault="001A5AAE">
      <w:pPr>
        <w:pStyle w:val="Heading3"/>
        <w:spacing w:before="0" w:after="200"/>
        <w:ind w:left="-270" w:hanging="720"/>
        <w:rPr>
          <w:b/>
        </w:rPr>
      </w:pPr>
      <w:r>
        <w:rPr>
          <w:sz w:val="32"/>
          <w:szCs w:val="32"/>
        </w:rPr>
        <w:t xml:space="preserve">    </w:t>
      </w:r>
      <w:r>
        <w:rPr>
          <w:b/>
          <w:sz w:val="32"/>
          <w:szCs w:val="32"/>
        </w:rPr>
        <w:t>Learning Activities/Task List</w:t>
      </w:r>
    </w:p>
    <w:p w14:paraId="4AF04B36" w14:textId="77777777" w:rsidR="00E53F30" w:rsidRDefault="001A5AAE">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Watch Lecture Related Video</w:t>
      </w:r>
      <w:r>
        <w:rPr>
          <w:noProof/>
        </w:rPr>
        <w:drawing>
          <wp:anchor distT="0" distB="0" distL="0" distR="0" simplePos="0" relativeHeight="251663360" behindDoc="0" locked="0" layoutInCell="1" allowOverlap="1" wp14:anchorId="59764328" wp14:editId="28FB4061">
            <wp:simplePos x="0" y="0"/>
            <wp:positionH relativeFrom="column">
              <wp:posOffset>114300</wp:posOffset>
            </wp:positionH>
            <wp:positionV relativeFrom="paragraph">
              <wp:posOffset>136525</wp:posOffset>
            </wp:positionV>
            <wp:extent cx="581025" cy="581025"/>
            <wp:effectExtent l="0" t="0" r="0" b="0"/>
            <wp:wrapSquare wrapText="bothSides"/>
            <wp:docPr id="45" name="image1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5" name="image13.png" descr="Shape&#10;&#10;Description automatically generated with low confidence"/>
                    <pic:cNvPicPr preferRelativeResize="0"/>
                  </pic:nvPicPr>
                  <pic:blipFill>
                    <a:blip r:embed="rId15"/>
                    <a:srcRect/>
                    <a:stretch>
                      <a:fillRect/>
                    </a:stretch>
                  </pic:blipFill>
                  <pic:spPr>
                    <a:xfrm>
                      <a:off x="0" y="0"/>
                      <a:ext cx="581025" cy="581025"/>
                    </a:xfrm>
                    <a:prstGeom prst="rect">
                      <a:avLst/>
                    </a:prstGeom>
                  </pic:spPr>
                </pic:pic>
              </a:graphicData>
            </a:graphic>
          </wp:anchor>
        </w:drawing>
      </w:r>
      <w:r>
        <w:rPr>
          <w:rFonts w:ascii="Century Gothic" w:eastAsia="Century Gothic" w:hAnsi="Century Gothic" w:cs="Century Gothic"/>
        </w:rPr>
        <w:t>s</w:t>
      </w:r>
    </w:p>
    <w:p w14:paraId="7F822B5C" w14:textId="77777777" w:rsidR="00E53F30" w:rsidRDefault="001A5AAE">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Read module introduction materials</w:t>
      </w:r>
    </w:p>
    <w:p w14:paraId="3FC652F8" w14:textId="77777777" w:rsidR="00E53F30" w:rsidRDefault="001A5AAE">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3669D953" w14:textId="77777777" w:rsidR="00E53F30" w:rsidRDefault="001A5AAE">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 xml:space="preserve">Read case and Undertake case study assignments </w:t>
      </w:r>
    </w:p>
    <w:p w14:paraId="15C307D7" w14:textId="77777777" w:rsidR="00E53F30" w:rsidRDefault="001A5AAE">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comprehension</w:t>
      </w:r>
    </w:p>
    <w:p w14:paraId="76108FE7" w14:textId="77777777" w:rsidR="00E53F30" w:rsidRDefault="001A5AAE">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Write on blogs</w:t>
      </w:r>
    </w:p>
    <w:p w14:paraId="746D9816" w14:textId="77777777" w:rsidR="00E53F30" w:rsidRDefault="001A5AAE">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2B7077E8" w14:textId="77777777" w:rsidR="00E53F30" w:rsidRDefault="00E53F30">
      <w:pPr>
        <w:spacing w:before="0" w:after="0"/>
        <w:rPr>
          <w:rFonts w:ascii="Century Gothic" w:eastAsia="Century Gothic" w:hAnsi="Century Gothic" w:cs="Century Gothic"/>
          <w:smallCaps/>
          <w:color w:val="037B90"/>
          <w:sz w:val="40"/>
          <w:szCs w:val="40"/>
        </w:rPr>
      </w:pPr>
      <w:bookmarkStart w:id="3" w:name="_heading=h.h6v9zphl71ca" w:colFirst="0" w:colLast="0"/>
      <w:bookmarkStart w:id="4" w:name="_heading=h.bk3abhwf9wij" w:colFirst="0" w:colLast="0"/>
      <w:bookmarkEnd w:id="3"/>
      <w:bookmarkEnd w:id="4"/>
    </w:p>
    <w:p w14:paraId="14B4D920" w14:textId="77777777" w:rsidR="00E53F30" w:rsidRDefault="00E53F30">
      <w:pPr>
        <w:pStyle w:val="Heading2"/>
        <w:spacing w:before="0" w:after="0"/>
      </w:pPr>
    </w:p>
    <w:p w14:paraId="78FA4BEE" w14:textId="77777777" w:rsidR="00E53F30" w:rsidRDefault="001A5AAE">
      <w:pPr>
        <w:pStyle w:val="Heading2"/>
      </w:pPr>
      <w:r>
        <w:t xml:space="preserve">INSTRUCTIONAL MATERIALS &amp; LEARNING ACTIVITIES </w:t>
      </w:r>
    </w:p>
    <w:p w14:paraId="353FE937" w14:textId="77777777" w:rsidR="00E53F30" w:rsidRDefault="00E53F30">
      <w:pPr>
        <w:spacing w:before="0" w:after="0" w:line="240" w:lineRule="auto"/>
        <w:rPr>
          <w:rFonts w:ascii="Century Gothic" w:eastAsia="Century Gothic" w:hAnsi="Century Gothic" w:cs="Century Gothic"/>
          <w:color w:val="FF7F5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14:paraId="68E76551"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FE2B147" w14:textId="77777777" w:rsidR="00E53F30" w:rsidRDefault="001A5AAE">
            <w:pPr>
              <w:spacing w:before="0" w:after="0" w:line="240" w:lineRule="auto"/>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49E1A3D4" wp14:editId="7056C6A4">
                  <wp:extent cx="318770" cy="314325"/>
                  <wp:effectExtent l="0" t="0" r="0" b="0"/>
                  <wp:docPr id="46" name="image1.png"/>
                  <wp:cNvGraphicFramePr/>
                  <a:graphic xmlns:a="http://schemas.openxmlformats.org/drawingml/2006/main">
                    <a:graphicData uri="http://schemas.openxmlformats.org/drawingml/2006/picture">
                      <pic:pic xmlns:pic="http://schemas.openxmlformats.org/drawingml/2006/picture">
                        <pic:nvPicPr>
                          <pic:cNvPr id="46" name="image1.png"/>
                          <pic:cNvPicPr preferRelativeResize="0"/>
                        </pic:nvPicPr>
                        <pic:blipFill>
                          <a:blip r:embed="rId16"/>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6B7E9E0"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38942498" w14:textId="77777777" w:rsidR="00E53F30" w:rsidRDefault="001A5AAE">
            <w:pPr>
              <w:spacing w:before="0" w:after="0" w:line="240" w:lineRule="auto"/>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264CBC7A"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p w14:paraId="1026BBD4" w14:textId="77777777" w:rsidR="00E53F30" w:rsidRDefault="00E53F30">
      <w:pPr>
        <w:spacing w:before="0" w:after="0" w:line="240" w:lineRule="auto"/>
        <w:rPr>
          <w:rFonts w:ascii="Century Gothic" w:eastAsia="Century Gothic" w:hAnsi="Century Gothic" w:cs="Century Gothic"/>
          <w:color w:val="FF7F50"/>
          <w:sz w:val="22"/>
          <w:szCs w:val="22"/>
        </w:rPr>
      </w:pPr>
    </w:p>
    <w:p w14:paraId="390080F8" w14:textId="77777777" w:rsidR="00E53F30" w:rsidRDefault="001A5AAE">
      <w:pPr>
        <w:spacing w:after="0" w:line="240" w:lineRule="auto"/>
        <w:rPr>
          <w:rFonts w:ascii="Times New Roman" w:eastAsia="Times New Roman" w:hAnsi="Times New Roman" w:cs="Times New Roman"/>
          <w:b/>
        </w:rPr>
      </w:pPr>
      <w:r>
        <w:rPr>
          <w:rFonts w:ascii="Times New Roman" w:eastAsia="Times New Roman" w:hAnsi="Times New Roman" w:cs="Times New Roman"/>
          <w:b/>
        </w:rPr>
        <w:t>Introduction to Corporate Management</w:t>
      </w:r>
    </w:p>
    <w:p w14:paraId="63607279" w14:textId="77777777" w:rsidR="00E53F30" w:rsidRDefault="001A5AAE">
      <w:pPr>
        <w:jc w:val="both"/>
        <w:rPr>
          <w:rFonts w:ascii="Times New Roman" w:hAnsi="Times New Roman" w:cs="Times New Roman"/>
        </w:rPr>
      </w:pPr>
      <w:r>
        <w:rPr>
          <w:rStyle w:val="Strong"/>
          <w:rFonts w:ascii="Times New Roman" w:eastAsia="SimSun" w:hAnsi="Times New Roman" w:cs="Times New Roman"/>
        </w:rPr>
        <w:t>Corporate Management</w:t>
      </w:r>
      <w:r>
        <w:rPr>
          <w:rFonts w:ascii="Times New Roman" w:eastAsia="SimSun" w:hAnsi="Times New Roman" w:cs="Times New Roman"/>
        </w:rPr>
        <w:t xml:space="preserve"> refers to the process of directing, administering, and controlling a company's operations to achieve its objectives and maximize its performance. It involves the coordination of various business activities, such as strategic planning, resource allocation, decision-making, and monitoring the overall progress of the organization. Corporate management is typically carried out by a company's top executives, including the CEO, CFO, and other senior leaders, who are responsible for setting goals, developing policies, and ensuring that the company adheres to its mission and vision.</w:t>
      </w:r>
    </w:p>
    <w:p w14:paraId="061477A2" w14:textId="77777777" w:rsidR="00E53F30" w:rsidRDefault="001A5AAE">
      <w:pPr>
        <w:jc w:val="both"/>
        <w:rPr>
          <w:rFonts w:ascii="Times New Roman" w:hAnsi="Times New Roman"/>
        </w:rPr>
      </w:pPr>
      <w:r>
        <w:rPr>
          <w:rFonts w:ascii="Times New Roman" w:hAnsi="Times New Roman"/>
        </w:rPr>
        <w:t>Advanced Corporate Management involves the strategic and sophisticated practices necessary for overseeing and guiding large organizations, particularly those with complex structures and operations. It goes beyond basic management principles, focusing on high-level decision-making, governance, and the integration of various functions within a corporation to achieve long-term goals and sustain competitive advantage.</w:t>
      </w:r>
    </w:p>
    <w:p w14:paraId="5A3E3600" w14:textId="77777777" w:rsidR="00E53F30" w:rsidRDefault="001A5AAE">
      <w:pPr>
        <w:jc w:val="both"/>
        <w:rPr>
          <w:rFonts w:ascii="Times New Roman" w:hAnsi="Times New Roman"/>
        </w:rPr>
      </w:pPr>
      <w:r>
        <w:rPr>
          <w:rFonts w:ascii="Times New Roman" w:hAnsi="Times New Roman"/>
        </w:rPr>
        <w:t>Key aspects of advanced corporate management:</w:t>
      </w:r>
    </w:p>
    <w:p w14:paraId="1FAA8807" w14:textId="77777777" w:rsidR="00E53F30" w:rsidRDefault="001A5AAE">
      <w:pPr>
        <w:jc w:val="both"/>
        <w:rPr>
          <w:rFonts w:ascii="Times New Roman" w:hAnsi="Times New Roman"/>
        </w:rPr>
      </w:pPr>
      <w:r>
        <w:rPr>
          <w:rFonts w:ascii="Times New Roman" w:hAnsi="Times New Roman"/>
        </w:rPr>
        <w:t>Strategic Planning and Decision-Making: In advanced corporate management, strategic planning is central. Managers must develop long-term strategies that align with the corporation's vision, mission, and goals. This involves analyzing internal strengths and weaknesses, as well as external opportunities and threats (SWOT analysis), and making informed decisions that steer the company towards sustainable growth and profitability.</w:t>
      </w:r>
    </w:p>
    <w:p w14:paraId="6C3128D7" w14:textId="77777777" w:rsidR="00E53F30" w:rsidRDefault="001A5AAE">
      <w:pPr>
        <w:jc w:val="both"/>
        <w:rPr>
          <w:rFonts w:ascii="Times New Roman" w:hAnsi="Times New Roman"/>
        </w:rPr>
      </w:pPr>
      <w:r>
        <w:rPr>
          <w:rFonts w:ascii="Times New Roman" w:hAnsi="Times New Roman"/>
        </w:rPr>
        <w:t>Decision-making at this level often involves complex trade-offs, risk assessment, and scenario planning, requiring managers to be adept in both qualitative and quantitative analysis.</w:t>
      </w:r>
    </w:p>
    <w:p w14:paraId="34F8B811" w14:textId="77777777" w:rsidR="00E53F30" w:rsidRDefault="00E53F30">
      <w:pPr>
        <w:jc w:val="both"/>
        <w:rPr>
          <w:rFonts w:ascii="Times New Roman" w:hAnsi="Times New Roman"/>
        </w:rPr>
      </w:pPr>
    </w:p>
    <w:p w14:paraId="44BA36AC" w14:textId="77777777" w:rsidR="00E53F30" w:rsidRDefault="001A5AAE">
      <w:pPr>
        <w:jc w:val="both"/>
        <w:rPr>
          <w:rFonts w:ascii="Times New Roman" w:hAnsi="Times New Roman"/>
        </w:rPr>
      </w:pPr>
      <w:r>
        <w:rPr>
          <w:rFonts w:ascii="Times New Roman" w:hAnsi="Times New Roman"/>
        </w:rPr>
        <w:t xml:space="preserve">Corporate Governance: Corporate governance refers to the system of rules, practices, and processes by which a corporation is directed and controlled. It involves balancing the interests of various stakeholders, including shareholders, management, customers, suppliers, financiers, government, and the community. Advanced corporate management includes ensuring compliance with legal and regulatory requirements, maintaining transparency and accountability, and fostering ethical business </w:t>
      </w:r>
      <w:r>
        <w:rPr>
          <w:rFonts w:ascii="Times New Roman" w:hAnsi="Times New Roman"/>
        </w:rPr>
        <w:lastRenderedPageBreak/>
        <w:t>practices. Effective governance is crucial for building trust with stakeholders and for the long-term success of the corporation.</w:t>
      </w:r>
    </w:p>
    <w:p w14:paraId="36D03DCD" w14:textId="77777777" w:rsidR="00E53F30" w:rsidRDefault="001A5AAE">
      <w:pPr>
        <w:jc w:val="both"/>
        <w:rPr>
          <w:rFonts w:ascii="Times New Roman" w:hAnsi="Times New Roman"/>
        </w:rPr>
      </w:pPr>
      <w:r>
        <w:rPr>
          <w:rFonts w:ascii="Times New Roman" w:hAnsi="Times New Roman"/>
        </w:rPr>
        <w:t>Leadership in Complex Organizations: Managing a large, multinational, or diversified corporation requires a deep understanding of leadership. Leaders at this level must navigate complex organizational structures, cultural differences, and varied market dynamics. Advanced corporate management emphasizes transformational leadership, where leaders inspire and motivate employees to exceed their own self-interests for the sake of the organization, and adaptive leadership, which is essential in responding to rapid changes in the business environment.</w:t>
      </w:r>
    </w:p>
    <w:p w14:paraId="6DDFA8BA" w14:textId="77777777" w:rsidR="00E53F30" w:rsidRDefault="001A5AAE">
      <w:pPr>
        <w:jc w:val="both"/>
        <w:rPr>
          <w:rFonts w:ascii="Times New Roman" w:hAnsi="Times New Roman"/>
        </w:rPr>
      </w:pPr>
      <w:r>
        <w:rPr>
          <w:rFonts w:ascii="Times New Roman" w:hAnsi="Times New Roman"/>
        </w:rPr>
        <w:t xml:space="preserve">Financial Management and </w:t>
      </w:r>
      <w:proofErr w:type="spellStart"/>
      <w:r>
        <w:rPr>
          <w:rFonts w:ascii="Times New Roman" w:hAnsi="Times New Roman"/>
        </w:rPr>
        <w:t>Control:In</w:t>
      </w:r>
      <w:proofErr w:type="spellEnd"/>
      <w:r>
        <w:rPr>
          <w:rFonts w:ascii="Times New Roman" w:hAnsi="Times New Roman"/>
        </w:rPr>
        <w:t xml:space="preserve"> advanced corporate management, financial oversight is critical. This involves managing the corporation's capital structure, ensuring liquidity, profitability, and risk management, and making investment decisions that enhance shareholder value. Financial control mechanisms, such as budgeting, forecasting, and financial reporting, are crucial for monitoring performance and making necessary adjustments to stay aligned with strategic objectives.</w:t>
      </w:r>
    </w:p>
    <w:p w14:paraId="3858DDCF" w14:textId="77777777" w:rsidR="00E53F30" w:rsidRDefault="001A5AAE">
      <w:pPr>
        <w:jc w:val="both"/>
        <w:rPr>
          <w:rFonts w:ascii="Times New Roman" w:hAnsi="Times New Roman"/>
        </w:rPr>
      </w:pPr>
      <w:r>
        <w:rPr>
          <w:rFonts w:ascii="Times New Roman" w:hAnsi="Times New Roman"/>
        </w:rPr>
        <w:t xml:space="preserve">Globalization and Corporate Strategy: The global business environment presents unique challenges and opportunities for corporations. Advanced corporate management includes developing strategies to enter and compete in international markets, managing cross-border operations, and understanding the impact of global economic trends on corporate </w:t>
      </w:r>
      <w:proofErr w:type="spellStart"/>
      <w:r>
        <w:rPr>
          <w:rFonts w:ascii="Times New Roman" w:hAnsi="Times New Roman"/>
        </w:rPr>
        <w:t>strategy.Managers</w:t>
      </w:r>
      <w:proofErr w:type="spellEnd"/>
      <w:r>
        <w:rPr>
          <w:rFonts w:ascii="Times New Roman" w:hAnsi="Times New Roman"/>
        </w:rPr>
        <w:t xml:space="preserve"> must also be proficient in navigating international regulations, cultural differences, and global supply chain complexities.</w:t>
      </w:r>
    </w:p>
    <w:p w14:paraId="444219F4" w14:textId="77777777" w:rsidR="00E53F30" w:rsidRDefault="001A5AAE">
      <w:pPr>
        <w:jc w:val="both"/>
        <w:rPr>
          <w:rFonts w:ascii="Times New Roman" w:hAnsi="Times New Roman"/>
        </w:rPr>
      </w:pPr>
      <w:r>
        <w:rPr>
          <w:rFonts w:ascii="Times New Roman" w:hAnsi="Times New Roman"/>
        </w:rPr>
        <w:t>Innovation and Change Management: Innovation is a key driver of competitive advantage in today’s fast-paced business world. Advanced corporate management involves fostering a culture of innovation, encouraging continuous improvement, and managing change effectively within the organization. Change management skills are essential for guiding organizations through transformations, whether due to technological advancements, market shifts, or organizational restructuring.</w:t>
      </w:r>
    </w:p>
    <w:p w14:paraId="36EA719E" w14:textId="77777777" w:rsidR="00E53F30" w:rsidRDefault="001A5AAE">
      <w:pPr>
        <w:jc w:val="both"/>
        <w:rPr>
          <w:rFonts w:ascii="Times New Roman" w:hAnsi="Times New Roman"/>
        </w:rPr>
      </w:pPr>
      <w:r>
        <w:rPr>
          <w:rFonts w:ascii="Times New Roman" w:hAnsi="Times New Roman"/>
        </w:rPr>
        <w:t>Sustainability and Corporate Social Responsibility (CSR): Modern corporations are increasingly expected to operate sustainably and to contribute positively to society. Advanced corporate management includes integrating sustainability into the corporate strategy, ensuring that the company’s operations are environmentally responsible, and that it is contributing to social welfare. CSR initiatives can enhance a corporation’s reputation, build brand loyalty, and even create new business opportunities.</w:t>
      </w:r>
    </w:p>
    <w:p w14:paraId="5B159B48" w14:textId="77777777" w:rsidR="00E53F30" w:rsidRDefault="001A5AAE">
      <w:pPr>
        <w:jc w:val="both"/>
        <w:rPr>
          <w:rFonts w:ascii="Times New Roman" w:hAnsi="Times New Roman"/>
        </w:rPr>
      </w:pPr>
      <w:r>
        <w:rPr>
          <w:rFonts w:ascii="Times New Roman" w:hAnsi="Times New Roman"/>
        </w:rPr>
        <w:t>Advanced corporate management is a multidimensional and dynamic field that requires a deep understanding of strategic, financial, and operational aspects of running large and complex organizations. Managers at this level must be visionary leaders, skilled in making high-stakes</w:t>
      </w:r>
    </w:p>
    <w:p w14:paraId="66F2EDAC" w14:textId="77777777" w:rsidR="00E53F30" w:rsidRDefault="001A5AAE">
      <w:pPr>
        <w:spacing w:before="0" w:after="0" w:line="240" w:lineRule="auto"/>
        <w:rPr>
          <w:rFonts w:ascii="Century Gothic" w:eastAsia="Century Gothic" w:hAnsi="Century Gothic" w:cs="Century Gothic"/>
        </w:rPr>
      </w:pPr>
      <w:r>
        <w:rPr>
          <w:noProof/>
        </w:rPr>
        <w:lastRenderedPageBreak/>
        <w:drawing>
          <wp:anchor distT="0" distB="0" distL="114300" distR="114300" simplePos="0" relativeHeight="251664384" behindDoc="0" locked="0" layoutInCell="1" allowOverlap="1" wp14:anchorId="4C0F7E7C" wp14:editId="09742D19">
            <wp:simplePos x="0" y="0"/>
            <wp:positionH relativeFrom="column">
              <wp:posOffset>85725</wp:posOffset>
            </wp:positionH>
            <wp:positionV relativeFrom="paragraph">
              <wp:posOffset>180975</wp:posOffset>
            </wp:positionV>
            <wp:extent cx="633730" cy="671830"/>
            <wp:effectExtent l="0" t="0" r="0" b="0"/>
            <wp:wrapSquare wrapText="bothSides"/>
            <wp:docPr id="35" name="image4.jpg"/>
            <wp:cNvGraphicFramePr/>
            <a:graphic xmlns:a="http://schemas.openxmlformats.org/drawingml/2006/main">
              <a:graphicData uri="http://schemas.openxmlformats.org/drawingml/2006/picture">
                <pic:pic xmlns:pic="http://schemas.openxmlformats.org/drawingml/2006/picture">
                  <pic:nvPicPr>
                    <pic:cNvPr id="35" name="image4.jpg"/>
                    <pic:cNvPicPr preferRelativeResize="0"/>
                  </pic:nvPicPr>
                  <pic:blipFill>
                    <a:blip r:embed="rId17"/>
                    <a:srcRect/>
                    <a:stretch>
                      <a:fillRect/>
                    </a:stretch>
                  </pic:blipFill>
                  <pic:spPr>
                    <a:xfrm>
                      <a:off x="0" y="0"/>
                      <a:ext cx="633413" cy="672035"/>
                    </a:xfrm>
                    <a:prstGeom prst="rect">
                      <a:avLst/>
                    </a:prstGeom>
                  </pic:spPr>
                </pic:pic>
              </a:graphicData>
            </a:graphic>
          </wp:anchor>
        </w:drawing>
      </w:r>
    </w:p>
    <w:p w14:paraId="1094DB7E" w14:textId="77777777" w:rsidR="00E53F30" w:rsidRDefault="00E53F30">
      <w:pPr>
        <w:spacing w:before="0" w:after="0" w:line="240" w:lineRule="auto"/>
        <w:rPr>
          <w:rFonts w:ascii="Century Gothic" w:eastAsia="Century Gothic" w:hAnsi="Century Gothic" w:cs="Century Gothic"/>
        </w:rPr>
      </w:pPr>
    </w:p>
    <w:p w14:paraId="39B53BDA" w14:textId="77777777" w:rsidR="00E53F30" w:rsidRDefault="001A5AAE">
      <w:pPr>
        <w:pStyle w:val="Heading4"/>
        <w:keepLines w:val="0"/>
      </w:pPr>
      <w:bookmarkStart w:id="5" w:name="_heading=h.t8x16cyknw5h" w:colFirst="0" w:colLast="0"/>
      <w:bookmarkEnd w:id="5"/>
      <w:r>
        <w:t xml:space="preserve">MASTERY EXERCISE 1.1 </w:t>
      </w:r>
    </w:p>
    <w:p w14:paraId="78C5F42E" w14:textId="77777777" w:rsidR="00E53F30" w:rsidRDefault="001A5AAE">
      <w:pPr>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Critically explain advanced corporate management?</w:t>
      </w:r>
    </w:p>
    <w:p w14:paraId="5D358EAE" w14:textId="77777777" w:rsidR="00E53F30" w:rsidRDefault="001A5AAE">
      <w:pPr>
        <w:rPr>
          <w:rFonts w:ascii="Times New Roman" w:hAnsi="Times New Roman" w:cs="Times New Roman"/>
        </w:rPr>
      </w:pPr>
      <w:r>
        <w:rPr>
          <w:rFonts w:ascii="Times New Roman" w:hAnsi="Times New Roman" w:cs="Times New Roman"/>
        </w:rPr>
        <w:t xml:space="preserve">ii. Critically evaluate the role and importance of corporate management?  </w:t>
      </w:r>
      <w:bookmarkStart w:id="6" w:name="_heading=h.2hfocnvs99jg" w:colFirst="0" w:colLast="0"/>
      <w:bookmarkEnd w:id="6"/>
    </w:p>
    <w:p w14:paraId="6AAFA0B8" w14:textId="77777777" w:rsidR="00E53F30" w:rsidRDefault="00E53F30">
      <w:pPr>
        <w:spacing w:before="0" w:after="0" w:line="240" w:lineRule="auto"/>
        <w:rPr>
          <w:rFonts w:ascii="Century Gothic" w:eastAsia="Century Gothic" w:hAnsi="Century Gothic" w:cs="Century Gothic"/>
          <w:sz w:val="22"/>
          <w:szCs w:val="22"/>
        </w:rPr>
      </w:pPr>
    </w:p>
    <w:tbl>
      <w:tblPr>
        <w:tblStyle w:val="Style99"/>
        <w:tblW w:w="9600" w:type="dxa"/>
        <w:tblLayout w:type="fixed"/>
        <w:tblLook w:val="04A0" w:firstRow="1" w:lastRow="0" w:firstColumn="1" w:lastColumn="0" w:noHBand="0" w:noVBand="1"/>
      </w:tblPr>
      <w:tblGrid>
        <w:gridCol w:w="1125"/>
        <w:gridCol w:w="8475"/>
      </w:tblGrid>
      <w:tr w:rsidR="00E53F30" w14:paraId="43C00339" w14:textId="77777777">
        <w:tc>
          <w:tcPr>
            <w:tcW w:w="1125" w:type="dxa"/>
            <w:shd w:val="clear" w:color="auto" w:fill="auto"/>
            <w:tcMar>
              <w:top w:w="0" w:type="dxa"/>
              <w:left w:w="0" w:type="dxa"/>
              <w:bottom w:w="0" w:type="dxa"/>
              <w:right w:w="0" w:type="dxa"/>
            </w:tcMar>
            <w:vAlign w:val="center"/>
          </w:tcPr>
          <w:p w14:paraId="6EB5A82E" w14:textId="77777777" w:rsidR="00E53F30" w:rsidRDefault="001A5AAE">
            <w:pPr>
              <w:widowControl w:val="0"/>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48F2C796" wp14:editId="24DFA57A">
                  <wp:extent cx="509270" cy="514985"/>
                  <wp:effectExtent l="0" t="0" r="0" b="0"/>
                  <wp:docPr id="32"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4A01D7C8" w14:textId="77777777" w:rsidR="00E53F30" w:rsidRDefault="001A5AAE">
            <w:pPr>
              <w:pStyle w:val="Heading4"/>
              <w:spacing w:line="240" w:lineRule="auto"/>
            </w:pPr>
            <w:bookmarkStart w:id="7" w:name="_heading=h.kdwo32yv3j5g" w:colFirst="0" w:colLast="0"/>
            <w:bookmarkEnd w:id="7"/>
            <w:r>
              <w:rPr>
                <w:smallCaps/>
                <w:sz w:val="32"/>
                <w:szCs w:val="32"/>
              </w:rPr>
              <w:t>VIDEO 1</w:t>
            </w:r>
          </w:p>
        </w:tc>
      </w:tr>
    </w:tbl>
    <w:p w14:paraId="38488D4E" w14:textId="77777777" w:rsidR="00E53F30" w:rsidRDefault="00E53F30">
      <w:pPr>
        <w:spacing w:before="0" w:after="0" w:line="240" w:lineRule="auto"/>
        <w:rPr>
          <w:rFonts w:ascii="Century Gothic" w:eastAsia="Century Gothic" w:hAnsi="Century Gothic" w:cs="Century Gothic"/>
          <w:sz w:val="22"/>
          <w:szCs w:val="22"/>
        </w:rPr>
      </w:pPr>
    </w:p>
    <w:p w14:paraId="5261BCE1"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You are required to watch the video on the introduction to </w:t>
      </w:r>
      <w:r>
        <w:rPr>
          <w:rFonts w:ascii="Century Gothic" w:eastAsia="Century Gothic" w:hAnsi="Century Gothic" w:cs="Century Gothic"/>
          <w:b/>
          <w:bCs/>
          <w:sz w:val="22"/>
          <w:szCs w:val="22"/>
        </w:rPr>
        <w:t>Management Theory</w:t>
      </w:r>
    </w:p>
    <w:p w14:paraId="0A97F1E3" w14:textId="77777777" w:rsidR="00E53F30" w:rsidRDefault="00E53F30">
      <w:pPr>
        <w:spacing w:before="0" w:after="0" w:line="240" w:lineRule="auto"/>
        <w:rPr>
          <w:rFonts w:ascii="Century Gothic" w:eastAsia="Century Gothic" w:hAnsi="Century Gothic" w:cs="Century Gothic"/>
          <w:b/>
          <w:sz w:val="22"/>
          <w:szCs w:val="22"/>
        </w:rPr>
      </w:pPr>
    </w:p>
    <w:p w14:paraId="02274565"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Please click on the link below:</w:t>
      </w:r>
    </w:p>
    <w:p w14:paraId="379DE273" w14:textId="77777777" w:rsidR="00E53F30" w:rsidRDefault="001A5AAE">
      <w:pPr>
        <w:spacing w:before="0" w:after="0" w:line="240" w:lineRule="auto"/>
      </w:pPr>
      <w:hyperlink r:id="rId19" w:history="1">
        <w:r>
          <w:rPr>
            <w:rStyle w:val="Hyperlink"/>
          </w:rPr>
          <w:t>https://youtu.be/tCEuJxJH4qA</w:t>
        </w:r>
      </w:hyperlink>
    </w:p>
    <w:p w14:paraId="3F051671" w14:textId="77777777" w:rsidR="00E53F30" w:rsidRDefault="00E53F30">
      <w:pPr>
        <w:spacing w:before="0" w:after="0" w:line="240" w:lineRule="auto"/>
      </w:pPr>
    </w:p>
    <w:p w14:paraId="413AD487" w14:textId="77777777" w:rsidR="00E53F30" w:rsidRDefault="00E53F30">
      <w:pPr>
        <w:spacing w:before="0" w:after="0" w:line="240" w:lineRule="auto"/>
      </w:pPr>
    </w:p>
    <w:tbl>
      <w:tblPr>
        <w:tblStyle w:val="Style99"/>
        <w:tblW w:w="9600" w:type="dxa"/>
        <w:tblLayout w:type="fixed"/>
        <w:tblLook w:val="04A0" w:firstRow="1" w:lastRow="0" w:firstColumn="1" w:lastColumn="0" w:noHBand="0" w:noVBand="1"/>
      </w:tblPr>
      <w:tblGrid>
        <w:gridCol w:w="1125"/>
        <w:gridCol w:w="8475"/>
      </w:tblGrid>
      <w:tr w:rsidR="00E53F30" w14:paraId="7DE242F4" w14:textId="77777777">
        <w:tc>
          <w:tcPr>
            <w:tcW w:w="1125" w:type="dxa"/>
            <w:shd w:val="clear" w:color="auto" w:fill="auto"/>
            <w:tcMar>
              <w:top w:w="0" w:type="dxa"/>
              <w:left w:w="0" w:type="dxa"/>
              <w:bottom w:w="0" w:type="dxa"/>
              <w:right w:w="0" w:type="dxa"/>
            </w:tcMar>
            <w:vAlign w:val="center"/>
          </w:tcPr>
          <w:p w14:paraId="08F812F7" w14:textId="77777777" w:rsidR="00E53F30" w:rsidRDefault="001A5AAE">
            <w:pPr>
              <w:widowControl w:val="0"/>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32DC06F2" wp14:editId="3E0352A6">
                  <wp:extent cx="509270" cy="514985"/>
                  <wp:effectExtent l="0" t="0" r="0" b="0"/>
                  <wp:docPr id="1082517844" name="image10.png"/>
                  <wp:cNvGraphicFramePr/>
                  <a:graphic xmlns:a="http://schemas.openxmlformats.org/drawingml/2006/main">
                    <a:graphicData uri="http://schemas.openxmlformats.org/drawingml/2006/picture">
                      <pic:pic xmlns:pic="http://schemas.openxmlformats.org/drawingml/2006/picture">
                        <pic:nvPicPr>
                          <pic:cNvPr id="1082517844"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2FFC51FE" w14:textId="77777777" w:rsidR="00E53F30" w:rsidRDefault="001A5AAE">
            <w:pPr>
              <w:pStyle w:val="Heading4"/>
              <w:spacing w:line="240" w:lineRule="auto"/>
            </w:pPr>
            <w:r>
              <w:rPr>
                <w:smallCaps/>
                <w:sz w:val="32"/>
                <w:szCs w:val="32"/>
              </w:rPr>
              <w:t>VIDEO 2</w:t>
            </w:r>
          </w:p>
        </w:tc>
      </w:tr>
    </w:tbl>
    <w:p w14:paraId="6C2F87FE" w14:textId="77777777" w:rsidR="00E53F30" w:rsidRDefault="001A5AAE">
      <w:pPr>
        <w:rPr>
          <w:rFonts w:ascii="Times New Roman" w:hAnsi="Times New Roman" w:cs="Times New Roman"/>
        </w:rPr>
      </w:pPr>
      <w:r>
        <w:rPr>
          <w:rFonts w:ascii="Times New Roman" w:hAnsi="Times New Roman" w:cs="Times New Roman"/>
        </w:rPr>
        <w:t xml:space="preserve">Watch the video below on </w:t>
      </w:r>
      <w:r>
        <w:rPr>
          <w:rFonts w:ascii="Times New Roman" w:hAnsi="Times New Roman" w:cs="Times New Roman"/>
          <w:b/>
          <w:bCs/>
        </w:rPr>
        <w:t>Management Theory</w:t>
      </w:r>
      <w:r>
        <w:rPr>
          <w:rFonts w:ascii="Times New Roman" w:hAnsi="Times New Roman" w:cs="Times New Roman"/>
        </w:rPr>
        <w:t xml:space="preserve"> and answer the questions that follow;</w:t>
      </w:r>
    </w:p>
    <w:p w14:paraId="76811720" w14:textId="77777777" w:rsidR="00E53F30" w:rsidRDefault="001A5AAE">
      <w:hyperlink r:id="rId20" w:history="1">
        <w:r>
          <w:rPr>
            <w:rStyle w:val="Hyperlink"/>
          </w:rPr>
          <w:t>https://youtu.be/EobeHwOw3S4</w:t>
        </w:r>
      </w:hyperlink>
    </w:p>
    <w:p w14:paraId="51613091" w14:textId="77777777" w:rsidR="00E53F30" w:rsidRDefault="001A5AAE">
      <w:pPr>
        <w:rPr>
          <w:rFonts w:ascii="Times New Roman" w:hAnsi="Times New Roman" w:cs="Times New Roman"/>
          <w:b/>
          <w:bCs/>
        </w:rPr>
      </w:pPr>
      <w:r>
        <w:rPr>
          <w:rFonts w:ascii="Times New Roman" w:hAnsi="Times New Roman" w:cs="Times New Roman"/>
          <w:b/>
          <w:bCs/>
        </w:rPr>
        <w:t>Question</w:t>
      </w:r>
    </w:p>
    <w:p w14:paraId="189113F4" w14:textId="77777777" w:rsidR="00E53F30" w:rsidRDefault="001A5AAE">
      <w:pPr>
        <w:spacing w:before="0" w:after="0" w:line="240" w:lineRule="auto"/>
        <w:rPr>
          <w:rFonts w:ascii="Times New Roman" w:hAnsi="Times New Roman" w:cs="Times New Roman"/>
        </w:rPr>
      </w:pPr>
      <w:r>
        <w:rPr>
          <w:rFonts w:ascii="Times New Roman" w:hAnsi="Times New Roman" w:cs="Times New Roman"/>
        </w:rPr>
        <w:t>Explain the evolution of management theory</w:t>
      </w:r>
    </w:p>
    <w:p w14:paraId="10B732FD" w14:textId="77777777" w:rsidR="00E53F30" w:rsidRDefault="00E53F30">
      <w:pPr>
        <w:spacing w:before="0" w:after="0" w:line="240" w:lineRule="auto"/>
        <w:rPr>
          <w:rFonts w:ascii="Times New Roman" w:hAnsi="Times New Roman" w:cs="Times New Roman"/>
        </w:rPr>
      </w:pPr>
    </w:p>
    <w:tbl>
      <w:tblPr>
        <w:tblStyle w:val="Style100"/>
        <w:tblW w:w="9600" w:type="dxa"/>
        <w:tblLayout w:type="fixed"/>
        <w:tblLook w:val="04A0" w:firstRow="1" w:lastRow="0" w:firstColumn="1" w:lastColumn="0" w:noHBand="0" w:noVBand="1"/>
      </w:tblPr>
      <w:tblGrid>
        <w:gridCol w:w="1095"/>
        <w:gridCol w:w="8505"/>
      </w:tblGrid>
      <w:tr w:rsidR="00E53F30" w14:paraId="0F77687B" w14:textId="77777777">
        <w:tc>
          <w:tcPr>
            <w:tcW w:w="1095" w:type="dxa"/>
            <w:shd w:val="clear" w:color="auto" w:fill="auto"/>
            <w:tcMar>
              <w:top w:w="0" w:type="dxa"/>
              <w:left w:w="0" w:type="dxa"/>
              <w:bottom w:w="0" w:type="dxa"/>
              <w:right w:w="0" w:type="dxa"/>
            </w:tcMar>
            <w:vAlign w:val="center"/>
          </w:tcPr>
          <w:p w14:paraId="5F2BC1FD" w14:textId="77777777" w:rsidR="00E53F30" w:rsidRDefault="001A5AAE">
            <w:pPr>
              <w:widowControl w:val="0"/>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208670E4" wp14:editId="60A59259">
                  <wp:extent cx="503555" cy="503555"/>
                  <wp:effectExtent l="0" t="0" r="0" b="0"/>
                  <wp:docPr id="38" name="image8.png"/>
                  <wp:cNvGraphicFramePr/>
                  <a:graphic xmlns:a="http://schemas.openxmlformats.org/drawingml/2006/main">
                    <a:graphicData uri="http://schemas.openxmlformats.org/drawingml/2006/picture">
                      <pic:pic xmlns:pic="http://schemas.openxmlformats.org/drawingml/2006/picture">
                        <pic:nvPicPr>
                          <pic:cNvPr id="38" name="image8.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2CBDFBF3" w14:textId="77777777" w:rsidR="00E53F30" w:rsidRDefault="001A5AAE">
            <w:pPr>
              <w:pStyle w:val="Heading4"/>
              <w:spacing w:line="240" w:lineRule="auto"/>
            </w:pPr>
            <w:bookmarkStart w:id="8" w:name="_heading=h.bsv4leuqrr67" w:colFirst="0" w:colLast="0"/>
            <w:bookmarkEnd w:id="8"/>
            <w:r>
              <w:rPr>
                <w:smallCaps/>
                <w:sz w:val="32"/>
                <w:szCs w:val="32"/>
              </w:rPr>
              <w:t>CASE STUDY</w:t>
            </w:r>
          </w:p>
        </w:tc>
      </w:tr>
    </w:tbl>
    <w:p w14:paraId="72EFE9EF" w14:textId="77777777" w:rsidR="00E53F30" w:rsidRDefault="00E53F30">
      <w:pPr>
        <w:spacing w:before="0" w:after="0" w:line="240" w:lineRule="auto"/>
        <w:rPr>
          <w:rFonts w:ascii="Century Gothic" w:eastAsia="Century Gothic" w:hAnsi="Century Gothic" w:cs="Century Gothic"/>
          <w:sz w:val="22"/>
          <w:szCs w:val="22"/>
        </w:rPr>
      </w:pPr>
    </w:p>
    <w:p w14:paraId="78EE58F4" w14:textId="77777777" w:rsidR="00E53F30" w:rsidRDefault="001A5AAE">
      <w:pPr>
        <w:pStyle w:val="Heading3"/>
        <w:keepNext w:val="0"/>
        <w:keepLines w:val="0"/>
      </w:pPr>
      <w:r>
        <w:t>Case Study: The Evolution of Corporate Management at General Electric (GE)</w:t>
      </w:r>
    </w:p>
    <w:p w14:paraId="6AD76E77" w14:textId="77777777" w:rsidR="00E53F30" w:rsidRDefault="001A5AAE">
      <w:pPr>
        <w:rPr>
          <w:i/>
          <w:iCs/>
        </w:rPr>
      </w:pPr>
      <w:r>
        <w:rPr>
          <w:i/>
          <w:iCs/>
        </w:rPr>
        <w:t>Read the case below and answer questions that follow</w:t>
      </w:r>
    </w:p>
    <w:p w14:paraId="65B5C5BC" w14:textId="77777777" w:rsidR="00E53F30" w:rsidRDefault="001A5AAE">
      <w:pPr>
        <w:rPr>
          <w:i/>
          <w:iCs/>
          <w:color w:val="FF0000"/>
        </w:rPr>
      </w:pPr>
      <w:r>
        <w:rPr>
          <w:i/>
          <w:iCs/>
          <w:color w:val="FF0000"/>
        </w:rPr>
        <w:t>(Digitizer: hide the answers)</w:t>
      </w:r>
    </w:p>
    <w:p w14:paraId="096FBCE7" w14:textId="77777777" w:rsidR="00E53F30" w:rsidRDefault="001A5AAE">
      <w:pPr>
        <w:pStyle w:val="NormalWeb"/>
      </w:pPr>
      <w:r>
        <w:rPr>
          <w:rStyle w:val="Strong"/>
        </w:rPr>
        <w:t>Overview:</w:t>
      </w:r>
      <w:r>
        <w:t xml:space="preserve"> General Electric (GE) is one of the oldest and most iconic companies in the United States, founded by Thomas Edison in 1892. Over the decades, GE evolved from a manufacturer of light bulbs and electrical equipment into a diversified conglomerate, becoming a leader in industries ranging from aviation to healthcare. This case study examines how GE's approach to corporate management has evolved over the years, focusing on key leadership changes, strategic shifts, and the impact of these changes on the company’s performance.</w:t>
      </w:r>
    </w:p>
    <w:p w14:paraId="1EAEAA35" w14:textId="77777777" w:rsidR="00E53F30" w:rsidRDefault="001A5AAE">
      <w:pPr>
        <w:pStyle w:val="NormalWeb"/>
      </w:pPr>
      <w:r>
        <w:rPr>
          <w:rStyle w:val="Strong"/>
        </w:rPr>
        <w:lastRenderedPageBreak/>
        <w:t xml:space="preserve">Early Years and Foundational Management (1892-1940s): </w:t>
      </w:r>
      <w:r>
        <w:t>Initially, GE's management focused on operational efficiency and innovation in manufacturing. Edison's influence emphasized engineering excellence and product development.</w:t>
      </w:r>
    </w:p>
    <w:p w14:paraId="2DC48740" w14:textId="77777777" w:rsidR="00E53F30" w:rsidRDefault="001A5AAE">
      <w:pPr>
        <w:pStyle w:val="NormalWeb"/>
      </w:pPr>
      <w:r>
        <w:rPr>
          <w:rStyle w:val="Strong"/>
        </w:rPr>
        <w:t xml:space="preserve">The Sloan Era and Decentralization (1950s-1960s): </w:t>
      </w:r>
      <w:r>
        <w:t>Under the influence of Alfred P. Sloan's principles, GE adopted a decentralized management structure, giving more autonomy to its business units. This period marked the beginning of GE’s diversification strategy.</w:t>
      </w:r>
    </w:p>
    <w:p w14:paraId="67856D7A" w14:textId="77777777" w:rsidR="00E53F30" w:rsidRDefault="001A5AAE">
      <w:pPr>
        <w:pStyle w:val="NormalWeb"/>
      </w:pPr>
      <w:r>
        <w:rPr>
          <w:rStyle w:val="Strong"/>
        </w:rPr>
        <w:t xml:space="preserve">The Welch Era and Strategic Management (1981-2001): </w:t>
      </w:r>
      <w:r>
        <w:t>Jack Welch, as CEO, transformed GE into a highly competitive, lean, and global enterprise. He introduced concepts like "Six Sigma" and focused on being number one or two in every market the company entered. His leadership emphasized aggressive growth, downsizing underperforming units, and a strong corporate culture.</w:t>
      </w:r>
    </w:p>
    <w:p w14:paraId="04C5C940" w14:textId="77777777" w:rsidR="00E53F30" w:rsidRDefault="001A5AAE">
      <w:pPr>
        <w:pStyle w:val="NormalWeb"/>
      </w:pPr>
      <w:r>
        <w:rPr>
          <w:rStyle w:val="Strong"/>
        </w:rPr>
        <w:t>The Immelt Era and Globalization (2001-2017):</w:t>
      </w:r>
      <w:r>
        <w:t>Jeff Immelt led GE through the challenges of globalization and technological change. He focused on innovation, expanding GE's digital and renewable energy businesses. However, this era also faced criticism for the decline in GE’s financial performance.</w:t>
      </w:r>
    </w:p>
    <w:p w14:paraId="32C64D41" w14:textId="77777777" w:rsidR="00E53F30" w:rsidRDefault="001A5AAE">
      <w:pPr>
        <w:pStyle w:val="NormalWeb"/>
      </w:pPr>
      <w:r>
        <w:rPr>
          <w:rStyle w:val="Strong"/>
        </w:rPr>
        <w:t xml:space="preserve">Recent Developments and Reorganization (2017-Present): </w:t>
      </w:r>
      <w:r>
        <w:t>Following Immelt, GE faced significant financial difficulties, leading to a series of divestitures, restructuring, and a focus on core businesses. The company’s approach to management shifted towards stabilizing finances and simplifying its operations.</w:t>
      </w:r>
    </w:p>
    <w:p w14:paraId="7C8E8882" w14:textId="77777777" w:rsidR="00E53F30" w:rsidRDefault="001A5AAE">
      <w:pPr>
        <w:pStyle w:val="NormalWeb"/>
        <w:rPr>
          <w:b/>
          <w:bCs/>
        </w:rPr>
      </w:pPr>
      <w:r>
        <w:rPr>
          <w:b/>
          <w:bCs/>
        </w:rPr>
        <w:t>Case Study Questions</w:t>
      </w:r>
    </w:p>
    <w:p w14:paraId="0317D186" w14:textId="77777777" w:rsidR="00E53F30" w:rsidRDefault="001A5AAE">
      <w:pPr>
        <w:pStyle w:val="NormalWeb"/>
      </w:pPr>
      <w:r>
        <w:rPr>
          <w:rStyle w:val="Strong"/>
        </w:rPr>
        <w:t>1:</w:t>
      </w:r>
      <w:r>
        <w:t xml:space="preserve"> How did GE’s management approach evolve from its founding through the early 20th century?</w:t>
      </w:r>
    </w:p>
    <w:p w14:paraId="43CDC38B" w14:textId="77777777" w:rsidR="00E53F30" w:rsidRDefault="001A5AAE">
      <w:pPr>
        <w:pStyle w:val="NormalWeb"/>
      </w:pPr>
      <w:r>
        <w:rPr>
          <w:rStyle w:val="Strong"/>
        </w:rPr>
        <w:t>2:</w:t>
      </w:r>
      <w:r>
        <w:t xml:space="preserve"> What was the significance of Jack Welch's leadership on GE’s corporate management?</w:t>
      </w:r>
    </w:p>
    <w:p w14:paraId="47D37860" w14:textId="77777777" w:rsidR="00E53F30" w:rsidRDefault="001A5AAE">
      <w:pPr>
        <w:pStyle w:val="NormalWeb"/>
      </w:pPr>
      <w:r>
        <w:rPr>
          <w:rStyle w:val="Strong"/>
        </w:rPr>
        <w:t>3:</w:t>
      </w:r>
      <w:r>
        <w:t xml:space="preserve"> How did Jeff Immelt’s management strategy differ from that of Jack Welch?</w:t>
      </w:r>
    </w:p>
    <w:p w14:paraId="16BDD34B" w14:textId="77777777" w:rsidR="00E53F30" w:rsidRDefault="001A5AAE">
      <w:pPr>
        <w:pStyle w:val="NormalWeb"/>
      </w:pPr>
      <w:r>
        <w:rPr>
          <w:rStyle w:val="Strong"/>
        </w:rPr>
        <w:t>4:</w:t>
      </w:r>
      <w:r>
        <w:t xml:space="preserve"> What were the key challenges GE faced during its recent reorganization, and how did management address them?</w:t>
      </w:r>
    </w:p>
    <w:p w14:paraId="0B5FA49D" w14:textId="77777777" w:rsidR="00E53F30" w:rsidRDefault="001A5AAE">
      <w:pPr>
        <w:pStyle w:val="NormalWeb"/>
      </w:pPr>
      <w:r>
        <w:rPr>
          <w:rStyle w:val="Strong"/>
        </w:rPr>
        <w:t>5:</w:t>
      </w:r>
      <w:r>
        <w:t xml:space="preserve"> What lessons can be learned from the evolution of GE’s corporate management practices?</w:t>
      </w:r>
    </w:p>
    <w:p w14:paraId="6F3ACFA2" w14:textId="77777777" w:rsidR="00E53F30" w:rsidRDefault="00E53F30">
      <w:pPr>
        <w:spacing w:before="0" w:beforeAutospacing="1" w:after="0" w:afterAutospacing="1"/>
      </w:pPr>
    </w:p>
    <w:tbl>
      <w:tblPr>
        <w:tblStyle w:val="Style101"/>
        <w:tblW w:w="9600" w:type="dxa"/>
        <w:tblLayout w:type="fixed"/>
        <w:tblLook w:val="04A0" w:firstRow="1" w:lastRow="0" w:firstColumn="1" w:lastColumn="0" w:noHBand="0" w:noVBand="1"/>
      </w:tblPr>
      <w:tblGrid>
        <w:gridCol w:w="1125"/>
        <w:gridCol w:w="8475"/>
      </w:tblGrid>
      <w:tr w:rsidR="00E53F30" w14:paraId="7F1E2F11" w14:textId="77777777">
        <w:tc>
          <w:tcPr>
            <w:tcW w:w="1125" w:type="dxa"/>
            <w:shd w:val="clear" w:color="auto" w:fill="auto"/>
            <w:tcMar>
              <w:top w:w="0" w:type="dxa"/>
              <w:left w:w="0" w:type="dxa"/>
              <w:bottom w:w="0" w:type="dxa"/>
              <w:right w:w="0" w:type="dxa"/>
            </w:tcMar>
            <w:vAlign w:val="center"/>
          </w:tcPr>
          <w:p w14:paraId="3E3C6752" w14:textId="77777777" w:rsidR="00E53F30" w:rsidRDefault="001A5AAE">
            <w:pPr>
              <w:spacing w:before="0" w:after="0" w:line="240" w:lineRule="auto"/>
              <w:rPr>
                <w:color w:val="FF7F50"/>
              </w:rPr>
            </w:pPr>
            <w:r>
              <w:rPr>
                <w:noProof/>
                <w:color w:val="FF7F50"/>
              </w:rPr>
              <w:drawing>
                <wp:inline distT="114300" distB="114300" distL="114300" distR="114300" wp14:anchorId="4AEC5106" wp14:editId="66ED3436">
                  <wp:extent cx="442595" cy="442595"/>
                  <wp:effectExtent l="0" t="0" r="0" b="0"/>
                  <wp:docPr id="34" name="image2.png"/>
                  <wp:cNvGraphicFramePr/>
                  <a:graphic xmlns:a="http://schemas.openxmlformats.org/drawingml/2006/main">
                    <a:graphicData uri="http://schemas.openxmlformats.org/drawingml/2006/picture">
                      <pic:pic xmlns:pic="http://schemas.openxmlformats.org/drawingml/2006/picture">
                        <pic:nvPicPr>
                          <pic:cNvPr id="34" name="image2.png"/>
                          <pic:cNvPicPr preferRelativeResize="0"/>
                        </pic:nvPicPr>
                        <pic:blipFill>
                          <a:blip r:embed="rId22"/>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2E549D2A" w14:textId="77777777" w:rsidR="00E53F30" w:rsidRDefault="001A5AAE">
            <w:pPr>
              <w:pStyle w:val="Heading4"/>
              <w:spacing w:line="240" w:lineRule="auto"/>
            </w:pPr>
            <w:bookmarkStart w:id="9" w:name="_heading=h.suww31uthth3" w:colFirst="0" w:colLast="0"/>
            <w:bookmarkEnd w:id="9"/>
            <w:r>
              <w:rPr>
                <w:smallCaps/>
                <w:sz w:val="32"/>
                <w:szCs w:val="32"/>
              </w:rPr>
              <w:t>QUIZ/ Questions</w:t>
            </w:r>
          </w:p>
        </w:tc>
      </w:tr>
    </w:tbl>
    <w:p w14:paraId="4400A513" w14:textId="77777777" w:rsidR="00E53F30" w:rsidRDefault="001A5AAE">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Answer the following questions. Each question is awarded one mark</w:t>
      </w:r>
    </w:p>
    <w:p w14:paraId="67C99427" w14:textId="77777777" w:rsidR="00E53F30" w:rsidRDefault="001A5AAE">
      <w:pPr>
        <w:pStyle w:val="Heading3"/>
        <w:keepNext w:val="0"/>
        <w:keepLines w:val="0"/>
      </w:pPr>
      <w:r>
        <w:t>Multiple Choice Questions (MCQs) on "Introduction to Corporate Management"</w:t>
      </w:r>
    </w:p>
    <w:p w14:paraId="3B459C98" w14:textId="77777777" w:rsidR="00E53F30" w:rsidRDefault="001A5AAE">
      <w:pPr>
        <w:rPr>
          <w:i/>
          <w:iCs/>
          <w:color w:val="FF0000"/>
        </w:rPr>
      </w:pPr>
      <w:r>
        <w:rPr>
          <w:i/>
          <w:iCs/>
          <w:color w:val="FF0000"/>
        </w:rPr>
        <w:t>(Digitizer: hide the answers)</w:t>
      </w:r>
    </w:p>
    <w:p w14:paraId="789559CB" w14:textId="77777777" w:rsidR="00E53F30" w:rsidRDefault="001A5AAE">
      <w:pPr>
        <w:pStyle w:val="NormalWeb"/>
      </w:pPr>
      <w:r>
        <w:t>1. Which of the following is NOT typically a focus area of corporate governance in a large corporation?</w:t>
      </w:r>
    </w:p>
    <w:p w14:paraId="14A2B423" w14:textId="77777777" w:rsidR="00E53F30" w:rsidRDefault="001A5AAE">
      <w:pPr>
        <w:pStyle w:val="NormalWeb"/>
      </w:pPr>
      <w:r>
        <w:lastRenderedPageBreak/>
        <w:t>A) Ensuring accountability and transparency</w:t>
      </w:r>
      <w:r>
        <w:br/>
        <w:t>B) Managing day-to-day operational tasks</w:t>
      </w:r>
      <w:r>
        <w:br/>
        <w:t>C) Balancing the interests of stakeholders</w:t>
      </w:r>
      <w:r>
        <w:br/>
        <w:t>D) Establishing ethical guidelines and compliance measures</w:t>
      </w:r>
    </w:p>
    <w:p w14:paraId="40E57210" w14:textId="77777777" w:rsidR="00E53F30" w:rsidRDefault="001A5AAE">
      <w:pPr>
        <w:pStyle w:val="NormalWeb"/>
      </w:pPr>
      <w:r>
        <w:rPr>
          <w:rStyle w:val="Strong"/>
        </w:rPr>
        <w:t>Answer: B</w:t>
      </w:r>
      <w:r>
        <w:br/>
      </w:r>
      <w:r>
        <w:br/>
        <w:t>2. In the context of strategic management, what is the primary purpose of a SWOT analysis?</w:t>
      </w:r>
    </w:p>
    <w:p w14:paraId="3D55B75D" w14:textId="77777777" w:rsidR="00E53F30" w:rsidRDefault="001A5AAE">
      <w:pPr>
        <w:pStyle w:val="NormalWeb"/>
      </w:pPr>
      <w:r>
        <w:t>A) To allocate resources across departments</w:t>
      </w:r>
      <w:r>
        <w:br/>
        <w:t>B) To analyze a company's internal strengths and weaknesses, and external opportunities and threats</w:t>
      </w:r>
      <w:r>
        <w:br/>
        <w:t>C) To forecast financial performance</w:t>
      </w:r>
      <w:r>
        <w:br/>
        <w:t>D) To establish corporate policies</w:t>
      </w:r>
    </w:p>
    <w:p w14:paraId="1C6845AD" w14:textId="77777777" w:rsidR="00E53F30" w:rsidRDefault="001A5AAE">
      <w:pPr>
        <w:pStyle w:val="NormalWeb"/>
      </w:pPr>
      <w:r>
        <w:rPr>
          <w:rStyle w:val="Strong"/>
        </w:rPr>
        <w:t>Answer: B</w:t>
      </w:r>
      <w:r>
        <w:br/>
      </w:r>
    </w:p>
    <w:p w14:paraId="6745BDFC" w14:textId="77777777" w:rsidR="00E53F30" w:rsidRDefault="001A5AAE">
      <w:pPr>
        <w:pStyle w:val="NormalWeb"/>
        <w:numPr>
          <w:ilvl w:val="0"/>
          <w:numId w:val="7"/>
        </w:numPr>
      </w:pPr>
      <w:r>
        <w:t>Which of the following management theories emphasizes the importance of organizational culture and employee motivation in achieving corporate goals?</w:t>
      </w:r>
    </w:p>
    <w:p w14:paraId="799658F7" w14:textId="77777777" w:rsidR="00E53F30" w:rsidRDefault="001A5AAE">
      <w:pPr>
        <w:pStyle w:val="NormalWeb"/>
      </w:pPr>
      <w:r>
        <w:t>A) Classical Management Theory</w:t>
      </w:r>
      <w:r>
        <w:br/>
        <w:t>B) Behavioral Management Theory</w:t>
      </w:r>
      <w:r>
        <w:br/>
        <w:t>C) Scientific Management Theory</w:t>
      </w:r>
      <w:r>
        <w:br/>
        <w:t>D) Contingency Management Theory</w:t>
      </w:r>
    </w:p>
    <w:p w14:paraId="17DFF591" w14:textId="77777777" w:rsidR="00E53F30" w:rsidRDefault="001A5AAE">
      <w:pPr>
        <w:pStyle w:val="NormalWeb"/>
      </w:pPr>
      <w:r>
        <w:rPr>
          <w:rStyle w:val="Strong"/>
        </w:rPr>
        <w:t>Answer: B</w:t>
      </w:r>
      <w:r>
        <w:br/>
      </w:r>
      <w:r>
        <w:br/>
        <w:t>4. Which corporate management practice is most closely associated with the idea that a company should focus on its core competencies and divest non-core businesses?</w:t>
      </w:r>
    </w:p>
    <w:p w14:paraId="05DC7CA4" w14:textId="77777777" w:rsidR="00E53F30" w:rsidRDefault="001A5AAE">
      <w:pPr>
        <w:pStyle w:val="NormalWeb"/>
      </w:pPr>
      <w:r>
        <w:t>A) Conglomerate strategy</w:t>
      </w:r>
      <w:r>
        <w:br/>
        <w:t>B) Vertical integration</w:t>
      </w:r>
      <w:r>
        <w:br/>
        <w:t>C) Portfolio management</w:t>
      </w:r>
      <w:r>
        <w:br/>
        <w:t>D) Focus strategy</w:t>
      </w:r>
    </w:p>
    <w:p w14:paraId="76A6658F" w14:textId="77777777" w:rsidR="00E53F30" w:rsidRDefault="001A5AAE">
      <w:pPr>
        <w:pStyle w:val="NormalWeb"/>
      </w:pPr>
      <w:r>
        <w:rPr>
          <w:rStyle w:val="Strong"/>
        </w:rPr>
        <w:t>Answer: D</w:t>
      </w:r>
      <w:r>
        <w:br/>
      </w:r>
      <w:r>
        <w:br/>
        <w:t>5. In the context of corporate management, the term "triple bottom line" refers to a company's commitment to:</w:t>
      </w:r>
    </w:p>
    <w:p w14:paraId="689311D0" w14:textId="77777777" w:rsidR="00E53F30" w:rsidRDefault="001A5AAE">
      <w:pPr>
        <w:pStyle w:val="NormalWeb"/>
      </w:pPr>
      <w:r>
        <w:t>A) Financial performance, market share, and customer satisfaction</w:t>
      </w:r>
      <w:r>
        <w:br/>
        <w:t>B) Profit, people, and planet</w:t>
      </w:r>
      <w:r>
        <w:br/>
        <w:t>C) Cost reduction, efficiency, and innovation</w:t>
      </w:r>
      <w:r>
        <w:br/>
        <w:t>D) Product quality, employee satisfaction, and environmental sustainability</w:t>
      </w:r>
    </w:p>
    <w:p w14:paraId="6D1F43EF" w14:textId="77777777" w:rsidR="00E53F30" w:rsidRDefault="001A5AAE">
      <w:pPr>
        <w:rPr>
          <w:rFonts w:ascii="Century Gothic" w:eastAsia="Century Gothic" w:hAnsi="Century Gothic" w:cs="Century Gothic"/>
          <w:b/>
          <w:sz w:val="22"/>
          <w:szCs w:val="22"/>
        </w:rPr>
      </w:pPr>
      <w:r>
        <w:rPr>
          <w:rStyle w:val="Strong"/>
        </w:rPr>
        <w:t>Answer: B</w:t>
      </w:r>
      <w:r>
        <w:br/>
      </w:r>
    </w:p>
    <w:tbl>
      <w:tblPr>
        <w:tblStyle w:val="Style102"/>
        <w:tblW w:w="9600" w:type="dxa"/>
        <w:tblLayout w:type="fixed"/>
        <w:tblLook w:val="04A0" w:firstRow="1" w:lastRow="0" w:firstColumn="1" w:lastColumn="0" w:noHBand="0" w:noVBand="1"/>
      </w:tblPr>
      <w:tblGrid>
        <w:gridCol w:w="1155"/>
        <w:gridCol w:w="8445"/>
      </w:tblGrid>
      <w:tr w:rsidR="00E53F30" w14:paraId="39CFFF0F" w14:textId="77777777">
        <w:tc>
          <w:tcPr>
            <w:tcW w:w="1155" w:type="dxa"/>
            <w:shd w:val="clear" w:color="auto" w:fill="auto"/>
            <w:tcMar>
              <w:top w:w="0" w:type="dxa"/>
              <w:left w:w="0" w:type="dxa"/>
              <w:bottom w:w="0" w:type="dxa"/>
              <w:right w:w="0" w:type="dxa"/>
            </w:tcMar>
            <w:vAlign w:val="center"/>
          </w:tcPr>
          <w:p w14:paraId="637E0CD3" w14:textId="77777777" w:rsidR="00E53F30" w:rsidRDefault="001A5AAE">
            <w:pPr>
              <w:widowControl w:val="0"/>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lastRenderedPageBreak/>
              <w:drawing>
                <wp:inline distT="114300" distB="114300" distL="114300" distR="114300" wp14:anchorId="34F8DE13" wp14:editId="4A6C4C4E">
                  <wp:extent cx="412750" cy="412750"/>
                  <wp:effectExtent l="0" t="0" r="0" b="0"/>
                  <wp:docPr id="33" name="image3.png"/>
                  <wp:cNvGraphicFramePr/>
                  <a:graphic xmlns:a="http://schemas.openxmlformats.org/drawingml/2006/main">
                    <a:graphicData uri="http://schemas.openxmlformats.org/drawingml/2006/picture">
                      <pic:pic xmlns:pic="http://schemas.openxmlformats.org/drawingml/2006/picture">
                        <pic:nvPicPr>
                          <pic:cNvPr id="33" name="image3.png"/>
                          <pic:cNvPicPr preferRelativeResize="0"/>
                        </pic:nvPicPr>
                        <pic:blipFill>
                          <a:blip r:embed="rId23"/>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75BEF528" w14:textId="77777777" w:rsidR="00E53F30" w:rsidRDefault="001A5AAE">
            <w:pPr>
              <w:pStyle w:val="Heading4"/>
              <w:spacing w:line="240" w:lineRule="auto"/>
            </w:pPr>
            <w:bookmarkStart w:id="10" w:name="_heading=h.ydk79jqou7m4" w:colFirst="0" w:colLast="0"/>
            <w:bookmarkEnd w:id="10"/>
            <w:r>
              <w:rPr>
                <w:smallCaps/>
                <w:sz w:val="32"/>
                <w:szCs w:val="32"/>
              </w:rPr>
              <w:t>READING MATERIAL 1</w:t>
            </w:r>
          </w:p>
        </w:tc>
      </w:tr>
    </w:tbl>
    <w:p w14:paraId="7B78C247" w14:textId="77777777" w:rsidR="00E53F30" w:rsidRDefault="00E53F30">
      <w:pPr>
        <w:spacing w:before="0" w:after="0" w:line="240" w:lineRule="auto"/>
        <w:rPr>
          <w:rFonts w:ascii="Century Gothic" w:eastAsia="Century Gothic" w:hAnsi="Century Gothic" w:cs="Century Gothic"/>
          <w:sz w:val="22"/>
          <w:szCs w:val="22"/>
        </w:rPr>
      </w:pPr>
    </w:p>
    <w:p w14:paraId="62C22A35" w14:textId="77777777" w:rsidR="00E53F30" w:rsidRDefault="001A5AAE">
      <w:pPr>
        <w:pStyle w:val="Heading1"/>
        <w:keepNext w:val="0"/>
        <w:keepLines w:val="0"/>
        <w:shd w:val="clear" w:color="auto" w:fill="FFFFFF"/>
        <w:spacing w:line="21" w:lineRule="atLeast"/>
        <w:rPr>
          <w:rFonts w:ascii="Times New Roman" w:eastAsia="sans-serif" w:hAnsi="Times New Roman" w:cs="Times New Roman"/>
          <w:b/>
          <w:caps w:val="0"/>
          <w:color w:val="823130"/>
          <w:spacing w:val="0"/>
          <w:sz w:val="24"/>
        </w:rPr>
      </w:pPr>
      <w:r>
        <w:rPr>
          <w:rFonts w:ascii="Times New Roman" w:eastAsia="Times New Roman" w:hAnsi="Times New Roman" w:cs="Times New Roman"/>
          <w:b/>
          <w:sz w:val="24"/>
        </w:rPr>
        <w:t xml:space="preserve">a. </w:t>
      </w:r>
      <w:hyperlink r:id="rId24" w:tooltip="The Evolution of Management Thought" w:history="1">
        <w:r>
          <w:rPr>
            <w:rStyle w:val="Hyperlink"/>
            <w:rFonts w:ascii="Times New Roman" w:eastAsia="sans-serif" w:hAnsi="Times New Roman" w:cs="Times New Roman"/>
            <w:b/>
            <w:caps w:val="0"/>
            <w:spacing w:val="0"/>
            <w:sz w:val="24"/>
            <w:u w:val="none"/>
            <w:shd w:val="clear" w:color="auto" w:fill="FFFFFF"/>
          </w:rPr>
          <w:t>The Evolution of Management Thought</w:t>
        </w:r>
      </w:hyperlink>
    </w:p>
    <w:p w14:paraId="4DDA1C61" w14:textId="77777777" w:rsidR="00E53F30" w:rsidRDefault="001A5AAE">
      <w:pPr>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You are required to read the article on the </w:t>
      </w:r>
      <w:hyperlink r:id="rId25" w:tooltip="The Evolution of Management Thought" w:history="1">
        <w:proofErr w:type="spellStart"/>
        <w:r>
          <w:rPr>
            <w:rStyle w:val="Hyperlink"/>
            <w:rFonts w:ascii="Times New Roman" w:eastAsia="sans-serif" w:hAnsi="Times New Roman" w:cs="Times New Roman"/>
            <w:b/>
            <w:bCs/>
            <w:spacing w:val="0"/>
            <w:u w:val="none"/>
            <w:shd w:val="clear" w:color="auto" w:fill="FFFFFF"/>
          </w:rPr>
          <w:t>The</w:t>
        </w:r>
        <w:proofErr w:type="spellEnd"/>
        <w:r>
          <w:rPr>
            <w:rStyle w:val="Hyperlink"/>
            <w:rFonts w:ascii="Times New Roman" w:eastAsia="sans-serif" w:hAnsi="Times New Roman" w:cs="Times New Roman"/>
            <w:b/>
            <w:bCs/>
            <w:spacing w:val="0"/>
            <w:u w:val="none"/>
            <w:shd w:val="clear" w:color="auto" w:fill="FFFFFF"/>
          </w:rPr>
          <w:t xml:space="preserve"> Evolution of Management Thought</w:t>
        </w:r>
      </w:hyperlink>
      <w:r>
        <w:rPr>
          <w:rFonts w:ascii="Times New Roman" w:eastAsia="Times New Roman" w:hAnsi="Times New Roman" w:cs="Times New Roman"/>
          <w:b/>
        </w:rPr>
        <w:t xml:space="preserve"> </w:t>
      </w:r>
    </w:p>
    <w:p w14:paraId="437F8902" w14:textId="77777777" w:rsidR="00E53F30" w:rsidRDefault="001A5AAE">
      <w:pPr>
        <w:spacing w:after="0" w:line="240" w:lineRule="auto"/>
      </w:pPr>
      <w:hyperlink r:id="rId26" w:history="1">
        <w:r>
          <w:rPr>
            <w:rStyle w:val="Hyperlink"/>
          </w:rPr>
          <w:t>https://doi.org/10.5465/amle.10.2.zqr353</w:t>
        </w:r>
      </w:hyperlink>
    </w:p>
    <w:p w14:paraId="0EB7EE6B" w14:textId="77777777" w:rsidR="00E53F30" w:rsidRDefault="00E53F30">
      <w:pPr>
        <w:spacing w:after="0" w:line="240" w:lineRule="auto"/>
      </w:pPr>
    </w:p>
    <w:p w14:paraId="4142266F" w14:textId="77777777" w:rsidR="00E53F30" w:rsidRDefault="001A5AAE">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Reflection Question;</w:t>
      </w:r>
    </w:p>
    <w:p w14:paraId="21C94692" w14:textId="77777777" w:rsidR="00E53F30" w:rsidRDefault="001A5AAE">
      <w:pPr>
        <w:numPr>
          <w:ilvl w:val="0"/>
          <w:numId w:val="8"/>
        </w:num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Objectively Critique the article</w:t>
      </w:r>
    </w:p>
    <w:p w14:paraId="41A50523" w14:textId="77777777" w:rsidR="00E53F30" w:rsidRDefault="001A5AAE">
      <w:pPr>
        <w:numPr>
          <w:ilvl w:val="0"/>
          <w:numId w:val="8"/>
        </w:numPr>
        <w:spacing w:before="0" w:after="0" w:line="240" w:lineRule="auto"/>
        <w:rPr>
          <w:rFonts w:ascii="Times New Roman" w:eastAsia="sans-serif" w:hAnsi="Times New Roman" w:cs="Times New Roman"/>
          <w:b/>
          <w:bCs/>
          <w:spacing w:val="0"/>
          <w:shd w:val="clear" w:color="auto" w:fill="FFFFFF"/>
        </w:rPr>
      </w:pPr>
      <w:r>
        <w:rPr>
          <w:rFonts w:ascii="Times New Roman" w:eastAsia="sans-serif" w:hAnsi="Times New Roman" w:cs="Times New Roman"/>
          <w:b/>
          <w:bCs/>
          <w:spacing w:val="0"/>
          <w:shd w:val="clear" w:color="auto" w:fill="FFFFFF"/>
        </w:rPr>
        <w:t xml:space="preserve">Explain the </w:t>
      </w:r>
      <w:hyperlink r:id="rId27" w:tooltip="The Evolution of Management Thought" w:history="1">
        <w:r>
          <w:rPr>
            <w:rStyle w:val="Hyperlink"/>
            <w:rFonts w:ascii="Times New Roman" w:eastAsia="sans-serif" w:hAnsi="Times New Roman" w:cs="Times New Roman"/>
            <w:b/>
            <w:bCs/>
            <w:spacing w:val="0"/>
            <w:u w:val="none"/>
            <w:shd w:val="clear" w:color="auto" w:fill="FFFFFF"/>
          </w:rPr>
          <w:t xml:space="preserve"> Evolution of Management Thought</w:t>
        </w:r>
      </w:hyperlink>
    </w:p>
    <w:p w14:paraId="72C2EF19" w14:textId="77777777" w:rsidR="00401B31" w:rsidRDefault="00401B31" w:rsidP="00401B31">
      <w:pPr>
        <w:spacing w:before="0" w:after="0" w:line="240" w:lineRule="auto"/>
        <w:rPr>
          <w:rFonts w:ascii="Times New Roman" w:eastAsia="sans-serif" w:hAnsi="Times New Roman" w:cs="Times New Roman"/>
          <w:b/>
          <w:bCs/>
          <w:spacing w:val="0"/>
          <w:shd w:val="clear" w:color="auto" w:fill="FFFFFF"/>
        </w:rPr>
      </w:pPr>
    </w:p>
    <w:p w14:paraId="3B5B74B0" w14:textId="77777777" w:rsidR="00E53F30" w:rsidRDefault="00E53F30">
      <w:pPr>
        <w:spacing w:before="0" w:after="0" w:line="240" w:lineRule="auto"/>
        <w:rPr>
          <w:rFonts w:ascii="Times New Roman" w:eastAsia="sans-serif" w:hAnsi="Times New Roman" w:cs="Times New Roman"/>
          <w:b/>
          <w:bCs/>
          <w:spacing w:val="0"/>
          <w:shd w:val="clear" w:color="auto" w:fill="FFFFFF"/>
        </w:rPr>
      </w:pPr>
    </w:p>
    <w:tbl>
      <w:tblPr>
        <w:tblStyle w:val="Style102"/>
        <w:tblW w:w="9600" w:type="dxa"/>
        <w:tblLayout w:type="fixed"/>
        <w:tblLook w:val="04A0" w:firstRow="1" w:lastRow="0" w:firstColumn="1" w:lastColumn="0" w:noHBand="0" w:noVBand="1"/>
      </w:tblPr>
      <w:tblGrid>
        <w:gridCol w:w="1155"/>
        <w:gridCol w:w="8445"/>
      </w:tblGrid>
      <w:tr w:rsidR="00E53F30" w14:paraId="70AB5EEE" w14:textId="77777777">
        <w:tc>
          <w:tcPr>
            <w:tcW w:w="1155" w:type="dxa"/>
            <w:shd w:val="clear" w:color="auto" w:fill="auto"/>
            <w:tcMar>
              <w:top w:w="0" w:type="dxa"/>
              <w:left w:w="0" w:type="dxa"/>
              <w:bottom w:w="0" w:type="dxa"/>
              <w:right w:w="0" w:type="dxa"/>
            </w:tcMar>
            <w:vAlign w:val="center"/>
          </w:tcPr>
          <w:p w14:paraId="3E985F47" w14:textId="77777777" w:rsidR="00E53F30" w:rsidRDefault="001A5AAE">
            <w:pPr>
              <w:widowControl w:val="0"/>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37B8182A" wp14:editId="2C83D634">
                  <wp:extent cx="412750" cy="412750"/>
                  <wp:effectExtent l="0" t="0" r="6350" b="6350"/>
                  <wp:docPr id="1" name="image3.png"/>
                  <wp:cNvGraphicFramePr/>
                  <a:graphic xmlns:a="http://schemas.openxmlformats.org/drawingml/2006/main">
                    <a:graphicData uri="http://schemas.openxmlformats.org/drawingml/2006/picture">
                      <pic:pic xmlns:pic="http://schemas.openxmlformats.org/drawingml/2006/picture">
                        <pic:nvPicPr>
                          <pic:cNvPr id="1" name="image3.png"/>
                          <pic:cNvPicPr preferRelativeResize="0"/>
                        </pic:nvPicPr>
                        <pic:blipFill>
                          <a:blip r:embed="rId23"/>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768BEA60" w14:textId="77777777" w:rsidR="00E53F30" w:rsidRDefault="001A5AAE">
            <w:pPr>
              <w:pStyle w:val="Heading4"/>
              <w:spacing w:line="240" w:lineRule="auto"/>
            </w:pPr>
            <w:r>
              <w:rPr>
                <w:smallCaps/>
                <w:sz w:val="32"/>
                <w:szCs w:val="32"/>
              </w:rPr>
              <w:t>READING MATERIAL 2</w:t>
            </w:r>
          </w:p>
        </w:tc>
      </w:tr>
    </w:tbl>
    <w:p w14:paraId="7965CC9D" w14:textId="77777777" w:rsidR="00E53F30" w:rsidRDefault="00E53F30">
      <w:pPr>
        <w:spacing w:before="0" w:after="0" w:line="240" w:lineRule="auto"/>
        <w:rPr>
          <w:rFonts w:ascii="Times New Roman" w:eastAsia="sans-serif" w:hAnsi="Times New Roman" w:cs="Times New Roman"/>
          <w:b/>
          <w:bCs/>
          <w:spacing w:val="0"/>
          <w:shd w:val="clear" w:color="auto" w:fill="FFFFFF"/>
        </w:rPr>
      </w:pPr>
    </w:p>
    <w:p w14:paraId="5167A27D" w14:textId="77777777" w:rsidR="00E53F30" w:rsidRDefault="001A5AAE">
      <w:pPr>
        <w:spacing w:before="0" w:after="0" w:line="240" w:lineRule="auto"/>
        <w:rPr>
          <w:rFonts w:ascii="Century Gothic" w:eastAsia="Century Gothic" w:hAnsi="Century Gothic" w:cs="Century Gothic"/>
          <w:b/>
          <w:bCs/>
          <w:color w:val="auto"/>
          <w:sz w:val="22"/>
          <w:szCs w:val="22"/>
        </w:rPr>
      </w:pPr>
      <w:r>
        <w:rPr>
          <w:rFonts w:ascii="Times New Roman" w:eastAsia="Times New Roman" w:hAnsi="Times New Roman" w:cs="Times New Roman"/>
          <w:color w:val="auto"/>
        </w:rPr>
        <w:t xml:space="preserve">You are required to read the blog below on </w:t>
      </w:r>
      <w:r>
        <w:rPr>
          <w:rFonts w:ascii="Times New Roman" w:eastAsia="Times New Roman" w:hAnsi="Times New Roman" w:cs="Times New Roman"/>
          <w:b/>
          <w:bCs/>
          <w:color w:val="auto"/>
        </w:rPr>
        <w:t xml:space="preserve">the importance of corporate management. </w:t>
      </w:r>
    </w:p>
    <w:p w14:paraId="0FD16E34" w14:textId="77777777" w:rsidR="00E53F30" w:rsidRDefault="001A5AAE">
      <w:pPr>
        <w:spacing w:before="0" w:after="0" w:line="240" w:lineRule="auto"/>
        <w:rPr>
          <w:rFonts w:ascii="Century Gothic" w:eastAsia="Century Gothic" w:hAnsi="Century Gothic"/>
          <w:color w:val="auto"/>
          <w:sz w:val="22"/>
          <w:szCs w:val="22"/>
        </w:rPr>
      </w:pPr>
      <w:hyperlink r:id="rId28" w:history="1">
        <w:r>
          <w:rPr>
            <w:rStyle w:val="Hyperlink"/>
            <w:rFonts w:ascii="Century Gothic" w:eastAsia="Century Gothic" w:hAnsi="Century Gothic"/>
            <w:color w:val="auto"/>
            <w:sz w:val="22"/>
            <w:szCs w:val="22"/>
          </w:rPr>
          <w:t>https://www.prosoftly.com/blog/corporate-management/</w:t>
        </w:r>
      </w:hyperlink>
    </w:p>
    <w:p w14:paraId="707D7DBB" w14:textId="77777777" w:rsidR="00E53F30" w:rsidRDefault="00E53F30">
      <w:pPr>
        <w:spacing w:before="0" w:after="0" w:line="240" w:lineRule="auto"/>
        <w:rPr>
          <w:rFonts w:ascii="Century Gothic" w:eastAsia="Century Gothic" w:hAnsi="Century Gothic"/>
          <w:color w:val="auto"/>
          <w:sz w:val="22"/>
          <w:szCs w:val="22"/>
        </w:rPr>
      </w:pPr>
    </w:p>
    <w:p w14:paraId="194D5BA8" w14:textId="77777777" w:rsidR="00401B31" w:rsidRDefault="001A5AAE">
      <w:pPr>
        <w:spacing w:before="0" w:after="0" w:line="240" w:lineRule="auto"/>
        <w:rPr>
          <w:rFonts w:ascii="Century Gothic" w:eastAsia="Century Gothic" w:hAnsi="Century Gothic"/>
          <w:color w:val="auto"/>
          <w:sz w:val="22"/>
          <w:szCs w:val="22"/>
        </w:rPr>
      </w:pPr>
      <w:r>
        <w:rPr>
          <w:rFonts w:ascii="Century Gothic" w:eastAsia="Century Gothic" w:hAnsi="Century Gothic"/>
          <w:color w:val="auto"/>
          <w:sz w:val="22"/>
          <w:szCs w:val="22"/>
        </w:rPr>
        <w:t>Question: Explain the importance of corporate management</w:t>
      </w:r>
    </w:p>
    <w:p w14:paraId="47C20516" w14:textId="77777777" w:rsidR="00401B31" w:rsidRDefault="00401B31">
      <w:pPr>
        <w:spacing w:before="0" w:after="0" w:line="240" w:lineRule="auto"/>
        <w:rPr>
          <w:rFonts w:ascii="Century Gothic" w:eastAsia="Century Gothic" w:hAnsi="Century Gothic"/>
          <w:color w:val="auto"/>
          <w:sz w:val="22"/>
          <w:szCs w:val="22"/>
        </w:rPr>
      </w:pPr>
    </w:p>
    <w:p w14:paraId="7949FAA6" w14:textId="77777777" w:rsidR="00401B31" w:rsidRDefault="00401B31">
      <w:pPr>
        <w:spacing w:before="0" w:after="0" w:line="240" w:lineRule="auto"/>
        <w:rPr>
          <w:rFonts w:ascii="Century Gothic" w:eastAsia="Century Gothic" w:hAnsi="Century Gothic" w:cs="Century Gothic"/>
          <w:b/>
          <w:color w:val="auto"/>
        </w:rPr>
      </w:pPr>
      <w:r w:rsidRPr="00401B31">
        <w:rPr>
          <w:rFonts w:ascii="Century Gothic" w:eastAsia="Century Gothic" w:hAnsi="Century Gothic"/>
          <w:b/>
          <w:color w:val="auto"/>
          <w:sz w:val="22"/>
          <w:szCs w:val="22"/>
        </w:rPr>
        <w:t>Further reading text:</w:t>
      </w:r>
      <w:r w:rsidR="001A5AAE" w:rsidRPr="00401B31">
        <w:rPr>
          <w:rFonts w:ascii="Century Gothic" w:eastAsia="Century Gothic" w:hAnsi="Century Gothic"/>
          <w:b/>
          <w:color w:val="auto"/>
          <w:sz w:val="22"/>
          <w:szCs w:val="22"/>
        </w:rPr>
        <w:t xml:space="preserve"> </w:t>
      </w:r>
      <w:r w:rsidR="001A5AAE" w:rsidRPr="00401B31">
        <w:rPr>
          <w:rFonts w:ascii="Century Gothic" w:eastAsia="Century Gothic" w:hAnsi="Century Gothic" w:cs="Century Gothic"/>
          <w:b/>
          <w:color w:val="auto"/>
        </w:rPr>
        <w:t xml:space="preserve"> </w:t>
      </w:r>
      <w:r w:rsidRPr="00401B31">
        <w:rPr>
          <w:rFonts w:ascii="Century Gothic" w:eastAsia="Century Gothic" w:hAnsi="Century Gothic" w:cs="Century Gothic"/>
          <w:b/>
          <w:color w:val="auto"/>
        </w:rPr>
        <w:t>read chapter on</w:t>
      </w:r>
      <w:r w:rsidR="00251313">
        <w:rPr>
          <w:rFonts w:ascii="Century Gothic" w:eastAsia="Century Gothic" w:hAnsi="Century Gothic" w:cs="Century Gothic"/>
          <w:b/>
          <w:color w:val="auto"/>
        </w:rPr>
        <w:t>e</w:t>
      </w:r>
      <w:r w:rsidRPr="00401B31">
        <w:rPr>
          <w:rFonts w:ascii="Century Gothic" w:eastAsia="Century Gothic" w:hAnsi="Century Gothic" w:cs="Century Gothic"/>
          <w:b/>
          <w:color w:val="auto"/>
        </w:rPr>
        <w:t xml:space="preserve"> of the book</w:t>
      </w:r>
      <w:r>
        <w:rPr>
          <w:rFonts w:ascii="Century Gothic" w:eastAsia="Century Gothic" w:hAnsi="Century Gothic" w:cs="Century Gothic"/>
          <w:b/>
          <w:color w:val="auto"/>
        </w:rPr>
        <w:t>;</w:t>
      </w:r>
    </w:p>
    <w:p w14:paraId="2621B475" w14:textId="77777777" w:rsidR="001A5AAE" w:rsidRDefault="001A5AAE">
      <w:pPr>
        <w:spacing w:before="0" w:after="0" w:line="240" w:lineRule="auto"/>
      </w:pPr>
      <w:r w:rsidRPr="001A5AAE">
        <w:rPr>
          <w:rFonts w:ascii="Century Gothic" w:hAnsi="Century Gothic"/>
          <w:caps/>
          <w:color w:val="auto"/>
        </w:rPr>
        <w:t xml:space="preserve">Pidun, U. (2019). Corporate Strategy: Theory and Practice. Germany: Springer Fachmedien Wiesbaden.  </w:t>
      </w:r>
      <w:r>
        <w:t>Link to book on Springer</w:t>
      </w:r>
    </w:p>
    <w:p w14:paraId="7614B39C" w14:textId="77777777" w:rsidR="00944DC7" w:rsidRDefault="00944DC7">
      <w:pPr>
        <w:spacing w:before="0" w:after="0" w:line="240" w:lineRule="auto"/>
      </w:pPr>
      <w:proofErr w:type="spellStart"/>
      <w:r w:rsidRPr="00944DC7">
        <w:t>Hiriyappa</w:t>
      </w:r>
      <w:proofErr w:type="spellEnd"/>
      <w:r w:rsidRPr="00944DC7">
        <w:t>, B. (2013). Corporate Strategy: Managing The Business. United States: </w:t>
      </w:r>
      <w:proofErr w:type="spellStart"/>
      <w:r w:rsidRPr="00944DC7">
        <w:t>AuthorHouse</w:t>
      </w:r>
      <w:proofErr w:type="spellEnd"/>
      <w:r w:rsidRPr="00944DC7">
        <w:t>.</w:t>
      </w:r>
    </w:p>
    <w:p w14:paraId="133B4FFA" w14:textId="77777777" w:rsidR="00251313" w:rsidRDefault="00251313">
      <w:pPr>
        <w:spacing w:before="0" w:after="0" w:line="240" w:lineRule="auto"/>
      </w:pPr>
      <w:r w:rsidRPr="00251313">
        <w:t>Drucker, P. F. (1993). Concept of the Corporation. United Kingdom: Transaction Publishers.</w:t>
      </w:r>
    </w:p>
    <w:p w14:paraId="6577D74D" w14:textId="77777777" w:rsidR="00E53F30" w:rsidRPr="001A5AAE" w:rsidRDefault="001A5AAE">
      <w:pPr>
        <w:spacing w:before="0" w:after="0" w:line="240" w:lineRule="auto"/>
        <w:rPr>
          <w:rFonts w:ascii="Century Gothic" w:hAnsi="Century Gothic"/>
          <w:caps/>
          <w:color w:val="B68E3F" w:themeColor="accent2" w:themeShade="BF"/>
        </w:rPr>
      </w:pPr>
      <w:r w:rsidRPr="001A5AAE">
        <w:rPr>
          <w:rFonts w:ascii="Century Gothic" w:hAnsi="Century Gothic"/>
          <w:caps/>
          <w:color w:val="auto"/>
        </w:rPr>
        <w:t xml:space="preserve">                 </w:t>
      </w:r>
    </w:p>
    <w:p w14:paraId="418B88A1" w14:textId="77777777" w:rsidR="00E53F30" w:rsidRDefault="001A5AAE">
      <w:pPr>
        <w:pStyle w:val="Heading2"/>
      </w:pPr>
      <w:bookmarkStart w:id="11" w:name="_heading=h.2rp68ns3icoj" w:colFirst="0" w:colLast="0"/>
      <w:bookmarkEnd w:id="11"/>
      <w:r>
        <w:t>ACTIVITY 3: PRACTICAL/MINI-PROJECT/WORKSHOP</w:t>
      </w:r>
    </w:p>
    <w:p w14:paraId="2105524B" w14:textId="77777777" w:rsidR="00E53F30" w:rsidRDefault="00E53F30">
      <w:pPr>
        <w:spacing w:before="0" w:after="0" w:line="240" w:lineRule="auto"/>
        <w:rPr>
          <w:rFonts w:ascii="Century Gothic" w:eastAsia="Century Gothic" w:hAnsi="Century Gothic" w:cs="Century Gothic"/>
          <w:sz w:val="22"/>
          <w:szCs w:val="22"/>
        </w:rPr>
      </w:pPr>
    </w:p>
    <w:tbl>
      <w:tblPr>
        <w:tblStyle w:val="Style104"/>
        <w:tblW w:w="9600" w:type="dxa"/>
        <w:tblLayout w:type="fixed"/>
        <w:tblLook w:val="04A0" w:firstRow="1" w:lastRow="0" w:firstColumn="1" w:lastColumn="0" w:noHBand="0" w:noVBand="1"/>
      </w:tblPr>
      <w:tblGrid>
        <w:gridCol w:w="1185"/>
        <w:gridCol w:w="8415"/>
      </w:tblGrid>
      <w:tr w:rsidR="00E53F30" w14:paraId="698ABBD9" w14:textId="77777777">
        <w:tc>
          <w:tcPr>
            <w:tcW w:w="1185" w:type="dxa"/>
            <w:shd w:val="clear" w:color="auto" w:fill="auto"/>
            <w:tcMar>
              <w:top w:w="0" w:type="dxa"/>
              <w:left w:w="0" w:type="dxa"/>
              <w:bottom w:w="0" w:type="dxa"/>
              <w:right w:w="0" w:type="dxa"/>
            </w:tcMar>
            <w:vAlign w:val="center"/>
          </w:tcPr>
          <w:p w14:paraId="6432DDDC" w14:textId="77777777" w:rsidR="00E53F30" w:rsidRDefault="001A5AAE">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58BD65A7" wp14:editId="74F18C8F">
                  <wp:extent cx="547370" cy="547370"/>
                  <wp:effectExtent l="0" t="0" r="0" b="0"/>
                  <wp:docPr id="49" name="image14.png"/>
                  <wp:cNvGraphicFramePr/>
                  <a:graphic xmlns:a="http://schemas.openxmlformats.org/drawingml/2006/main">
                    <a:graphicData uri="http://schemas.openxmlformats.org/drawingml/2006/picture">
                      <pic:pic xmlns:pic="http://schemas.openxmlformats.org/drawingml/2006/picture">
                        <pic:nvPicPr>
                          <pic:cNvPr id="49"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0E76403A" w14:textId="77777777" w:rsidR="00E53F30" w:rsidRDefault="001A5AAE">
            <w:pPr>
              <w:pStyle w:val="Heading4"/>
              <w:spacing w:line="240" w:lineRule="auto"/>
            </w:pPr>
            <w:bookmarkStart w:id="12" w:name="_heading=h.p27hm1zczssk" w:colFirst="0" w:colLast="0"/>
            <w:bookmarkEnd w:id="12"/>
            <w:r>
              <w:t>VIDEO 1: Demonstration of practical use of knowledge acquired</w:t>
            </w:r>
          </w:p>
        </w:tc>
      </w:tr>
    </w:tbl>
    <w:p w14:paraId="0A555851"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0729BECC" w14:textId="77777777" w:rsidR="00E53F30" w:rsidRDefault="001A5AAE">
      <w:pPr>
        <w:spacing w:before="0" w:after="0" w:line="240" w:lineRule="auto"/>
        <w:rPr>
          <w:rFonts w:ascii="Century Gothic" w:eastAsia="Century Gothic" w:hAnsi="Century Gothic" w:cs="Century Gothic"/>
          <w:sz w:val="22"/>
          <w:szCs w:val="22"/>
        </w:rPr>
      </w:pPr>
      <w:r>
        <w:rPr>
          <w:rFonts w:ascii="Times New Roman" w:hAnsi="Times New Roman" w:cs="Times New Roman"/>
        </w:rPr>
        <w:t xml:space="preserve">Prepare a short video on </w:t>
      </w:r>
      <w:r>
        <w:rPr>
          <w:rFonts w:ascii="Times New Roman" w:hAnsi="Times New Roman" w:cs="Times New Roman"/>
          <w:b/>
        </w:rPr>
        <w:t>the role and importance of corporate Management in business</w:t>
      </w:r>
      <w:r>
        <w:rPr>
          <w:rFonts w:ascii="Times New Roman" w:eastAsia="Times New Roman" w:hAnsi="Times New Roman" w:cs="Times New Roman"/>
          <w:b/>
        </w:rPr>
        <w:t>. Post it in the LMS</w:t>
      </w:r>
    </w:p>
    <w:p w14:paraId="67894165" w14:textId="77777777" w:rsidR="00E53F30" w:rsidRDefault="001A5AAE">
      <w:pPr>
        <w:spacing w:before="0" w:after="0" w:line="240" w:lineRule="auto"/>
        <w:rPr>
          <w:rFonts w:ascii="Century Gothic" w:eastAsia="Century Gothic" w:hAnsi="Century Gothic" w:cs="Century Gothic"/>
          <w:sz w:val="22"/>
          <w:szCs w:val="22"/>
        </w:rPr>
      </w:pPr>
      <w:r>
        <w:rPr>
          <w:noProof/>
        </w:rPr>
        <w:drawing>
          <wp:anchor distT="114300" distB="114300" distL="114300" distR="114300" simplePos="0" relativeHeight="251665408" behindDoc="0" locked="0" layoutInCell="1" allowOverlap="1" wp14:anchorId="71AA426E" wp14:editId="2BC37929">
            <wp:simplePos x="0" y="0"/>
            <wp:positionH relativeFrom="column">
              <wp:posOffset>114300</wp:posOffset>
            </wp:positionH>
            <wp:positionV relativeFrom="paragraph">
              <wp:posOffset>170815</wp:posOffset>
            </wp:positionV>
            <wp:extent cx="548005" cy="548005"/>
            <wp:effectExtent l="0" t="0" r="0" b="0"/>
            <wp:wrapSquare wrapText="bothSides"/>
            <wp:docPr id="39" name="image7.png"/>
            <wp:cNvGraphicFramePr/>
            <a:graphic xmlns:a="http://schemas.openxmlformats.org/drawingml/2006/main">
              <a:graphicData uri="http://schemas.openxmlformats.org/drawingml/2006/picture">
                <pic:pic xmlns:pic="http://schemas.openxmlformats.org/drawingml/2006/picture">
                  <pic:nvPicPr>
                    <pic:cNvPr id="39"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p>
    <w:p w14:paraId="179E9CC1" w14:textId="77777777" w:rsidR="00E53F30" w:rsidRDefault="00E53F30">
      <w:pPr>
        <w:spacing w:before="0" w:after="0" w:line="240" w:lineRule="auto"/>
        <w:rPr>
          <w:rFonts w:ascii="Century Gothic" w:eastAsia="Century Gothic" w:hAnsi="Century Gothic" w:cs="Century Gothic"/>
          <w:sz w:val="22"/>
          <w:szCs w:val="22"/>
        </w:rPr>
      </w:pPr>
    </w:p>
    <w:tbl>
      <w:tblPr>
        <w:tblStyle w:val="Style105"/>
        <w:tblW w:w="9600" w:type="dxa"/>
        <w:tblLayout w:type="fixed"/>
        <w:tblLook w:val="04A0" w:firstRow="1" w:lastRow="0" w:firstColumn="1" w:lastColumn="0" w:noHBand="0" w:noVBand="1"/>
      </w:tblPr>
      <w:tblGrid>
        <w:gridCol w:w="1185"/>
        <w:gridCol w:w="8415"/>
      </w:tblGrid>
      <w:tr w:rsidR="00E53F30" w14:paraId="2D21F3FA" w14:textId="77777777">
        <w:tc>
          <w:tcPr>
            <w:tcW w:w="1185" w:type="dxa"/>
            <w:shd w:val="clear" w:color="auto" w:fill="auto"/>
            <w:tcMar>
              <w:top w:w="0" w:type="dxa"/>
              <w:left w:w="0" w:type="dxa"/>
              <w:bottom w:w="0" w:type="dxa"/>
              <w:right w:w="0" w:type="dxa"/>
            </w:tcMar>
            <w:vAlign w:val="center"/>
          </w:tcPr>
          <w:p w14:paraId="3AF06285" w14:textId="77777777" w:rsidR="00E53F30" w:rsidRDefault="001A5AAE">
            <w:pPr>
              <w:widowControl w:val="0"/>
              <w:spacing w:before="0" w:after="0" w:line="240" w:lineRule="auto"/>
              <w:rPr>
                <w:rFonts w:ascii="Century Gothic" w:eastAsia="Century Gothic" w:hAnsi="Century Gothic" w:cs="Century Gothic"/>
                <w:sz w:val="22"/>
                <w:szCs w:val="22"/>
              </w:rPr>
            </w:pPr>
            <w:r>
              <w:rPr>
                <w:noProof/>
              </w:rPr>
              <w:lastRenderedPageBreak/>
              <w:drawing>
                <wp:anchor distT="0" distB="0" distL="0" distR="0" simplePos="0" relativeHeight="251666432" behindDoc="0" locked="0" layoutInCell="1" allowOverlap="1" wp14:anchorId="050BF5D6" wp14:editId="36E2C159">
                  <wp:simplePos x="0" y="0"/>
                  <wp:positionH relativeFrom="column">
                    <wp:posOffset>171450</wp:posOffset>
                  </wp:positionH>
                  <wp:positionV relativeFrom="paragraph">
                    <wp:posOffset>-9525</wp:posOffset>
                  </wp:positionV>
                  <wp:extent cx="527685" cy="527685"/>
                  <wp:effectExtent l="0" t="0" r="0" b="0"/>
                  <wp:wrapSquare wrapText="bothSides"/>
                  <wp:docPr id="50"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0"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p>
        </w:tc>
        <w:tc>
          <w:tcPr>
            <w:tcW w:w="8415" w:type="dxa"/>
            <w:shd w:val="clear" w:color="auto" w:fill="auto"/>
            <w:tcMar>
              <w:top w:w="0" w:type="dxa"/>
              <w:left w:w="0" w:type="dxa"/>
              <w:bottom w:w="0" w:type="dxa"/>
              <w:right w:w="0" w:type="dxa"/>
            </w:tcMar>
            <w:vAlign w:val="center"/>
          </w:tcPr>
          <w:p w14:paraId="330049F4" w14:textId="77777777" w:rsidR="00E53F30" w:rsidRDefault="001A5AAE">
            <w:pPr>
              <w:spacing w:before="0" w:line="240" w:lineRule="auto"/>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w:t>
            </w:r>
            <w:r w:rsidR="003A4B95">
              <w:rPr>
                <w:rFonts w:ascii="Century Gothic" w:eastAsia="Century Gothic" w:hAnsi="Century Gothic" w:cs="Century Gothic"/>
                <w:color w:val="FF7F50"/>
              </w:rPr>
              <w:t xml:space="preserve"> wikis, blogs, </w:t>
            </w:r>
            <w:r>
              <w:rPr>
                <w:rFonts w:ascii="Century Gothic" w:eastAsia="Century Gothic" w:hAnsi="Century Gothic" w:cs="Century Gothic"/>
                <w:color w:val="FF7F50"/>
              </w:rPr>
              <w:t>question/answer, message my teacher to engage others</w:t>
            </w:r>
            <w:r>
              <w:rPr>
                <w:color w:val="FF7F50"/>
              </w:rPr>
              <w:t>.</w:t>
            </w:r>
          </w:p>
        </w:tc>
      </w:tr>
    </w:tbl>
    <w:p w14:paraId="0A998B99" w14:textId="77777777" w:rsidR="00E53F30" w:rsidRDefault="00E53F30">
      <w:pPr>
        <w:spacing w:before="0" w:after="0" w:line="240" w:lineRule="auto"/>
        <w:rPr>
          <w:rFonts w:ascii="Century Gothic" w:eastAsia="Century Gothic" w:hAnsi="Century Gothic" w:cs="Century Gothic"/>
          <w:sz w:val="22"/>
          <w:szCs w:val="22"/>
        </w:rPr>
      </w:pPr>
    </w:p>
    <w:p w14:paraId="3F8D34E3" w14:textId="77777777" w:rsidR="00E53F30" w:rsidRDefault="001A5AAE">
      <w:pPr>
        <w:spacing w:before="0" w:after="0" w:line="240" w:lineRule="auto"/>
        <w:rPr>
          <w:rFonts w:ascii="Century Gothic" w:eastAsia="Century Gothic" w:hAnsi="Century Gothic" w:cs="Century Gothic"/>
          <w:sz w:val="22"/>
          <w:szCs w:val="22"/>
        </w:rPr>
      </w:pPr>
      <w:r>
        <w:rPr>
          <w:rFonts w:ascii="Times New Roman" w:hAnsi="Times New Roman" w:cs="Times New Roman"/>
        </w:rPr>
        <w:t>Blog on; ‘</w:t>
      </w:r>
      <w:r>
        <w:rPr>
          <w:rFonts w:ascii="Times New Roman" w:hAnsi="Times New Roman" w:cs="Times New Roman"/>
          <w:b/>
          <w:bCs/>
        </w:rPr>
        <w:t>Compare and contrast any four theories of management’</w:t>
      </w:r>
    </w:p>
    <w:p w14:paraId="2732CD2C" w14:textId="77777777" w:rsidR="00E53F30" w:rsidRDefault="00E53F30">
      <w:pPr>
        <w:spacing w:before="0" w:after="0" w:line="240" w:lineRule="auto"/>
        <w:rPr>
          <w:rFonts w:ascii="Century Gothic" w:eastAsia="Century Gothic" w:hAnsi="Century Gothic" w:cs="Century Gothic"/>
          <w:sz w:val="22"/>
          <w:szCs w:val="22"/>
        </w:rPr>
      </w:pPr>
    </w:p>
    <w:p w14:paraId="62F5C941" w14:textId="77777777" w:rsidR="00E53F30" w:rsidRDefault="001A5AAE">
      <w:pPr>
        <w:pStyle w:val="Heading2"/>
        <w:spacing w:after="0"/>
        <w:rPr>
          <w:rFonts w:eastAsia="Century Gothic" w:cs="Century Gothic"/>
          <w:sz w:val="22"/>
          <w:szCs w:val="22"/>
        </w:rPr>
      </w:pPr>
      <w:bookmarkStart w:id="13" w:name="_heading=h.mc3cv6tiyff1" w:colFirst="0" w:colLast="0"/>
      <w:bookmarkEnd w:id="13"/>
      <w:r>
        <w:t>REFERENCE LIST AND FURTHER READING</w:t>
      </w:r>
    </w:p>
    <w:p w14:paraId="0A36AC44" w14:textId="77777777" w:rsidR="00E53F30" w:rsidRDefault="00E53F30">
      <w:pPr>
        <w:spacing w:before="0" w:after="0" w:line="240" w:lineRule="auto"/>
        <w:rPr>
          <w:rFonts w:ascii="Century Gothic" w:eastAsia="Century Gothic" w:hAnsi="Century Gothic" w:cs="Century Gothic"/>
          <w:sz w:val="22"/>
          <w:szCs w:val="22"/>
        </w:rPr>
      </w:pPr>
    </w:p>
    <w:p w14:paraId="6E7B6486" w14:textId="77777777" w:rsidR="00E53F30" w:rsidRDefault="001A5AAE">
      <w:r>
        <w:rPr>
          <w:b/>
          <w:bCs/>
        </w:rPr>
        <w:t>Text References:</w:t>
      </w:r>
    </w:p>
    <w:p w14:paraId="0ECC4EE3" w14:textId="77777777" w:rsidR="00E53F30" w:rsidRDefault="001A5AAE">
      <w:pPr>
        <w:rPr>
          <w:rFonts w:ascii="Times New Roman" w:hAnsi="Times New Roman"/>
        </w:rPr>
      </w:pPr>
      <w:r>
        <w:rPr>
          <w:rFonts w:ascii="Times New Roman" w:hAnsi="Times New Roman"/>
        </w:rPr>
        <w:t xml:space="preserve">Wren, D. A., &amp; </w:t>
      </w:r>
      <w:proofErr w:type="spellStart"/>
      <w:r>
        <w:rPr>
          <w:rFonts w:ascii="Times New Roman" w:hAnsi="Times New Roman"/>
        </w:rPr>
        <w:t>Bedeian</w:t>
      </w:r>
      <w:proofErr w:type="spellEnd"/>
      <w:r>
        <w:rPr>
          <w:rFonts w:ascii="Times New Roman" w:hAnsi="Times New Roman"/>
        </w:rPr>
        <w:t>, A. G. (2020). The evolution of management thought (7th ed.). Wiley. Available from https://www.wiley.com</w:t>
      </w:r>
    </w:p>
    <w:p w14:paraId="4EFB04A6" w14:textId="77777777" w:rsidR="00E53F30" w:rsidRDefault="001A5AAE">
      <w:pPr>
        <w:rPr>
          <w:rFonts w:ascii="Times New Roman" w:hAnsi="Times New Roman"/>
        </w:rPr>
      </w:pPr>
      <w:r>
        <w:rPr>
          <w:rFonts w:ascii="Times New Roman" w:hAnsi="Times New Roman"/>
        </w:rPr>
        <w:t>Daft, R. L. (2021). Organization theory and design (13th ed.). Cengage Learning. Available from https://www.cengage.com</w:t>
      </w:r>
    </w:p>
    <w:p w14:paraId="0EEE3843" w14:textId="77777777" w:rsidR="00E53F30" w:rsidRDefault="001A5AAE">
      <w:pPr>
        <w:rPr>
          <w:rFonts w:ascii="Times New Roman" w:hAnsi="Times New Roman"/>
        </w:rPr>
      </w:pPr>
      <w:r>
        <w:rPr>
          <w:rFonts w:ascii="Times New Roman" w:hAnsi="Times New Roman"/>
        </w:rPr>
        <w:t>Robbins, S. P., Coulter, M., &amp; DeCenzo, D. A. (2020). Fundamentals of management: Essential concepts and applications (11th ed.). Pearson. Available from https://www.pearson.com</w:t>
      </w:r>
    </w:p>
    <w:p w14:paraId="63F121A7" w14:textId="77777777" w:rsidR="00E53F30" w:rsidRDefault="00E53F30">
      <w:pPr>
        <w:rPr>
          <w:rFonts w:ascii="Times New Roman" w:hAnsi="Times New Roman"/>
        </w:rPr>
      </w:pPr>
    </w:p>
    <w:p w14:paraId="34A4F02A" w14:textId="77777777" w:rsidR="00E53F30" w:rsidRDefault="001A5AAE">
      <w:pPr>
        <w:rPr>
          <w:rFonts w:ascii="Times New Roman" w:hAnsi="Times New Roman"/>
          <w:b/>
          <w:bCs/>
        </w:rPr>
      </w:pPr>
      <w:r>
        <w:rPr>
          <w:rFonts w:ascii="Times New Roman" w:hAnsi="Times New Roman"/>
          <w:b/>
          <w:bCs/>
        </w:rPr>
        <w:t>Online Journal References</w:t>
      </w:r>
    </w:p>
    <w:p w14:paraId="369E55B2" w14:textId="77777777" w:rsidR="00E53F30" w:rsidRDefault="001A5AAE">
      <w:pPr>
        <w:rPr>
          <w:rFonts w:ascii="Times New Roman" w:hAnsi="Times New Roman"/>
        </w:rPr>
      </w:pPr>
      <w:r>
        <w:rPr>
          <w:rFonts w:ascii="Times New Roman" w:hAnsi="Times New Roman"/>
        </w:rPr>
        <w:t>Jones, G. R., &amp; Khanna, T. (2006). Bringing history (back) into international business. Journal of International Business Studies, 37(4), 453-468. Available from https://link.springer.com/journal/41267</w:t>
      </w:r>
    </w:p>
    <w:p w14:paraId="734A70B7" w14:textId="77777777" w:rsidR="00E53F30" w:rsidRDefault="001A5AAE">
      <w:pPr>
        <w:rPr>
          <w:rFonts w:ascii="Times New Roman" w:hAnsi="Times New Roman"/>
        </w:rPr>
      </w:pPr>
      <w:r>
        <w:rPr>
          <w:rFonts w:ascii="Times New Roman" w:hAnsi="Times New Roman"/>
        </w:rPr>
        <w:t>Kieser, A. (1994). Why organization theory needs historical analyses—and how this should be performed. Organization Science, 5(4), 608-620. Available from https://pubsonline.informs.org/journal/orsc</w:t>
      </w:r>
    </w:p>
    <w:p w14:paraId="09D321A2" w14:textId="77777777" w:rsidR="00E53F30" w:rsidRDefault="001A5AAE">
      <w:pPr>
        <w:rPr>
          <w:rFonts w:ascii="Times New Roman" w:hAnsi="Times New Roman"/>
        </w:rPr>
      </w:pPr>
      <w:r>
        <w:rPr>
          <w:rFonts w:ascii="Times New Roman" w:hAnsi="Times New Roman"/>
        </w:rPr>
        <w:t>Whitley, R. (2000). The institutional structuring of innovation strategies: Business systems, firm types, and patterns of technical change in different market economies. Organization Studies, 21(5), 855-886. Available from https://journals.sagepub.com/home/oss</w:t>
      </w:r>
    </w:p>
    <w:p w14:paraId="03BDEECA" w14:textId="77777777" w:rsidR="00E53F30" w:rsidRDefault="001A5AAE">
      <w:pPr>
        <w:rPr>
          <w:rFonts w:ascii="Times New Roman" w:hAnsi="Times New Roman"/>
          <w:b/>
          <w:bCs/>
        </w:rPr>
      </w:pPr>
      <w:r>
        <w:rPr>
          <w:rFonts w:ascii="Times New Roman" w:hAnsi="Times New Roman"/>
          <w:b/>
          <w:bCs/>
        </w:rPr>
        <w:t>Open Educational Resources (OERs)</w:t>
      </w:r>
    </w:p>
    <w:p w14:paraId="287E71EF" w14:textId="77777777" w:rsidR="00E53F30" w:rsidRDefault="001A5AAE">
      <w:pPr>
        <w:rPr>
          <w:rFonts w:ascii="Times New Roman" w:hAnsi="Times New Roman"/>
        </w:rPr>
      </w:pPr>
      <w:r>
        <w:rPr>
          <w:rFonts w:ascii="Times New Roman" w:hAnsi="Times New Roman"/>
        </w:rPr>
        <w:t>Saylor Academy. (2012). Introduction to business [Course materials]. Saylor Academy. Available from https://learn.saylor.org/course/view.php?id=55</w:t>
      </w:r>
    </w:p>
    <w:p w14:paraId="15E59A4B" w14:textId="77777777" w:rsidR="00E53F30" w:rsidRDefault="001A5AAE">
      <w:pPr>
        <w:rPr>
          <w:rFonts w:ascii="Times New Roman" w:hAnsi="Times New Roman"/>
        </w:rPr>
      </w:pPr>
      <w:r>
        <w:rPr>
          <w:rFonts w:ascii="Times New Roman" w:hAnsi="Times New Roman"/>
        </w:rPr>
        <w:t xml:space="preserve">MIT </w:t>
      </w:r>
      <w:proofErr w:type="spellStart"/>
      <w:r>
        <w:rPr>
          <w:rFonts w:ascii="Times New Roman" w:hAnsi="Times New Roman"/>
        </w:rPr>
        <w:t>OpenCourseWare</w:t>
      </w:r>
      <w:proofErr w:type="spellEnd"/>
      <w:r>
        <w:rPr>
          <w:rFonts w:ascii="Times New Roman" w:hAnsi="Times New Roman"/>
        </w:rPr>
        <w:t>. (2003). Historical perspectives on business and management [Course materials]. Massachusetts Institute of Technology. Available from https://ocw.mit.edu/courses/sloan-school-of-management/15-968-historical-perspectives-on-business-and-management-spring-2003/</w:t>
      </w:r>
    </w:p>
    <w:p w14:paraId="245CF921" w14:textId="77777777" w:rsidR="00E53F30" w:rsidRDefault="001A5AAE">
      <w:pPr>
        <w:spacing w:before="0" w:after="0" w:line="240" w:lineRule="auto"/>
        <w:jc w:val="both"/>
        <w:rPr>
          <w:rFonts w:ascii="Century Gothic" w:eastAsia="Century Gothic" w:hAnsi="Century Gothic" w:cs="Century Gothic"/>
          <w:sz w:val="22"/>
          <w:szCs w:val="22"/>
        </w:rPr>
      </w:pPr>
      <w:r>
        <w:rPr>
          <w:noProof/>
        </w:rPr>
        <w:lastRenderedPageBreak/>
        <w:drawing>
          <wp:anchor distT="0" distB="0" distL="114300" distR="114300" simplePos="0" relativeHeight="251667456" behindDoc="0" locked="0" layoutInCell="1" allowOverlap="1" wp14:anchorId="34204C6C" wp14:editId="5620A3F3">
            <wp:simplePos x="0" y="0"/>
            <wp:positionH relativeFrom="column">
              <wp:posOffset>171450</wp:posOffset>
            </wp:positionH>
            <wp:positionV relativeFrom="paragraph">
              <wp:posOffset>134620</wp:posOffset>
            </wp:positionV>
            <wp:extent cx="709930" cy="737235"/>
            <wp:effectExtent l="0" t="0" r="0" b="0"/>
            <wp:wrapSquare wrapText="bothSides"/>
            <wp:docPr id="36" name="image4.jpg"/>
            <wp:cNvGraphicFramePr/>
            <a:graphic xmlns:a="http://schemas.openxmlformats.org/drawingml/2006/main">
              <a:graphicData uri="http://schemas.openxmlformats.org/drawingml/2006/picture">
                <pic:pic xmlns:pic="http://schemas.openxmlformats.org/drawingml/2006/picture">
                  <pic:nvPicPr>
                    <pic:cNvPr id="36" name="image4.jpg"/>
                    <pic:cNvPicPr preferRelativeResize="0"/>
                  </pic:nvPicPr>
                  <pic:blipFill>
                    <a:blip r:embed="rId17"/>
                    <a:srcRect/>
                    <a:stretch>
                      <a:fillRect/>
                    </a:stretch>
                  </pic:blipFill>
                  <pic:spPr>
                    <a:xfrm>
                      <a:off x="0" y="0"/>
                      <a:ext cx="709613" cy="737260"/>
                    </a:xfrm>
                    <a:prstGeom prst="rect">
                      <a:avLst/>
                    </a:prstGeom>
                  </pic:spPr>
                </pic:pic>
              </a:graphicData>
            </a:graphic>
          </wp:anchor>
        </w:drawing>
      </w:r>
    </w:p>
    <w:p w14:paraId="1DCE1E36" w14:textId="77777777" w:rsidR="00E53F30" w:rsidRDefault="00E53F30">
      <w:pPr>
        <w:spacing w:before="0" w:after="0" w:line="240" w:lineRule="auto"/>
        <w:rPr>
          <w:rFonts w:ascii="Century Gothic" w:eastAsia="Century Gothic" w:hAnsi="Century Gothic" w:cs="Century Gothic"/>
          <w:sz w:val="22"/>
          <w:szCs w:val="22"/>
        </w:rPr>
      </w:pPr>
    </w:p>
    <w:p w14:paraId="0769D271" w14:textId="77777777" w:rsidR="00E53F30" w:rsidRDefault="001A5AAE">
      <w:pPr>
        <w:pStyle w:val="Heading3"/>
        <w:keepLines w:val="0"/>
        <w:spacing w:after="0"/>
        <w:ind w:left="720" w:hanging="720"/>
        <w:rPr>
          <w:sz w:val="32"/>
          <w:szCs w:val="32"/>
        </w:rPr>
      </w:pPr>
      <w:bookmarkStart w:id="14" w:name="_heading=h.i506f5g19d02" w:colFirst="0" w:colLast="0"/>
      <w:bookmarkEnd w:id="14"/>
      <w:r>
        <w:rPr>
          <w:sz w:val="32"/>
          <w:szCs w:val="32"/>
        </w:rPr>
        <w:t xml:space="preserve">END OF MODULE 1 ASSESSMENT </w:t>
      </w:r>
    </w:p>
    <w:p w14:paraId="01BADDD8" w14:textId="77777777" w:rsidR="00E53F30" w:rsidRDefault="00E53F30"/>
    <w:p w14:paraId="78DD620F" w14:textId="77777777" w:rsidR="00E53F30" w:rsidRDefault="001A5AAE">
      <w:pPr>
        <w:numPr>
          <w:ilvl w:val="0"/>
          <w:numId w:val="9"/>
        </w:numPr>
        <w:spacing w:before="0" w:after="0" w:line="240" w:lineRule="auto"/>
        <w:rPr>
          <w:rFonts w:ascii="Century Gothic" w:eastAsia="Century Gothic" w:hAnsi="Century Gothic" w:cs="Century Gothic"/>
        </w:rPr>
      </w:pPr>
      <w:r>
        <w:rPr>
          <w:rFonts w:ascii="Century Gothic" w:eastAsia="Century Gothic" w:hAnsi="Century Gothic" w:cs="Century Gothic"/>
        </w:rPr>
        <w:t>What is corporate management?</w:t>
      </w:r>
    </w:p>
    <w:p w14:paraId="6007DB4D" w14:textId="77777777" w:rsidR="00E53F30" w:rsidRDefault="00E32F8E">
      <w:pPr>
        <w:numPr>
          <w:ilvl w:val="0"/>
          <w:numId w:val="9"/>
        </w:numPr>
        <w:spacing w:before="0" w:after="0" w:line="240" w:lineRule="auto"/>
        <w:rPr>
          <w:rFonts w:ascii="Century Gothic" w:eastAsia="Century Gothic" w:hAnsi="Century Gothic" w:cs="Century Gothic"/>
        </w:rPr>
      </w:pPr>
      <w:r>
        <w:rPr>
          <w:rFonts w:ascii="Century Gothic" w:eastAsia="Century Gothic" w:hAnsi="Century Gothic" w:cs="Century Gothic"/>
        </w:rPr>
        <w:t>Critically e</w:t>
      </w:r>
      <w:r w:rsidR="001A5AAE">
        <w:rPr>
          <w:rFonts w:ascii="Century Gothic" w:eastAsia="Century Gothic" w:hAnsi="Century Gothic" w:cs="Century Gothic"/>
        </w:rPr>
        <w:t xml:space="preserve">xplain the evolution of corporate management.  </w:t>
      </w:r>
    </w:p>
    <w:p w14:paraId="28750180" w14:textId="77777777" w:rsidR="00E53F30" w:rsidRDefault="001A5AAE">
      <w:pPr>
        <w:numPr>
          <w:ilvl w:val="0"/>
          <w:numId w:val="9"/>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Explain the role and importance of corporate management </w:t>
      </w:r>
      <w:bookmarkStart w:id="15" w:name="_heading=h.jstleso7zl1t" w:colFirst="0" w:colLast="0"/>
      <w:bookmarkEnd w:id="15"/>
    </w:p>
    <w:p w14:paraId="2BC74DE3" w14:textId="77777777" w:rsidR="00E53F30" w:rsidRDefault="00E53F30">
      <w:pPr>
        <w:pStyle w:val="Heading2"/>
        <w:spacing w:before="0" w:after="0" w:line="240" w:lineRule="auto"/>
      </w:pPr>
    </w:p>
    <w:p w14:paraId="1803D4C2" w14:textId="77777777" w:rsidR="00E53F30" w:rsidRDefault="001A5AAE">
      <w:pPr>
        <w:pStyle w:val="Heading2"/>
        <w:spacing w:before="0" w:after="0" w:line="240" w:lineRule="auto"/>
      </w:pPr>
      <w:r>
        <w:t xml:space="preserve">  </w:t>
      </w:r>
      <w:r>
        <w:rPr>
          <w:rFonts w:ascii="Arial" w:eastAsia="Arial" w:hAnsi="Arial" w:cs="Arial"/>
          <w:noProof/>
          <w:color w:val="000000"/>
          <w:sz w:val="22"/>
          <w:szCs w:val="22"/>
        </w:rPr>
        <w:drawing>
          <wp:inline distT="0" distB="0" distL="0" distR="0" wp14:anchorId="3D3E7D84" wp14:editId="2161FB6F">
            <wp:extent cx="347345" cy="347345"/>
            <wp:effectExtent l="0" t="0" r="0" b="0"/>
            <wp:docPr id="37"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32"/>
                    <a:srcRect/>
                    <a:stretch>
                      <a:fillRect/>
                    </a:stretch>
                  </pic:blipFill>
                  <pic:spPr>
                    <a:xfrm>
                      <a:off x="0" y="0"/>
                      <a:ext cx="347663" cy="347663"/>
                    </a:xfrm>
                    <a:prstGeom prst="rect">
                      <a:avLst/>
                    </a:prstGeom>
                  </pic:spPr>
                </pic:pic>
              </a:graphicData>
            </a:graphic>
          </wp:inline>
        </w:drawing>
      </w:r>
      <w:r>
        <w:rPr>
          <w:rFonts w:ascii="Arial" w:eastAsia="Arial" w:hAnsi="Arial" w:cs="Arial"/>
          <w:color w:val="000000"/>
          <w:sz w:val="22"/>
          <w:szCs w:val="22"/>
        </w:rPr>
        <w:t xml:space="preserve">    </w:t>
      </w:r>
      <w:r>
        <w:t>TAKE HOME MESSAGE/SELF REFLECTION</w:t>
      </w:r>
    </w:p>
    <w:p w14:paraId="6605E167" w14:textId="77777777" w:rsidR="00E53F30" w:rsidRDefault="00E53F30">
      <w:pPr>
        <w:spacing w:before="0" w:after="0" w:line="240" w:lineRule="auto"/>
        <w:rPr>
          <w:rFonts w:ascii="Century Gothic" w:eastAsia="Century Gothic" w:hAnsi="Century Gothic" w:cs="Century Gothic"/>
          <w:sz w:val="22"/>
          <w:szCs w:val="22"/>
        </w:rPr>
      </w:pPr>
    </w:p>
    <w:p w14:paraId="0AA51ED6"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Now that you have completed the module, what is your take home message?</w:t>
      </w:r>
    </w:p>
    <w:p w14:paraId="7B9CB93A" w14:textId="77777777" w:rsidR="00E53F30" w:rsidRDefault="00E53F30">
      <w:pPr>
        <w:spacing w:before="0" w:after="0" w:line="240" w:lineRule="auto"/>
        <w:ind w:left="360"/>
        <w:rPr>
          <w:rFonts w:ascii="Century Gothic" w:eastAsia="Century Gothic" w:hAnsi="Century Gothic" w:cs="Century Gothic"/>
          <w:sz w:val="22"/>
          <w:szCs w:val="22"/>
        </w:rPr>
      </w:pPr>
    </w:p>
    <w:p w14:paraId="467ADCD5" w14:textId="77777777" w:rsidR="00E53F30" w:rsidRDefault="001A5AAE">
      <w:pPr>
        <w:pStyle w:val="Heading3"/>
        <w:spacing w:after="0"/>
        <w:rPr>
          <w:sz w:val="32"/>
          <w:szCs w:val="32"/>
        </w:rPr>
      </w:pPr>
      <w:bookmarkStart w:id="16" w:name="_heading=h.ujq721w94ccl" w:colFirst="0" w:colLast="0"/>
      <w:bookmarkEnd w:id="16"/>
      <w:r>
        <w:t xml:space="preserve">          </w:t>
      </w:r>
      <w:r>
        <w:rPr>
          <w:sz w:val="32"/>
          <w:szCs w:val="32"/>
        </w:rPr>
        <w:t xml:space="preserve">   WHAT’S NEXT? </w:t>
      </w:r>
    </w:p>
    <w:p w14:paraId="7276AD78" w14:textId="77777777" w:rsidR="00E53F30" w:rsidRDefault="00E53F30">
      <w:pPr>
        <w:spacing w:before="0" w:after="0" w:line="240" w:lineRule="auto"/>
        <w:ind w:left="720"/>
        <w:rPr>
          <w:rFonts w:ascii="Century Gothic" w:eastAsia="Century Gothic" w:hAnsi="Century Gothic" w:cs="Century Gothic"/>
          <w:sz w:val="22"/>
          <w:szCs w:val="22"/>
        </w:rPr>
      </w:pPr>
    </w:p>
    <w:p w14:paraId="4DE9C97B"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Congratulations for completing module I; </w:t>
      </w:r>
    </w:p>
    <w:p w14:paraId="1CE35B50" w14:textId="77777777" w:rsidR="00E53F30" w:rsidRDefault="001A5AAE">
      <w:pPr>
        <w:spacing w:before="0" w:after="0" w:line="240" w:lineRule="auto"/>
        <w:rPr>
          <w:rFonts w:ascii="Book Antiqua" w:eastAsia="Book Antiqua" w:hAnsi="Book Antiqua" w:cs="Book Antiqua"/>
          <w:b/>
          <w:bCs/>
          <w:color w:val="000000"/>
        </w:rPr>
      </w:pPr>
      <w:r>
        <w:rPr>
          <w:rFonts w:ascii="Century Gothic" w:eastAsia="Century Gothic" w:hAnsi="Century Gothic" w:cs="Century Gothic"/>
          <w:sz w:val="22"/>
          <w:szCs w:val="22"/>
        </w:rPr>
        <w:t xml:space="preserve">Welcome to </w:t>
      </w:r>
      <w:r>
        <w:rPr>
          <w:rFonts w:ascii="Century Gothic" w:eastAsia="Century Gothic" w:hAnsi="Century Gothic" w:cs="Century Gothic"/>
          <w:b/>
          <w:bCs/>
          <w:sz w:val="22"/>
          <w:szCs w:val="22"/>
        </w:rPr>
        <w:t>Module 2:</w:t>
      </w:r>
      <w:r>
        <w:rPr>
          <w:rFonts w:ascii="Century Gothic" w:eastAsia="Century Gothic" w:hAnsi="Century Gothic" w:cs="Century Gothic"/>
          <w:sz w:val="22"/>
          <w:szCs w:val="22"/>
        </w:rPr>
        <w:t xml:space="preserve"> </w:t>
      </w:r>
      <w:r>
        <w:rPr>
          <w:rFonts w:ascii="Book Antiqua" w:eastAsia="Book Antiqua" w:hAnsi="Book Antiqua" w:cs="Book Antiqua"/>
          <w:b/>
          <w:bCs/>
          <w:color w:val="000000"/>
        </w:rPr>
        <w:t>Strategic Management and Planning</w:t>
      </w:r>
      <w:bookmarkEnd w:id="0"/>
    </w:p>
    <w:p w14:paraId="5932C78E" w14:textId="77777777" w:rsidR="00E53F30" w:rsidRDefault="00E53F30">
      <w:pPr>
        <w:spacing w:before="0" w:after="0" w:line="240" w:lineRule="auto"/>
        <w:rPr>
          <w:rFonts w:ascii="Book Antiqua" w:eastAsia="Book Antiqua" w:hAnsi="Book Antiqua" w:cs="Book Antiqua"/>
          <w:b/>
          <w:bCs/>
          <w:color w:val="000000"/>
        </w:rPr>
      </w:pPr>
    </w:p>
    <w:p w14:paraId="0C1E74F8" w14:textId="77777777" w:rsidR="00E53F30" w:rsidRDefault="00E53F30">
      <w:pPr>
        <w:spacing w:before="0" w:after="0" w:line="240" w:lineRule="auto"/>
        <w:rPr>
          <w:rFonts w:ascii="Book Antiqua" w:eastAsia="Book Antiqua" w:hAnsi="Book Antiqua" w:cs="Book Antiqua"/>
          <w:b/>
          <w:bCs/>
          <w:color w:val="000000"/>
        </w:rPr>
      </w:pPr>
    </w:p>
    <w:p w14:paraId="077A1488" w14:textId="77777777" w:rsidR="00E53F30" w:rsidRDefault="00E53F30">
      <w:pPr>
        <w:spacing w:before="0" w:after="0" w:line="240" w:lineRule="auto"/>
        <w:rPr>
          <w:rFonts w:ascii="Book Antiqua" w:eastAsia="Book Antiqua" w:hAnsi="Book Antiqua" w:cs="Book Antiqua"/>
          <w:b/>
          <w:bCs/>
          <w:color w:val="000000"/>
        </w:rPr>
      </w:pPr>
    </w:p>
    <w:p w14:paraId="71724EFD" w14:textId="77777777" w:rsidR="00E53F30" w:rsidRDefault="00E53F30">
      <w:pPr>
        <w:spacing w:before="0" w:after="0" w:line="240" w:lineRule="auto"/>
        <w:rPr>
          <w:rFonts w:ascii="Book Antiqua" w:eastAsia="Book Antiqua" w:hAnsi="Book Antiqua" w:cs="Book Antiqua"/>
          <w:b/>
          <w:bCs/>
          <w:color w:val="000000"/>
        </w:rPr>
      </w:pPr>
    </w:p>
    <w:p w14:paraId="494D38D8" w14:textId="77777777" w:rsidR="00E53F30" w:rsidRDefault="00E53F30">
      <w:pPr>
        <w:spacing w:before="0" w:after="0" w:line="240" w:lineRule="auto"/>
        <w:rPr>
          <w:rFonts w:ascii="Book Antiqua" w:eastAsia="Book Antiqua" w:hAnsi="Book Antiqua" w:cs="Book Antiqua"/>
          <w:b/>
          <w:bCs/>
          <w:color w:val="000000"/>
        </w:rPr>
      </w:pPr>
    </w:p>
    <w:p w14:paraId="328A96E7" w14:textId="77777777" w:rsidR="00E53F30" w:rsidRDefault="00E53F30">
      <w:pPr>
        <w:spacing w:before="0" w:after="0" w:line="240" w:lineRule="auto"/>
        <w:rPr>
          <w:rFonts w:ascii="Book Antiqua" w:eastAsia="Book Antiqua" w:hAnsi="Book Antiqua" w:cs="Book Antiqua"/>
          <w:b/>
          <w:bCs/>
          <w:color w:val="000000"/>
        </w:rPr>
      </w:pPr>
    </w:p>
    <w:p w14:paraId="09CBECFE" w14:textId="77777777" w:rsidR="00E53F30" w:rsidRDefault="00E53F30">
      <w:pPr>
        <w:spacing w:before="0" w:after="0" w:line="240" w:lineRule="auto"/>
        <w:rPr>
          <w:rFonts w:ascii="Book Antiqua" w:eastAsia="Book Antiqua" w:hAnsi="Book Antiqua" w:cs="Book Antiqua"/>
          <w:b/>
          <w:bCs/>
          <w:color w:val="000000"/>
        </w:rPr>
      </w:pPr>
    </w:p>
    <w:p w14:paraId="6F4F9447" w14:textId="77777777" w:rsidR="00E53F30" w:rsidRDefault="00E53F30">
      <w:pPr>
        <w:spacing w:before="0" w:after="0" w:line="240" w:lineRule="auto"/>
        <w:rPr>
          <w:rFonts w:ascii="Book Antiqua" w:eastAsia="Book Antiqua" w:hAnsi="Book Antiqua" w:cs="Book Antiqua"/>
          <w:b/>
          <w:bCs/>
          <w:color w:val="000000"/>
        </w:rPr>
      </w:pPr>
    </w:p>
    <w:p w14:paraId="5AF856FC" w14:textId="77777777" w:rsidR="00E53F30" w:rsidRDefault="00E53F30">
      <w:pPr>
        <w:spacing w:before="0" w:after="0" w:line="240" w:lineRule="auto"/>
        <w:rPr>
          <w:rFonts w:ascii="Book Antiqua" w:eastAsia="Book Antiqua" w:hAnsi="Book Antiqua" w:cs="Book Antiqua"/>
          <w:b/>
          <w:bCs/>
          <w:color w:val="000000"/>
        </w:rPr>
      </w:pPr>
    </w:p>
    <w:p w14:paraId="042DF0AB" w14:textId="77777777" w:rsidR="00E53F30" w:rsidRDefault="00E53F30">
      <w:pPr>
        <w:spacing w:before="0" w:after="0" w:line="240" w:lineRule="auto"/>
        <w:rPr>
          <w:rFonts w:ascii="Book Antiqua" w:eastAsia="Book Antiqua" w:hAnsi="Book Antiqua" w:cs="Book Antiqua"/>
          <w:b/>
          <w:bCs/>
          <w:color w:val="000000"/>
        </w:rPr>
      </w:pP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14:paraId="6CC85D8D" w14:textId="77777777">
        <w:tc>
          <w:tcPr>
            <w:tcW w:w="10215" w:type="dxa"/>
            <w:tcBorders>
              <w:top w:val="nil"/>
              <w:left w:val="nil"/>
              <w:bottom w:val="single" w:sz="4" w:space="0" w:color="037B90"/>
              <w:right w:val="nil"/>
            </w:tcBorders>
            <w:tcMar>
              <w:top w:w="0" w:type="dxa"/>
              <w:left w:w="0" w:type="dxa"/>
              <w:bottom w:w="0" w:type="dxa"/>
              <w:right w:w="0" w:type="dxa"/>
            </w:tcMar>
          </w:tcPr>
          <w:p w14:paraId="717691E8" w14:textId="77777777" w:rsidR="00E53F30" w:rsidRDefault="001A5AAE">
            <w:pPr>
              <w:pStyle w:val="Heading1"/>
              <w:spacing w:line="240" w:lineRule="auto"/>
            </w:pPr>
            <w:r>
              <w:rPr>
                <w:rFonts w:ascii="Times New Roman" w:hAnsi="Times New Roman" w:cs="Times New Roman"/>
                <w:b/>
                <w:sz w:val="24"/>
              </w:rPr>
              <w:t xml:space="preserve">module 2: </w:t>
            </w:r>
            <w:r>
              <w:rPr>
                <w:rFonts w:ascii="Book Antiqua" w:eastAsia="Book Antiqua" w:hAnsi="Book Antiqua" w:cs="Book Antiqua"/>
                <w:b/>
                <w:color w:val="000000"/>
                <w:sz w:val="24"/>
              </w:rPr>
              <w:t>Strategic Management and Planning</w:t>
            </w:r>
          </w:p>
        </w:tc>
      </w:tr>
    </w:tbl>
    <w:p w14:paraId="5DB9D631" w14:textId="77777777" w:rsidR="00E53F30" w:rsidRDefault="001A5AAE">
      <w:pPr>
        <w:ind w:hanging="720"/>
      </w:pPr>
      <w:r>
        <w:rPr>
          <w:rFonts w:ascii="Century Gothic" w:eastAsia="Century Gothic" w:hAnsi="Century Gothic" w:cs="Century Gothic"/>
          <w:color w:val="FF7F50"/>
        </w:rPr>
        <w:t xml:space="preserve"> INSTRUCTIONAL HOURS: 4</w:t>
      </w:r>
    </w:p>
    <w:p w14:paraId="3D5B0C43" w14:textId="77777777" w:rsidR="00E53F30" w:rsidRDefault="001A5AAE">
      <w:pPr>
        <w:pStyle w:val="Heading3"/>
        <w:rPr>
          <w:b/>
          <w:color w:val="037B90"/>
          <w:sz w:val="32"/>
          <w:szCs w:val="32"/>
        </w:rPr>
      </w:pPr>
      <w:r>
        <w:t xml:space="preserve"> </w:t>
      </w:r>
      <w:r>
        <w:rPr>
          <w:b/>
          <w:color w:val="037B90"/>
          <w:sz w:val="32"/>
          <w:szCs w:val="32"/>
        </w:rPr>
        <w:t>Module Overview</w:t>
      </w:r>
    </w:p>
    <w:p w14:paraId="68F246D8" w14:textId="77777777" w:rsidR="00E53F30" w:rsidRDefault="001A5AAE">
      <w:pPr>
        <w:rPr>
          <w:rFonts w:ascii="Times New Roman" w:eastAsia="SimSun" w:hAnsi="Times New Roman" w:cs="Times New Roman"/>
        </w:rPr>
      </w:pPr>
      <w:r>
        <w:rPr>
          <w:rFonts w:ascii="Times New Roman" w:eastAsia="SimSun" w:hAnsi="Times New Roman" w:cs="Times New Roman"/>
        </w:rPr>
        <w:t>This module explores the essential concepts and processes involved in strategic management and planning. It covers strategic analysis tools such as SWOT and PESTEL, the formulation and implementation of strategies, and the mechanisms for strategic control and evaluation. The module also examines corporate strategy, including diversification, mergers, acquisitions, and strategic alliances. By the end of the module, students will be equipped with the knowledge and skills to analyze, develop, and execute effective strategies in complex business environments.</w:t>
      </w:r>
    </w:p>
    <w:p w14:paraId="3194CAE0" w14:textId="77777777" w:rsidR="00E53F30" w:rsidRDefault="00E53F30">
      <w:pPr>
        <w:rPr>
          <w:rFonts w:ascii="Times New Roman" w:hAnsi="Times New Roman"/>
        </w:rPr>
      </w:pPr>
    </w:p>
    <w:p w14:paraId="3437B743" w14:textId="77777777" w:rsidR="00E53F30" w:rsidRDefault="001A5AAE">
      <w:pPr>
        <w:pStyle w:val="Heading3"/>
        <w:rPr>
          <w:rFonts w:ascii="Century Gothic" w:eastAsia="Century Gothic" w:hAnsi="Century Gothic" w:cs="Century Gothic"/>
          <w:sz w:val="28"/>
          <w:szCs w:val="28"/>
        </w:rPr>
      </w:pPr>
      <w:r>
        <w:rPr>
          <w:b/>
          <w:sz w:val="32"/>
          <w:szCs w:val="32"/>
        </w:rPr>
        <w:lastRenderedPageBreak/>
        <w:t xml:space="preserve"> Learning Outcomes</w:t>
      </w:r>
    </w:p>
    <w:p w14:paraId="587E4E8B" w14:textId="77777777" w:rsidR="00E53F30" w:rsidRDefault="001A5AAE">
      <w:pPr>
        <w:spacing w:before="0" w:after="0"/>
        <w:rPr>
          <w:rFonts w:ascii="Century Gothic" w:eastAsia="Century Gothic" w:hAnsi="Century Gothic" w:cs="Century Gothic"/>
        </w:rPr>
      </w:pPr>
      <w:r>
        <w:rPr>
          <w:noProof/>
        </w:rPr>
        <w:drawing>
          <wp:anchor distT="0" distB="0" distL="114300" distR="114300" simplePos="0" relativeHeight="251668480" behindDoc="0" locked="0" layoutInCell="1" allowOverlap="1" wp14:anchorId="46F799EE" wp14:editId="23D919AD">
            <wp:simplePos x="0" y="0"/>
            <wp:positionH relativeFrom="column">
              <wp:posOffset>114300</wp:posOffset>
            </wp:positionH>
            <wp:positionV relativeFrom="paragraph">
              <wp:posOffset>195580</wp:posOffset>
            </wp:positionV>
            <wp:extent cx="576580" cy="591820"/>
            <wp:effectExtent l="0" t="0" r="0" b="17780"/>
            <wp:wrapSquare wrapText="bothSides"/>
            <wp:docPr id="2" name="image12.png"/>
            <wp:cNvGraphicFramePr/>
            <a:graphic xmlns:a="http://schemas.openxmlformats.org/drawingml/2006/main">
              <a:graphicData uri="http://schemas.openxmlformats.org/drawingml/2006/picture">
                <pic:pic xmlns:pic="http://schemas.openxmlformats.org/drawingml/2006/picture">
                  <pic:nvPicPr>
                    <pic:cNvPr id="2" name="image12.png"/>
                    <pic:cNvPicPr preferRelativeResize="0"/>
                  </pic:nvPicPr>
                  <pic:blipFill>
                    <a:blip r:embed="rId14"/>
                    <a:srcRect l="1332" r="1333"/>
                    <a:stretch>
                      <a:fillRect/>
                    </a:stretch>
                  </pic:blipFill>
                  <pic:spPr>
                    <a:xfrm>
                      <a:off x="0" y="0"/>
                      <a:ext cx="576263" cy="592051"/>
                    </a:xfrm>
                    <a:prstGeom prst="rect">
                      <a:avLst/>
                    </a:prstGeom>
                  </pic:spPr>
                </pic:pic>
              </a:graphicData>
            </a:graphic>
          </wp:anchor>
        </w:drawing>
      </w:r>
      <w:r>
        <w:rPr>
          <w:rFonts w:ascii="Century Gothic" w:eastAsia="Century Gothic" w:hAnsi="Century Gothic" w:cs="Century Gothic"/>
        </w:rPr>
        <w:t>At the end of this module, you will be able to:</w:t>
      </w:r>
    </w:p>
    <w:p w14:paraId="00981619" w14:textId="77777777" w:rsidR="00E53F30" w:rsidRPr="003A4B95" w:rsidRDefault="003A4B95" w:rsidP="003A4B95">
      <w:pPr>
        <w:numPr>
          <w:ilvl w:val="0"/>
          <w:numId w:val="10"/>
        </w:numPr>
        <w:rPr>
          <w:rFonts w:ascii="Times New Roman" w:eastAsia="SimSun" w:hAnsi="Times New Roman" w:cs="Times New Roman"/>
        </w:rPr>
      </w:pPr>
      <w:r>
        <w:rPr>
          <w:rFonts w:ascii="Times New Roman" w:eastAsia="SimSun" w:hAnsi="Times New Roman" w:cs="Times New Roman"/>
        </w:rPr>
        <w:t xml:space="preserve">Describe </w:t>
      </w:r>
      <w:r w:rsidR="001A5AAE">
        <w:rPr>
          <w:rFonts w:ascii="Times New Roman" w:eastAsia="SimSun" w:hAnsi="Times New Roman" w:cs="Times New Roman"/>
        </w:rPr>
        <w:t>strategic analysis tools to evaluate both internal and external factors influencing an organization’s strategic decisions.</w:t>
      </w:r>
    </w:p>
    <w:p w14:paraId="65946A43" w14:textId="77777777" w:rsidR="00E53F30" w:rsidRDefault="003A4B95">
      <w:pPr>
        <w:rPr>
          <w:rFonts w:ascii="Times New Roman" w:eastAsia="SimSun" w:hAnsi="Times New Roman" w:cs="Times New Roman"/>
        </w:rPr>
      </w:pPr>
      <w:r>
        <w:rPr>
          <w:rFonts w:ascii="Times New Roman" w:eastAsia="SimSun" w:hAnsi="Times New Roman" w:cs="Times New Roman"/>
        </w:rPr>
        <w:t xml:space="preserve">ii. </w:t>
      </w:r>
      <w:r w:rsidR="001A5AAE">
        <w:rPr>
          <w:rFonts w:ascii="Times New Roman" w:eastAsia="SimSun" w:hAnsi="Times New Roman" w:cs="Times New Roman"/>
        </w:rPr>
        <w:t>Critically assess the role of corporate strategy in business growth and organizational performance.</w:t>
      </w:r>
    </w:p>
    <w:p w14:paraId="09BD7A7D" w14:textId="77777777" w:rsidR="00E53F30" w:rsidRPr="003A4B95" w:rsidRDefault="003A4B95" w:rsidP="003A4B95">
      <w:pPr>
        <w:rPr>
          <w:rFonts w:ascii="Times New Roman" w:eastAsia="SimSun" w:hAnsi="Times New Roman" w:cs="Times New Roman"/>
        </w:rPr>
      </w:pPr>
      <w:r>
        <w:rPr>
          <w:rFonts w:ascii="Times New Roman" w:eastAsia="SimSun" w:hAnsi="Times New Roman" w:cs="Times New Roman"/>
        </w:rPr>
        <w:t xml:space="preserve">iii. </w:t>
      </w:r>
      <w:r w:rsidR="001A5AAE" w:rsidRPr="003A4B95">
        <w:rPr>
          <w:rFonts w:ascii="Times New Roman" w:eastAsia="SimSun" w:hAnsi="Times New Roman" w:cs="Times New Roman"/>
        </w:rPr>
        <w:t>Apply strategic control mechanisms to monitor, evaluate, and adjust strategies based on performance metrics and changing environmental factors.</w:t>
      </w:r>
    </w:p>
    <w:p w14:paraId="4510CCCD" w14:textId="77777777" w:rsidR="003A4B95" w:rsidRDefault="003A4B95" w:rsidP="003A4B95">
      <w:pPr>
        <w:rPr>
          <w:rFonts w:ascii="Times New Roman" w:eastAsia="SimSun" w:hAnsi="Times New Roman" w:cs="Times New Roman"/>
        </w:rPr>
      </w:pPr>
      <w:r>
        <w:rPr>
          <w:rFonts w:ascii="Times New Roman" w:eastAsia="SimSun" w:hAnsi="Times New Roman" w:cs="Times New Roman"/>
        </w:rPr>
        <w:t>iv. Develop and implement strategies that align with an organization's objectives</w:t>
      </w:r>
    </w:p>
    <w:p w14:paraId="308DA193" w14:textId="77777777" w:rsidR="003A4B95" w:rsidRPr="003A4B95" w:rsidRDefault="003A4B95" w:rsidP="003A4B95">
      <w:pPr>
        <w:pStyle w:val="ListParagraph"/>
        <w:rPr>
          <w:rFonts w:ascii="Times New Roman" w:eastAsia="SimSun" w:hAnsi="Times New Roman" w:cs="Times New Roman"/>
        </w:rPr>
      </w:pPr>
    </w:p>
    <w:p w14:paraId="447C5AB8" w14:textId="77777777" w:rsidR="00E53F30" w:rsidRDefault="001A5AAE">
      <w:pPr>
        <w:pStyle w:val="Heading3"/>
        <w:spacing w:before="0" w:after="200"/>
        <w:ind w:left="-270" w:hanging="720"/>
        <w:rPr>
          <w:b/>
        </w:rPr>
      </w:pPr>
      <w:r>
        <w:rPr>
          <w:noProof/>
        </w:rPr>
        <w:drawing>
          <wp:anchor distT="0" distB="0" distL="0" distR="0" simplePos="0" relativeHeight="251669504" behindDoc="0" locked="0" layoutInCell="1" allowOverlap="1" wp14:anchorId="5ABACFFF" wp14:editId="4BCA54C9">
            <wp:simplePos x="0" y="0"/>
            <wp:positionH relativeFrom="column">
              <wp:posOffset>114300</wp:posOffset>
            </wp:positionH>
            <wp:positionV relativeFrom="paragraph">
              <wp:posOffset>232410</wp:posOffset>
            </wp:positionV>
            <wp:extent cx="581025" cy="581025"/>
            <wp:effectExtent l="0" t="0" r="9525" b="9525"/>
            <wp:wrapSquare wrapText="bothSides"/>
            <wp:docPr id="3" name="image1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 name="image13.png" descr="Shape&#10;&#10;Description automatically generated with low confidence"/>
                    <pic:cNvPicPr preferRelativeResize="0"/>
                  </pic:nvPicPr>
                  <pic:blipFill>
                    <a:blip r:embed="rId15"/>
                    <a:srcRect/>
                    <a:stretch>
                      <a:fillRect/>
                    </a:stretch>
                  </pic:blipFill>
                  <pic:spPr>
                    <a:xfrm>
                      <a:off x="0" y="0"/>
                      <a:ext cx="581025" cy="581025"/>
                    </a:xfrm>
                    <a:prstGeom prst="rect">
                      <a:avLst/>
                    </a:prstGeom>
                  </pic:spPr>
                </pic:pic>
              </a:graphicData>
            </a:graphic>
          </wp:anchor>
        </w:drawing>
      </w:r>
      <w:r>
        <w:rPr>
          <w:sz w:val="32"/>
          <w:szCs w:val="32"/>
        </w:rPr>
        <w:t xml:space="preserve">    </w:t>
      </w:r>
      <w:r>
        <w:rPr>
          <w:b/>
          <w:sz w:val="32"/>
          <w:szCs w:val="32"/>
        </w:rPr>
        <w:t>Learning Activities/Task List</w:t>
      </w:r>
    </w:p>
    <w:p w14:paraId="71B12845" w14:textId="77777777" w:rsidR="00E53F30" w:rsidRDefault="001A5AAE">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3462E0B2" w14:textId="77777777" w:rsidR="00E53F30" w:rsidRDefault="001A5AAE">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Read module introduction materials</w:t>
      </w:r>
    </w:p>
    <w:p w14:paraId="5052C96E" w14:textId="77777777" w:rsidR="00E53F30" w:rsidRDefault="001A5AAE">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130666B7" w14:textId="77777777" w:rsidR="00E53F30" w:rsidRDefault="001A5AAE">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 xml:space="preserve">Read case and Undertake case study assignments </w:t>
      </w:r>
    </w:p>
    <w:p w14:paraId="779F4794" w14:textId="77777777" w:rsidR="00E53F30" w:rsidRDefault="001A5AAE">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comprehension</w:t>
      </w:r>
    </w:p>
    <w:p w14:paraId="3489F573" w14:textId="77777777" w:rsidR="00E53F30" w:rsidRDefault="001A5AAE">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Write on blogs</w:t>
      </w:r>
    </w:p>
    <w:p w14:paraId="2B99F9D8" w14:textId="77777777" w:rsidR="00E53F30" w:rsidRDefault="001A5AAE">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4D12AEBB" w14:textId="77777777" w:rsidR="00E53F30" w:rsidRDefault="00E53F30">
      <w:pPr>
        <w:spacing w:before="0" w:after="0"/>
        <w:rPr>
          <w:rFonts w:ascii="Century Gothic" w:eastAsia="Century Gothic" w:hAnsi="Century Gothic" w:cs="Century Gothic"/>
          <w:smallCaps/>
          <w:color w:val="037B90"/>
          <w:sz w:val="40"/>
          <w:szCs w:val="40"/>
        </w:rPr>
      </w:pPr>
    </w:p>
    <w:p w14:paraId="60C61EEA" w14:textId="77777777" w:rsidR="00E53F30" w:rsidRDefault="00E53F30">
      <w:pPr>
        <w:pStyle w:val="Heading2"/>
        <w:spacing w:before="0" w:after="0"/>
      </w:pPr>
    </w:p>
    <w:p w14:paraId="2B9CCED3" w14:textId="77777777" w:rsidR="00E53F30" w:rsidRDefault="001A5AAE">
      <w:pPr>
        <w:pStyle w:val="Heading2"/>
      </w:pPr>
      <w:r>
        <w:t xml:space="preserve">INSTRUCTIONAL MATERIALS &amp; LEARNING ACTIVITIES </w:t>
      </w:r>
    </w:p>
    <w:p w14:paraId="39B749FF" w14:textId="77777777" w:rsidR="00E53F30" w:rsidRDefault="00E53F30">
      <w:pPr>
        <w:spacing w:before="0" w:after="0" w:line="240" w:lineRule="auto"/>
        <w:rPr>
          <w:rFonts w:ascii="Century Gothic" w:eastAsia="Century Gothic" w:hAnsi="Century Gothic" w:cs="Century Gothic"/>
          <w:color w:val="FF7F5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14:paraId="49607945"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79E9134" w14:textId="77777777" w:rsidR="00E53F30" w:rsidRDefault="001A5AAE">
            <w:pPr>
              <w:spacing w:before="0" w:after="0" w:line="240" w:lineRule="auto"/>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2C23731F" wp14:editId="67042667">
                  <wp:extent cx="318770" cy="314325"/>
                  <wp:effectExtent l="0" t="0" r="5080" b="8890"/>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referRelativeResize="0"/>
                        </pic:nvPicPr>
                        <pic:blipFill>
                          <a:blip r:embed="rId16"/>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935625E"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000B67E6" w14:textId="77777777" w:rsidR="00E53F30" w:rsidRDefault="001A5AAE">
            <w:pPr>
              <w:spacing w:before="0" w:after="0" w:line="240" w:lineRule="auto"/>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509D9B6D"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p w14:paraId="151916EC" w14:textId="77777777" w:rsidR="00E53F30" w:rsidRDefault="00E53F30">
      <w:pPr>
        <w:spacing w:before="0" w:after="0" w:line="240" w:lineRule="auto"/>
        <w:rPr>
          <w:rFonts w:ascii="Century Gothic" w:eastAsia="Century Gothic" w:hAnsi="Century Gothic" w:cs="Century Gothic"/>
          <w:color w:val="FF7F50"/>
          <w:sz w:val="22"/>
          <w:szCs w:val="22"/>
        </w:rPr>
      </w:pPr>
    </w:p>
    <w:p w14:paraId="7E9120D1" w14:textId="77777777" w:rsidR="00E53F30" w:rsidRDefault="001A5AAE">
      <w:pPr>
        <w:rPr>
          <w:rFonts w:ascii="Times New Roman" w:eastAsia="SimSun" w:hAnsi="Times New Roman"/>
          <w:b/>
          <w:bCs/>
        </w:rPr>
      </w:pPr>
      <w:r>
        <w:rPr>
          <w:rFonts w:ascii="Times New Roman" w:eastAsia="SimSun" w:hAnsi="Times New Roman"/>
          <w:b/>
          <w:bCs/>
        </w:rPr>
        <w:t>Introduction to Strategic Management and Planning</w:t>
      </w:r>
    </w:p>
    <w:p w14:paraId="20A4DDE6" w14:textId="77777777" w:rsidR="00E53F30" w:rsidRDefault="001A5AAE">
      <w:pPr>
        <w:rPr>
          <w:rFonts w:ascii="Times New Roman" w:eastAsia="SimSun" w:hAnsi="Times New Roman" w:cs="Times New Roman"/>
        </w:rPr>
      </w:pPr>
      <w:r>
        <w:rPr>
          <w:rStyle w:val="Strong"/>
          <w:rFonts w:ascii="Times New Roman" w:eastAsia="SimSun" w:hAnsi="Times New Roman" w:cs="Times New Roman"/>
        </w:rPr>
        <w:t>Strategic Management</w:t>
      </w:r>
      <w:r>
        <w:rPr>
          <w:rFonts w:ascii="Times New Roman" w:eastAsia="SimSun" w:hAnsi="Times New Roman" w:cs="Times New Roman"/>
        </w:rPr>
        <w:t xml:space="preserve"> is the process of defining an organization's strategy, making decisions on allocating resources to pursue this strategy, and ensuring that the organization achieves its objectives. It involves the formulation and implementation of major goals and initiatives based on the consideration of internal and external environments. Strategic management is essential for </w:t>
      </w:r>
      <w:r>
        <w:rPr>
          <w:rFonts w:ascii="Times New Roman" w:eastAsia="SimSun" w:hAnsi="Times New Roman" w:cs="Times New Roman"/>
        </w:rPr>
        <w:lastRenderedPageBreak/>
        <w:t>guiding an organization through complex and dynamic environments, ensuring long-term success and sustainability.</w:t>
      </w:r>
    </w:p>
    <w:p w14:paraId="6FE190A7" w14:textId="77777777" w:rsidR="00E53F30" w:rsidRDefault="001A5AAE">
      <w:pPr>
        <w:rPr>
          <w:rFonts w:ascii="Times New Roman" w:eastAsia="SimSun" w:hAnsi="Times New Roman" w:cs="Times New Roman"/>
        </w:rPr>
      </w:pPr>
      <w:r>
        <w:rPr>
          <w:rStyle w:val="Strong"/>
          <w:rFonts w:ascii="Times New Roman" w:eastAsia="SimSun" w:hAnsi="Times New Roman" w:cs="Times New Roman"/>
        </w:rPr>
        <w:t>Strategic Planning</w:t>
      </w:r>
      <w:r>
        <w:rPr>
          <w:rFonts w:ascii="Times New Roman" w:eastAsia="SimSun" w:hAnsi="Times New Roman" w:cs="Times New Roman"/>
        </w:rPr>
        <w:t xml:space="preserve"> is the process through which an organization defines its strategy or direction and makes decisions on allocating its resources to pursue this strategy. It involves setting long-term goals, identifying the necessary actions to achieve these goals, and determining the resources required to implement these actions. Strategic planning is a fundamental component of strategic management, as it provides a structured approach to guiding an organization’s future.</w:t>
      </w:r>
    </w:p>
    <w:p w14:paraId="3B77372D" w14:textId="77777777" w:rsidR="00E53F30" w:rsidRDefault="001A5AAE">
      <w:pPr>
        <w:rPr>
          <w:rFonts w:ascii="Times New Roman" w:eastAsia="SimSun" w:hAnsi="Times New Roman"/>
        </w:rPr>
      </w:pPr>
      <w:r>
        <w:rPr>
          <w:rFonts w:ascii="Times New Roman" w:eastAsia="SimSun" w:hAnsi="Times New Roman"/>
        </w:rPr>
        <w:t>Strategic Management and Planning is a critical aspect of running a successful organization. It involves setting long-term goals, developing comprehensive strategies to achieve these goals, and ensuring that all parts of the organization are aligned with the overall vision. Strategic management is about making choices—about what the organization will do, and just as importantly, what it will not do.</w:t>
      </w:r>
    </w:p>
    <w:p w14:paraId="678C9163" w14:textId="77777777" w:rsidR="00E53F30" w:rsidRDefault="001A5AAE">
      <w:pPr>
        <w:rPr>
          <w:rFonts w:ascii="Times New Roman" w:eastAsia="SimSun" w:hAnsi="Times New Roman"/>
          <w:b/>
          <w:bCs/>
        </w:rPr>
      </w:pPr>
      <w:r>
        <w:rPr>
          <w:rFonts w:ascii="Times New Roman" w:eastAsia="SimSun" w:hAnsi="Times New Roman"/>
          <w:b/>
          <w:bCs/>
        </w:rPr>
        <w:t>Key Components:</w:t>
      </w:r>
    </w:p>
    <w:p w14:paraId="16B26D37" w14:textId="77777777" w:rsidR="00E53F30" w:rsidRDefault="001A5AAE">
      <w:pPr>
        <w:rPr>
          <w:rFonts w:ascii="Times New Roman" w:eastAsia="SimSun" w:hAnsi="Times New Roman"/>
        </w:rPr>
      </w:pPr>
      <w:r>
        <w:rPr>
          <w:rFonts w:ascii="Times New Roman" w:eastAsia="SimSun" w:hAnsi="Times New Roman"/>
        </w:rPr>
        <w:t>Strategic Analysis:</w:t>
      </w:r>
    </w:p>
    <w:p w14:paraId="5614A02F" w14:textId="77777777" w:rsidR="00E53F30" w:rsidRDefault="001A5AAE">
      <w:pPr>
        <w:rPr>
          <w:rFonts w:ascii="Times New Roman" w:eastAsia="SimSun" w:hAnsi="Times New Roman"/>
        </w:rPr>
      </w:pPr>
      <w:r>
        <w:rPr>
          <w:rFonts w:ascii="Times New Roman" w:eastAsia="SimSun" w:hAnsi="Times New Roman"/>
        </w:rPr>
        <w:t>This is the first step in strategic management, where organizations assess their internal strengths and weaknesses, as well as external opportunities and threats, often using tools like SWOT (Strengths, Weaknesses, Opportunities, Threats) and PESTEL (Political, Economic, Social, Technological, Environmental, Legal) analysis.</w:t>
      </w:r>
    </w:p>
    <w:p w14:paraId="705216AB" w14:textId="77777777" w:rsidR="00E53F30" w:rsidRDefault="001A5AAE">
      <w:pPr>
        <w:rPr>
          <w:rFonts w:ascii="Times New Roman" w:eastAsia="SimSun" w:hAnsi="Times New Roman"/>
        </w:rPr>
      </w:pPr>
      <w:r>
        <w:rPr>
          <w:rFonts w:ascii="Times New Roman" w:eastAsia="SimSun" w:hAnsi="Times New Roman"/>
        </w:rPr>
        <w:t>Strategy Formulation:</w:t>
      </w:r>
    </w:p>
    <w:p w14:paraId="183C9808" w14:textId="77777777" w:rsidR="00E53F30" w:rsidRDefault="001A5AAE">
      <w:pPr>
        <w:rPr>
          <w:rFonts w:ascii="Times New Roman" w:eastAsia="SimSun" w:hAnsi="Times New Roman"/>
        </w:rPr>
      </w:pPr>
      <w:r>
        <w:rPr>
          <w:rFonts w:ascii="Times New Roman" w:eastAsia="SimSun" w:hAnsi="Times New Roman"/>
        </w:rPr>
        <w:t>After the analysis, the next step is to formulate a strategy. This involves deciding on the best course of action to achieve the organization’s objectives. Strategy formulation requires a deep understanding of the market, competition, and the organization’s resources and capabilities.</w:t>
      </w:r>
    </w:p>
    <w:p w14:paraId="67A132C3" w14:textId="77777777" w:rsidR="00E53F30" w:rsidRDefault="001A5AAE">
      <w:pPr>
        <w:rPr>
          <w:rFonts w:ascii="Times New Roman" w:eastAsia="SimSun" w:hAnsi="Times New Roman"/>
        </w:rPr>
      </w:pPr>
      <w:r>
        <w:rPr>
          <w:rFonts w:ascii="Times New Roman" w:eastAsia="SimSun" w:hAnsi="Times New Roman"/>
        </w:rPr>
        <w:t>Strategy Implementation:</w:t>
      </w:r>
    </w:p>
    <w:p w14:paraId="2E254419" w14:textId="77777777" w:rsidR="00E53F30" w:rsidRDefault="001A5AAE">
      <w:pPr>
        <w:rPr>
          <w:rFonts w:ascii="Times New Roman" w:eastAsia="SimSun" w:hAnsi="Times New Roman"/>
        </w:rPr>
      </w:pPr>
      <w:r>
        <w:rPr>
          <w:rFonts w:ascii="Times New Roman" w:eastAsia="SimSun" w:hAnsi="Times New Roman"/>
        </w:rPr>
        <w:t>Even the best strategies are useless without effective implementation. This stage involves putting the formulated strategies into action by allocating resources, assigning tasks, and ensuring that the organization is aligned and motivated to execute the plan.</w:t>
      </w:r>
    </w:p>
    <w:p w14:paraId="66B24414" w14:textId="77777777" w:rsidR="00E53F30" w:rsidRDefault="001A5AAE">
      <w:pPr>
        <w:rPr>
          <w:rFonts w:ascii="Times New Roman" w:eastAsia="SimSun" w:hAnsi="Times New Roman"/>
        </w:rPr>
      </w:pPr>
      <w:r>
        <w:rPr>
          <w:rFonts w:ascii="Times New Roman" w:eastAsia="SimSun" w:hAnsi="Times New Roman"/>
        </w:rPr>
        <w:t>Strategic Control and Evaluation:</w:t>
      </w:r>
    </w:p>
    <w:p w14:paraId="5FEA9AAA" w14:textId="77777777" w:rsidR="00E53F30" w:rsidRDefault="001A5AAE">
      <w:pPr>
        <w:rPr>
          <w:rFonts w:ascii="Times New Roman" w:eastAsia="SimSun" w:hAnsi="Times New Roman"/>
        </w:rPr>
      </w:pPr>
      <w:r>
        <w:rPr>
          <w:rFonts w:ascii="Times New Roman" w:eastAsia="SimSun" w:hAnsi="Times New Roman"/>
        </w:rPr>
        <w:t>Continuous monitoring and evaluation are essential to ensure that the strategy is working as intended. This involves measuring performance, reviewing outcomes, and making necessary adjustments to stay on course.</w:t>
      </w:r>
    </w:p>
    <w:p w14:paraId="463C5F13" w14:textId="77777777" w:rsidR="00E53F30" w:rsidRDefault="001A5AAE">
      <w:pPr>
        <w:rPr>
          <w:rFonts w:ascii="Times New Roman" w:eastAsia="SimSun" w:hAnsi="Times New Roman"/>
        </w:rPr>
      </w:pPr>
      <w:r>
        <w:rPr>
          <w:rFonts w:ascii="Times New Roman" w:eastAsia="SimSun" w:hAnsi="Times New Roman"/>
        </w:rPr>
        <w:t>Corporate Strategy and Growth:</w:t>
      </w:r>
    </w:p>
    <w:p w14:paraId="15182449" w14:textId="77777777" w:rsidR="00E53F30" w:rsidRDefault="001A5AAE">
      <w:pPr>
        <w:rPr>
          <w:rFonts w:ascii="Times New Roman" w:eastAsia="SimSun" w:hAnsi="Times New Roman"/>
        </w:rPr>
      </w:pPr>
      <w:r>
        <w:rPr>
          <w:rFonts w:ascii="Times New Roman" w:eastAsia="SimSun" w:hAnsi="Times New Roman"/>
        </w:rPr>
        <w:lastRenderedPageBreak/>
        <w:t>Strategic management also involves decisions about growth, such as diversification, mergers and acquisitions, and strategic alliances. These decisions can significantly impact the direction and success of the organization.</w:t>
      </w:r>
    </w:p>
    <w:p w14:paraId="5A34C9D4" w14:textId="77777777" w:rsidR="00E53F30" w:rsidRDefault="001A5AAE">
      <w:pPr>
        <w:rPr>
          <w:rFonts w:ascii="Times New Roman" w:eastAsia="SimSun" w:hAnsi="Times New Roman"/>
        </w:rPr>
      </w:pPr>
      <w:r>
        <w:rPr>
          <w:rFonts w:ascii="Times New Roman" w:eastAsia="SimSun" w:hAnsi="Times New Roman"/>
        </w:rPr>
        <w:t>Strategic management and planning are vital for navigating the complexities of the business environment and ensuring that an organization remains competitive, adaptable, and focused on long-term success.</w:t>
      </w:r>
    </w:p>
    <w:p w14:paraId="362FA488" w14:textId="77777777" w:rsidR="00E53F30" w:rsidRDefault="001A5AAE">
      <w:pPr>
        <w:rPr>
          <w:rFonts w:ascii="Times New Roman" w:eastAsia="SimSun" w:hAnsi="Times New Roman" w:cs="Times New Roman"/>
          <w:b/>
          <w:bCs/>
        </w:rPr>
      </w:pPr>
      <w:r>
        <w:rPr>
          <w:rFonts w:ascii="Times New Roman" w:eastAsia="SimSun" w:hAnsi="Times New Roman" w:cs="Times New Roman"/>
          <w:b/>
          <w:bCs/>
        </w:rPr>
        <w:t>Key Elements of Strategic Management:</w:t>
      </w:r>
    </w:p>
    <w:p w14:paraId="5CC7B911" w14:textId="77777777" w:rsidR="00E53F30" w:rsidRDefault="001A5AAE">
      <w:pPr>
        <w:rPr>
          <w:rFonts w:ascii="Times New Roman" w:eastAsia="SimSun" w:hAnsi="Times New Roman" w:cs="Times New Roman"/>
        </w:rPr>
      </w:pPr>
      <w:r>
        <w:rPr>
          <w:rFonts w:ascii="Times New Roman" w:eastAsia="SimSun" w:hAnsi="Times New Roman" w:cs="Times New Roman"/>
        </w:rPr>
        <w:t>Strategic Analysis:</w:t>
      </w:r>
    </w:p>
    <w:p w14:paraId="75139BD6" w14:textId="77777777" w:rsidR="00E53F30" w:rsidRDefault="001A5AAE">
      <w:pPr>
        <w:rPr>
          <w:rFonts w:ascii="Times New Roman" w:eastAsia="SimSun" w:hAnsi="Times New Roman" w:cs="Times New Roman"/>
        </w:rPr>
      </w:pPr>
      <w:r>
        <w:rPr>
          <w:rFonts w:ascii="Times New Roman" w:eastAsia="SimSun" w:hAnsi="Times New Roman" w:cs="Times New Roman"/>
        </w:rPr>
        <w:t>This stage involves assessing both the internal and external environments of the organization. Tools such as SWOT (Strengths, Weaknesses, Opportunities, Threats) analysis and PESTEL (Political, Economic, Social, Technological, Environmental, Legal) analysis are commonly used to understand the factors that influence the organization.</w:t>
      </w:r>
    </w:p>
    <w:p w14:paraId="0C4E58B5" w14:textId="77777777" w:rsidR="00E53F30" w:rsidRDefault="001A5AAE">
      <w:pPr>
        <w:rPr>
          <w:rFonts w:ascii="Times New Roman" w:eastAsia="SimSun" w:hAnsi="Times New Roman" w:cs="Times New Roman"/>
        </w:rPr>
      </w:pPr>
      <w:r>
        <w:rPr>
          <w:rFonts w:ascii="Times New Roman" w:eastAsia="SimSun" w:hAnsi="Times New Roman" w:cs="Times New Roman"/>
        </w:rPr>
        <w:t>Strategy Formulation:</w:t>
      </w:r>
    </w:p>
    <w:p w14:paraId="34ADC3E3" w14:textId="77777777" w:rsidR="00E53F30" w:rsidRDefault="001A5AAE">
      <w:pPr>
        <w:rPr>
          <w:rFonts w:ascii="Times New Roman" w:eastAsia="SimSun" w:hAnsi="Times New Roman" w:cs="Times New Roman"/>
        </w:rPr>
      </w:pPr>
      <w:r>
        <w:rPr>
          <w:rFonts w:ascii="Times New Roman" w:eastAsia="SimSun" w:hAnsi="Times New Roman" w:cs="Times New Roman"/>
        </w:rPr>
        <w:t>After analyzing the environment, the next step is to develop strategies that leverage the organization's strengths and opportunities while addressing its weaknesses and threats. This includes setting long-term objectives and deciding on the best course of action to achieve them.</w:t>
      </w:r>
    </w:p>
    <w:p w14:paraId="0940B4C8" w14:textId="77777777" w:rsidR="00E53F30" w:rsidRDefault="001A5AAE">
      <w:pPr>
        <w:rPr>
          <w:rFonts w:ascii="Times New Roman" w:eastAsia="SimSun" w:hAnsi="Times New Roman" w:cs="Times New Roman"/>
        </w:rPr>
      </w:pPr>
      <w:r>
        <w:rPr>
          <w:rFonts w:ascii="Times New Roman" w:eastAsia="SimSun" w:hAnsi="Times New Roman" w:cs="Times New Roman"/>
        </w:rPr>
        <w:t>Strategy Implementation:</w:t>
      </w:r>
    </w:p>
    <w:p w14:paraId="126423EB" w14:textId="77777777" w:rsidR="00E53F30" w:rsidRDefault="001A5AAE">
      <w:pPr>
        <w:rPr>
          <w:rFonts w:ascii="Times New Roman" w:eastAsia="SimSun" w:hAnsi="Times New Roman" w:cs="Times New Roman"/>
        </w:rPr>
      </w:pPr>
      <w:r>
        <w:rPr>
          <w:rFonts w:ascii="Times New Roman" w:eastAsia="SimSun" w:hAnsi="Times New Roman" w:cs="Times New Roman"/>
        </w:rPr>
        <w:t>This phase focuses on putting the formulated strategy into action. It involves the allocation of resources, the structuring of the organization, and the mobilization of employees and managers to execute the strategy effectively.</w:t>
      </w:r>
    </w:p>
    <w:p w14:paraId="26C297E2" w14:textId="77777777" w:rsidR="00E53F30" w:rsidRDefault="001A5AAE">
      <w:pPr>
        <w:rPr>
          <w:rFonts w:ascii="Times New Roman" w:eastAsia="SimSun" w:hAnsi="Times New Roman" w:cs="Times New Roman"/>
        </w:rPr>
      </w:pPr>
      <w:r>
        <w:rPr>
          <w:rFonts w:ascii="Times New Roman" w:eastAsia="SimSun" w:hAnsi="Times New Roman" w:cs="Times New Roman"/>
        </w:rPr>
        <w:t>Strategic Control and Evaluation:</w:t>
      </w:r>
    </w:p>
    <w:p w14:paraId="124984B5" w14:textId="77777777" w:rsidR="00E53F30" w:rsidRDefault="001A5AAE">
      <w:pPr>
        <w:rPr>
          <w:rFonts w:ascii="Times New Roman" w:eastAsia="SimSun" w:hAnsi="Times New Roman" w:cs="Times New Roman"/>
        </w:rPr>
      </w:pPr>
      <w:r>
        <w:rPr>
          <w:rFonts w:ascii="Times New Roman" w:eastAsia="SimSun" w:hAnsi="Times New Roman" w:cs="Times New Roman"/>
        </w:rPr>
        <w:t>Once a strategy is implemented, it must be monitored to ensure it is delivering the desired results. This involves measuring performance, comparing it against goals, and making necessary adjustments. Effective strategic control helps organizations stay on track and adapt to changing conditions.</w:t>
      </w:r>
    </w:p>
    <w:p w14:paraId="2974D1CC" w14:textId="77777777" w:rsidR="00E53F30" w:rsidRDefault="001A5AAE">
      <w:pPr>
        <w:rPr>
          <w:rFonts w:ascii="Times New Roman" w:eastAsia="SimSun" w:hAnsi="Times New Roman" w:cs="Times New Roman"/>
        </w:rPr>
      </w:pPr>
      <w:r>
        <w:rPr>
          <w:rFonts w:ascii="Times New Roman" w:eastAsia="SimSun" w:hAnsi="Times New Roman" w:cs="Times New Roman"/>
        </w:rPr>
        <w:t>Corporate Strategy:</w:t>
      </w:r>
    </w:p>
    <w:p w14:paraId="01A141E0" w14:textId="77777777" w:rsidR="00E53F30" w:rsidRDefault="001A5AAE">
      <w:pPr>
        <w:rPr>
          <w:rFonts w:ascii="Times New Roman" w:eastAsia="SimSun" w:hAnsi="Times New Roman" w:cs="Times New Roman"/>
        </w:rPr>
      </w:pPr>
      <w:r>
        <w:rPr>
          <w:rFonts w:ascii="Times New Roman" w:eastAsia="SimSun" w:hAnsi="Times New Roman" w:cs="Times New Roman"/>
        </w:rPr>
        <w:t>Strategic management at the corporate level involves decisions about the overall scope and direction of the organization. This includes considerations of diversification, mergers and acquisitions, strategic alliances, and how the different business units within the organization are managed.</w:t>
      </w:r>
    </w:p>
    <w:p w14:paraId="2268DBC9" w14:textId="77777777" w:rsidR="00E53F30" w:rsidRDefault="001A5AAE">
      <w:pPr>
        <w:rPr>
          <w:rFonts w:ascii="Times New Roman" w:eastAsia="SimSun" w:hAnsi="Times New Roman" w:cs="Times New Roman"/>
          <w:b/>
          <w:bCs/>
        </w:rPr>
      </w:pPr>
      <w:r>
        <w:rPr>
          <w:rFonts w:ascii="Times New Roman" w:eastAsia="SimSun" w:hAnsi="Times New Roman" w:cs="Times New Roman"/>
          <w:b/>
          <w:bCs/>
        </w:rPr>
        <w:t>Importance of Strategic Management:</w:t>
      </w:r>
    </w:p>
    <w:p w14:paraId="2BC46458" w14:textId="77777777" w:rsidR="00E53F30" w:rsidRDefault="001A5AAE">
      <w:pPr>
        <w:rPr>
          <w:rFonts w:ascii="Times New Roman" w:eastAsia="SimSun" w:hAnsi="Times New Roman" w:cs="Times New Roman"/>
        </w:rPr>
      </w:pPr>
      <w:r>
        <w:rPr>
          <w:rFonts w:ascii="Times New Roman" w:eastAsia="SimSun" w:hAnsi="Times New Roman" w:cs="Times New Roman"/>
        </w:rPr>
        <w:t>Long-Term Direction: Strategic management provides a roadmap for the organization, guiding it towards its long-term vision and goals.</w:t>
      </w:r>
    </w:p>
    <w:p w14:paraId="284A5D66" w14:textId="77777777" w:rsidR="00E53F30" w:rsidRDefault="001A5AAE">
      <w:pPr>
        <w:rPr>
          <w:rFonts w:ascii="Times New Roman" w:eastAsia="SimSun" w:hAnsi="Times New Roman" w:cs="Times New Roman"/>
        </w:rPr>
      </w:pPr>
      <w:r>
        <w:rPr>
          <w:rFonts w:ascii="Times New Roman" w:eastAsia="SimSun" w:hAnsi="Times New Roman" w:cs="Times New Roman"/>
        </w:rPr>
        <w:lastRenderedPageBreak/>
        <w:t>Competitive Advantage: By carefully analyzing the environment and aligning resources and capabilities with market opportunities, strategic management helps organizations achieve and maintain a competitive advantage.</w:t>
      </w:r>
    </w:p>
    <w:p w14:paraId="47EDD095" w14:textId="77777777" w:rsidR="00E53F30" w:rsidRDefault="001A5AAE">
      <w:pPr>
        <w:rPr>
          <w:rFonts w:ascii="Times New Roman" w:eastAsia="SimSun" w:hAnsi="Times New Roman" w:cs="Times New Roman"/>
        </w:rPr>
      </w:pPr>
      <w:r>
        <w:rPr>
          <w:rFonts w:ascii="Times New Roman" w:eastAsia="SimSun" w:hAnsi="Times New Roman" w:cs="Times New Roman"/>
        </w:rPr>
        <w:t>Adaptability: The strategic management process enables organizations to respond effectively to changes in the external environment, such as shifts in market conditions, technological advancements, or regulatory changes.</w:t>
      </w:r>
    </w:p>
    <w:p w14:paraId="0967C102" w14:textId="77777777" w:rsidR="00E53F30" w:rsidRDefault="001A5AAE">
      <w:pPr>
        <w:rPr>
          <w:rFonts w:ascii="Times New Roman" w:eastAsia="SimSun" w:hAnsi="Times New Roman" w:cs="Times New Roman"/>
        </w:rPr>
      </w:pPr>
      <w:r>
        <w:rPr>
          <w:rFonts w:ascii="Times New Roman" w:eastAsia="SimSun" w:hAnsi="Times New Roman" w:cs="Times New Roman"/>
        </w:rPr>
        <w:t>Resource Optimization: Strategic management ensures that resources are allocated efficiently and effectively, maximizing returns and minimizing waste.</w:t>
      </w:r>
    </w:p>
    <w:p w14:paraId="6C640F7D" w14:textId="77777777" w:rsidR="00E53F30" w:rsidRDefault="001A5AAE">
      <w:pPr>
        <w:rPr>
          <w:rFonts w:ascii="Times New Roman" w:eastAsia="SimSun" w:hAnsi="Times New Roman" w:cs="Times New Roman"/>
        </w:rPr>
      </w:pPr>
      <w:r>
        <w:rPr>
          <w:rFonts w:ascii="Times New Roman" w:eastAsia="SimSun" w:hAnsi="Times New Roman" w:cs="Times New Roman"/>
        </w:rPr>
        <w:t>In summary, strategic management is essential for ensuring that an organization not only survives but thrives in a competitive and ever-changing business landscape. It provides the tools and processes necessary for making informed decisions, aligning resources with objectives, and steering the organization towards long-term success.</w:t>
      </w:r>
    </w:p>
    <w:p w14:paraId="55B31D3A" w14:textId="77777777" w:rsidR="00E53F30" w:rsidRDefault="001A5AAE">
      <w:pPr>
        <w:rPr>
          <w:rFonts w:ascii="Times New Roman" w:eastAsia="SimSun" w:hAnsi="Times New Roman"/>
          <w:b/>
          <w:bCs/>
        </w:rPr>
      </w:pPr>
      <w:r>
        <w:rPr>
          <w:rFonts w:ascii="Times New Roman" w:eastAsia="SimSun" w:hAnsi="Times New Roman"/>
          <w:b/>
          <w:bCs/>
        </w:rPr>
        <w:t>Key Components of Strategic Planning:</w:t>
      </w:r>
    </w:p>
    <w:p w14:paraId="53752CC9" w14:textId="77777777" w:rsidR="00E53F30" w:rsidRDefault="001A5AAE">
      <w:pPr>
        <w:rPr>
          <w:rFonts w:ascii="Times New Roman" w:eastAsia="SimSun" w:hAnsi="Times New Roman"/>
        </w:rPr>
      </w:pPr>
      <w:r>
        <w:rPr>
          <w:rFonts w:ascii="Times New Roman" w:eastAsia="SimSun" w:hAnsi="Times New Roman"/>
        </w:rPr>
        <w:t>Vision and Mission Statements:</w:t>
      </w:r>
    </w:p>
    <w:p w14:paraId="5143F861" w14:textId="77777777" w:rsidR="00E53F30" w:rsidRDefault="001A5AAE">
      <w:pPr>
        <w:rPr>
          <w:rFonts w:ascii="Times New Roman" w:eastAsia="SimSun" w:hAnsi="Times New Roman"/>
        </w:rPr>
      </w:pPr>
      <w:r>
        <w:rPr>
          <w:rFonts w:ascii="Times New Roman" w:eastAsia="SimSun" w:hAnsi="Times New Roman"/>
        </w:rPr>
        <w:t>Vision Statement: Describes what the organization aspires to become in the future. It provides a clear and inspiring long-term goal that guides the organization’s strategic direction.</w:t>
      </w:r>
    </w:p>
    <w:p w14:paraId="379C8784" w14:textId="77777777" w:rsidR="00E53F30" w:rsidRDefault="001A5AAE">
      <w:pPr>
        <w:rPr>
          <w:rFonts w:ascii="Times New Roman" w:eastAsia="SimSun" w:hAnsi="Times New Roman"/>
        </w:rPr>
      </w:pPr>
      <w:r>
        <w:rPr>
          <w:rFonts w:ascii="Times New Roman" w:eastAsia="SimSun" w:hAnsi="Times New Roman"/>
        </w:rPr>
        <w:t>Mission Statement: Defines the organization’s purpose, its core values, and the primary goals it seeks to achieve. It outlines the organization’s reason for existence and its role in the market.</w:t>
      </w:r>
    </w:p>
    <w:p w14:paraId="0B07AA79" w14:textId="77777777" w:rsidR="00E53F30" w:rsidRDefault="001A5AAE">
      <w:pPr>
        <w:rPr>
          <w:rFonts w:ascii="Times New Roman" w:eastAsia="SimSun" w:hAnsi="Times New Roman"/>
        </w:rPr>
      </w:pPr>
      <w:r>
        <w:rPr>
          <w:rFonts w:ascii="Times New Roman" w:eastAsia="SimSun" w:hAnsi="Times New Roman"/>
        </w:rPr>
        <w:t>Environmental Analysis:</w:t>
      </w:r>
    </w:p>
    <w:p w14:paraId="40239D6D" w14:textId="77777777" w:rsidR="00E53F30" w:rsidRDefault="001A5AAE">
      <w:pPr>
        <w:rPr>
          <w:rFonts w:ascii="Times New Roman" w:eastAsia="SimSun" w:hAnsi="Times New Roman"/>
        </w:rPr>
      </w:pPr>
      <w:r>
        <w:rPr>
          <w:rFonts w:ascii="Times New Roman" w:eastAsia="SimSun" w:hAnsi="Times New Roman"/>
        </w:rPr>
        <w:t>This step involves assessing both the internal and external environments in which the organization operates. Common tools used in this analysis include:</w:t>
      </w:r>
    </w:p>
    <w:p w14:paraId="315B44A7" w14:textId="77777777" w:rsidR="00E53F30" w:rsidRDefault="001A5AAE">
      <w:pPr>
        <w:rPr>
          <w:rFonts w:ascii="Times New Roman" w:eastAsia="SimSun" w:hAnsi="Times New Roman"/>
        </w:rPr>
      </w:pPr>
      <w:r>
        <w:rPr>
          <w:rFonts w:ascii="Times New Roman" w:eastAsia="SimSun" w:hAnsi="Times New Roman"/>
        </w:rPr>
        <w:t>SWOT Analysis: Evaluates the organization’s internal strengths and weaknesses, and external opportunities and threats.</w:t>
      </w:r>
    </w:p>
    <w:p w14:paraId="15657D48" w14:textId="77777777" w:rsidR="00E53F30" w:rsidRDefault="001A5AAE">
      <w:pPr>
        <w:rPr>
          <w:rFonts w:ascii="Times New Roman" w:eastAsia="SimSun" w:hAnsi="Times New Roman"/>
        </w:rPr>
      </w:pPr>
      <w:r>
        <w:rPr>
          <w:rFonts w:ascii="Times New Roman" w:eastAsia="SimSun" w:hAnsi="Times New Roman"/>
        </w:rPr>
        <w:t>PESTEL Analysis: Analyzes the macro-environmental factors that impact the organization, including Political, Economic, Social, Technological, Environmental, and Legal factors.</w:t>
      </w:r>
    </w:p>
    <w:p w14:paraId="7183F8FD" w14:textId="77777777" w:rsidR="00E53F30" w:rsidRDefault="001A5AAE">
      <w:pPr>
        <w:rPr>
          <w:rFonts w:ascii="Times New Roman" w:eastAsia="SimSun" w:hAnsi="Times New Roman"/>
        </w:rPr>
      </w:pPr>
      <w:r>
        <w:rPr>
          <w:rFonts w:ascii="Times New Roman" w:eastAsia="SimSun" w:hAnsi="Times New Roman"/>
        </w:rPr>
        <w:t>Goal Setting:</w:t>
      </w:r>
    </w:p>
    <w:p w14:paraId="6EF3E6D6" w14:textId="77777777" w:rsidR="00E53F30" w:rsidRDefault="001A5AAE">
      <w:pPr>
        <w:rPr>
          <w:rFonts w:ascii="Times New Roman" w:eastAsia="SimSun" w:hAnsi="Times New Roman"/>
        </w:rPr>
      </w:pPr>
      <w:r>
        <w:rPr>
          <w:rFonts w:ascii="Times New Roman" w:eastAsia="SimSun" w:hAnsi="Times New Roman"/>
        </w:rPr>
        <w:t>Based on the analysis, the organization sets specific, measurable, achievable, relevant, and time-bound (SMART) goals. These goals provide clear targets for what the organization wants to accomplish in the strategic planning period.</w:t>
      </w:r>
    </w:p>
    <w:p w14:paraId="1DEB935C" w14:textId="77777777" w:rsidR="00E53F30" w:rsidRDefault="001A5AAE">
      <w:pPr>
        <w:rPr>
          <w:rFonts w:ascii="Times New Roman" w:eastAsia="SimSun" w:hAnsi="Times New Roman"/>
        </w:rPr>
      </w:pPr>
      <w:r>
        <w:rPr>
          <w:rFonts w:ascii="Times New Roman" w:eastAsia="SimSun" w:hAnsi="Times New Roman"/>
        </w:rPr>
        <w:t>Strategy Formulation:</w:t>
      </w:r>
    </w:p>
    <w:p w14:paraId="7180EE63" w14:textId="77777777" w:rsidR="00E53F30" w:rsidRDefault="001A5AAE">
      <w:pPr>
        <w:rPr>
          <w:rFonts w:ascii="Times New Roman" w:eastAsia="SimSun" w:hAnsi="Times New Roman"/>
        </w:rPr>
      </w:pPr>
      <w:r>
        <w:rPr>
          <w:rFonts w:ascii="Times New Roman" w:eastAsia="SimSun" w:hAnsi="Times New Roman"/>
        </w:rPr>
        <w:lastRenderedPageBreak/>
        <w:t>After setting goals, the organization develops strategies to achieve them. This involves determining the best courses of action, identifying the necessary resources, and aligning these strategies with the overall vision and mission of the organization.</w:t>
      </w:r>
    </w:p>
    <w:p w14:paraId="7A462E1E" w14:textId="77777777" w:rsidR="00E53F30" w:rsidRDefault="001A5AAE">
      <w:pPr>
        <w:rPr>
          <w:rFonts w:ascii="Times New Roman" w:eastAsia="SimSun" w:hAnsi="Times New Roman"/>
        </w:rPr>
      </w:pPr>
      <w:r>
        <w:rPr>
          <w:rFonts w:ascii="Times New Roman" w:eastAsia="SimSun" w:hAnsi="Times New Roman"/>
        </w:rPr>
        <w:t>Implementation Planning:</w:t>
      </w:r>
    </w:p>
    <w:p w14:paraId="7164334D" w14:textId="77777777" w:rsidR="00E53F30" w:rsidRDefault="001A5AAE">
      <w:pPr>
        <w:rPr>
          <w:rFonts w:ascii="Times New Roman" w:eastAsia="SimSun" w:hAnsi="Times New Roman"/>
        </w:rPr>
      </w:pPr>
      <w:r>
        <w:rPr>
          <w:rFonts w:ascii="Times New Roman" w:eastAsia="SimSun" w:hAnsi="Times New Roman"/>
        </w:rPr>
        <w:t>This stage focuses on translating strategies into actionable plans. It includes creating detailed action plans, assigning responsibilities, and allocating resources. Implementation planning ensures that everyone in the organization understands their role in executing the strategy.</w:t>
      </w:r>
    </w:p>
    <w:p w14:paraId="2C10FB4C" w14:textId="77777777" w:rsidR="00E53F30" w:rsidRDefault="001A5AAE">
      <w:pPr>
        <w:rPr>
          <w:rFonts w:ascii="Times New Roman" w:eastAsia="SimSun" w:hAnsi="Times New Roman"/>
        </w:rPr>
      </w:pPr>
      <w:r>
        <w:rPr>
          <w:rFonts w:ascii="Times New Roman" w:eastAsia="SimSun" w:hAnsi="Times New Roman"/>
        </w:rPr>
        <w:t>Monitoring and Evaluation:</w:t>
      </w:r>
    </w:p>
    <w:p w14:paraId="228562DC" w14:textId="77777777" w:rsidR="00E53F30" w:rsidRDefault="001A5AAE">
      <w:pPr>
        <w:rPr>
          <w:rFonts w:ascii="Times New Roman" w:eastAsia="SimSun" w:hAnsi="Times New Roman"/>
        </w:rPr>
      </w:pPr>
      <w:r>
        <w:rPr>
          <w:rFonts w:ascii="Times New Roman" w:eastAsia="SimSun" w:hAnsi="Times New Roman"/>
        </w:rPr>
        <w:t>To ensure the strategic plan is effective, continuous monitoring and evaluation are necessary. This involves tracking progress against set goals, assessing outcomes, and making adjustments as needed. Regular reviews help the organization stay on track and adapt to any changes in the environment.</w:t>
      </w:r>
    </w:p>
    <w:p w14:paraId="722E5A00" w14:textId="77777777" w:rsidR="00E53F30" w:rsidRDefault="001A5AAE">
      <w:pPr>
        <w:rPr>
          <w:rFonts w:ascii="Times New Roman" w:eastAsia="SimSun" w:hAnsi="Times New Roman"/>
          <w:b/>
          <w:bCs/>
        </w:rPr>
      </w:pPr>
      <w:r>
        <w:rPr>
          <w:rFonts w:ascii="Times New Roman" w:eastAsia="SimSun" w:hAnsi="Times New Roman"/>
          <w:b/>
          <w:bCs/>
        </w:rPr>
        <w:t>Importance of Strategic Planning:</w:t>
      </w:r>
    </w:p>
    <w:p w14:paraId="773FA829" w14:textId="77777777" w:rsidR="00E53F30" w:rsidRDefault="001A5AAE">
      <w:pPr>
        <w:rPr>
          <w:rFonts w:ascii="Times New Roman" w:eastAsia="SimSun" w:hAnsi="Times New Roman"/>
        </w:rPr>
      </w:pPr>
      <w:r>
        <w:rPr>
          <w:rFonts w:ascii="Times New Roman" w:eastAsia="SimSun" w:hAnsi="Times New Roman"/>
        </w:rPr>
        <w:t>Provides Direction: Strategic planning offers a clear path for the organization, aligning all activities with the overall goals and vision.</w:t>
      </w:r>
    </w:p>
    <w:p w14:paraId="602317F7" w14:textId="77777777" w:rsidR="00E53F30" w:rsidRDefault="001A5AAE">
      <w:pPr>
        <w:rPr>
          <w:rFonts w:ascii="Times New Roman" w:eastAsia="SimSun" w:hAnsi="Times New Roman"/>
        </w:rPr>
      </w:pPr>
      <w:r>
        <w:rPr>
          <w:rFonts w:ascii="Times New Roman" w:eastAsia="SimSun" w:hAnsi="Times New Roman"/>
        </w:rPr>
        <w:t>Facilitates Decision-Making: It helps leaders make informed decisions by providing a framework that considers the organization’s strengths, weaknesses, opportunities, and threats.</w:t>
      </w:r>
    </w:p>
    <w:p w14:paraId="3D5B4E4D" w14:textId="77777777" w:rsidR="00E53F30" w:rsidRDefault="001A5AAE">
      <w:pPr>
        <w:rPr>
          <w:rFonts w:ascii="Times New Roman" w:eastAsia="SimSun" w:hAnsi="Times New Roman"/>
        </w:rPr>
      </w:pPr>
      <w:r>
        <w:rPr>
          <w:rFonts w:ascii="Times New Roman" w:eastAsia="SimSun" w:hAnsi="Times New Roman"/>
        </w:rPr>
        <w:t>Enhances Organizational Performance: By setting clear goals and strategies, strategic planning improves efficiency and effectiveness, ensuring that resources are used optimally.</w:t>
      </w:r>
    </w:p>
    <w:p w14:paraId="72D7A534" w14:textId="77777777" w:rsidR="00E53F30" w:rsidRDefault="001A5AAE">
      <w:pPr>
        <w:rPr>
          <w:rFonts w:ascii="Times New Roman" w:eastAsia="SimSun" w:hAnsi="Times New Roman"/>
        </w:rPr>
      </w:pPr>
      <w:r>
        <w:rPr>
          <w:rFonts w:ascii="Times New Roman" w:eastAsia="SimSun" w:hAnsi="Times New Roman"/>
        </w:rPr>
        <w:t>Promotes Proactive Management: Strategic planning enables organizations to anticipate changes in the market and adapt to them, rather than simply reacting to events as they occur.</w:t>
      </w:r>
    </w:p>
    <w:p w14:paraId="55E9B5CC" w14:textId="77777777" w:rsidR="00E53F30" w:rsidRDefault="001A5AAE">
      <w:pPr>
        <w:rPr>
          <w:rFonts w:ascii="Times New Roman" w:eastAsia="SimSun" w:hAnsi="Times New Roman"/>
        </w:rPr>
      </w:pPr>
      <w:r>
        <w:rPr>
          <w:rFonts w:ascii="Times New Roman" w:eastAsia="SimSun" w:hAnsi="Times New Roman"/>
        </w:rPr>
        <w:t>Builds Consensus and Commitment: Involving key stakeholders in the planning process fosters a sense of ownership and commitment to the organization’s goals and strategies.</w:t>
      </w:r>
    </w:p>
    <w:p w14:paraId="01F04155" w14:textId="77777777" w:rsidR="00E53F30" w:rsidRDefault="001A5AAE">
      <w:pPr>
        <w:spacing w:before="0" w:after="0" w:line="240" w:lineRule="auto"/>
        <w:rPr>
          <w:rFonts w:ascii="Century Gothic" w:eastAsia="Century Gothic" w:hAnsi="Century Gothic" w:cs="Century Gothic"/>
        </w:rPr>
      </w:pPr>
      <w:r>
        <w:rPr>
          <w:noProof/>
        </w:rPr>
        <w:drawing>
          <wp:anchor distT="0" distB="0" distL="114300" distR="114300" simplePos="0" relativeHeight="251670528" behindDoc="0" locked="0" layoutInCell="1" allowOverlap="1" wp14:anchorId="25423BD3" wp14:editId="78FDD189">
            <wp:simplePos x="0" y="0"/>
            <wp:positionH relativeFrom="column">
              <wp:posOffset>85725</wp:posOffset>
            </wp:positionH>
            <wp:positionV relativeFrom="paragraph">
              <wp:posOffset>180975</wp:posOffset>
            </wp:positionV>
            <wp:extent cx="633730" cy="671830"/>
            <wp:effectExtent l="0" t="0" r="13970" b="13970"/>
            <wp:wrapSquare wrapText="bothSides"/>
            <wp:docPr id="5" name="image4.jpg"/>
            <wp:cNvGraphicFramePr/>
            <a:graphic xmlns:a="http://schemas.openxmlformats.org/drawingml/2006/main">
              <a:graphicData uri="http://schemas.openxmlformats.org/drawingml/2006/picture">
                <pic:pic xmlns:pic="http://schemas.openxmlformats.org/drawingml/2006/picture">
                  <pic:nvPicPr>
                    <pic:cNvPr id="5" name="image4.jpg"/>
                    <pic:cNvPicPr preferRelativeResize="0"/>
                  </pic:nvPicPr>
                  <pic:blipFill>
                    <a:blip r:embed="rId17"/>
                    <a:srcRect/>
                    <a:stretch>
                      <a:fillRect/>
                    </a:stretch>
                  </pic:blipFill>
                  <pic:spPr>
                    <a:xfrm>
                      <a:off x="0" y="0"/>
                      <a:ext cx="633413" cy="672035"/>
                    </a:xfrm>
                    <a:prstGeom prst="rect">
                      <a:avLst/>
                    </a:prstGeom>
                  </pic:spPr>
                </pic:pic>
              </a:graphicData>
            </a:graphic>
          </wp:anchor>
        </w:drawing>
      </w:r>
    </w:p>
    <w:p w14:paraId="790714C5" w14:textId="77777777" w:rsidR="00E53F30" w:rsidRDefault="00E53F30">
      <w:pPr>
        <w:spacing w:before="0" w:after="0" w:line="240" w:lineRule="auto"/>
        <w:rPr>
          <w:rFonts w:ascii="Century Gothic" w:eastAsia="Century Gothic" w:hAnsi="Century Gothic" w:cs="Century Gothic"/>
        </w:rPr>
      </w:pPr>
    </w:p>
    <w:p w14:paraId="1FB4C0EF" w14:textId="77777777" w:rsidR="00E53F30" w:rsidRDefault="001A5AAE">
      <w:pPr>
        <w:pStyle w:val="Heading4"/>
        <w:keepLines w:val="0"/>
      </w:pPr>
      <w:r>
        <w:t xml:space="preserve">MASTERY EXERCISE 1.1 </w:t>
      </w:r>
    </w:p>
    <w:p w14:paraId="745A4280" w14:textId="77777777" w:rsidR="00E53F30" w:rsidRDefault="00E53F30"/>
    <w:p w14:paraId="45B612C0" w14:textId="77777777" w:rsidR="00E53F30" w:rsidRDefault="001A5AAE">
      <w:pPr>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Critically differentiate strategic management differ from strategic planning?</w:t>
      </w:r>
    </w:p>
    <w:p w14:paraId="74FA191A" w14:textId="77777777" w:rsidR="00E53F30" w:rsidRDefault="001A5AAE">
      <w:pPr>
        <w:rPr>
          <w:rFonts w:ascii="Times New Roman" w:hAnsi="Times New Roman" w:cs="Times New Roman"/>
        </w:rPr>
      </w:pPr>
      <w:r>
        <w:rPr>
          <w:rFonts w:ascii="Times New Roman" w:hAnsi="Times New Roman" w:cs="Times New Roman"/>
        </w:rPr>
        <w:t xml:space="preserve">ii. Critically </w:t>
      </w:r>
      <w:r w:rsidR="00F97971">
        <w:rPr>
          <w:rFonts w:ascii="Times New Roman" w:hAnsi="Times New Roman" w:cs="Times New Roman"/>
        </w:rPr>
        <w:t>analyze</w:t>
      </w:r>
      <w:r>
        <w:rPr>
          <w:rFonts w:ascii="Times New Roman" w:hAnsi="Times New Roman" w:cs="Times New Roman"/>
        </w:rPr>
        <w:t xml:space="preserve"> the role and importance of strategic planning and strategic management?  </w:t>
      </w:r>
    </w:p>
    <w:p w14:paraId="39A1F3FB" w14:textId="77777777" w:rsidR="00E53F30" w:rsidRDefault="00E53F30">
      <w:pPr>
        <w:spacing w:before="0" w:after="0" w:line="240" w:lineRule="auto"/>
        <w:rPr>
          <w:rFonts w:ascii="Century Gothic" w:eastAsia="Century Gothic" w:hAnsi="Century Gothic" w:cs="Century Gothic"/>
          <w:sz w:val="22"/>
          <w:szCs w:val="22"/>
        </w:rPr>
      </w:pPr>
    </w:p>
    <w:tbl>
      <w:tblPr>
        <w:tblStyle w:val="Style99"/>
        <w:tblW w:w="9600" w:type="dxa"/>
        <w:tblLayout w:type="fixed"/>
        <w:tblLook w:val="04A0" w:firstRow="1" w:lastRow="0" w:firstColumn="1" w:lastColumn="0" w:noHBand="0" w:noVBand="1"/>
      </w:tblPr>
      <w:tblGrid>
        <w:gridCol w:w="1125"/>
        <w:gridCol w:w="8475"/>
      </w:tblGrid>
      <w:tr w:rsidR="00E53F30" w14:paraId="17FFC295" w14:textId="77777777">
        <w:tc>
          <w:tcPr>
            <w:tcW w:w="1125" w:type="dxa"/>
            <w:shd w:val="clear" w:color="auto" w:fill="auto"/>
            <w:tcMar>
              <w:top w:w="0" w:type="dxa"/>
              <w:left w:w="0" w:type="dxa"/>
              <w:bottom w:w="0" w:type="dxa"/>
              <w:right w:w="0" w:type="dxa"/>
            </w:tcMar>
            <w:vAlign w:val="center"/>
          </w:tcPr>
          <w:p w14:paraId="1519AFA4" w14:textId="77777777" w:rsidR="00E53F30" w:rsidRDefault="001A5AAE">
            <w:pPr>
              <w:widowControl w:val="0"/>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3C5C6457" wp14:editId="3F8222EA">
                  <wp:extent cx="509270" cy="514985"/>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6"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1573D6AF" w14:textId="77777777" w:rsidR="00E53F30" w:rsidRDefault="001A5AAE">
            <w:pPr>
              <w:pStyle w:val="Heading4"/>
              <w:spacing w:line="240" w:lineRule="auto"/>
            </w:pPr>
            <w:r>
              <w:rPr>
                <w:smallCaps/>
                <w:sz w:val="32"/>
                <w:szCs w:val="32"/>
              </w:rPr>
              <w:t>VIDEO 1</w:t>
            </w:r>
          </w:p>
        </w:tc>
      </w:tr>
    </w:tbl>
    <w:p w14:paraId="49D87AC9" w14:textId="77777777" w:rsidR="00E53F30" w:rsidRDefault="00E53F30">
      <w:pPr>
        <w:spacing w:before="0" w:after="0" w:line="240" w:lineRule="auto"/>
        <w:rPr>
          <w:rFonts w:ascii="Times New Roman" w:eastAsia="Times New Roman" w:hAnsi="Times New Roman" w:cs="Times New Roman"/>
          <w:b/>
          <w:bCs/>
        </w:rPr>
      </w:pPr>
    </w:p>
    <w:p w14:paraId="10EB54C1" w14:textId="77777777" w:rsidR="00E53F30" w:rsidRDefault="001A5AAE">
      <w:pPr>
        <w:spacing w:before="0" w:after="0" w:line="240" w:lineRule="auto"/>
        <w:rPr>
          <w:rFonts w:ascii="Century Gothic" w:eastAsia="Century Gothic" w:hAnsi="Century Gothic" w:cs="Century Gothic"/>
          <w:sz w:val="22"/>
          <w:szCs w:val="22"/>
        </w:rPr>
      </w:pPr>
      <w:r>
        <w:rPr>
          <w:rFonts w:ascii="Times New Roman" w:eastAsia="Times New Roman" w:hAnsi="Times New Roman" w:cs="Times New Roman"/>
          <w:b/>
          <w:bCs/>
        </w:rPr>
        <w:t>Strategic Management Process</w:t>
      </w:r>
    </w:p>
    <w:p w14:paraId="2F1F1A86" w14:textId="77777777" w:rsidR="00E53F30" w:rsidRDefault="001A5AAE">
      <w:pPr>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You are required to watch the video on </w:t>
      </w:r>
      <w:r>
        <w:rPr>
          <w:rFonts w:ascii="Times New Roman" w:eastAsia="Times New Roman" w:hAnsi="Times New Roman" w:cs="Times New Roman"/>
          <w:b/>
          <w:bCs/>
        </w:rPr>
        <w:t>Strategic management Process</w:t>
      </w:r>
    </w:p>
    <w:p w14:paraId="5749592D" w14:textId="77777777" w:rsidR="00E53F30" w:rsidRDefault="001A5AAE">
      <w:pPr>
        <w:pStyle w:val="Heading1"/>
        <w:keepNext w:val="0"/>
        <w:keepLines w:val="0"/>
        <w:shd w:val="clear" w:color="auto" w:fill="FFFFFF"/>
        <w:spacing w:line="21" w:lineRule="atLeast"/>
        <w:rPr>
          <w:rFonts w:ascii="Times New Roman" w:eastAsia="sans-serif" w:hAnsi="Times New Roman"/>
          <w:b/>
          <w:caps w:val="0"/>
          <w:spacing w:val="0"/>
          <w:sz w:val="24"/>
          <w:shd w:val="clear" w:color="auto" w:fill="FFFFFF"/>
        </w:rPr>
      </w:pPr>
      <w:hyperlink r:id="rId33" w:history="1">
        <w:r>
          <w:rPr>
            <w:rStyle w:val="Hyperlink"/>
            <w:rFonts w:ascii="Times New Roman" w:eastAsia="sans-serif" w:hAnsi="Times New Roman"/>
            <w:b/>
            <w:caps w:val="0"/>
            <w:spacing w:val="0"/>
            <w:sz w:val="24"/>
            <w:shd w:val="clear" w:color="auto" w:fill="FFFFFF"/>
          </w:rPr>
          <w:t>https://youtu.be/4VdVAujA9pc</w:t>
        </w:r>
      </w:hyperlink>
    </w:p>
    <w:p w14:paraId="33EEECAA" w14:textId="77777777" w:rsidR="00E53F30" w:rsidRDefault="00E53F30">
      <w:pPr>
        <w:pStyle w:val="Heading1"/>
        <w:keepNext w:val="0"/>
        <w:keepLines w:val="0"/>
        <w:shd w:val="clear" w:color="auto" w:fill="FFFFFF"/>
        <w:spacing w:line="21" w:lineRule="atLeast"/>
        <w:rPr>
          <w:rFonts w:ascii="Times New Roman" w:eastAsia="sans-serif" w:hAnsi="Times New Roman"/>
          <w:b/>
          <w:caps w:val="0"/>
          <w:spacing w:val="0"/>
          <w:sz w:val="24"/>
          <w:shd w:val="clear" w:color="auto" w:fill="FFFFFF"/>
        </w:rPr>
      </w:pPr>
    </w:p>
    <w:p w14:paraId="6FF9FD03" w14:textId="77777777" w:rsidR="00E53F30" w:rsidRDefault="001A5AAE">
      <w:pPr>
        <w:pStyle w:val="Heading1"/>
        <w:keepNext w:val="0"/>
        <w:keepLines w:val="0"/>
        <w:shd w:val="clear" w:color="auto" w:fill="FFFFFF"/>
        <w:spacing w:line="21" w:lineRule="atLeast"/>
        <w:rPr>
          <w:rFonts w:ascii="Times New Roman" w:eastAsia="sans-serif" w:hAnsi="Times New Roman"/>
          <w:bCs w:val="0"/>
          <w:caps w:val="0"/>
          <w:color w:val="auto"/>
          <w:spacing w:val="0"/>
          <w:sz w:val="24"/>
          <w:shd w:val="clear" w:color="auto" w:fill="FFFFFF"/>
        </w:rPr>
      </w:pPr>
      <w:r>
        <w:rPr>
          <w:rFonts w:ascii="Times New Roman" w:eastAsia="sans-serif" w:hAnsi="Times New Roman"/>
          <w:bCs w:val="0"/>
          <w:color w:val="auto"/>
          <w:spacing w:val="0"/>
          <w:sz w:val="24"/>
          <w:shd w:val="clear" w:color="auto" w:fill="FFFFFF"/>
        </w:rPr>
        <w:t>I</w:t>
      </w:r>
      <w:r>
        <w:rPr>
          <w:rFonts w:ascii="Times New Roman" w:eastAsia="sans-serif" w:hAnsi="Times New Roman"/>
          <w:bCs w:val="0"/>
          <w:caps w:val="0"/>
          <w:color w:val="auto"/>
          <w:spacing w:val="0"/>
          <w:sz w:val="24"/>
          <w:shd w:val="clear" w:color="auto" w:fill="FFFFFF"/>
        </w:rPr>
        <w:t>n your own way, using an illustration, explain the strategic management process- clearly indicating what each step involves</w:t>
      </w:r>
    </w:p>
    <w:p w14:paraId="646C5253" w14:textId="77777777" w:rsidR="00E53F30" w:rsidRDefault="00E53F30">
      <w:pPr>
        <w:pStyle w:val="Heading1"/>
        <w:keepNext w:val="0"/>
        <w:keepLines w:val="0"/>
        <w:shd w:val="clear" w:color="auto" w:fill="FFFFFF"/>
        <w:spacing w:line="21" w:lineRule="atLeast"/>
        <w:rPr>
          <w:rFonts w:ascii="Times New Roman" w:eastAsia="sans-serif" w:hAnsi="Times New Roman" w:cs="Times New Roman"/>
          <w:b/>
          <w:caps w:val="0"/>
          <w:spacing w:val="0"/>
          <w:sz w:val="24"/>
          <w:shd w:val="clear" w:color="auto" w:fill="FFFFFF"/>
        </w:rPr>
      </w:pPr>
    </w:p>
    <w:p w14:paraId="2A9F2C45" w14:textId="77777777" w:rsidR="00E53F30" w:rsidRDefault="00E53F30">
      <w:pPr>
        <w:spacing w:before="0" w:after="0" w:line="240" w:lineRule="auto"/>
      </w:pPr>
    </w:p>
    <w:tbl>
      <w:tblPr>
        <w:tblStyle w:val="Style99"/>
        <w:tblW w:w="9600" w:type="dxa"/>
        <w:tblLayout w:type="fixed"/>
        <w:tblLook w:val="04A0" w:firstRow="1" w:lastRow="0" w:firstColumn="1" w:lastColumn="0" w:noHBand="0" w:noVBand="1"/>
      </w:tblPr>
      <w:tblGrid>
        <w:gridCol w:w="1125"/>
        <w:gridCol w:w="8475"/>
      </w:tblGrid>
      <w:tr w:rsidR="00E53F30" w14:paraId="01D69143" w14:textId="77777777">
        <w:tc>
          <w:tcPr>
            <w:tcW w:w="1125" w:type="dxa"/>
            <w:shd w:val="clear" w:color="auto" w:fill="auto"/>
            <w:tcMar>
              <w:top w:w="0" w:type="dxa"/>
              <w:left w:w="0" w:type="dxa"/>
              <w:bottom w:w="0" w:type="dxa"/>
              <w:right w:w="0" w:type="dxa"/>
            </w:tcMar>
            <w:vAlign w:val="center"/>
          </w:tcPr>
          <w:p w14:paraId="37721F0B" w14:textId="77777777" w:rsidR="00E53F30" w:rsidRDefault="001A5AAE">
            <w:pPr>
              <w:widowControl w:val="0"/>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7E824585" wp14:editId="66B1E957">
                  <wp:extent cx="509270" cy="514985"/>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7"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301DC9E1" w14:textId="77777777" w:rsidR="00E53F30" w:rsidRDefault="001A5AAE">
            <w:pPr>
              <w:pStyle w:val="Heading4"/>
              <w:spacing w:line="240" w:lineRule="auto"/>
            </w:pPr>
            <w:r>
              <w:rPr>
                <w:smallCaps/>
                <w:sz w:val="32"/>
                <w:szCs w:val="32"/>
              </w:rPr>
              <w:t>VIDEO 2</w:t>
            </w:r>
          </w:p>
        </w:tc>
      </w:tr>
    </w:tbl>
    <w:p w14:paraId="1F8F669F" w14:textId="77777777" w:rsidR="00E53F30" w:rsidRDefault="001A5AAE">
      <w:pPr>
        <w:pStyle w:val="Heading1"/>
        <w:keepNext w:val="0"/>
        <w:keepLines w:val="0"/>
        <w:shd w:val="clear" w:color="auto" w:fill="FFFFFF"/>
        <w:spacing w:line="21" w:lineRule="atLeast"/>
        <w:rPr>
          <w:rFonts w:ascii="Times New Roman" w:eastAsia="sans-serif" w:hAnsi="Times New Roman" w:cs="Times New Roman"/>
          <w:b/>
          <w:caps w:val="0"/>
          <w:color w:val="823130"/>
          <w:spacing w:val="0"/>
          <w:sz w:val="24"/>
        </w:rPr>
      </w:pPr>
      <w:hyperlink r:id="rId34" w:tooltip="The Evolution of Management Thought" w:history="1">
        <w:r>
          <w:rPr>
            <w:rStyle w:val="Hyperlink"/>
            <w:rFonts w:ascii="Times New Roman" w:eastAsia="sans-serif" w:hAnsi="Times New Roman" w:cs="Times New Roman"/>
            <w:b/>
            <w:caps w:val="0"/>
            <w:spacing w:val="0"/>
            <w:sz w:val="24"/>
            <w:u w:val="none"/>
            <w:shd w:val="clear" w:color="auto" w:fill="FFFFFF"/>
          </w:rPr>
          <w:t>The PESTEL Model</w:t>
        </w:r>
      </w:hyperlink>
    </w:p>
    <w:p w14:paraId="5B60ACD7" w14:textId="77777777" w:rsidR="00E53F30" w:rsidRDefault="001A5AAE">
      <w:pPr>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You are required to watch the video on </w:t>
      </w:r>
      <w:r>
        <w:rPr>
          <w:rFonts w:ascii="Times New Roman" w:eastAsia="Times New Roman" w:hAnsi="Times New Roman" w:cs="Times New Roman"/>
          <w:b/>
          <w:bCs/>
        </w:rPr>
        <w:t>PESTEL Model</w:t>
      </w:r>
      <w:r>
        <w:rPr>
          <w:rFonts w:ascii="Times New Roman" w:eastAsia="Times New Roman" w:hAnsi="Times New Roman" w:cs="Times New Roman"/>
        </w:rPr>
        <w:t xml:space="preserve"> of analysis</w:t>
      </w:r>
    </w:p>
    <w:p w14:paraId="26D3A519" w14:textId="77777777" w:rsidR="00E53F30" w:rsidRDefault="001A5AAE">
      <w:pPr>
        <w:spacing w:after="0" w:line="240" w:lineRule="auto"/>
      </w:pPr>
      <w:hyperlink r:id="rId35" w:history="1">
        <w:r>
          <w:rPr>
            <w:rStyle w:val="Hyperlink"/>
          </w:rPr>
          <w:t>https://youtu.be/bYn4CyL3r5w</w:t>
        </w:r>
      </w:hyperlink>
    </w:p>
    <w:p w14:paraId="207186A0" w14:textId="77777777" w:rsidR="00E53F30" w:rsidRDefault="00E53F30">
      <w:pPr>
        <w:spacing w:before="0" w:after="0" w:line="240" w:lineRule="auto"/>
        <w:rPr>
          <w:rFonts w:ascii="Century Gothic" w:eastAsia="Century Gothic" w:hAnsi="Century Gothic" w:cs="Century Gothic"/>
          <w:b/>
          <w:sz w:val="22"/>
          <w:szCs w:val="22"/>
        </w:rPr>
      </w:pPr>
    </w:p>
    <w:p w14:paraId="3E467A19"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Using an existing industry </w:t>
      </w:r>
      <w:proofErr w:type="spellStart"/>
      <w:r>
        <w:rPr>
          <w:rFonts w:ascii="Century Gothic" w:eastAsia="Century Gothic" w:hAnsi="Century Gothic" w:cs="Century Gothic"/>
          <w:sz w:val="22"/>
          <w:szCs w:val="22"/>
        </w:rPr>
        <w:t>your</w:t>
      </w:r>
      <w:proofErr w:type="spellEnd"/>
      <w:r>
        <w:rPr>
          <w:rFonts w:ascii="Century Gothic" w:eastAsia="Century Gothic" w:hAnsi="Century Gothic" w:cs="Century Gothic"/>
          <w:sz w:val="22"/>
          <w:szCs w:val="22"/>
        </w:rPr>
        <w:t xml:space="preserve"> are conversant with, use the PESTEL model to </w:t>
      </w:r>
      <w:proofErr w:type="spellStart"/>
      <w:r>
        <w:rPr>
          <w:rFonts w:ascii="Century Gothic" w:eastAsia="Century Gothic" w:hAnsi="Century Gothic" w:cs="Century Gothic"/>
          <w:sz w:val="22"/>
          <w:szCs w:val="22"/>
        </w:rPr>
        <w:t>analyse</w:t>
      </w:r>
      <w:proofErr w:type="spellEnd"/>
      <w:r>
        <w:rPr>
          <w:rFonts w:ascii="Century Gothic" w:eastAsia="Century Gothic" w:hAnsi="Century Gothic" w:cs="Century Gothic"/>
          <w:sz w:val="22"/>
          <w:szCs w:val="22"/>
        </w:rPr>
        <w:t xml:space="preserve"> it.</w:t>
      </w:r>
    </w:p>
    <w:p w14:paraId="30C6DFFC" w14:textId="77777777" w:rsidR="00E53F30" w:rsidRDefault="00E53F30">
      <w:pPr>
        <w:spacing w:before="0" w:after="0" w:line="240" w:lineRule="auto"/>
        <w:rPr>
          <w:rFonts w:ascii="Times New Roman" w:hAnsi="Times New Roman" w:cs="Times New Roman"/>
        </w:rPr>
      </w:pPr>
    </w:p>
    <w:p w14:paraId="588B8449" w14:textId="77777777" w:rsidR="00E53F30" w:rsidRDefault="00E53F30">
      <w:pPr>
        <w:spacing w:before="0" w:after="0" w:line="240" w:lineRule="auto"/>
        <w:rPr>
          <w:rFonts w:ascii="Times New Roman" w:hAnsi="Times New Roman" w:cs="Times New Roman"/>
        </w:rPr>
      </w:pPr>
    </w:p>
    <w:tbl>
      <w:tblPr>
        <w:tblStyle w:val="Style100"/>
        <w:tblW w:w="9600" w:type="dxa"/>
        <w:tblLayout w:type="fixed"/>
        <w:tblLook w:val="04A0" w:firstRow="1" w:lastRow="0" w:firstColumn="1" w:lastColumn="0" w:noHBand="0" w:noVBand="1"/>
      </w:tblPr>
      <w:tblGrid>
        <w:gridCol w:w="1095"/>
        <w:gridCol w:w="8505"/>
      </w:tblGrid>
      <w:tr w:rsidR="00E53F30" w14:paraId="270439A6" w14:textId="77777777">
        <w:tc>
          <w:tcPr>
            <w:tcW w:w="1095" w:type="dxa"/>
            <w:shd w:val="clear" w:color="auto" w:fill="auto"/>
            <w:tcMar>
              <w:top w:w="0" w:type="dxa"/>
              <w:left w:w="0" w:type="dxa"/>
              <w:bottom w:w="0" w:type="dxa"/>
              <w:right w:w="0" w:type="dxa"/>
            </w:tcMar>
            <w:vAlign w:val="center"/>
          </w:tcPr>
          <w:p w14:paraId="7B5ED821" w14:textId="77777777" w:rsidR="00E53F30" w:rsidRDefault="001A5AAE">
            <w:pPr>
              <w:widowControl w:val="0"/>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52518958" wp14:editId="1D0ECD89">
                  <wp:extent cx="503555" cy="503555"/>
                  <wp:effectExtent l="0" t="0" r="10795" b="10795"/>
                  <wp:docPr id="8" name="image8.png"/>
                  <wp:cNvGraphicFramePr/>
                  <a:graphic xmlns:a="http://schemas.openxmlformats.org/drawingml/2006/main">
                    <a:graphicData uri="http://schemas.openxmlformats.org/drawingml/2006/picture">
                      <pic:pic xmlns:pic="http://schemas.openxmlformats.org/drawingml/2006/picture">
                        <pic:nvPicPr>
                          <pic:cNvPr id="8" name="image8.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0096749C" w14:textId="77777777" w:rsidR="00E53F30" w:rsidRDefault="001A5AAE">
            <w:pPr>
              <w:pStyle w:val="Heading4"/>
              <w:spacing w:line="240" w:lineRule="auto"/>
            </w:pPr>
            <w:r>
              <w:rPr>
                <w:smallCaps/>
                <w:sz w:val="32"/>
                <w:szCs w:val="32"/>
              </w:rPr>
              <w:t>CASE STUDY</w:t>
            </w:r>
          </w:p>
        </w:tc>
      </w:tr>
    </w:tbl>
    <w:p w14:paraId="682458E4" w14:textId="77777777" w:rsidR="00E53F30" w:rsidRDefault="00E53F30">
      <w:pPr>
        <w:spacing w:before="0" w:after="0" w:line="240" w:lineRule="auto"/>
        <w:rPr>
          <w:rFonts w:ascii="Century Gothic" w:eastAsia="Century Gothic" w:hAnsi="Century Gothic" w:cs="Century Gothic"/>
          <w:sz w:val="22"/>
          <w:szCs w:val="22"/>
        </w:rPr>
      </w:pPr>
    </w:p>
    <w:p w14:paraId="55730206" w14:textId="77777777" w:rsidR="00E53F30" w:rsidRDefault="001A5AAE">
      <w:pPr>
        <w:pStyle w:val="Heading3"/>
        <w:keepNext w:val="0"/>
        <w:keepLines w:val="0"/>
      </w:pPr>
      <w:r>
        <w:t>Case Study: Strategy Formulation and Implementation at Tesla, Inc.</w:t>
      </w:r>
    </w:p>
    <w:p w14:paraId="38218496" w14:textId="77777777" w:rsidR="00E53F30" w:rsidRDefault="001A5AAE">
      <w:pPr>
        <w:pStyle w:val="NormalWeb"/>
      </w:pPr>
      <w:r>
        <w:rPr>
          <w:rStyle w:val="Strong"/>
        </w:rPr>
        <w:t>Overview:</w:t>
      </w:r>
      <w:r>
        <w:t xml:space="preserve"> Tesla, Inc., founded by Elon Musk and a group of engineers in 2003, has grown from a niche electric vehicle (EV) manufacturer into a global leader in sustainable energy solutions. The company’s strategy formulation and implementation have been crucial to its success in the highly competitive automotive and energy markets. Tesla’s strategy involves innovation in product development, vertical integration, and a strong emphasis on sustainable energy. The company’s ability to effectively implement its strategies has enabled it to achieve rapid growth, market leadership, and a significant influence on the global shift towards renewable energy.</w:t>
      </w:r>
    </w:p>
    <w:p w14:paraId="78E83140" w14:textId="77777777" w:rsidR="00E53F30" w:rsidRDefault="00E53F30">
      <w:pPr>
        <w:pStyle w:val="NormalWeb"/>
      </w:pPr>
    </w:p>
    <w:p w14:paraId="7EB65E61" w14:textId="77777777" w:rsidR="00E53F30" w:rsidRDefault="001A5AAE">
      <w:pPr>
        <w:pStyle w:val="Heading3"/>
        <w:keepNext w:val="0"/>
        <w:keepLines w:val="0"/>
      </w:pPr>
      <w:r>
        <w:t>Questions</w:t>
      </w:r>
    </w:p>
    <w:p w14:paraId="354FB270" w14:textId="77777777" w:rsidR="00E53F30" w:rsidRDefault="001A5AAE">
      <w:pPr>
        <w:pStyle w:val="NormalWeb"/>
      </w:pPr>
      <w:r>
        <w:rPr>
          <w:rStyle w:val="Strong"/>
        </w:rPr>
        <w:t>1:</w:t>
      </w:r>
      <w:r>
        <w:t xml:space="preserve"> What were the key elements of Tesla’s strategy formulation that contributed to its early success in the electric vehicle market?</w:t>
      </w:r>
    </w:p>
    <w:p w14:paraId="4D7D4EA0" w14:textId="77777777" w:rsidR="00E53F30" w:rsidRDefault="001A5AAE">
      <w:pPr>
        <w:spacing w:before="0" w:beforeAutospacing="1" w:after="0" w:afterAutospacing="1"/>
      </w:pPr>
      <w:r>
        <w:rPr>
          <w:rStyle w:val="Strong"/>
        </w:rPr>
        <w:t>2:</w:t>
      </w:r>
      <w:r>
        <w:t xml:space="preserve"> How did Tesla’s implementation of vertical integration impact its competitive advantage?</w:t>
      </w:r>
    </w:p>
    <w:p w14:paraId="5B3E2518" w14:textId="77777777" w:rsidR="00E53F30" w:rsidRDefault="001A5AAE">
      <w:pPr>
        <w:pStyle w:val="NormalWeb"/>
      </w:pPr>
      <w:r>
        <w:rPr>
          <w:rStyle w:val="Strong"/>
        </w:rPr>
        <w:t>3:</w:t>
      </w:r>
      <w:r>
        <w:t xml:space="preserve"> What challenges did Tesla face in implementing its strategy, and how did the company address them?</w:t>
      </w:r>
    </w:p>
    <w:p w14:paraId="7A21E2CE" w14:textId="77777777" w:rsidR="00E53F30" w:rsidRDefault="001A5AAE">
      <w:pPr>
        <w:pStyle w:val="NormalWeb"/>
      </w:pPr>
      <w:r>
        <w:rPr>
          <w:rStyle w:val="Strong"/>
        </w:rPr>
        <w:t>4:</w:t>
      </w:r>
      <w:r>
        <w:t xml:space="preserve"> In what ways has Tesla’s strategy for market expansion supported its global growth?</w:t>
      </w:r>
    </w:p>
    <w:p w14:paraId="0106F7EB" w14:textId="77777777" w:rsidR="00E53F30" w:rsidRDefault="001A5AAE">
      <w:pPr>
        <w:pStyle w:val="NormalWeb"/>
      </w:pPr>
      <w:r>
        <w:rPr>
          <w:rStyle w:val="Strong"/>
        </w:rPr>
        <w:lastRenderedPageBreak/>
        <w:t>5:</w:t>
      </w:r>
      <w:r>
        <w:t xml:space="preserve"> What lessons can be learned from Tesla’s strategy formulation and implementation that can be applied to other businesses?</w:t>
      </w:r>
    </w:p>
    <w:p w14:paraId="0361A840" w14:textId="77777777" w:rsidR="00E53F30" w:rsidRDefault="00E53F30">
      <w:pPr>
        <w:spacing w:before="0" w:beforeAutospacing="1" w:after="0" w:afterAutospacing="1"/>
      </w:pPr>
    </w:p>
    <w:tbl>
      <w:tblPr>
        <w:tblStyle w:val="Style101"/>
        <w:tblW w:w="9600" w:type="dxa"/>
        <w:tblLayout w:type="fixed"/>
        <w:tblLook w:val="04A0" w:firstRow="1" w:lastRow="0" w:firstColumn="1" w:lastColumn="0" w:noHBand="0" w:noVBand="1"/>
      </w:tblPr>
      <w:tblGrid>
        <w:gridCol w:w="1125"/>
        <w:gridCol w:w="8475"/>
      </w:tblGrid>
      <w:tr w:rsidR="00E53F30" w14:paraId="79C51581" w14:textId="77777777">
        <w:tc>
          <w:tcPr>
            <w:tcW w:w="1125" w:type="dxa"/>
            <w:shd w:val="clear" w:color="auto" w:fill="auto"/>
            <w:tcMar>
              <w:top w:w="0" w:type="dxa"/>
              <w:left w:w="0" w:type="dxa"/>
              <w:bottom w:w="0" w:type="dxa"/>
              <w:right w:w="0" w:type="dxa"/>
            </w:tcMar>
            <w:vAlign w:val="center"/>
          </w:tcPr>
          <w:p w14:paraId="5480435E" w14:textId="77777777" w:rsidR="00E53F30" w:rsidRDefault="001A5AAE">
            <w:pPr>
              <w:spacing w:before="0" w:after="0" w:line="240" w:lineRule="auto"/>
              <w:rPr>
                <w:color w:val="FF7F50"/>
              </w:rPr>
            </w:pPr>
            <w:r>
              <w:rPr>
                <w:noProof/>
                <w:color w:val="FF7F50"/>
              </w:rPr>
              <w:drawing>
                <wp:inline distT="114300" distB="114300" distL="114300" distR="114300" wp14:anchorId="5BEFCF11" wp14:editId="19E7B843">
                  <wp:extent cx="442595" cy="442595"/>
                  <wp:effectExtent l="0" t="0" r="14605" b="14605"/>
                  <wp:docPr id="9" name="image2.png"/>
                  <wp:cNvGraphicFramePr/>
                  <a:graphic xmlns:a="http://schemas.openxmlformats.org/drawingml/2006/main">
                    <a:graphicData uri="http://schemas.openxmlformats.org/drawingml/2006/picture">
                      <pic:pic xmlns:pic="http://schemas.openxmlformats.org/drawingml/2006/picture">
                        <pic:nvPicPr>
                          <pic:cNvPr id="9" name="image2.png"/>
                          <pic:cNvPicPr preferRelativeResize="0"/>
                        </pic:nvPicPr>
                        <pic:blipFill>
                          <a:blip r:embed="rId22"/>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57A54140" w14:textId="77777777" w:rsidR="00E53F30" w:rsidRDefault="001A5AAE">
            <w:pPr>
              <w:pStyle w:val="Heading4"/>
              <w:spacing w:line="240" w:lineRule="auto"/>
            </w:pPr>
            <w:r>
              <w:rPr>
                <w:smallCaps/>
                <w:sz w:val="32"/>
                <w:szCs w:val="32"/>
              </w:rPr>
              <w:t>comprehension Questions</w:t>
            </w:r>
          </w:p>
        </w:tc>
      </w:tr>
    </w:tbl>
    <w:p w14:paraId="18D6ED3A" w14:textId="77777777" w:rsidR="00E53F30" w:rsidRDefault="001A5AAE">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Answer the following questions. Each question is awarded one mark</w:t>
      </w:r>
    </w:p>
    <w:p w14:paraId="08578B30" w14:textId="77777777" w:rsidR="00E53F30" w:rsidRDefault="001A5AAE">
      <w:pPr>
        <w:pStyle w:val="Heading3"/>
        <w:keepNext w:val="0"/>
        <w:keepLines w:val="0"/>
      </w:pPr>
      <w:r>
        <w:t>Comprehension Questions on "Strategic Management and Strategic Planning"</w:t>
      </w:r>
    </w:p>
    <w:p w14:paraId="21835DFF" w14:textId="77777777" w:rsidR="00E53F30" w:rsidRDefault="001A5AAE">
      <w:pPr>
        <w:pStyle w:val="NormalWeb"/>
      </w:pPr>
      <w:r>
        <w:rPr>
          <w:rStyle w:val="Strong"/>
        </w:rPr>
        <w:t xml:space="preserve">1: </w:t>
      </w:r>
      <w:r>
        <w:t>What is the difference between strategic management and strategic planning, and how do they complement each other in an organization?</w:t>
      </w:r>
    </w:p>
    <w:p w14:paraId="47B9C3E5" w14:textId="77777777" w:rsidR="00E53F30" w:rsidRDefault="001A5AAE">
      <w:pPr>
        <w:pStyle w:val="NormalWeb"/>
      </w:pPr>
      <w:r>
        <w:rPr>
          <w:rStyle w:val="Strong"/>
        </w:rPr>
        <w:t>Answer:</w:t>
      </w:r>
      <w:r>
        <w:br/>
        <w:t>Strategic management is the broader process of defining an organization’s strategy, making decisions on resource allocation, and ensuring that the organization meets its objectives. It encompasses both the formulation and implementation of strategies. Strategic planning, on the other hand, is a specific part of strategic management that focuses on the process of defining long-term goals, developing plans to achieve them, and aligning resources accordingly. Strategic planning is a step within the strategic management process, and both are complementary as strategic planning provides the roadmap, while strategic management ensures that the plan is executed effectively and adjusted as needed.</w:t>
      </w:r>
    </w:p>
    <w:p w14:paraId="3C9D143D" w14:textId="77777777" w:rsidR="00E53F30" w:rsidRDefault="001A5AAE">
      <w:pPr>
        <w:pStyle w:val="NormalWeb"/>
      </w:pPr>
      <w:r>
        <w:rPr>
          <w:rStyle w:val="Strong"/>
        </w:rPr>
        <w:t xml:space="preserve">2: </w:t>
      </w:r>
      <w:r>
        <w:t>Explain how SWOT and PESTEL analyses are used in strategic planning. How do these tools aid in the decision-making process?</w:t>
      </w:r>
    </w:p>
    <w:p w14:paraId="711E3F26" w14:textId="77777777" w:rsidR="00E53F30" w:rsidRDefault="001A5AAE">
      <w:pPr>
        <w:pStyle w:val="NormalWeb"/>
      </w:pPr>
      <w:r>
        <w:rPr>
          <w:rStyle w:val="Strong"/>
        </w:rPr>
        <w:t>Answer:</w:t>
      </w:r>
      <w:r>
        <w:br/>
        <w:t>SWOT (Strengths, Weaknesses, Opportunities, Threats) analysis is a tool used to assess the internal and external factors that can impact an organization’s strategy. It helps identify areas where the organization excels, areas that need improvement, potential opportunities for growth, and external threats that could pose challenges. PESTEL (Political, Economic, Social, Technological, Environmental, Legal) analysis focuses on the macro-environmental factors that could influence an organization. By analyzing these factors, organizations can better anticipate changes in the external environment and develop strategies that align with these factors. Both tools are crucial in the strategic planning process as they provide a comprehensive understanding of the internal and external environment, aiding in informed decision-making.</w:t>
      </w:r>
    </w:p>
    <w:p w14:paraId="30699096" w14:textId="77777777" w:rsidR="00E53F30" w:rsidRDefault="001A5AAE">
      <w:pPr>
        <w:pStyle w:val="NormalWeb"/>
      </w:pPr>
      <w:r>
        <w:rPr>
          <w:rStyle w:val="Strong"/>
        </w:rPr>
        <w:t xml:space="preserve"> 3: </w:t>
      </w:r>
      <w:r>
        <w:t>What are the key steps involved in the implementation phase of strategic management? Why is this phase critical to the success of a strategy?</w:t>
      </w:r>
    </w:p>
    <w:p w14:paraId="5CDCA707" w14:textId="77777777" w:rsidR="00E53F30" w:rsidRDefault="001A5AAE">
      <w:pPr>
        <w:pStyle w:val="NormalWeb"/>
      </w:pPr>
      <w:r>
        <w:rPr>
          <w:rStyle w:val="Strong"/>
        </w:rPr>
        <w:t>Answer:</w:t>
      </w:r>
      <w:r>
        <w:br/>
        <w:t>The key steps in the implementation phase of strategic management include:</w:t>
      </w:r>
    </w:p>
    <w:p w14:paraId="18009DE6" w14:textId="77777777" w:rsidR="00E53F30" w:rsidRDefault="001A5AAE" w:rsidP="00C0184B">
      <w:pPr>
        <w:numPr>
          <w:ilvl w:val="0"/>
          <w:numId w:val="12"/>
        </w:numPr>
        <w:spacing w:before="0" w:beforeAutospacing="1" w:after="0" w:afterAutospacing="1"/>
      </w:pPr>
      <w:r>
        <w:rPr>
          <w:rStyle w:val="Strong"/>
        </w:rPr>
        <w:t>Resource Allocation:</w:t>
      </w:r>
      <w:r>
        <w:t xml:space="preserve"> Ensuring that the necessary financial, human, and technological resources are available and allocated effectively.</w:t>
      </w:r>
    </w:p>
    <w:p w14:paraId="6AB638AC" w14:textId="77777777" w:rsidR="00E53F30" w:rsidRDefault="001A5AAE" w:rsidP="00C0184B">
      <w:pPr>
        <w:numPr>
          <w:ilvl w:val="0"/>
          <w:numId w:val="12"/>
        </w:numPr>
        <w:spacing w:before="0" w:beforeAutospacing="1" w:after="0" w:afterAutospacing="1"/>
      </w:pPr>
      <w:r>
        <w:rPr>
          <w:rStyle w:val="Strong"/>
        </w:rPr>
        <w:lastRenderedPageBreak/>
        <w:t>Action Planning:</w:t>
      </w:r>
      <w:r>
        <w:t xml:space="preserve"> Developing detailed plans that outline the specific actions needed to execute the strategy, including timelines and responsibilities.</w:t>
      </w:r>
    </w:p>
    <w:p w14:paraId="6BA9208F" w14:textId="77777777" w:rsidR="00E53F30" w:rsidRDefault="001A5AAE" w:rsidP="00C0184B">
      <w:pPr>
        <w:numPr>
          <w:ilvl w:val="0"/>
          <w:numId w:val="12"/>
        </w:numPr>
        <w:spacing w:before="0" w:beforeAutospacing="1" w:after="0" w:afterAutospacing="1"/>
      </w:pPr>
      <w:r>
        <w:rPr>
          <w:rStyle w:val="Strong"/>
        </w:rPr>
        <w:t>Communication:</w:t>
      </w:r>
      <w:r>
        <w:t xml:space="preserve"> Clearly communicating the strategy and action plans to all relevant stakeholders to ensure alignment and commitment.</w:t>
      </w:r>
    </w:p>
    <w:p w14:paraId="5252F460" w14:textId="77777777" w:rsidR="00E53F30" w:rsidRDefault="001A5AAE" w:rsidP="00C0184B">
      <w:pPr>
        <w:numPr>
          <w:ilvl w:val="0"/>
          <w:numId w:val="12"/>
        </w:numPr>
        <w:spacing w:before="0" w:beforeAutospacing="1" w:after="0" w:afterAutospacing="1"/>
      </w:pPr>
      <w:r>
        <w:rPr>
          <w:rStyle w:val="Strong"/>
        </w:rPr>
        <w:t>Monitoring and Adjusting:</w:t>
      </w:r>
      <w:r>
        <w:t xml:space="preserve"> Continuously tracking progress, measuring performance against set goals, and making necessary adjustments to keep the strategy on track.</w:t>
      </w:r>
    </w:p>
    <w:p w14:paraId="5375EC67" w14:textId="77777777" w:rsidR="00E53F30" w:rsidRDefault="001A5AAE">
      <w:pPr>
        <w:pStyle w:val="NormalWeb"/>
      </w:pPr>
      <w:r>
        <w:t>This phase is critical because even the best-formulated strategies can fail if they are not implemented effectively. Successful implementation ensures that the strategy is executed as planned and that the organization can respond to any challenges or changes in the environment.</w:t>
      </w:r>
    </w:p>
    <w:p w14:paraId="6DFB09FA" w14:textId="77777777" w:rsidR="00E53F30" w:rsidRDefault="001A5AAE">
      <w:pPr>
        <w:pStyle w:val="NormalWeb"/>
      </w:pPr>
      <w:r>
        <w:rPr>
          <w:rStyle w:val="Strong"/>
        </w:rPr>
        <w:t xml:space="preserve">4: </w:t>
      </w:r>
      <w:r>
        <w:t>How does strategic control and evaluation contribute to the continuous improvement of an organization’s strategy?</w:t>
      </w:r>
    </w:p>
    <w:p w14:paraId="52BA9E80" w14:textId="77777777" w:rsidR="00E53F30" w:rsidRDefault="001A5AAE">
      <w:pPr>
        <w:pStyle w:val="NormalWeb"/>
      </w:pPr>
      <w:r>
        <w:rPr>
          <w:rStyle w:val="Strong"/>
        </w:rPr>
        <w:t>Answer:</w:t>
      </w:r>
      <w:r>
        <w:br/>
        <w:t>Strategic control and evaluation involve monitoring the progress of strategy implementation, measuring performance against objectives, and evaluating outcomes. This process allows organizations to identify any deviations from the plan, assess the effectiveness of the strategy, and make adjustments as needed. By regularly evaluating strategy performance, organizations can learn from successes and failures, make informed decisions, and continuously refine their strategies to improve effectiveness and adapt to changing conditions. This contributes to the ongoing improvement and sustainability of the organization’s strategy over time.</w:t>
      </w:r>
    </w:p>
    <w:p w14:paraId="5C5F76E1" w14:textId="77777777" w:rsidR="00E53F30" w:rsidRDefault="001A5AAE">
      <w:pPr>
        <w:pStyle w:val="NormalWeb"/>
      </w:pPr>
      <w:r>
        <w:rPr>
          <w:rStyle w:val="Strong"/>
        </w:rPr>
        <w:t xml:space="preserve">5: </w:t>
      </w:r>
      <w:r>
        <w:t>Why is the alignment of corporate strategy with business-level strategies important for organizations with multiple business units? Provide an example of potential misalignment.</w:t>
      </w:r>
    </w:p>
    <w:p w14:paraId="55608288" w14:textId="77777777" w:rsidR="00E53F30" w:rsidRDefault="001A5AAE">
      <w:pPr>
        <w:pStyle w:val="NormalWeb"/>
      </w:pPr>
      <w:r>
        <w:rPr>
          <w:rStyle w:val="Strong"/>
        </w:rPr>
        <w:t>Answer:</w:t>
      </w:r>
      <w:r>
        <w:br/>
        <w:t>Alignment of corporate strategy with business-level strategies is important because it ensures that all parts of the organization are working towards the same overarching goals. In organizations with multiple business units, each unit may have its own strategy, but these must align with the corporate strategy to create synergy and avoid conflicts. For example, if a corporate strategy focuses on innovation and entering new markets, but a business unit focuses on cost-cutting and maintaining the status quo, this misalignment can lead to a lack of coherence in the organization’s overall direction. This could result in missed opportunities, inefficiencies, and potentially, the failure to achieve the desired corporate objectives.</w:t>
      </w:r>
    </w:p>
    <w:p w14:paraId="727C91B7" w14:textId="77777777" w:rsidR="00E53F30" w:rsidRDefault="00E53F30">
      <w:pPr>
        <w:rPr>
          <w:rFonts w:ascii="Century Gothic" w:eastAsia="Century Gothic" w:hAnsi="Century Gothic" w:cs="Century Gothic"/>
          <w:b/>
          <w:sz w:val="22"/>
          <w:szCs w:val="22"/>
        </w:rPr>
      </w:pPr>
    </w:p>
    <w:tbl>
      <w:tblPr>
        <w:tblStyle w:val="Style102"/>
        <w:tblW w:w="9600" w:type="dxa"/>
        <w:tblLayout w:type="fixed"/>
        <w:tblLook w:val="04A0" w:firstRow="1" w:lastRow="0" w:firstColumn="1" w:lastColumn="0" w:noHBand="0" w:noVBand="1"/>
      </w:tblPr>
      <w:tblGrid>
        <w:gridCol w:w="1155"/>
        <w:gridCol w:w="8445"/>
      </w:tblGrid>
      <w:tr w:rsidR="00E53F30" w14:paraId="4A6E8A9F" w14:textId="77777777">
        <w:tc>
          <w:tcPr>
            <w:tcW w:w="1155" w:type="dxa"/>
            <w:shd w:val="clear" w:color="auto" w:fill="auto"/>
            <w:tcMar>
              <w:top w:w="0" w:type="dxa"/>
              <w:left w:w="0" w:type="dxa"/>
              <w:bottom w:w="0" w:type="dxa"/>
              <w:right w:w="0" w:type="dxa"/>
            </w:tcMar>
            <w:vAlign w:val="center"/>
          </w:tcPr>
          <w:p w14:paraId="2FEF126B" w14:textId="77777777" w:rsidR="00E53F30" w:rsidRDefault="001A5AAE">
            <w:pPr>
              <w:widowControl w:val="0"/>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6994AA32" wp14:editId="0752216D">
                  <wp:extent cx="412750" cy="412750"/>
                  <wp:effectExtent l="0" t="0" r="6350" b="6350"/>
                  <wp:docPr id="10" name="image3.png"/>
                  <wp:cNvGraphicFramePr/>
                  <a:graphic xmlns:a="http://schemas.openxmlformats.org/drawingml/2006/main">
                    <a:graphicData uri="http://schemas.openxmlformats.org/drawingml/2006/picture">
                      <pic:pic xmlns:pic="http://schemas.openxmlformats.org/drawingml/2006/picture">
                        <pic:nvPicPr>
                          <pic:cNvPr id="10" name="image3.png"/>
                          <pic:cNvPicPr preferRelativeResize="0"/>
                        </pic:nvPicPr>
                        <pic:blipFill>
                          <a:blip r:embed="rId23"/>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01A24CF2" w14:textId="77777777" w:rsidR="00E53F30" w:rsidRDefault="001A5AAE">
            <w:pPr>
              <w:pStyle w:val="Heading4"/>
              <w:spacing w:line="240" w:lineRule="auto"/>
            </w:pPr>
            <w:r>
              <w:rPr>
                <w:smallCaps/>
                <w:sz w:val="32"/>
                <w:szCs w:val="32"/>
              </w:rPr>
              <w:t>READING MATERIAL 1</w:t>
            </w:r>
          </w:p>
        </w:tc>
      </w:tr>
    </w:tbl>
    <w:p w14:paraId="0DC8E423" w14:textId="77777777" w:rsidR="00E53F30" w:rsidRDefault="00E53F30">
      <w:pPr>
        <w:spacing w:before="0" w:after="0" w:line="240" w:lineRule="auto"/>
        <w:rPr>
          <w:rFonts w:ascii="Century Gothic" w:eastAsia="Century Gothic" w:hAnsi="Century Gothic" w:cs="Century Gothic"/>
          <w:sz w:val="22"/>
          <w:szCs w:val="22"/>
        </w:rPr>
      </w:pPr>
    </w:p>
    <w:p w14:paraId="6EE4C0A5" w14:textId="77777777" w:rsidR="00E53F30" w:rsidRDefault="001A5AAE">
      <w:pPr>
        <w:pStyle w:val="Heading1"/>
        <w:keepNext w:val="0"/>
        <w:keepLines w:val="0"/>
        <w:shd w:val="clear" w:color="auto" w:fill="FFFFFF"/>
        <w:spacing w:line="21" w:lineRule="atLeast"/>
        <w:rPr>
          <w:rFonts w:ascii="Times New Roman" w:eastAsia="Times New Roman" w:hAnsi="Times New Roman" w:cs="Times New Roman"/>
          <w:b/>
          <w:sz w:val="24"/>
        </w:rPr>
      </w:pPr>
      <w:r>
        <w:rPr>
          <w:rFonts w:ascii="Times New Roman" w:eastAsia="Times New Roman" w:hAnsi="Times New Roman" w:cs="Times New Roman"/>
          <w:b/>
          <w:sz w:val="24"/>
        </w:rPr>
        <w:t xml:space="preserve">a. Corporate strategies </w:t>
      </w:r>
    </w:p>
    <w:p w14:paraId="58BF610B" w14:textId="77777777" w:rsidR="00E53F30" w:rsidRDefault="001A5AAE">
      <w:pPr>
        <w:spacing w:after="0" w:line="240" w:lineRule="auto"/>
        <w:rPr>
          <w:rFonts w:ascii="Times New Roman" w:eastAsia="Times New Roman" w:hAnsi="Times New Roman" w:cs="Times New Roman"/>
          <w:b/>
        </w:rPr>
      </w:pPr>
      <w:r>
        <w:rPr>
          <w:rFonts w:ascii="Times New Roman" w:eastAsia="Times New Roman" w:hAnsi="Times New Roman" w:cs="Times New Roman"/>
        </w:rPr>
        <w:t>You are required to read the blog/article on corporate strategies</w:t>
      </w:r>
    </w:p>
    <w:p w14:paraId="40FABA70" w14:textId="77777777" w:rsidR="00E53F30" w:rsidRDefault="001A5AAE">
      <w:pPr>
        <w:spacing w:after="0" w:line="240" w:lineRule="auto"/>
      </w:pPr>
      <w:hyperlink r:id="rId36" w:history="1">
        <w:r>
          <w:rPr>
            <w:rStyle w:val="Hyperlink"/>
          </w:rPr>
          <w:t>https://timespro.com/blog/what-is-a-corporate-level-strategy-types-and-examples</w:t>
        </w:r>
      </w:hyperlink>
    </w:p>
    <w:p w14:paraId="6DCF338D" w14:textId="77777777" w:rsidR="00E53F30" w:rsidRDefault="001A5AA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Reflection Question; what is the best corporate strategy? </w:t>
      </w:r>
    </w:p>
    <w:p w14:paraId="40F99265" w14:textId="77777777" w:rsidR="00E53F30" w:rsidRDefault="00E53F30">
      <w:pPr>
        <w:spacing w:before="0" w:after="0" w:line="240" w:lineRule="auto"/>
        <w:rPr>
          <w:rFonts w:ascii="Times New Roman" w:eastAsia="sans-serif" w:hAnsi="Times New Roman" w:cs="Times New Roman"/>
          <w:b/>
          <w:bCs/>
          <w:spacing w:val="0"/>
          <w:shd w:val="clear" w:color="auto" w:fill="FFFFFF"/>
        </w:rPr>
      </w:pPr>
    </w:p>
    <w:p w14:paraId="4172155E" w14:textId="77777777" w:rsidR="00E53F30" w:rsidRDefault="00E53F30">
      <w:pPr>
        <w:spacing w:before="0" w:after="0" w:line="240" w:lineRule="auto"/>
        <w:rPr>
          <w:rFonts w:ascii="Times New Roman" w:eastAsia="sans-serif" w:hAnsi="Times New Roman" w:cs="Times New Roman"/>
          <w:b/>
          <w:bCs/>
          <w:spacing w:val="0"/>
          <w:shd w:val="clear" w:color="auto" w:fill="FFFFFF"/>
        </w:rPr>
      </w:pPr>
    </w:p>
    <w:p w14:paraId="50AA8779" w14:textId="77777777" w:rsidR="00E53F30" w:rsidRDefault="00E53F30">
      <w:pPr>
        <w:spacing w:before="0" w:after="0" w:line="240" w:lineRule="auto"/>
        <w:rPr>
          <w:rFonts w:ascii="Times New Roman" w:eastAsia="sans-serif" w:hAnsi="Times New Roman" w:cs="Times New Roman"/>
          <w:b/>
          <w:bCs/>
          <w:spacing w:val="0"/>
          <w:shd w:val="clear" w:color="auto" w:fill="FFFFFF"/>
        </w:rPr>
      </w:pPr>
    </w:p>
    <w:tbl>
      <w:tblPr>
        <w:tblStyle w:val="Style102"/>
        <w:tblW w:w="9600" w:type="dxa"/>
        <w:tblLayout w:type="fixed"/>
        <w:tblLook w:val="04A0" w:firstRow="1" w:lastRow="0" w:firstColumn="1" w:lastColumn="0" w:noHBand="0" w:noVBand="1"/>
      </w:tblPr>
      <w:tblGrid>
        <w:gridCol w:w="1155"/>
        <w:gridCol w:w="8445"/>
      </w:tblGrid>
      <w:tr w:rsidR="00E53F30" w14:paraId="6472EECA" w14:textId="77777777">
        <w:tc>
          <w:tcPr>
            <w:tcW w:w="1155" w:type="dxa"/>
            <w:shd w:val="clear" w:color="auto" w:fill="auto"/>
            <w:tcMar>
              <w:top w:w="0" w:type="dxa"/>
              <w:left w:w="0" w:type="dxa"/>
              <w:bottom w:w="0" w:type="dxa"/>
              <w:right w:w="0" w:type="dxa"/>
            </w:tcMar>
            <w:vAlign w:val="center"/>
          </w:tcPr>
          <w:p w14:paraId="391BFC02" w14:textId="77777777" w:rsidR="00E53F30" w:rsidRDefault="001A5AAE">
            <w:pPr>
              <w:widowControl w:val="0"/>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74D8FD3B" wp14:editId="4377A7D6">
                  <wp:extent cx="412750" cy="412750"/>
                  <wp:effectExtent l="0" t="0" r="6350" b="6350"/>
                  <wp:docPr id="11" name="image3.png"/>
                  <wp:cNvGraphicFramePr/>
                  <a:graphic xmlns:a="http://schemas.openxmlformats.org/drawingml/2006/main">
                    <a:graphicData uri="http://schemas.openxmlformats.org/drawingml/2006/picture">
                      <pic:pic xmlns:pic="http://schemas.openxmlformats.org/drawingml/2006/picture">
                        <pic:nvPicPr>
                          <pic:cNvPr id="11" name="image3.png"/>
                          <pic:cNvPicPr preferRelativeResize="0"/>
                        </pic:nvPicPr>
                        <pic:blipFill>
                          <a:blip r:embed="rId23"/>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019FA469" w14:textId="77777777" w:rsidR="00E53F30" w:rsidRDefault="001A5AAE">
            <w:pPr>
              <w:pStyle w:val="Heading4"/>
              <w:spacing w:line="240" w:lineRule="auto"/>
            </w:pPr>
            <w:r>
              <w:rPr>
                <w:smallCaps/>
                <w:sz w:val="32"/>
                <w:szCs w:val="32"/>
              </w:rPr>
              <w:t>READING MATERIAL 2</w:t>
            </w:r>
          </w:p>
        </w:tc>
      </w:tr>
    </w:tbl>
    <w:p w14:paraId="283FA064" w14:textId="77777777" w:rsidR="00E53F30" w:rsidRDefault="00E53F30">
      <w:pPr>
        <w:spacing w:before="0" w:after="0" w:line="240" w:lineRule="auto"/>
        <w:rPr>
          <w:rFonts w:ascii="Times New Roman" w:eastAsia="sans-serif" w:hAnsi="Times New Roman" w:cs="Times New Roman"/>
          <w:b/>
          <w:bCs/>
          <w:spacing w:val="0"/>
          <w:shd w:val="clear" w:color="auto" w:fill="FFFFFF"/>
        </w:rPr>
      </w:pPr>
    </w:p>
    <w:p w14:paraId="2BF8D593" w14:textId="77777777" w:rsidR="00E53F30" w:rsidRDefault="001A5AAE">
      <w:pPr>
        <w:spacing w:before="0" w:after="0" w:line="240" w:lineRule="auto"/>
        <w:rPr>
          <w:rFonts w:ascii="Century Gothic" w:eastAsia="Century Gothic" w:hAnsi="Century Gothic" w:cs="Century Gothic"/>
          <w:b/>
          <w:bCs/>
          <w:color w:val="auto"/>
          <w:sz w:val="22"/>
          <w:szCs w:val="22"/>
        </w:rPr>
      </w:pPr>
      <w:r>
        <w:rPr>
          <w:rFonts w:ascii="Times New Roman" w:eastAsia="Times New Roman" w:hAnsi="Times New Roman" w:cs="Times New Roman"/>
          <w:color w:val="auto"/>
        </w:rPr>
        <w:t xml:space="preserve">You are required to read the blog below on </w:t>
      </w:r>
      <w:r>
        <w:rPr>
          <w:rFonts w:ascii="Times New Roman" w:eastAsia="Times New Roman" w:hAnsi="Times New Roman" w:cs="Times New Roman"/>
          <w:b/>
          <w:bCs/>
          <w:color w:val="auto"/>
        </w:rPr>
        <w:t xml:space="preserve">the importance of corporate management. </w:t>
      </w:r>
    </w:p>
    <w:p w14:paraId="0426398E" w14:textId="77777777" w:rsidR="00E53F30" w:rsidRDefault="001A5AAE">
      <w:pPr>
        <w:spacing w:before="0" w:after="0" w:line="240" w:lineRule="auto"/>
        <w:rPr>
          <w:rFonts w:ascii="Century Gothic" w:eastAsia="Century Gothic" w:hAnsi="Century Gothic"/>
          <w:color w:val="auto"/>
          <w:sz w:val="22"/>
          <w:szCs w:val="22"/>
        </w:rPr>
      </w:pPr>
      <w:hyperlink r:id="rId37" w:history="1">
        <w:r>
          <w:rPr>
            <w:rStyle w:val="Hyperlink"/>
            <w:rFonts w:ascii="Century Gothic" w:eastAsia="Century Gothic" w:hAnsi="Century Gothic"/>
            <w:color w:val="auto"/>
            <w:sz w:val="22"/>
            <w:szCs w:val="22"/>
          </w:rPr>
          <w:t>https://www.prosoftly.com/blog/corporate-management/</w:t>
        </w:r>
      </w:hyperlink>
    </w:p>
    <w:p w14:paraId="497AA532" w14:textId="77777777" w:rsidR="00E53F30" w:rsidRDefault="00E53F30">
      <w:pPr>
        <w:spacing w:before="0" w:after="0" w:line="240" w:lineRule="auto"/>
        <w:rPr>
          <w:rFonts w:ascii="Century Gothic" w:eastAsia="Century Gothic" w:hAnsi="Century Gothic"/>
          <w:color w:val="auto"/>
          <w:sz w:val="22"/>
          <w:szCs w:val="22"/>
        </w:rPr>
      </w:pPr>
    </w:p>
    <w:p w14:paraId="01205A3E" w14:textId="77777777" w:rsidR="005603E4" w:rsidRDefault="001A5AAE">
      <w:pPr>
        <w:spacing w:before="0" w:after="0" w:line="240" w:lineRule="auto"/>
        <w:rPr>
          <w:rFonts w:ascii="Century Gothic" w:eastAsia="Century Gothic" w:hAnsi="Century Gothic"/>
          <w:color w:val="auto"/>
          <w:sz w:val="22"/>
          <w:szCs w:val="22"/>
        </w:rPr>
      </w:pPr>
      <w:r>
        <w:rPr>
          <w:rFonts w:ascii="Century Gothic" w:eastAsia="Century Gothic" w:hAnsi="Century Gothic"/>
          <w:color w:val="auto"/>
          <w:sz w:val="22"/>
          <w:szCs w:val="22"/>
        </w:rPr>
        <w:t xml:space="preserve">Question: Explain the importance of corporate management </w:t>
      </w:r>
    </w:p>
    <w:p w14:paraId="51329F4A" w14:textId="77777777" w:rsidR="005603E4" w:rsidRDefault="005603E4">
      <w:pPr>
        <w:spacing w:before="0" w:after="0" w:line="240" w:lineRule="auto"/>
        <w:rPr>
          <w:rFonts w:ascii="Century Gothic" w:eastAsia="Century Gothic" w:hAnsi="Century Gothic"/>
          <w:b/>
          <w:color w:val="auto"/>
          <w:sz w:val="22"/>
          <w:szCs w:val="22"/>
        </w:rPr>
      </w:pPr>
    </w:p>
    <w:p w14:paraId="1E15BE84" w14:textId="77777777" w:rsidR="00B863E3" w:rsidRDefault="005603E4" w:rsidP="00B863E3">
      <w:pPr>
        <w:rPr>
          <w:rFonts w:ascii="Century Gothic" w:hAnsi="Century Gothic"/>
          <w:caps/>
          <w:color w:val="B68E3F" w:themeColor="accent2" w:themeShade="BF"/>
          <w:sz w:val="40"/>
        </w:rPr>
      </w:pPr>
      <w:r w:rsidRPr="005603E4">
        <w:rPr>
          <w:rFonts w:ascii="Century Gothic" w:eastAsia="Century Gothic" w:hAnsi="Century Gothic"/>
          <w:b/>
          <w:color w:val="auto"/>
          <w:sz w:val="22"/>
          <w:szCs w:val="22"/>
        </w:rPr>
        <w:t>Further book rea</w:t>
      </w:r>
      <w:r>
        <w:rPr>
          <w:rFonts w:ascii="Century Gothic" w:eastAsia="Century Gothic" w:hAnsi="Century Gothic"/>
          <w:b/>
          <w:color w:val="auto"/>
          <w:sz w:val="22"/>
          <w:szCs w:val="22"/>
        </w:rPr>
        <w:t>ding: R</w:t>
      </w:r>
      <w:r w:rsidR="00B863E3">
        <w:rPr>
          <w:rFonts w:ascii="Century Gothic" w:eastAsia="Century Gothic" w:hAnsi="Century Gothic"/>
          <w:b/>
          <w:color w:val="auto"/>
          <w:sz w:val="22"/>
          <w:szCs w:val="22"/>
        </w:rPr>
        <w:t xml:space="preserve">ead the book below on the chapter on strategic planning </w:t>
      </w:r>
    </w:p>
    <w:p w14:paraId="433A8AB8" w14:textId="77777777" w:rsidR="00E53F30" w:rsidRPr="00B863E3" w:rsidRDefault="00B863E3" w:rsidP="00B863E3">
      <w:pPr>
        <w:rPr>
          <w:rFonts w:ascii="Times New Roman" w:eastAsia="SimSun" w:hAnsi="Times New Roman" w:cs="Times New Roman"/>
        </w:rPr>
      </w:pPr>
      <w:r>
        <w:rPr>
          <w:rFonts w:ascii="Times New Roman" w:eastAsia="SimSun" w:hAnsi="Times New Roman" w:cs="Times New Roman"/>
        </w:rPr>
        <w:t>Johnson, G., Scholes, K., &amp; Whittington, R. (2020). Exploring corporate strategy: Text and cases (11th ed.). Pearson. Available from https://www.pearson.com</w:t>
      </w:r>
      <w:r w:rsidR="001A5AAE" w:rsidRPr="005603E4">
        <w:rPr>
          <w:rFonts w:ascii="Century Gothic" w:hAnsi="Century Gothic"/>
          <w:caps/>
          <w:color w:val="B68E3F" w:themeColor="accent2" w:themeShade="BF"/>
          <w:sz w:val="40"/>
        </w:rPr>
        <w:t xml:space="preserve">            </w:t>
      </w:r>
    </w:p>
    <w:p w14:paraId="37E89A99" w14:textId="77777777" w:rsidR="00E53F30" w:rsidRDefault="00E53F30">
      <w:pPr>
        <w:pStyle w:val="Heading2"/>
      </w:pPr>
    </w:p>
    <w:p w14:paraId="717FACAE" w14:textId="77777777" w:rsidR="00E53F30" w:rsidRDefault="001A5AAE">
      <w:pPr>
        <w:pStyle w:val="Heading2"/>
      </w:pPr>
      <w:r>
        <w:rPr>
          <w:noProof/>
        </w:rPr>
        <w:drawing>
          <wp:anchor distT="114300" distB="114300" distL="114300" distR="114300" simplePos="0" relativeHeight="251671552" behindDoc="0" locked="0" layoutInCell="1" allowOverlap="1" wp14:anchorId="606E89B1" wp14:editId="0BA53A0C">
            <wp:simplePos x="0" y="0"/>
            <wp:positionH relativeFrom="column">
              <wp:posOffset>114300</wp:posOffset>
            </wp:positionH>
            <wp:positionV relativeFrom="paragraph">
              <wp:posOffset>369570</wp:posOffset>
            </wp:positionV>
            <wp:extent cx="548005" cy="548005"/>
            <wp:effectExtent l="0" t="0" r="4445" b="4445"/>
            <wp:wrapSquare wrapText="bothSides"/>
            <wp:docPr id="13" name="image7.png"/>
            <wp:cNvGraphicFramePr/>
            <a:graphic xmlns:a="http://schemas.openxmlformats.org/drawingml/2006/main">
              <a:graphicData uri="http://schemas.openxmlformats.org/drawingml/2006/picture">
                <pic:pic xmlns:pic="http://schemas.openxmlformats.org/drawingml/2006/picture">
                  <pic:nvPicPr>
                    <pic:cNvPr id="13"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r>
        <w:t>ACTIVITY 3: PRACTICAL/MINI-PROJECT/WORKSHOP</w:t>
      </w:r>
    </w:p>
    <w:p w14:paraId="4A108BE4" w14:textId="77777777" w:rsidR="00E53F30" w:rsidRDefault="00E53F30">
      <w:pPr>
        <w:spacing w:before="0" w:after="0" w:line="240" w:lineRule="auto"/>
        <w:rPr>
          <w:rFonts w:ascii="Century Gothic" w:eastAsia="Century Gothic" w:hAnsi="Century Gothic" w:cs="Century Gothic"/>
          <w:sz w:val="22"/>
          <w:szCs w:val="22"/>
        </w:rPr>
      </w:pPr>
    </w:p>
    <w:tbl>
      <w:tblPr>
        <w:tblStyle w:val="Style104"/>
        <w:tblW w:w="9600" w:type="dxa"/>
        <w:tblLayout w:type="fixed"/>
        <w:tblLook w:val="04A0" w:firstRow="1" w:lastRow="0" w:firstColumn="1" w:lastColumn="0" w:noHBand="0" w:noVBand="1"/>
      </w:tblPr>
      <w:tblGrid>
        <w:gridCol w:w="1185"/>
        <w:gridCol w:w="8415"/>
      </w:tblGrid>
      <w:tr w:rsidR="00E53F30" w14:paraId="49E61F4A" w14:textId="77777777">
        <w:tc>
          <w:tcPr>
            <w:tcW w:w="1185" w:type="dxa"/>
            <w:shd w:val="clear" w:color="auto" w:fill="auto"/>
            <w:tcMar>
              <w:top w:w="0" w:type="dxa"/>
              <w:left w:w="0" w:type="dxa"/>
              <w:bottom w:w="0" w:type="dxa"/>
              <w:right w:w="0" w:type="dxa"/>
            </w:tcMar>
            <w:vAlign w:val="center"/>
          </w:tcPr>
          <w:p w14:paraId="77D38D41" w14:textId="77777777" w:rsidR="00E53F30" w:rsidRDefault="001A5AAE">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5CB0A3AB" wp14:editId="7F83B1A2">
                  <wp:extent cx="547370" cy="547370"/>
                  <wp:effectExtent l="0" t="0" r="5080" b="5080"/>
                  <wp:docPr id="12" name="image14.png"/>
                  <wp:cNvGraphicFramePr/>
                  <a:graphic xmlns:a="http://schemas.openxmlformats.org/drawingml/2006/main">
                    <a:graphicData uri="http://schemas.openxmlformats.org/drawingml/2006/picture">
                      <pic:pic xmlns:pic="http://schemas.openxmlformats.org/drawingml/2006/picture">
                        <pic:nvPicPr>
                          <pic:cNvPr id="12"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09DEF83E" w14:textId="77777777" w:rsidR="00E53F30" w:rsidRDefault="001A5AAE">
            <w:pPr>
              <w:pStyle w:val="Heading4"/>
              <w:spacing w:line="240" w:lineRule="auto"/>
            </w:pPr>
            <w:r>
              <w:t>VIDEO 1: Demonstration of practical use of knowledge acquired</w:t>
            </w:r>
          </w:p>
        </w:tc>
      </w:tr>
    </w:tbl>
    <w:p w14:paraId="1C4B3FA3"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0DD51D52" w14:textId="77777777" w:rsidR="00E53F30" w:rsidRDefault="001A5AAE">
      <w:pPr>
        <w:spacing w:before="0" w:after="0" w:line="240" w:lineRule="auto"/>
        <w:rPr>
          <w:rFonts w:ascii="Century Gothic" w:eastAsia="Century Gothic" w:hAnsi="Century Gothic" w:cs="Century Gothic"/>
          <w:sz w:val="22"/>
          <w:szCs w:val="22"/>
        </w:rPr>
      </w:pPr>
      <w:r>
        <w:rPr>
          <w:rFonts w:ascii="Times New Roman" w:hAnsi="Times New Roman" w:cs="Times New Roman"/>
        </w:rPr>
        <w:t xml:space="preserve">Prepare power point slides on </w:t>
      </w:r>
      <w:r>
        <w:rPr>
          <w:rFonts w:ascii="Times New Roman" w:hAnsi="Times New Roman" w:cs="Times New Roman"/>
          <w:b/>
          <w:bCs/>
        </w:rPr>
        <w:t>SWOT Analysis</w:t>
      </w:r>
      <w:r>
        <w:rPr>
          <w:rFonts w:ascii="Times New Roman" w:hAnsi="Times New Roman" w:cs="Times New Roman"/>
        </w:rPr>
        <w:t xml:space="preserve"> of a company you are conversant with and post in the LMS</w:t>
      </w:r>
    </w:p>
    <w:p w14:paraId="43D282BE" w14:textId="77777777" w:rsidR="00E53F30" w:rsidRDefault="001A5AAE">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72576" behindDoc="0" locked="0" layoutInCell="1" allowOverlap="1" wp14:anchorId="7A427DDF" wp14:editId="63E3D51C">
            <wp:simplePos x="0" y="0"/>
            <wp:positionH relativeFrom="column">
              <wp:posOffset>171450</wp:posOffset>
            </wp:positionH>
            <wp:positionV relativeFrom="paragraph">
              <wp:posOffset>78740</wp:posOffset>
            </wp:positionV>
            <wp:extent cx="527685" cy="527685"/>
            <wp:effectExtent l="0" t="0" r="5715" b="0"/>
            <wp:wrapSquare wrapText="bothSides"/>
            <wp:docPr id="14"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4"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p>
    <w:p w14:paraId="7DEE9673" w14:textId="77777777" w:rsidR="00E53F30" w:rsidRDefault="00E53F30">
      <w:pPr>
        <w:spacing w:before="0" w:after="0" w:line="240" w:lineRule="auto"/>
        <w:rPr>
          <w:rFonts w:ascii="Century Gothic" w:eastAsia="Century Gothic" w:hAnsi="Century Gothic" w:cs="Century Gothic"/>
          <w:sz w:val="22"/>
          <w:szCs w:val="22"/>
        </w:rPr>
      </w:pPr>
    </w:p>
    <w:tbl>
      <w:tblPr>
        <w:tblStyle w:val="Style105"/>
        <w:tblW w:w="9600" w:type="dxa"/>
        <w:tblLayout w:type="fixed"/>
        <w:tblLook w:val="04A0" w:firstRow="1" w:lastRow="0" w:firstColumn="1" w:lastColumn="0" w:noHBand="0" w:noVBand="1"/>
      </w:tblPr>
      <w:tblGrid>
        <w:gridCol w:w="1185"/>
        <w:gridCol w:w="8415"/>
      </w:tblGrid>
      <w:tr w:rsidR="00E53F30" w14:paraId="46377D9D" w14:textId="77777777">
        <w:tc>
          <w:tcPr>
            <w:tcW w:w="1185" w:type="dxa"/>
            <w:shd w:val="clear" w:color="auto" w:fill="auto"/>
            <w:tcMar>
              <w:top w:w="0" w:type="dxa"/>
              <w:left w:w="0" w:type="dxa"/>
              <w:bottom w:w="0" w:type="dxa"/>
              <w:right w:w="0" w:type="dxa"/>
            </w:tcMar>
            <w:vAlign w:val="center"/>
          </w:tcPr>
          <w:p w14:paraId="450EBB67" w14:textId="77777777" w:rsidR="00E53F30" w:rsidRDefault="00E53F30">
            <w:pPr>
              <w:widowControl w:val="0"/>
              <w:spacing w:before="0" w:after="0" w:line="240" w:lineRule="auto"/>
              <w:rPr>
                <w:rFonts w:ascii="Century Gothic" w:eastAsia="Century Gothic" w:hAnsi="Century Gothic" w:cs="Century Gothic"/>
                <w:sz w:val="22"/>
                <w:szCs w:val="22"/>
              </w:rPr>
            </w:pPr>
          </w:p>
        </w:tc>
        <w:tc>
          <w:tcPr>
            <w:tcW w:w="8415" w:type="dxa"/>
            <w:shd w:val="clear" w:color="auto" w:fill="auto"/>
            <w:tcMar>
              <w:top w:w="0" w:type="dxa"/>
              <w:left w:w="0" w:type="dxa"/>
              <w:bottom w:w="0" w:type="dxa"/>
              <w:right w:w="0" w:type="dxa"/>
            </w:tcMar>
            <w:vAlign w:val="center"/>
          </w:tcPr>
          <w:p w14:paraId="6138418C" w14:textId="77777777" w:rsidR="00E53F30" w:rsidRDefault="001A5AAE">
            <w:pPr>
              <w:spacing w:before="0" w:line="240" w:lineRule="auto"/>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w:t>
            </w:r>
            <w:r w:rsidR="00763DE4">
              <w:rPr>
                <w:rFonts w:ascii="Century Gothic" w:eastAsia="Century Gothic" w:hAnsi="Century Gothic" w:cs="Century Gothic"/>
                <w:color w:val="FF7F50"/>
              </w:rPr>
              <w:t xml:space="preserve">orums, journals, wikis, blogs, </w:t>
            </w:r>
            <w:r>
              <w:rPr>
                <w:rFonts w:ascii="Century Gothic" w:eastAsia="Century Gothic" w:hAnsi="Century Gothic" w:cs="Century Gothic"/>
                <w:color w:val="FF7F50"/>
              </w:rPr>
              <w:t>question/answer, message my teacher to engage others</w:t>
            </w:r>
            <w:r>
              <w:rPr>
                <w:color w:val="FF7F50"/>
              </w:rPr>
              <w:t>.</w:t>
            </w:r>
          </w:p>
        </w:tc>
      </w:tr>
    </w:tbl>
    <w:p w14:paraId="59DABD23" w14:textId="77777777" w:rsidR="00E53F30" w:rsidRDefault="00E53F30">
      <w:pPr>
        <w:spacing w:before="0" w:after="0" w:line="240" w:lineRule="auto"/>
        <w:rPr>
          <w:rFonts w:ascii="Century Gothic" w:eastAsia="Century Gothic" w:hAnsi="Century Gothic" w:cs="Century Gothic"/>
          <w:sz w:val="22"/>
          <w:szCs w:val="22"/>
        </w:rPr>
      </w:pPr>
    </w:p>
    <w:p w14:paraId="3796BE08" w14:textId="77777777" w:rsidR="00E53F30" w:rsidRDefault="001A5AAE">
      <w:pPr>
        <w:spacing w:before="0" w:after="0" w:line="240" w:lineRule="auto"/>
        <w:rPr>
          <w:rFonts w:ascii="Century Gothic" w:eastAsia="Century Gothic" w:hAnsi="Century Gothic" w:cs="Century Gothic"/>
          <w:sz w:val="22"/>
          <w:szCs w:val="22"/>
        </w:rPr>
      </w:pPr>
      <w:r>
        <w:rPr>
          <w:rFonts w:ascii="Times New Roman" w:hAnsi="Times New Roman" w:cs="Times New Roman"/>
        </w:rPr>
        <w:t xml:space="preserve">Blog on; </w:t>
      </w:r>
      <w:r>
        <w:rPr>
          <w:rFonts w:ascii="Times New Roman" w:hAnsi="Times New Roman" w:cs="Times New Roman"/>
          <w:b/>
          <w:bCs/>
        </w:rPr>
        <w:t>‘Strategic analysis and choice</w:t>
      </w:r>
      <w:r>
        <w:rPr>
          <w:rFonts w:ascii="Times New Roman" w:hAnsi="Times New Roman" w:cs="Times New Roman"/>
        </w:rPr>
        <w:t xml:space="preserve">’ as a step in the strategic  management process clearly showing what the stage entail. Read from at least three posts from your colleagues </w:t>
      </w:r>
    </w:p>
    <w:p w14:paraId="2D051C56" w14:textId="77777777" w:rsidR="00E53F30" w:rsidRDefault="00E53F30">
      <w:pPr>
        <w:spacing w:before="0" w:after="0" w:line="240" w:lineRule="auto"/>
        <w:rPr>
          <w:rFonts w:ascii="Century Gothic" w:eastAsia="Century Gothic" w:hAnsi="Century Gothic" w:cs="Century Gothic"/>
          <w:sz w:val="22"/>
          <w:szCs w:val="22"/>
        </w:rPr>
      </w:pPr>
    </w:p>
    <w:p w14:paraId="381CEA81" w14:textId="77777777" w:rsidR="00E53F30" w:rsidRDefault="001A5AAE">
      <w:pPr>
        <w:pStyle w:val="Heading2"/>
        <w:spacing w:after="0"/>
        <w:rPr>
          <w:rFonts w:eastAsia="Century Gothic" w:cs="Century Gothic"/>
          <w:sz w:val="22"/>
          <w:szCs w:val="22"/>
        </w:rPr>
      </w:pPr>
      <w:r>
        <w:t>REFERENCE LIST AND FURTHER READING</w:t>
      </w:r>
    </w:p>
    <w:p w14:paraId="485D39D8" w14:textId="77777777" w:rsidR="00E53F30" w:rsidRDefault="00E53F30">
      <w:pPr>
        <w:spacing w:before="0" w:after="0" w:line="240" w:lineRule="auto"/>
        <w:rPr>
          <w:rFonts w:ascii="Century Gothic" w:eastAsia="Century Gothic" w:hAnsi="Century Gothic" w:cs="Century Gothic"/>
          <w:sz w:val="22"/>
          <w:szCs w:val="22"/>
        </w:rPr>
      </w:pPr>
    </w:p>
    <w:p w14:paraId="3B80EB49" w14:textId="77777777" w:rsidR="00E53F30" w:rsidRDefault="001A5AAE">
      <w:pPr>
        <w:rPr>
          <w:rFonts w:ascii="Times New Roman" w:eastAsia="SimSun" w:hAnsi="Times New Roman" w:cs="Times New Roman"/>
          <w:b/>
          <w:bCs/>
        </w:rPr>
      </w:pPr>
      <w:r>
        <w:rPr>
          <w:rFonts w:ascii="Times New Roman" w:eastAsia="SimSun" w:hAnsi="Times New Roman" w:cs="Times New Roman"/>
          <w:b/>
          <w:bCs/>
        </w:rPr>
        <w:t>Online Text References</w:t>
      </w:r>
    </w:p>
    <w:p w14:paraId="5BCF24DD" w14:textId="77777777" w:rsidR="00E53F30" w:rsidRDefault="001A5AAE">
      <w:pPr>
        <w:rPr>
          <w:rFonts w:ascii="Times New Roman" w:eastAsia="SimSun" w:hAnsi="Times New Roman" w:cs="Times New Roman"/>
        </w:rPr>
      </w:pPr>
      <w:r>
        <w:rPr>
          <w:rFonts w:ascii="Times New Roman" w:eastAsia="SimSun" w:hAnsi="Times New Roman" w:cs="Times New Roman"/>
        </w:rPr>
        <w:lastRenderedPageBreak/>
        <w:t>Grant, R. M. (2021). Contemporary strategy analysis (11th ed.). Wiley. Available from https://www.wiley.com</w:t>
      </w:r>
    </w:p>
    <w:p w14:paraId="34C607DB" w14:textId="77777777" w:rsidR="00E53F30" w:rsidRDefault="001A5AAE">
      <w:pPr>
        <w:rPr>
          <w:rFonts w:ascii="Times New Roman" w:eastAsia="SimSun" w:hAnsi="Times New Roman" w:cs="Times New Roman"/>
        </w:rPr>
      </w:pPr>
      <w:r>
        <w:rPr>
          <w:rFonts w:ascii="Times New Roman" w:eastAsia="SimSun" w:hAnsi="Times New Roman" w:cs="Times New Roman"/>
        </w:rPr>
        <w:t>Hill, C. W. L., &amp; Jones, G. R. (2019). Strategic management theory: An integrated approach (12th ed.). Cengage Learning. Available from https://www.cengage.com</w:t>
      </w:r>
    </w:p>
    <w:p w14:paraId="2C2820AC" w14:textId="77777777" w:rsidR="00E53F30" w:rsidRDefault="00E53F30">
      <w:pPr>
        <w:rPr>
          <w:rFonts w:ascii="Times New Roman" w:eastAsia="SimSun" w:hAnsi="Times New Roman" w:cs="Times New Roman"/>
          <w:b/>
          <w:bCs/>
        </w:rPr>
      </w:pPr>
    </w:p>
    <w:p w14:paraId="1A7A1E3C" w14:textId="77777777" w:rsidR="00E53F30" w:rsidRDefault="001A5AAE">
      <w:pPr>
        <w:rPr>
          <w:rFonts w:ascii="Times New Roman" w:eastAsia="SimSun" w:hAnsi="Times New Roman" w:cs="Times New Roman"/>
          <w:b/>
          <w:bCs/>
        </w:rPr>
      </w:pPr>
      <w:r>
        <w:rPr>
          <w:rFonts w:ascii="Times New Roman" w:eastAsia="SimSun" w:hAnsi="Times New Roman" w:cs="Times New Roman"/>
          <w:b/>
          <w:bCs/>
        </w:rPr>
        <w:t>Online Journal References</w:t>
      </w:r>
    </w:p>
    <w:p w14:paraId="59E69CAB" w14:textId="77777777" w:rsidR="00E53F30" w:rsidRDefault="001A5AAE">
      <w:pPr>
        <w:rPr>
          <w:rFonts w:ascii="Times New Roman" w:eastAsia="SimSun" w:hAnsi="Times New Roman" w:cs="Times New Roman"/>
        </w:rPr>
      </w:pPr>
      <w:r>
        <w:rPr>
          <w:rFonts w:ascii="Times New Roman" w:eastAsia="SimSun" w:hAnsi="Times New Roman" w:cs="Times New Roman"/>
        </w:rPr>
        <w:t>Porter, M. E. (2008). The five competitive forces that shape strategy. Harvard Business Review, 86(1), 78-93. Available from https://hbr.org</w:t>
      </w:r>
    </w:p>
    <w:p w14:paraId="7F1520C9" w14:textId="77777777" w:rsidR="00E53F30" w:rsidRDefault="001A5AAE">
      <w:pPr>
        <w:rPr>
          <w:rFonts w:ascii="Times New Roman" w:eastAsia="SimSun" w:hAnsi="Times New Roman" w:cs="Times New Roman"/>
        </w:rPr>
      </w:pPr>
      <w:r>
        <w:rPr>
          <w:rFonts w:ascii="Times New Roman" w:eastAsia="SimSun" w:hAnsi="Times New Roman" w:cs="Times New Roman"/>
        </w:rPr>
        <w:t>Barney, J. B. (1991). Firm resources and sustained competitive advantage. Journal of Management, 17(1), 99-120. Available from https://journals.sagepub.com/home/jom</w:t>
      </w:r>
    </w:p>
    <w:p w14:paraId="6897C8F6" w14:textId="77777777" w:rsidR="00E53F30" w:rsidRDefault="001A5AAE">
      <w:pPr>
        <w:rPr>
          <w:rFonts w:ascii="Times New Roman" w:eastAsia="SimSun" w:hAnsi="Times New Roman" w:cs="Times New Roman"/>
        </w:rPr>
      </w:pPr>
      <w:proofErr w:type="spellStart"/>
      <w:r>
        <w:rPr>
          <w:rFonts w:ascii="Times New Roman" w:eastAsia="SimSun" w:hAnsi="Times New Roman" w:cs="Times New Roman"/>
        </w:rPr>
        <w:t>Rumelt</w:t>
      </w:r>
      <w:proofErr w:type="spellEnd"/>
      <w:r>
        <w:rPr>
          <w:rFonts w:ascii="Times New Roman" w:eastAsia="SimSun" w:hAnsi="Times New Roman" w:cs="Times New Roman"/>
        </w:rPr>
        <w:t>, R. P. (2011). Good strategy/bad strategy: The difference and why it matters. Strategic Management Journal, 32(4), 448-460. Available from https://onlinelibrary.wiley.com/journal/10970266</w:t>
      </w:r>
    </w:p>
    <w:p w14:paraId="22056EA5" w14:textId="77777777" w:rsidR="00E53F30" w:rsidRDefault="001A5AAE">
      <w:pPr>
        <w:rPr>
          <w:rFonts w:ascii="Times New Roman" w:eastAsia="SimSun" w:hAnsi="Times New Roman" w:cs="Times New Roman"/>
          <w:b/>
          <w:bCs/>
        </w:rPr>
      </w:pPr>
      <w:r>
        <w:rPr>
          <w:rFonts w:ascii="Times New Roman" w:eastAsia="SimSun" w:hAnsi="Times New Roman" w:cs="Times New Roman"/>
          <w:b/>
          <w:bCs/>
        </w:rPr>
        <w:t>Open Educational Resources</w:t>
      </w:r>
    </w:p>
    <w:p w14:paraId="45726B49" w14:textId="77777777" w:rsidR="00E53F30" w:rsidRDefault="001A5AAE">
      <w:pPr>
        <w:rPr>
          <w:rFonts w:ascii="Times New Roman" w:eastAsia="SimSun" w:hAnsi="Times New Roman" w:cs="Times New Roman"/>
        </w:rPr>
      </w:pPr>
      <w:r>
        <w:rPr>
          <w:rFonts w:ascii="Times New Roman" w:eastAsia="SimSun" w:hAnsi="Times New Roman" w:cs="Times New Roman"/>
        </w:rPr>
        <w:t>Saylor Academy. (2012). Strategic management [Textbook]. Saylor Academy. Available from https://learn.saylor.org/course/view.php?id=4</w:t>
      </w:r>
    </w:p>
    <w:p w14:paraId="518AA3F7" w14:textId="77777777" w:rsidR="00E53F30" w:rsidRDefault="001A5AAE">
      <w:pPr>
        <w:rPr>
          <w:rFonts w:ascii="Times New Roman" w:eastAsia="SimSun" w:hAnsi="Times New Roman" w:cs="Times New Roman"/>
        </w:rPr>
      </w:pPr>
      <w:r>
        <w:rPr>
          <w:rFonts w:ascii="Times New Roman" w:eastAsia="SimSun" w:hAnsi="Times New Roman" w:cs="Times New Roman"/>
        </w:rPr>
        <w:t>Lumen Learning. (n.d.). Strategic management [Textbook]. Available from https://courses.lumenlearning.com/strategicmanagement/</w:t>
      </w:r>
    </w:p>
    <w:p w14:paraId="4EC10968" w14:textId="77777777" w:rsidR="00E53F30" w:rsidRDefault="001A5AAE">
      <w:pPr>
        <w:rPr>
          <w:rFonts w:ascii="Times New Roman" w:eastAsia="SimSun" w:hAnsi="Times New Roman" w:cs="Times New Roman"/>
        </w:rPr>
      </w:pPr>
      <w:r>
        <w:rPr>
          <w:rFonts w:ascii="Times New Roman" w:eastAsia="SimSun" w:hAnsi="Times New Roman" w:cs="Times New Roman"/>
        </w:rPr>
        <w:t xml:space="preserve">MIT </w:t>
      </w:r>
      <w:proofErr w:type="spellStart"/>
      <w:r>
        <w:rPr>
          <w:rFonts w:ascii="Times New Roman" w:eastAsia="SimSun" w:hAnsi="Times New Roman" w:cs="Times New Roman"/>
        </w:rPr>
        <w:t>OpenCourseWare</w:t>
      </w:r>
      <w:proofErr w:type="spellEnd"/>
      <w:r>
        <w:rPr>
          <w:rFonts w:ascii="Times New Roman" w:eastAsia="SimSun" w:hAnsi="Times New Roman" w:cs="Times New Roman"/>
        </w:rPr>
        <w:t>. (2006). Strategic management I [Course materials]. Massachusetts Institute of Technology. Available from https://ocw.mit.edu/courses/sloan-school-of-management/15-902-strategic-management-i-fall-2006/</w:t>
      </w:r>
    </w:p>
    <w:p w14:paraId="5E92A9FB" w14:textId="77777777" w:rsidR="00E53F30" w:rsidRDefault="001A5AAE">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73600" behindDoc="0" locked="0" layoutInCell="1" allowOverlap="1" wp14:anchorId="3673922D" wp14:editId="0ABB9D9F">
            <wp:simplePos x="0" y="0"/>
            <wp:positionH relativeFrom="column">
              <wp:posOffset>171450</wp:posOffset>
            </wp:positionH>
            <wp:positionV relativeFrom="paragraph">
              <wp:posOffset>134620</wp:posOffset>
            </wp:positionV>
            <wp:extent cx="709930" cy="737235"/>
            <wp:effectExtent l="0" t="0" r="13970" b="5715"/>
            <wp:wrapSquare wrapText="bothSides"/>
            <wp:docPr id="15" name="image4.jpg"/>
            <wp:cNvGraphicFramePr/>
            <a:graphic xmlns:a="http://schemas.openxmlformats.org/drawingml/2006/main">
              <a:graphicData uri="http://schemas.openxmlformats.org/drawingml/2006/picture">
                <pic:pic xmlns:pic="http://schemas.openxmlformats.org/drawingml/2006/picture">
                  <pic:nvPicPr>
                    <pic:cNvPr id="15" name="image4.jpg"/>
                    <pic:cNvPicPr preferRelativeResize="0"/>
                  </pic:nvPicPr>
                  <pic:blipFill>
                    <a:blip r:embed="rId17"/>
                    <a:srcRect/>
                    <a:stretch>
                      <a:fillRect/>
                    </a:stretch>
                  </pic:blipFill>
                  <pic:spPr>
                    <a:xfrm>
                      <a:off x="0" y="0"/>
                      <a:ext cx="709613" cy="737260"/>
                    </a:xfrm>
                    <a:prstGeom prst="rect">
                      <a:avLst/>
                    </a:prstGeom>
                  </pic:spPr>
                </pic:pic>
              </a:graphicData>
            </a:graphic>
          </wp:anchor>
        </w:drawing>
      </w:r>
    </w:p>
    <w:p w14:paraId="3B8FDBCC" w14:textId="77777777" w:rsidR="00E53F30" w:rsidRDefault="00E53F30">
      <w:pPr>
        <w:spacing w:before="0" w:after="0" w:line="240" w:lineRule="auto"/>
        <w:rPr>
          <w:rFonts w:ascii="Century Gothic" w:eastAsia="Century Gothic" w:hAnsi="Century Gothic" w:cs="Century Gothic"/>
          <w:sz w:val="22"/>
          <w:szCs w:val="22"/>
        </w:rPr>
      </w:pPr>
    </w:p>
    <w:p w14:paraId="18F0043E" w14:textId="77777777" w:rsidR="00E53F30" w:rsidRDefault="001A5AAE">
      <w:pPr>
        <w:pStyle w:val="Heading3"/>
        <w:keepLines w:val="0"/>
        <w:spacing w:after="0"/>
        <w:ind w:left="720" w:hanging="720"/>
        <w:rPr>
          <w:sz w:val="32"/>
          <w:szCs w:val="32"/>
        </w:rPr>
      </w:pPr>
      <w:r>
        <w:rPr>
          <w:sz w:val="32"/>
          <w:szCs w:val="32"/>
        </w:rPr>
        <w:t>END OF MODULE 2 ASSESSMENT</w:t>
      </w:r>
    </w:p>
    <w:p w14:paraId="4ADF7DEA" w14:textId="77777777" w:rsidR="00E53F30" w:rsidRDefault="00E53F30"/>
    <w:p w14:paraId="7AEE471B" w14:textId="77777777" w:rsidR="00E53F30" w:rsidRDefault="001A5AAE" w:rsidP="00C0184B">
      <w:pPr>
        <w:numPr>
          <w:ilvl w:val="0"/>
          <w:numId w:val="13"/>
        </w:numPr>
        <w:spacing w:before="0" w:after="0" w:line="240" w:lineRule="auto"/>
        <w:rPr>
          <w:rFonts w:ascii="Century Gothic" w:eastAsia="Century Gothic" w:hAnsi="Century Gothic" w:cs="Century Gothic"/>
        </w:rPr>
      </w:pPr>
      <w:r>
        <w:rPr>
          <w:rFonts w:ascii="Book Antiqua" w:eastAsia="Book Antiqua" w:hAnsi="Book Antiqua" w:cs="Book Antiqua"/>
          <w:color w:val="000000"/>
        </w:rPr>
        <w:t xml:space="preserve">Compare and contrast any four available strategies (Diversification strategy, Mergers, Acquisitions, and Strategic Alliances </w:t>
      </w:r>
      <w:proofErr w:type="spellStart"/>
      <w:r>
        <w:rPr>
          <w:rFonts w:ascii="Book Antiqua" w:eastAsia="Book Antiqua" w:hAnsi="Book Antiqua" w:cs="Book Antiqua"/>
          <w:color w:val="000000"/>
        </w:rPr>
        <w:t>etc</w:t>
      </w:r>
      <w:proofErr w:type="spellEnd"/>
      <w:r>
        <w:rPr>
          <w:rFonts w:ascii="Book Antiqua" w:eastAsia="Book Antiqua" w:hAnsi="Book Antiqua" w:cs="Book Antiqua"/>
          <w:color w:val="000000"/>
        </w:rPr>
        <w:t>)</w:t>
      </w:r>
    </w:p>
    <w:p w14:paraId="222AD37E" w14:textId="77777777" w:rsidR="00E53F30" w:rsidRDefault="001A5AAE" w:rsidP="00C0184B">
      <w:pPr>
        <w:numPr>
          <w:ilvl w:val="0"/>
          <w:numId w:val="13"/>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Critically </w:t>
      </w:r>
      <w:r w:rsidR="00763DE4">
        <w:rPr>
          <w:rFonts w:ascii="Century Gothic" w:eastAsia="Century Gothic" w:hAnsi="Century Gothic" w:cs="Century Gothic"/>
        </w:rPr>
        <w:t>analyze</w:t>
      </w:r>
      <w:r>
        <w:rPr>
          <w:rFonts w:ascii="Century Gothic" w:eastAsia="Century Gothic" w:hAnsi="Century Gothic" w:cs="Century Gothic"/>
        </w:rPr>
        <w:t xml:space="preserve"> the strategy monitoring and evaluation process.  </w:t>
      </w:r>
    </w:p>
    <w:p w14:paraId="600045D7" w14:textId="77777777" w:rsidR="00E53F30" w:rsidRDefault="001A5AAE" w:rsidP="00C0184B">
      <w:pPr>
        <w:numPr>
          <w:ilvl w:val="0"/>
          <w:numId w:val="13"/>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Critically </w:t>
      </w:r>
      <w:r w:rsidR="00763DE4">
        <w:rPr>
          <w:rFonts w:ascii="Century Gothic" w:eastAsia="Century Gothic" w:hAnsi="Century Gothic" w:cs="Century Gothic"/>
        </w:rPr>
        <w:t>analyze</w:t>
      </w:r>
      <w:r>
        <w:rPr>
          <w:rFonts w:ascii="Century Gothic" w:eastAsia="Century Gothic" w:hAnsi="Century Gothic" w:cs="Century Gothic"/>
        </w:rPr>
        <w:t xml:space="preserve"> the transport sector </w:t>
      </w:r>
      <w:r w:rsidR="00763DE4">
        <w:rPr>
          <w:rFonts w:ascii="Century Gothic" w:eastAsia="Century Gothic" w:hAnsi="Century Gothic" w:cs="Century Gothic"/>
        </w:rPr>
        <w:t xml:space="preserve">in your city </w:t>
      </w:r>
      <w:r>
        <w:rPr>
          <w:rFonts w:ascii="Century Gothic" w:eastAsia="Century Gothic" w:hAnsi="Century Gothic" w:cs="Century Gothic"/>
        </w:rPr>
        <w:t xml:space="preserve">using the PESTEL model of analysis </w:t>
      </w:r>
    </w:p>
    <w:p w14:paraId="0584245F" w14:textId="77777777" w:rsidR="00E53F30" w:rsidRDefault="00E53F30">
      <w:pPr>
        <w:pStyle w:val="Heading2"/>
        <w:spacing w:before="0" w:after="0" w:line="240" w:lineRule="auto"/>
      </w:pPr>
    </w:p>
    <w:p w14:paraId="39740D21" w14:textId="77777777" w:rsidR="00E53F30" w:rsidRDefault="001A5AAE">
      <w:pPr>
        <w:pStyle w:val="Heading2"/>
        <w:spacing w:before="0" w:after="0" w:line="240" w:lineRule="auto"/>
      </w:pPr>
      <w:r>
        <w:t xml:space="preserve">  </w:t>
      </w:r>
      <w:r>
        <w:rPr>
          <w:rFonts w:ascii="Arial" w:eastAsia="Arial" w:hAnsi="Arial" w:cs="Arial"/>
          <w:noProof/>
          <w:color w:val="000000"/>
          <w:sz w:val="22"/>
          <w:szCs w:val="22"/>
        </w:rPr>
        <w:drawing>
          <wp:inline distT="0" distB="0" distL="0" distR="0" wp14:anchorId="5A9A84FF" wp14:editId="74ED193A">
            <wp:extent cx="347345" cy="347345"/>
            <wp:effectExtent l="0" t="0" r="14605" b="14605"/>
            <wp:docPr id="16"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6" name="image15.png" descr="Shape&#10;&#10;Description automatically generated with low confidence"/>
                    <pic:cNvPicPr preferRelativeResize="0"/>
                  </pic:nvPicPr>
                  <pic:blipFill>
                    <a:blip r:embed="rId32"/>
                    <a:srcRect/>
                    <a:stretch>
                      <a:fillRect/>
                    </a:stretch>
                  </pic:blipFill>
                  <pic:spPr>
                    <a:xfrm>
                      <a:off x="0" y="0"/>
                      <a:ext cx="347663" cy="347663"/>
                    </a:xfrm>
                    <a:prstGeom prst="rect">
                      <a:avLst/>
                    </a:prstGeom>
                  </pic:spPr>
                </pic:pic>
              </a:graphicData>
            </a:graphic>
          </wp:inline>
        </w:drawing>
      </w:r>
      <w:r>
        <w:rPr>
          <w:rFonts w:ascii="Arial" w:eastAsia="Arial" w:hAnsi="Arial" w:cs="Arial"/>
          <w:color w:val="000000"/>
          <w:sz w:val="22"/>
          <w:szCs w:val="22"/>
        </w:rPr>
        <w:t xml:space="preserve">    </w:t>
      </w:r>
      <w:r>
        <w:t>TAKE HOME MESSAGE/SELF REFLECTION</w:t>
      </w:r>
    </w:p>
    <w:p w14:paraId="342882CE" w14:textId="77777777" w:rsidR="00E53F30" w:rsidRDefault="00E53F30">
      <w:pPr>
        <w:spacing w:before="0" w:after="0" w:line="240" w:lineRule="auto"/>
        <w:rPr>
          <w:rFonts w:ascii="Century Gothic" w:eastAsia="Century Gothic" w:hAnsi="Century Gothic" w:cs="Century Gothic"/>
          <w:sz w:val="22"/>
          <w:szCs w:val="22"/>
        </w:rPr>
      </w:pPr>
    </w:p>
    <w:p w14:paraId="112EEE2F"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Now that you have completed the module, what is your take home message?</w:t>
      </w:r>
    </w:p>
    <w:p w14:paraId="50743047" w14:textId="77777777" w:rsidR="00E53F30" w:rsidRDefault="00E53F30">
      <w:pPr>
        <w:spacing w:before="0" w:after="0" w:line="240" w:lineRule="auto"/>
        <w:ind w:left="360"/>
        <w:rPr>
          <w:rFonts w:ascii="Century Gothic" w:eastAsia="Century Gothic" w:hAnsi="Century Gothic" w:cs="Century Gothic"/>
          <w:sz w:val="22"/>
          <w:szCs w:val="22"/>
        </w:rPr>
      </w:pPr>
    </w:p>
    <w:p w14:paraId="146CFE45" w14:textId="77777777" w:rsidR="00E53F30" w:rsidRDefault="001A5AAE">
      <w:pPr>
        <w:pStyle w:val="Heading3"/>
        <w:spacing w:after="0"/>
        <w:rPr>
          <w:sz w:val="32"/>
          <w:szCs w:val="32"/>
        </w:rPr>
      </w:pPr>
      <w:r>
        <w:t xml:space="preserve">          </w:t>
      </w:r>
      <w:r>
        <w:rPr>
          <w:sz w:val="32"/>
          <w:szCs w:val="32"/>
        </w:rPr>
        <w:t xml:space="preserve">   WHAT’S NEXT? </w:t>
      </w:r>
    </w:p>
    <w:p w14:paraId="346354D0" w14:textId="77777777" w:rsidR="00E53F30" w:rsidRDefault="00E53F30">
      <w:pPr>
        <w:spacing w:before="0" w:after="0" w:line="240" w:lineRule="auto"/>
        <w:ind w:left="720"/>
        <w:rPr>
          <w:rFonts w:ascii="Century Gothic" w:eastAsia="Century Gothic" w:hAnsi="Century Gothic" w:cs="Century Gothic"/>
          <w:sz w:val="22"/>
          <w:szCs w:val="22"/>
        </w:rPr>
      </w:pPr>
    </w:p>
    <w:p w14:paraId="61B98ECB"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Congratulations for completing module 2; </w:t>
      </w:r>
    </w:p>
    <w:p w14:paraId="26A7FCC8" w14:textId="77777777" w:rsidR="00E53F30" w:rsidRDefault="001A5AAE">
      <w:pPr>
        <w:spacing w:before="0" w:after="0" w:line="240" w:lineRule="auto"/>
        <w:rPr>
          <w:rFonts w:ascii="Century Gothic" w:eastAsia="Century Gothic" w:hAnsi="Century Gothic" w:cs="Century Gothic"/>
          <w:sz w:val="22"/>
          <w:szCs w:val="22"/>
        </w:rPr>
        <w:sectPr w:rsidR="00E53F30">
          <w:pgSz w:w="12240" w:h="15840"/>
          <w:pgMar w:top="954" w:right="630" w:bottom="900" w:left="1440" w:header="720" w:footer="720" w:gutter="0"/>
          <w:cols w:space="720"/>
        </w:sectPr>
      </w:pPr>
      <w:r>
        <w:rPr>
          <w:rFonts w:ascii="Century Gothic" w:eastAsia="Century Gothic" w:hAnsi="Century Gothic" w:cs="Century Gothic"/>
          <w:sz w:val="22"/>
          <w:szCs w:val="22"/>
        </w:rPr>
        <w:t xml:space="preserve">Welcome to </w:t>
      </w:r>
      <w:r>
        <w:rPr>
          <w:rFonts w:ascii="Century Gothic" w:eastAsia="Century Gothic" w:hAnsi="Century Gothic" w:cs="Century Gothic"/>
          <w:b/>
          <w:bCs/>
          <w:sz w:val="22"/>
          <w:szCs w:val="22"/>
        </w:rPr>
        <w:t>Module 3:</w:t>
      </w:r>
      <w:r>
        <w:rPr>
          <w:rFonts w:ascii="Century Gothic" w:eastAsia="Century Gothic" w:hAnsi="Century Gothic" w:cs="Century Gothic"/>
          <w:sz w:val="22"/>
          <w:szCs w:val="22"/>
        </w:rPr>
        <w:t xml:space="preserve"> </w:t>
      </w:r>
      <w:r>
        <w:rPr>
          <w:rFonts w:ascii="Book Antiqua" w:eastAsia="Book Antiqua" w:hAnsi="Book Antiqua" w:cs="Book Antiqua"/>
          <w:b/>
          <w:bCs/>
          <w:color w:val="000000"/>
        </w:rPr>
        <w:t xml:space="preserve">Organizational </w:t>
      </w:r>
      <w:proofErr w:type="spellStart"/>
      <w:r>
        <w:rPr>
          <w:rFonts w:ascii="Book Antiqua" w:eastAsia="Book Antiqua" w:hAnsi="Book Antiqua" w:cs="Book Antiqua"/>
          <w:b/>
          <w:bCs/>
          <w:color w:val="000000"/>
        </w:rPr>
        <w:t>Behaviour</w:t>
      </w:r>
      <w:proofErr w:type="spellEnd"/>
      <w:r>
        <w:rPr>
          <w:rFonts w:ascii="Book Antiqua" w:eastAsia="Book Antiqua" w:hAnsi="Book Antiqua" w:cs="Book Antiqua"/>
          <w:b/>
          <w:bCs/>
          <w:color w:val="000000"/>
        </w:rPr>
        <w:t xml:space="preserve"> and Dynamics</w:t>
      </w: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14:paraId="3380F136" w14:textId="77777777">
        <w:tc>
          <w:tcPr>
            <w:tcW w:w="10215" w:type="dxa"/>
            <w:tcBorders>
              <w:top w:val="nil"/>
              <w:left w:val="nil"/>
              <w:bottom w:val="single" w:sz="4" w:space="0" w:color="037B90"/>
              <w:right w:val="nil"/>
            </w:tcBorders>
            <w:tcMar>
              <w:top w:w="0" w:type="dxa"/>
              <w:left w:w="0" w:type="dxa"/>
              <w:bottom w:w="0" w:type="dxa"/>
              <w:right w:w="0" w:type="dxa"/>
            </w:tcMar>
          </w:tcPr>
          <w:p w14:paraId="159941E0" w14:textId="77777777" w:rsidR="00E53F30" w:rsidRDefault="001A5AAE">
            <w:pPr>
              <w:pStyle w:val="Heading1"/>
              <w:spacing w:line="240" w:lineRule="auto"/>
            </w:pPr>
            <w:r>
              <w:rPr>
                <w:rFonts w:ascii="Times New Roman" w:hAnsi="Times New Roman" w:cs="Times New Roman"/>
                <w:b/>
                <w:sz w:val="24"/>
              </w:rPr>
              <w:lastRenderedPageBreak/>
              <w:t xml:space="preserve">module 3: </w:t>
            </w:r>
            <w:r>
              <w:rPr>
                <w:rFonts w:ascii="Book Antiqua" w:eastAsia="Book Antiqua" w:hAnsi="Book Antiqua" w:cs="Book Antiqua"/>
                <w:b/>
                <w:color w:val="000000"/>
                <w:sz w:val="24"/>
              </w:rPr>
              <w:t>Organizational Behaviour and Dynamics</w:t>
            </w:r>
          </w:p>
        </w:tc>
      </w:tr>
    </w:tbl>
    <w:p w14:paraId="74B27F5A" w14:textId="77777777" w:rsidR="00E53F30" w:rsidRDefault="001A5AAE">
      <w:pPr>
        <w:ind w:hanging="720"/>
      </w:pPr>
      <w:r>
        <w:rPr>
          <w:rFonts w:ascii="Century Gothic" w:eastAsia="Century Gothic" w:hAnsi="Century Gothic" w:cs="Century Gothic"/>
          <w:color w:val="FF7F50"/>
        </w:rPr>
        <w:t xml:space="preserve"> INSTRUCTIONAL HOURS: 4</w:t>
      </w:r>
    </w:p>
    <w:p w14:paraId="7ECC9E9F" w14:textId="77777777" w:rsidR="00E53F30" w:rsidRDefault="001A5AAE">
      <w:pPr>
        <w:pStyle w:val="Heading3"/>
        <w:rPr>
          <w:b/>
          <w:color w:val="037B90"/>
          <w:sz w:val="32"/>
          <w:szCs w:val="32"/>
        </w:rPr>
      </w:pPr>
      <w:r>
        <w:t xml:space="preserve"> </w:t>
      </w:r>
      <w:r>
        <w:rPr>
          <w:b/>
          <w:color w:val="037B90"/>
          <w:sz w:val="32"/>
          <w:szCs w:val="32"/>
        </w:rPr>
        <w:t>Module Overview</w:t>
      </w:r>
    </w:p>
    <w:p w14:paraId="0AEE2E94" w14:textId="77777777" w:rsidR="00E53F30" w:rsidRDefault="001A5AAE">
      <w:pPr>
        <w:jc w:val="both"/>
        <w:rPr>
          <w:rFonts w:ascii="Times New Roman" w:eastAsia="SimSun" w:hAnsi="Times New Roman" w:cs="Times New Roman"/>
        </w:rPr>
      </w:pPr>
      <w:r>
        <w:rPr>
          <w:rFonts w:ascii="Times New Roman" w:eastAsia="SimSun" w:hAnsi="Times New Roman" w:cs="Times New Roman"/>
        </w:rPr>
        <w:t xml:space="preserve">This module explores the key concepts, theories, and practical applications related to organizational </w:t>
      </w:r>
      <w:proofErr w:type="spellStart"/>
      <w:r>
        <w:rPr>
          <w:rFonts w:ascii="Times New Roman" w:eastAsia="SimSun" w:hAnsi="Times New Roman" w:cs="Times New Roman"/>
        </w:rPr>
        <w:t>behaviour</w:t>
      </w:r>
      <w:proofErr w:type="spellEnd"/>
      <w:r>
        <w:rPr>
          <w:rFonts w:ascii="Times New Roman" w:eastAsia="SimSun" w:hAnsi="Times New Roman" w:cs="Times New Roman"/>
        </w:rPr>
        <w:t xml:space="preserve"> and dynamics. It provides students with an in-depth understanding of how individuals and groups behave within organizations, the factors that motivate and engage employees, and how organizational culture and climate influence overall performance. The module also examines group </w:t>
      </w:r>
      <w:proofErr w:type="spellStart"/>
      <w:r>
        <w:rPr>
          <w:rFonts w:ascii="Times New Roman" w:eastAsia="SimSun" w:hAnsi="Times New Roman" w:cs="Times New Roman"/>
        </w:rPr>
        <w:t>behaviour</w:t>
      </w:r>
      <w:proofErr w:type="spellEnd"/>
      <w:r>
        <w:rPr>
          <w:rFonts w:ascii="Times New Roman" w:eastAsia="SimSun" w:hAnsi="Times New Roman" w:cs="Times New Roman"/>
        </w:rPr>
        <w:t>, team dynamics, and the processes of conflict resolution and negotiation, equipping students with the knowledge and skills to effectively manage and lead within complex organizational environments.</w:t>
      </w:r>
    </w:p>
    <w:p w14:paraId="6E7D9E22" w14:textId="77777777" w:rsidR="00E53F30" w:rsidRDefault="00E53F30">
      <w:pPr>
        <w:rPr>
          <w:rFonts w:ascii="Times New Roman" w:eastAsia="SimSun" w:hAnsi="Times New Roman" w:cs="Times New Roman"/>
        </w:rPr>
      </w:pPr>
    </w:p>
    <w:p w14:paraId="64286B4C" w14:textId="77777777" w:rsidR="00E53F30" w:rsidRDefault="00E53F30">
      <w:pPr>
        <w:rPr>
          <w:rFonts w:ascii="Times New Roman" w:hAnsi="Times New Roman"/>
        </w:rPr>
      </w:pPr>
    </w:p>
    <w:p w14:paraId="7DA920A4" w14:textId="77777777" w:rsidR="00E53F30" w:rsidRDefault="001A5AAE">
      <w:pPr>
        <w:pStyle w:val="Heading3"/>
        <w:rPr>
          <w:rFonts w:ascii="Century Gothic" w:eastAsia="Century Gothic" w:hAnsi="Century Gothic" w:cs="Century Gothic"/>
          <w:sz w:val="28"/>
          <w:szCs w:val="28"/>
        </w:rPr>
      </w:pPr>
      <w:r>
        <w:rPr>
          <w:noProof/>
        </w:rPr>
        <w:drawing>
          <wp:anchor distT="0" distB="0" distL="114300" distR="114300" simplePos="0" relativeHeight="251674624" behindDoc="0" locked="0" layoutInCell="1" allowOverlap="1" wp14:anchorId="46EDCA2B" wp14:editId="2B71B674">
            <wp:simplePos x="0" y="0"/>
            <wp:positionH relativeFrom="column">
              <wp:posOffset>114300</wp:posOffset>
            </wp:positionH>
            <wp:positionV relativeFrom="paragraph">
              <wp:posOffset>-19685</wp:posOffset>
            </wp:positionV>
            <wp:extent cx="576580" cy="591820"/>
            <wp:effectExtent l="0" t="0" r="0" b="17780"/>
            <wp:wrapSquare wrapText="bothSides"/>
            <wp:docPr id="17" name="image12.png"/>
            <wp:cNvGraphicFramePr/>
            <a:graphic xmlns:a="http://schemas.openxmlformats.org/drawingml/2006/main">
              <a:graphicData uri="http://schemas.openxmlformats.org/drawingml/2006/picture">
                <pic:pic xmlns:pic="http://schemas.openxmlformats.org/drawingml/2006/picture">
                  <pic:nvPicPr>
                    <pic:cNvPr id="17" name="image12.png"/>
                    <pic:cNvPicPr preferRelativeResize="0"/>
                  </pic:nvPicPr>
                  <pic:blipFill>
                    <a:blip r:embed="rId14"/>
                    <a:srcRect l="1332" r="1333"/>
                    <a:stretch>
                      <a:fillRect/>
                    </a:stretch>
                  </pic:blipFill>
                  <pic:spPr>
                    <a:xfrm>
                      <a:off x="0" y="0"/>
                      <a:ext cx="576263" cy="592051"/>
                    </a:xfrm>
                    <a:prstGeom prst="rect">
                      <a:avLst/>
                    </a:prstGeom>
                  </pic:spPr>
                </pic:pic>
              </a:graphicData>
            </a:graphic>
          </wp:anchor>
        </w:drawing>
      </w:r>
      <w:r>
        <w:rPr>
          <w:b/>
          <w:sz w:val="32"/>
          <w:szCs w:val="32"/>
        </w:rPr>
        <w:t xml:space="preserve"> Learning Outcomes</w:t>
      </w:r>
    </w:p>
    <w:p w14:paraId="5C563235" w14:textId="77777777" w:rsidR="00E53F30" w:rsidRDefault="001A5AAE">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71D0F431" w14:textId="77777777" w:rsidR="00E53F30" w:rsidRDefault="00763DE4" w:rsidP="00C0184B">
      <w:pPr>
        <w:numPr>
          <w:ilvl w:val="0"/>
          <w:numId w:val="14"/>
        </w:numPr>
        <w:spacing w:before="0" w:after="0"/>
        <w:rPr>
          <w:rFonts w:ascii="Times New Roman" w:eastAsia="SimSun" w:hAnsi="Times New Roman" w:cs="Times New Roman"/>
        </w:rPr>
      </w:pPr>
      <w:r>
        <w:rPr>
          <w:rFonts w:ascii="Times New Roman" w:eastAsia="SimSun" w:hAnsi="Times New Roman" w:cs="Times New Roman"/>
        </w:rPr>
        <w:t xml:space="preserve">Explain </w:t>
      </w:r>
      <w:r w:rsidR="001A5AAE">
        <w:rPr>
          <w:rFonts w:ascii="Times New Roman" w:eastAsia="SimSun" w:hAnsi="Times New Roman" w:cs="Times New Roman"/>
        </w:rPr>
        <w:t xml:space="preserve">the major theories of organizational </w:t>
      </w:r>
      <w:proofErr w:type="spellStart"/>
      <w:r w:rsidR="001A5AAE">
        <w:rPr>
          <w:rFonts w:ascii="Times New Roman" w:eastAsia="SimSun" w:hAnsi="Times New Roman" w:cs="Times New Roman"/>
        </w:rPr>
        <w:t>behaviour</w:t>
      </w:r>
      <w:proofErr w:type="spellEnd"/>
      <w:r w:rsidR="001A5AAE">
        <w:rPr>
          <w:rFonts w:ascii="Times New Roman" w:eastAsia="SimSun" w:hAnsi="Times New Roman" w:cs="Times New Roman"/>
        </w:rPr>
        <w:t xml:space="preserve"> and their relevance to contemporary organizational practices.</w:t>
      </w:r>
    </w:p>
    <w:p w14:paraId="7834ECF0" w14:textId="77777777" w:rsidR="00E53F30" w:rsidRDefault="001A5AAE">
      <w:pPr>
        <w:jc w:val="both"/>
        <w:rPr>
          <w:rFonts w:ascii="Times New Roman" w:eastAsia="SimSun" w:hAnsi="Times New Roman" w:cs="Times New Roman"/>
        </w:rPr>
      </w:pPr>
      <w:r>
        <w:rPr>
          <w:rFonts w:ascii="Times New Roman" w:eastAsia="SimSun" w:hAnsi="Times New Roman" w:cs="Times New Roman"/>
        </w:rPr>
        <w:t xml:space="preserve">ii. </w:t>
      </w:r>
      <w:r w:rsidR="0062705A">
        <w:rPr>
          <w:rFonts w:ascii="Times New Roman" w:eastAsia="SimSun" w:hAnsi="Times New Roman" w:cs="Times New Roman"/>
        </w:rPr>
        <w:t xml:space="preserve">Describe the </w:t>
      </w:r>
      <w:r>
        <w:rPr>
          <w:rFonts w:ascii="Times New Roman" w:eastAsia="SimSun" w:hAnsi="Times New Roman" w:cs="Times New Roman"/>
        </w:rPr>
        <w:t>motivational theories and frameworks t</w:t>
      </w:r>
      <w:r w:rsidR="0062705A">
        <w:rPr>
          <w:rFonts w:ascii="Times New Roman" w:eastAsia="SimSun" w:hAnsi="Times New Roman" w:cs="Times New Roman"/>
        </w:rPr>
        <w:t>hat</w:t>
      </w:r>
      <w:r>
        <w:rPr>
          <w:rFonts w:ascii="Times New Roman" w:eastAsia="SimSun" w:hAnsi="Times New Roman" w:cs="Times New Roman"/>
        </w:rPr>
        <w:t xml:space="preserve"> enhance employee engagement and performance in an organizational context.</w:t>
      </w:r>
    </w:p>
    <w:p w14:paraId="2172BE2F" w14:textId="77777777" w:rsidR="00E53F30" w:rsidRDefault="001A5AAE">
      <w:pPr>
        <w:jc w:val="both"/>
        <w:rPr>
          <w:rFonts w:ascii="Times New Roman" w:eastAsia="SimSun" w:hAnsi="Times New Roman" w:cs="Times New Roman"/>
        </w:rPr>
      </w:pPr>
      <w:r>
        <w:rPr>
          <w:rFonts w:ascii="Times New Roman" w:eastAsia="SimSun" w:hAnsi="Times New Roman" w:cs="Times New Roman"/>
        </w:rPr>
        <w:t xml:space="preserve">iii. Analyze the dynamics of group </w:t>
      </w:r>
      <w:proofErr w:type="spellStart"/>
      <w:r>
        <w:rPr>
          <w:rFonts w:ascii="Times New Roman" w:eastAsia="SimSun" w:hAnsi="Times New Roman" w:cs="Times New Roman"/>
        </w:rPr>
        <w:t>behaviour</w:t>
      </w:r>
      <w:proofErr w:type="spellEnd"/>
      <w:r>
        <w:rPr>
          <w:rFonts w:ascii="Times New Roman" w:eastAsia="SimSun" w:hAnsi="Times New Roman" w:cs="Times New Roman"/>
        </w:rPr>
        <w:t xml:space="preserve"> to manage and lead effective teams.</w:t>
      </w:r>
    </w:p>
    <w:p w14:paraId="49F6C274" w14:textId="77777777" w:rsidR="00E53F30" w:rsidRDefault="001A5AAE">
      <w:pPr>
        <w:jc w:val="both"/>
        <w:rPr>
          <w:rFonts w:ascii="Times New Roman" w:eastAsia="SimSun" w:hAnsi="Times New Roman" w:cs="Times New Roman"/>
        </w:rPr>
      </w:pPr>
      <w:r>
        <w:rPr>
          <w:rFonts w:ascii="Times New Roman" w:eastAsia="SimSun" w:hAnsi="Times New Roman" w:cs="Times New Roman"/>
        </w:rPr>
        <w:t>iv. Develop strategies for conflict resolution and negotiation within diverse organizational settings.</w:t>
      </w:r>
    </w:p>
    <w:p w14:paraId="1A8EAA85" w14:textId="77777777" w:rsidR="00E53F30" w:rsidRDefault="00E53F30">
      <w:pPr>
        <w:jc w:val="both"/>
        <w:rPr>
          <w:rFonts w:ascii="Times New Roman" w:eastAsia="SimSun" w:hAnsi="Times New Roman" w:cs="Times New Roman"/>
        </w:rPr>
      </w:pPr>
    </w:p>
    <w:p w14:paraId="6E3063A4" w14:textId="77777777" w:rsidR="00E53F30" w:rsidRDefault="001A5AAE">
      <w:pPr>
        <w:pStyle w:val="Heading3"/>
        <w:spacing w:before="0" w:after="200"/>
        <w:ind w:left="-270" w:hanging="720"/>
        <w:rPr>
          <w:b/>
        </w:rPr>
      </w:pPr>
      <w:r>
        <w:rPr>
          <w:sz w:val="32"/>
          <w:szCs w:val="32"/>
        </w:rPr>
        <w:t xml:space="preserve">    </w:t>
      </w:r>
      <w:r>
        <w:rPr>
          <w:b/>
          <w:sz w:val="32"/>
          <w:szCs w:val="32"/>
        </w:rPr>
        <w:t>Learning Activities/Task List</w:t>
      </w:r>
    </w:p>
    <w:p w14:paraId="516B74AD" w14:textId="77777777" w:rsidR="00E53F30" w:rsidRDefault="001A5AAE" w:rsidP="00C0184B">
      <w:pPr>
        <w:numPr>
          <w:ilvl w:val="0"/>
          <w:numId w:val="15"/>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2267F27B" w14:textId="77777777" w:rsidR="00E53F30" w:rsidRDefault="001A5AAE" w:rsidP="00C0184B">
      <w:pPr>
        <w:numPr>
          <w:ilvl w:val="0"/>
          <w:numId w:val="15"/>
        </w:numPr>
        <w:spacing w:before="0" w:after="0"/>
        <w:rPr>
          <w:rFonts w:ascii="Century Gothic" w:eastAsia="Century Gothic" w:hAnsi="Century Gothic" w:cs="Century Gothic"/>
        </w:rPr>
      </w:pPr>
      <w:r>
        <w:rPr>
          <w:rFonts w:ascii="Century Gothic" w:eastAsia="Century Gothic" w:hAnsi="Century Gothic" w:cs="Century Gothic"/>
        </w:rPr>
        <w:t>Read module introduction materials</w:t>
      </w:r>
    </w:p>
    <w:p w14:paraId="08CE262A" w14:textId="77777777" w:rsidR="00E53F30" w:rsidRDefault="001A5AAE" w:rsidP="00C0184B">
      <w:pPr>
        <w:numPr>
          <w:ilvl w:val="0"/>
          <w:numId w:val="15"/>
        </w:numPr>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679AC5B0" w14:textId="77777777" w:rsidR="00E53F30" w:rsidRDefault="001A5AAE" w:rsidP="00C0184B">
      <w:pPr>
        <w:numPr>
          <w:ilvl w:val="0"/>
          <w:numId w:val="15"/>
        </w:numPr>
        <w:spacing w:before="0" w:after="0"/>
        <w:rPr>
          <w:rFonts w:ascii="Century Gothic" w:eastAsia="Century Gothic" w:hAnsi="Century Gothic" w:cs="Century Gothic"/>
        </w:rPr>
      </w:pPr>
      <w:r>
        <w:rPr>
          <w:rFonts w:ascii="Century Gothic" w:eastAsia="Century Gothic" w:hAnsi="Century Gothic" w:cs="Century Gothic"/>
        </w:rPr>
        <w:t xml:space="preserve">Read case and Undertake case study assignments </w:t>
      </w:r>
    </w:p>
    <w:p w14:paraId="379EE620" w14:textId="77777777" w:rsidR="00E53F30" w:rsidRDefault="001A5AAE" w:rsidP="00C0184B">
      <w:pPr>
        <w:numPr>
          <w:ilvl w:val="0"/>
          <w:numId w:val="15"/>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comprehension</w:t>
      </w:r>
    </w:p>
    <w:p w14:paraId="65EF36C2" w14:textId="77777777" w:rsidR="00E53F30" w:rsidRDefault="001A5AAE" w:rsidP="00C0184B">
      <w:pPr>
        <w:numPr>
          <w:ilvl w:val="0"/>
          <w:numId w:val="15"/>
        </w:numPr>
        <w:spacing w:before="0" w:after="0"/>
        <w:rPr>
          <w:rFonts w:ascii="Century Gothic" w:eastAsia="Century Gothic" w:hAnsi="Century Gothic" w:cs="Century Gothic"/>
        </w:rPr>
      </w:pPr>
      <w:r>
        <w:rPr>
          <w:rFonts w:ascii="Century Gothic" w:eastAsia="Century Gothic" w:hAnsi="Century Gothic" w:cs="Century Gothic"/>
        </w:rPr>
        <w:t>Write on blogs</w:t>
      </w:r>
    </w:p>
    <w:p w14:paraId="2514A837" w14:textId="77777777" w:rsidR="00E53F30" w:rsidRDefault="001A5AAE" w:rsidP="00C0184B">
      <w:pPr>
        <w:numPr>
          <w:ilvl w:val="0"/>
          <w:numId w:val="15"/>
        </w:numPr>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24860380" w14:textId="77777777" w:rsidR="00E53F30" w:rsidRDefault="00E53F30">
      <w:pPr>
        <w:spacing w:before="0" w:after="0"/>
        <w:rPr>
          <w:rFonts w:ascii="Century Gothic" w:eastAsia="Century Gothic" w:hAnsi="Century Gothic" w:cs="Century Gothic"/>
          <w:smallCaps/>
          <w:color w:val="037B90"/>
          <w:sz w:val="40"/>
          <w:szCs w:val="40"/>
        </w:rPr>
      </w:pPr>
    </w:p>
    <w:p w14:paraId="4440FDD9" w14:textId="77777777" w:rsidR="00E53F30" w:rsidRDefault="00E53F30">
      <w:pPr>
        <w:pStyle w:val="Heading2"/>
        <w:spacing w:before="0" w:after="0"/>
      </w:pPr>
    </w:p>
    <w:p w14:paraId="0C573817" w14:textId="77777777" w:rsidR="00E53F30" w:rsidRDefault="001A5AAE">
      <w:pPr>
        <w:pStyle w:val="Heading2"/>
      </w:pPr>
      <w:r>
        <w:t xml:space="preserve">INSTRUCTIONAL MATERIALS &amp; LEARNING ACTIVITIES </w:t>
      </w:r>
    </w:p>
    <w:p w14:paraId="090F7E0F" w14:textId="77777777" w:rsidR="00E53F30" w:rsidRDefault="00E53F30">
      <w:pPr>
        <w:spacing w:before="0" w:after="0" w:line="240" w:lineRule="auto"/>
        <w:rPr>
          <w:rFonts w:ascii="Century Gothic" w:eastAsia="Century Gothic" w:hAnsi="Century Gothic" w:cs="Century Gothic"/>
          <w:color w:val="FF7F5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14:paraId="1614A7EB"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263C5AA" w14:textId="77777777" w:rsidR="00E53F30" w:rsidRDefault="001A5AAE">
            <w:pPr>
              <w:spacing w:before="0" w:after="0" w:line="240" w:lineRule="auto"/>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44714A05" wp14:editId="49317F67">
                  <wp:extent cx="318770" cy="314325"/>
                  <wp:effectExtent l="0" t="0" r="5080" b="8890"/>
                  <wp:docPr id="19" name="image1.png"/>
                  <wp:cNvGraphicFramePr/>
                  <a:graphic xmlns:a="http://schemas.openxmlformats.org/drawingml/2006/main">
                    <a:graphicData uri="http://schemas.openxmlformats.org/drawingml/2006/picture">
                      <pic:pic xmlns:pic="http://schemas.openxmlformats.org/drawingml/2006/picture">
                        <pic:nvPicPr>
                          <pic:cNvPr id="19" name="image1.png"/>
                          <pic:cNvPicPr preferRelativeResize="0"/>
                        </pic:nvPicPr>
                        <pic:blipFill>
                          <a:blip r:embed="rId16"/>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8A2D7C9"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5A3D095E" w14:textId="77777777" w:rsidR="00E53F30" w:rsidRDefault="001A5AAE">
            <w:pPr>
              <w:spacing w:before="0" w:after="0" w:line="240" w:lineRule="auto"/>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729D42B2"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p w14:paraId="317AA296" w14:textId="77777777" w:rsidR="00E53F30" w:rsidRDefault="00E53F30">
      <w:pPr>
        <w:spacing w:before="0" w:after="0" w:line="240" w:lineRule="auto"/>
        <w:rPr>
          <w:rFonts w:ascii="Century Gothic" w:eastAsia="Century Gothic" w:hAnsi="Century Gothic" w:cs="Century Gothic"/>
          <w:color w:val="FF7F50"/>
          <w:sz w:val="22"/>
          <w:szCs w:val="22"/>
        </w:rPr>
      </w:pPr>
    </w:p>
    <w:p w14:paraId="48BC2185" w14:textId="77777777" w:rsidR="00E53F30" w:rsidRDefault="001A5AAE">
      <w:pPr>
        <w:rPr>
          <w:rFonts w:ascii="Times New Roman" w:eastAsia="SimSun" w:hAnsi="Times New Roman"/>
          <w:b/>
          <w:bCs/>
        </w:rPr>
      </w:pPr>
      <w:r>
        <w:rPr>
          <w:rFonts w:ascii="Times New Roman" w:eastAsia="SimSun" w:hAnsi="Times New Roman"/>
          <w:b/>
          <w:bCs/>
        </w:rPr>
        <w:t xml:space="preserve">Introduction to </w:t>
      </w:r>
      <w:r>
        <w:rPr>
          <w:rStyle w:val="Strong"/>
          <w:rFonts w:ascii="Times New Roman" w:eastAsia="SimSun" w:hAnsi="Times New Roman"/>
        </w:rPr>
        <w:t xml:space="preserve">Organizational </w:t>
      </w:r>
      <w:proofErr w:type="spellStart"/>
      <w:r>
        <w:rPr>
          <w:rStyle w:val="Strong"/>
          <w:rFonts w:ascii="Times New Roman" w:eastAsia="SimSun" w:hAnsi="Times New Roman"/>
        </w:rPr>
        <w:t>Behaviour</w:t>
      </w:r>
      <w:proofErr w:type="spellEnd"/>
      <w:r>
        <w:rPr>
          <w:rFonts w:ascii="Times New Roman" w:eastAsia="SimSun" w:hAnsi="Times New Roman"/>
          <w:b/>
          <w:bCs/>
        </w:rPr>
        <w:t xml:space="preserve"> and </w:t>
      </w:r>
      <w:r>
        <w:rPr>
          <w:rStyle w:val="Strong"/>
          <w:rFonts w:ascii="Times New Roman" w:eastAsia="SimSun" w:hAnsi="Times New Roman"/>
        </w:rPr>
        <w:t>Dynamics</w:t>
      </w:r>
    </w:p>
    <w:p w14:paraId="745EBAAA" w14:textId="77777777" w:rsidR="00E53F30" w:rsidRDefault="001A5AAE">
      <w:pPr>
        <w:spacing w:before="0" w:after="0" w:line="240" w:lineRule="auto"/>
        <w:rPr>
          <w:rStyle w:val="Strong"/>
          <w:rFonts w:ascii="Times New Roman" w:eastAsia="SimSun" w:hAnsi="Times New Roman"/>
          <w:b w:val="0"/>
          <w:bCs w:val="0"/>
        </w:rPr>
      </w:pPr>
      <w:r>
        <w:rPr>
          <w:rStyle w:val="Strong"/>
          <w:rFonts w:ascii="Times New Roman" w:eastAsia="SimSun" w:hAnsi="Times New Roman"/>
          <w:b w:val="0"/>
          <w:bCs w:val="0"/>
        </w:rPr>
        <w:t xml:space="preserve">Organizational </w:t>
      </w:r>
      <w:proofErr w:type="spellStart"/>
      <w:r>
        <w:rPr>
          <w:rStyle w:val="Strong"/>
          <w:rFonts w:ascii="Times New Roman" w:eastAsia="SimSun" w:hAnsi="Times New Roman"/>
          <w:b w:val="0"/>
          <w:bCs w:val="0"/>
        </w:rPr>
        <w:t>Behaviour</w:t>
      </w:r>
      <w:proofErr w:type="spellEnd"/>
      <w:r>
        <w:rPr>
          <w:rStyle w:val="Strong"/>
          <w:rFonts w:ascii="Times New Roman" w:eastAsia="SimSun" w:hAnsi="Times New Roman"/>
          <w:b w:val="0"/>
          <w:bCs w:val="0"/>
        </w:rPr>
        <w:t xml:space="preserve"> (OB) refers to the study of how individuals, groups, and structures influence </w:t>
      </w:r>
      <w:proofErr w:type="spellStart"/>
      <w:r>
        <w:rPr>
          <w:rStyle w:val="Strong"/>
          <w:rFonts w:ascii="Times New Roman" w:eastAsia="SimSun" w:hAnsi="Times New Roman"/>
          <w:b w:val="0"/>
          <w:bCs w:val="0"/>
        </w:rPr>
        <w:t>behaviour</w:t>
      </w:r>
      <w:proofErr w:type="spellEnd"/>
      <w:r>
        <w:rPr>
          <w:rStyle w:val="Strong"/>
          <w:rFonts w:ascii="Times New Roman" w:eastAsia="SimSun" w:hAnsi="Times New Roman"/>
          <w:b w:val="0"/>
          <w:bCs w:val="0"/>
        </w:rPr>
        <w:t xml:space="preserve"> within organizations. It encompasses a wide range of topics, including motivation, leadership, communication, decision-making, and organizational culture. The primary aim of OB is to understand and predict human </w:t>
      </w:r>
      <w:proofErr w:type="spellStart"/>
      <w:r>
        <w:rPr>
          <w:rStyle w:val="Strong"/>
          <w:rFonts w:ascii="Times New Roman" w:eastAsia="SimSun" w:hAnsi="Times New Roman"/>
          <w:b w:val="0"/>
          <w:bCs w:val="0"/>
        </w:rPr>
        <w:t>behaviour</w:t>
      </w:r>
      <w:proofErr w:type="spellEnd"/>
      <w:r>
        <w:rPr>
          <w:rStyle w:val="Strong"/>
          <w:rFonts w:ascii="Times New Roman" w:eastAsia="SimSun" w:hAnsi="Times New Roman"/>
          <w:b w:val="0"/>
          <w:bCs w:val="0"/>
        </w:rPr>
        <w:t xml:space="preserve"> in organizational settings to improve organizational effectiveness and employee well-being.</w:t>
      </w:r>
    </w:p>
    <w:p w14:paraId="712BF34E" w14:textId="77777777" w:rsidR="00E53F30" w:rsidRDefault="00E53F30">
      <w:pPr>
        <w:spacing w:before="0" w:after="0" w:line="240" w:lineRule="auto"/>
        <w:rPr>
          <w:rStyle w:val="Strong"/>
          <w:rFonts w:ascii="Times New Roman" w:eastAsia="SimSun" w:hAnsi="Times New Roman"/>
          <w:b w:val="0"/>
          <w:bCs w:val="0"/>
        </w:rPr>
      </w:pPr>
    </w:p>
    <w:p w14:paraId="3E21F8BD" w14:textId="77777777" w:rsidR="00E53F30" w:rsidRDefault="001A5AAE">
      <w:pPr>
        <w:spacing w:before="0" w:after="0" w:line="240" w:lineRule="auto"/>
        <w:rPr>
          <w:rStyle w:val="Strong"/>
          <w:rFonts w:ascii="Times New Roman" w:eastAsia="SimSun" w:hAnsi="Times New Roman"/>
          <w:b w:val="0"/>
          <w:bCs w:val="0"/>
        </w:rPr>
      </w:pPr>
      <w:r>
        <w:rPr>
          <w:rStyle w:val="Strong"/>
          <w:rFonts w:ascii="Times New Roman" w:eastAsia="SimSun" w:hAnsi="Times New Roman"/>
          <w:b w:val="0"/>
          <w:bCs w:val="0"/>
        </w:rPr>
        <w:t>Organizational Dynamics refers to the patterns and processes of change and interaction within an organization. It involves the study of how organizations evolve over time, how internal and external forces drive change, and how individuals and groups respond to these changes. Organizational dynamics considers factors such as power relationships, conflict, decision-making processes, and the role of leadership in navigating change.</w:t>
      </w:r>
    </w:p>
    <w:p w14:paraId="385038D0" w14:textId="77777777" w:rsidR="00E53F30" w:rsidRDefault="00E53F30">
      <w:pPr>
        <w:spacing w:before="0" w:after="0" w:line="240" w:lineRule="auto"/>
        <w:rPr>
          <w:rStyle w:val="Strong"/>
          <w:rFonts w:ascii="Times New Roman" w:eastAsia="SimSun" w:hAnsi="Times New Roman"/>
          <w:b w:val="0"/>
          <w:bCs w:val="0"/>
        </w:rPr>
      </w:pPr>
    </w:p>
    <w:p w14:paraId="78A04858" w14:textId="77777777" w:rsidR="00E53F30" w:rsidRDefault="001A5AAE">
      <w:pPr>
        <w:spacing w:before="0" w:after="0" w:line="240" w:lineRule="auto"/>
        <w:rPr>
          <w:rStyle w:val="Strong"/>
          <w:rFonts w:ascii="Times New Roman" w:eastAsia="SimSun" w:hAnsi="Times New Roman"/>
          <w:b w:val="0"/>
          <w:bCs w:val="0"/>
        </w:rPr>
      </w:pPr>
      <w:r>
        <w:rPr>
          <w:rStyle w:val="Strong"/>
          <w:rFonts w:ascii="Times New Roman" w:eastAsia="SimSun" w:hAnsi="Times New Roman"/>
          <w:b w:val="0"/>
          <w:bCs w:val="0"/>
        </w:rPr>
        <w:t xml:space="preserve">Together, Organizational </w:t>
      </w:r>
      <w:proofErr w:type="spellStart"/>
      <w:r>
        <w:rPr>
          <w:rStyle w:val="Strong"/>
          <w:rFonts w:ascii="Times New Roman" w:eastAsia="SimSun" w:hAnsi="Times New Roman"/>
          <w:b w:val="0"/>
          <w:bCs w:val="0"/>
        </w:rPr>
        <w:t>Behaviour</w:t>
      </w:r>
      <w:proofErr w:type="spellEnd"/>
      <w:r>
        <w:rPr>
          <w:rStyle w:val="Strong"/>
          <w:rFonts w:ascii="Times New Roman" w:eastAsia="SimSun" w:hAnsi="Times New Roman"/>
          <w:b w:val="0"/>
          <w:bCs w:val="0"/>
        </w:rPr>
        <w:t xml:space="preserve"> and Dynamics offer a comprehensive view of how organizations function and adapt in response to internal and external challenges, highlighting the importance of human factors in achieving organizational goals.</w:t>
      </w:r>
    </w:p>
    <w:p w14:paraId="38044E6E" w14:textId="77777777" w:rsidR="00E53F30" w:rsidRDefault="00E53F30">
      <w:pPr>
        <w:spacing w:before="0" w:after="0" w:line="240" w:lineRule="auto"/>
        <w:rPr>
          <w:rStyle w:val="Strong"/>
          <w:rFonts w:ascii="Times New Roman" w:eastAsia="SimSun" w:hAnsi="Times New Roman"/>
          <w:b w:val="0"/>
          <w:bCs w:val="0"/>
        </w:rPr>
      </w:pPr>
    </w:p>
    <w:p w14:paraId="1841B28C" w14:textId="77777777" w:rsidR="00E53F30" w:rsidRDefault="001A5AAE">
      <w:pPr>
        <w:spacing w:before="0" w:after="0" w:line="240" w:lineRule="auto"/>
        <w:rPr>
          <w:rStyle w:val="Strong"/>
          <w:rFonts w:ascii="Times New Roman" w:eastAsia="SimSun" w:hAnsi="Times New Roman"/>
        </w:rPr>
      </w:pPr>
      <w:r>
        <w:rPr>
          <w:rStyle w:val="Strong"/>
          <w:rFonts w:ascii="Times New Roman" w:eastAsia="SimSun" w:hAnsi="Times New Roman"/>
        </w:rPr>
        <w:t xml:space="preserve">Key components of Organizational </w:t>
      </w:r>
      <w:proofErr w:type="spellStart"/>
      <w:r>
        <w:rPr>
          <w:rStyle w:val="Strong"/>
          <w:rFonts w:ascii="Times New Roman" w:eastAsia="SimSun" w:hAnsi="Times New Roman"/>
        </w:rPr>
        <w:t>Behaviour</w:t>
      </w:r>
      <w:proofErr w:type="spellEnd"/>
      <w:r>
        <w:rPr>
          <w:rStyle w:val="Strong"/>
          <w:rFonts w:ascii="Times New Roman" w:eastAsia="SimSun" w:hAnsi="Times New Roman"/>
        </w:rPr>
        <w:t xml:space="preserve"> </w:t>
      </w:r>
      <w:r w:rsidR="00475EC4">
        <w:rPr>
          <w:rStyle w:val="Strong"/>
          <w:rFonts w:ascii="Times New Roman" w:eastAsia="SimSun" w:hAnsi="Times New Roman"/>
        </w:rPr>
        <w:t xml:space="preserve">and Dynamics </w:t>
      </w:r>
      <w:r>
        <w:rPr>
          <w:rStyle w:val="Strong"/>
          <w:rFonts w:ascii="Times New Roman" w:eastAsia="SimSun" w:hAnsi="Times New Roman"/>
        </w:rPr>
        <w:t>include:</w:t>
      </w:r>
    </w:p>
    <w:p w14:paraId="2B6B5D82" w14:textId="77777777" w:rsidR="00E53F30" w:rsidRDefault="00E53F30">
      <w:pPr>
        <w:spacing w:before="0" w:after="0" w:line="240" w:lineRule="auto"/>
        <w:rPr>
          <w:rStyle w:val="Strong"/>
          <w:rFonts w:ascii="Times New Roman" w:eastAsia="SimSun" w:hAnsi="Times New Roman"/>
          <w:b w:val="0"/>
          <w:bCs w:val="0"/>
        </w:rPr>
      </w:pPr>
    </w:p>
    <w:p w14:paraId="50EF03FD" w14:textId="77777777" w:rsidR="00E53F30" w:rsidRDefault="001A5AAE">
      <w:pPr>
        <w:spacing w:before="0" w:after="0" w:line="240" w:lineRule="auto"/>
        <w:rPr>
          <w:rStyle w:val="Strong"/>
          <w:rFonts w:ascii="Times New Roman" w:eastAsia="SimSun" w:hAnsi="Times New Roman"/>
          <w:b w:val="0"/>
          <w:bCs w:val="0"/>
        </w:rPr>
      </w:pPr>
      <w:r>
        <w:rPr>
          <w:rStyle w:val="Strong"/>
          <w:rFonts w:ascii="Times New Roman" w:eastAsia="SimSun" w:hAnsi="Times New Roman"/>
        </w:rPr>
        <w:t xml:space="preserve">Theories of Organizational </w:t>
      </w:r>
      <w:proofErr w:type="spellStart"/>
      <w:r>
        <w:rPr>
          <w:rStyle w:val="Strong"/>
          <w:rFonts w:ascii="Times New Roman" w:eastAsia="SimSun" w:hAnsi="Times New Roman"/>
        </w:rPr>
        <w:t>Behaviour</w:t>
      </w:r>
      <w:proofErr w:type="spellEnd"/>
      <w:r>
        <w:rPr>
          <w:rStyle w:val="Strong"/>
          <w:rFonts w:ascii="Times New Roman" w:eastAsia="SimSun" w:hAnsi="Times New Roman"/>
          <w:b w:val="0"/>
          <w:bCs w:val="0"/>
        </w:rPr>
        <w:t xml:space="preserve">: Understanding the foundational theories that explain individual and group </w:t>
      </w:r>
      <w:proofErr w:type="spellStart"/>
      <w:r>
        <w:rPr>
          <w:rStyle w:val="Strong"/>
          <w:rFonts w:ascii="Times New Roman" w:eastAsia="SimSun" w:hAnsi="Times New Roman"/>
          <w:b w:val="0"/>
          <w:bCs w:val="0"/>
        </w:rPr>
        <w:t>behaviour</w:t>
      </w:r>
      <w:proofErr w:type="spellEnd"/>
      <w:r>
        <w:rPr>
          <w:rStyle w:val="Strong"/>
          <w:rFonts w:ascii="Times New Roman" w:eastAsia="SimSun" w:hAnsi="Times New Roman"/>
          <w:b w:val="0"/>
          <w:bCs w:val="0"/>
        </w:rPr>
        <w:t xml:space="preserve"> within organizations.</w:t>
      </w:r>
    </w:p>
    <w:p w14:paraId="7C78F0DA" w14:textId="77777777" w:rsidR="00E53F30" w:rsidRDefault="001A5AAE">
      <w:pPr>
        <w:spacing w:before="0" w:after="0" w:line="240" w:lineRule="auto"/>
        <w:rPr>
          <w:rStyle w:val="Strong"/>
          <w:rFonts w:ascii="Times New Roman" w:eastAsia="SimSun" w:hAnsi="Times New Roman"/>
          <w:b w:val="0"/>
          <w:bCs w:val="0"/>
        </w:rPr>
      </w:pPr>
      <w:r>
        <w:rPr>
          <w:rStyle w:val="Strong"/>
          <w:rFonts w:ascii="Times New Roman" w:eastAsia="SimSun" w:hAnsi="Times New Roman"/>
        </w:rPr>
        <w:t>Leadership and Influence</w:t>
      </w:r>
      <w:r>
        <w:rPr>
          <w:rStyle w:val="Strong"/>
          <w:rFonts w:ascii="Times New Roman" w:eastAsia="SimSun" w:hAnsi="Times New Roman"/>
          <w:b w:val="0"/>
          <w:bCs w:val="0"/>
        </w:rPr>
        <w:t>: Exploring various leadership models, power structures, and their impact on organizational outcomes.</w:t>
      </w:r>
    </w:p>
    <w:p w14:paraId="46BCC345" w14:textId="77777777" w:rsidR="00E53F30" w:rsidRDefault="001A5AAE">
      <w:pPr>
        <w:spacing w:before="0" w:after="0" w:line="240" w:lineRule="auto"/>
        <w:rPr>
          <w:rStyle w:val="Strong"/>
          <w:rFonts w:ascii="Times New Roman" w:eastAsia="SimSun" w:hAnsi="Times New Roman"/>
          <w:b w:val="0"/>
          <w:bCs w:val="0"/>
        </w:rPr>
      </w:pPr>
      <w:r>
        <w:rPr>
          <w:rStyle w:val="Strong"/>
          <w:rFonts w:ascii="Times New Roman" w:eastAsia="SimSun" w:hAnsi="Times New Roman"/>
        </w:rPr>
        <w:t>Culture and Change</w:t>
      </w:r>
      <w:r>
        <w:rPr>
          <w:rStyle w:val="Strong"/>
          <w:rFonts w:ascii="Times New Roman" w:eastAsia="SimSun" w:hAnsi="Times New Roman"/>
          <w:b w:val="0"/>
          <w:bCs w:val="0"/>
        </w:rPr>
        <w:t xml:space="preserve">: Analyzing the role of organizational culture in shaping </w:t>
      </w:r>
      <w:proofErr w:type="spellStart"/>
      <w:r>
        <w:rPr>
          <w:rStyle w:val="Strong"/>
          <w:rFonts w:ascii="Times New Roman" w:eastAsia="SimSun" w:hAnsi="Times New Roman"/>
          <w:b w:val="0"/>
          <w:bCs w:val="0"/>
        </w:rPr>
        <w:t>behaviour</w:t>
      </w:r>
      <w:proofErr w:type="spellEnd"/>
      <w:r>
        <w:rPr>
          <w:rStyle w:val="Strong"/>
          <w:rFonts w:ascii="Times New Roman" w:eastAsia="SimSun" w:hAnsi="Times New Roman"/>
          <w:b w:val="0"/>
          <w:bCs w:val="0"/>
        </w:rPr>
        <w:t xml:space="preserve"> and how organizations manage and adapt to change.</w:t>
      </w:r>
    </w:p>
    <w:p w14:paraId="529C1372" w14:textId="77777777" w:rsidR="00E53F30" w:rsidRDefault="001A5AAE">
      <w:pPr>
        <w:spacing w:before="0" w:after="0" w:line="240" w:lineRule="auto"/>
        <w:rPr>
          <w:rStyle w:val="Strong"/>
          <w:rFonts w:ascii="Times New Roman" w:eastAsia="SimSun" w:hAnsi="Times New Roman"/>
          <w:b w:val="0"/>
          <w:bCs w:val="0"/>
        </w:rPr>
      </w:pPr>
      <w:r>
        <w:rPr>
          <w:rStyle w:val="Strong"/>
          <w:rFonts w:ascii="Times New Roman" w:eastAsia="SimSun" w:hAnsi="Times New Roman"/>
        </w:rPr>
        <w:t>Decision-Making Dynamics</w:t>
      </w:r>
      <w:r>
        <w:rPr>
          <w:rStyle w:val="Strong"/>
          <w:rFonts w:ascii="Times New Roman" w:eastAsia="SimSun" w:hAnsi="Times New Roman"/>
          <w:b w:val="0"/>
          <w:bCs w:val="0"/>
        </w:rPr>
        <w:t>: Investigating the cognitive and social processes involved in decision-making within organizations.</w:t>
      </w:r>
    </w:p>
    <w:p w14:paraId="48A2CD09" w14:textId="77777777" w:rsidR="00E53F30" w:rsidRDefault="001A5AAE">
      <w:pPr>
        <w:spacing w:before="0" w:after="0" w:line="240" w:lineRule="auto"/>
        <w:rPr>
          <w:rStyle w:val="Strong"/>
          <w:rFonts w:ascii="Times New Roman" w:eastAsia="SimSun" w:hAnsi="Times New Roman"/>
          <w:b w:val="0"/>
          <w:bCs w:val="0"/>
        </w:rPr>
      </w:pPr>
      <w:r>
        <w:rPr>
          <w:rStyle w:val="Strong"/>
          <w:rFonts w:ascii="Times New Roman" w:eastAsia="SimSun" w:hAnsi="Times New Roman"/>
        </w:rPr>
        <w:t>Structural and Systemic Influences:</w:t>
      </w:r>
      <w:r>
        <w:rPr>
          <w:rStyle w:val="Strong"/>
          <w:rFonts w:ascii="Times New Roman" w:eastAsia="SimSun" w:hAnsi="Times New Roman"/>
          <w:b w:val="0"/>
          <w:bCs w:val="0"/>
        </w:rPr>
        <w:t xml:space="preserve"> Examining how organizational structures and systems influence </w:t>
      </w:r>
      <w:proofErr w:type="spellStart"/>
      <w:r>
        <w:rPr>
          <w:rStyle w:val="Strong"/>
          <w:rFonts w:ascii="Times New Roman" w:eastAsia="SimSun" w:hAnsi="Times New Roman"/>
          <w:b w:val="0"/>
          <w:bCs w:val="0"/>
        </w:rPr>
        <w:t>behaviour</w:t>
      </w:r>
      <w:proofErr w:type="spellEnd"/>
      <w:r>
        <w:rPr>
          <w:rStyle w:val="Strong"/>
          <w:rFonts w:ascii="Times New Roman" w:eastAsia="SimSun" w:hAnsi="Times New Roman"/>
          <w:b w:val="0"/>
          <w:bCs w:val="0"/>
        </w:rPr>
        <w:t xml:space="preserve"> and performance.</w:t>
      </w:r>
    </w:p>
    <w:p w14:paraId="28A0BD32" w14:textId="77777777" w:rsidR="00E53F30" w:rsidRDefault="001A5AAE">
      <w:pPr>
        <w:spacing w:before="0" w:after="0" w:line="240" w:lineRule="auto"/>
        <w:rPr>
          <w:rStyle w:val="Strong"/>
          <w:rFonts w:ascii="Times New Roman" w:eastAsia="SimSun" w:hAnsi="Times New Roman"/>
          <w:b w:val="0"/>
          <w:bCs w:val="0"/>
        </w:rPr>
      </w:pPr>
      <w:r>
        <w:rPr>
          <w:rStyle w:val="Strong"/>
          <w:rFonts w:ascii="Times New Roman" w:eastAsia="SimSun" w:hAnsi="Times New Roman"/>
        </w:rPr>
        <w:t>Global and Cross-Cultural Dynamics</w:t>
      </w:r>
      <w:r>
        <w:rPr>
          <w:rStyle w:val="Strong"/>
          <w:rFonts w:ascii="Times New Roman" w:eastAsia="SimSun" w:hAnsi="Times New Roman"/>
          <w:b w:val="0"/>
          <w:bCs w:val="0"/>
        </w:rPr>
        <w:t xml:space="preserve">: Understanding the impact of globalization and cultural diversity on organizational </w:t>
      </w:r>
      <w:proofErr w:type="spellStart"/>
      <w:r>
        <w:rPr>
          <w:rStyle w:val="Strong"/>
          <w:rFonts w:ascii="Times New Roman" w:eastAsia="SimSun" w:hAnsi="Times New Roman"/>
          <w:b w:val="0"/>
          <w:bCs w:val="0"/>
        </w:rPr>
        <w:t>behaviour</w:t>
      </w:r>
      <w:proofErr w:type="spellEnd"/>
      <w:r>
        <w:rPr>
          <w:rStyle w:val="Strong"/>
          <w:rFonts w:ascii="Times New Roman" w:eastAsia="SimSun" w:hAnsi="Times New Roman"/>
          <w:b w:val="0"/>
          <w:bCs w:val="0"/>
        </w:rPr>
        <w:t>.</w:t>
      </w:r>
    </w:p>
    <w:p w14:paraId="3986E25C" w14:textId="77777777" w:rsidR="00E53F30" w:rsidRDefault="00E53F30">
      <w:pPr>
        <w:spacing w:before="0" w:after="0" w:line="240" w:lineRule="auto"/>
        <w:rPr>
          <w:rStyle w:val="Strong"/>
          <w:rFonts w:ascii="Times New Roman" w:eastAsia="SimSun" w:hAnsi="Times New Roman"/>
          <w:b w:val="0"/>
          <w:bCs w:val="0"/>
        </w:rPr>
      </w:pPr>
    </w:p>
    <w:p w14:paraId="06A6A9EF" w14:textId="77777777" w:rsidR="00E53F30" w:rsidRDefault="00E53F30">
      <w:pPr>
        <w:spacing w:before="0" w:after="0" w:line="240" w:lineRule="auto"/>
        <w:rPr>
          <w:rStyle w:val="Strong"/>
          <w:rFonts w:ascii="Times New Roman" w:eastAsia="SimSun" w:hAnsi="Times New Roman"/>
        </w:rPr>
      </w:pPr>
    </w:p>
    <w:p w14:paraId="42D1E661" w14:textId="77777777" w:rsidR="00E53F30" w:rsidRDefault="00E53F30">
      <w:pPr>
        <w:spacing w:before="0" w:after="0" w:line="240" w:lineRule="auto"/>
        <w:rPr>
          <w:rStyle w:val="Strong"/>
          <w:rFonts w:ascii="Times New Roman" w:eastAsia="SimSun" w:hAnsi="Times New Roman"/>
        </w:rPr>
      </w:pPr>
    </w:p>
    <w:p w14:paraId="097FE5B1" w14:textId="77777777" w:rsidR="00E53F30" w:rsidRDefault="001A5AAE">
      <w:pPr>
        <w:spacing w:before="0" w:after="0" w:line="240" w:lineRule="auto"/>
        <w:rPr>
          <w:rFonts w:ascii="Century Gothic" w:eastAsia="Century Gothic" w:hAnsi="Century Gothic" w:cs="Century Gothic"/>
        </w:rPr>
      </w:pPr>
      <w:r>
        <w:rPr>
          <w:noProof/>
        </w:rPr>
        <w:lastRenderedPageBreak/>
        <w:drawing>
          <wp:anchor distT="0" distB="0" distL="114300" distR="114300" simplePos="0" relativeHeight="251675648" behindDoc="0" locked="0" layoutInCell="1" allowOverlap="1" wp14:anchorId="0AF1673E" wp14:editId="6A125A50">
            <wp:simplePos x="0" y="0"/>
            <wp:positionH relativeFrom="column">
              <wp:posOffset>85725</wp:posOffset>
            </wp:positionH>
            <wp:positionV relativeFrom="paragraph">
              <wp:posOffset>180975</wp:posOffset>
            </wp:positionV>
            <wp:extent cx="633730" cy="671830"/>
            <wp:effectExtent l="0" t="0" r="13970" b="13970"/>
            <wp:wrapSquare wrapText="bothSides"/>
            <wp:docPr id="20" name="image4.jpg"/>
            <wp:cNvGraphicFramePr/>
            <a:graphic xmlns:a="http://schemas.openxmlformats.org/drawingml/2006/main">
              <a:graphicData uri="http://schemas.openxmlformats.org/drawingml/2006/picture">
                <pic:pic xmlns:pic="http://schemas.openxmlformats.org/drawingml/2006/picture">
                  <pic:nvPicPr>
                    <pic:cNvPr id="20" name="image4.jpg"/>
                    <pic:cNvPicPr preferRelativeResize="0"/>
                  </pic:nvPicPr>
                  <pic:blipFill>
                    <a:blip r:embed="rId17"/>
                    <a:srcRect/>
                    <a:stretch>
                      <a:fillRect/>
                    </a:stretch>
                  </pic:blipFill>
                  <pic:spPr>
                    <a:xfrm>
                      <a:off x="0" y="0"/>
                      <a:ext cx="633413" cy="672035"/>
                    </a:xfrm>
                    <a:prstGeom prst="rect">
                      <a:avLst/>
                    </a:prstGeom>
                  </pic:spPr>
                </pic:pic>
              </a:graphicData>
            </a:graphic>
          </wp:anchor>
        </w:drawing>
      </w:r>
    </w:p>
    <w:p w14:paraId="0A9B7199" w14:textId="77777777" w:rsidR="00E53F30" w:rsidRDefault="001A5AAE">
      <w:pPr>
        <w:pStyle w:val="Heading4"/>
        <w:keepLines w:val="0"/>
      </w:pPr>
      <w:r>
        <w:t xml:space="preserve">MASTERY EXERCISE 1.1 </w:t>
      </w:r>
    </w:p>
    <w:p w14:paraId="0861BA33" w14:textId="77777777" w:rsidR="00E53F30" w:rsidRDefault="00E53F30"/>
    <w:p w14:paraId="2830F22C" w14:textId="77777777" w:rsidR="00E53F30" w:rsidRDefault="001A5AAE">
      <w:pPr>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xml:space="preserve">. Critically </w:t>
      </w:r>
      <w:proofErr w:type="spellStart"/>
      <w:r>
        <w:rPr>
          <w:rFonts w:ascii="Times New Roman" w:hAnsi="Times New Roman" w:cs="Times New Roman"/>
        </w:rPr>
        <w:t>analyse</w:t>
      </w:r>
      <w:proofErr w:type="spellEnd"/>
      <w:r>
        <w:rPr>
          <w:rFonts w:ascii="Times New Roman" w:hAnsi="Times New Roman" w:cs="Times New Roman"/>
        </w:rPr>
        <w:t xml:space="preserve"> the differences between organizational </w:t>
      </w:r>
      <w:proofErr w:type="spellStart"/>
      <w:r>
        <w:rPr>
          <w:rFonts w:ascii="Times New Roman" w:hAnsi="Times New Roman" w:cs="Times New Roman"/>
        </w:rPr>
        <w:t>behaviour</w:t>
      </w:r>
      <w:proofErr w:type="spellEnd"/>
      <w:r>
        <w:rPr>
          <w:rFonts w:ascii="Times New Roman" w:hAnsi="Times New Roman" w:cs="Times New Roman"/>
        </w:rPr>
        <w:t xml:space="preserve"> and organizational dynamics</w:t>
      </w:r>
    </w:p>
    <w:p w14:paraId="78C74BEF" w14:textId="77777777" w:rsidR="00E53F30" w:rsidRDefault="001A5AAE">
      <w:pPr>
        <w:rPr>
          <w:rFonts w:ascii="Times New Roman" w:hAnsi="Times New Roman" w:cs="Times New Roman"/>
        </w:rPr>
      </w:pPr>
      <w:r>
        <w:rPr>
          <w:rFonts w:ascii="Times New Roman" w:hAnsi="Times New Roman" w:cs="Times New Roman"/>
        </w:rPr>
        <w:t xml:space="preserve">ii. Critically </w:t>
      </w:r>
      <w:proofErr w:type="spellStart"/>
      <w:r>
        <w:rPr>
          <w:rFonts w:ascii="Times New Roman" w:hAnsi="Times New Roman" w:cs="Times New Roman"/>
        </w:rPr>
        <w:t>analyse</w:t>
      </w:r>
      <w:proofErr w:type="spellEnd"/>
      <w:r>
        <w:rPr>
          <w:rFonts w:ascii="Times New Roman" w:hAnsi="Times New Roman" w:cs="Times New Roman"/>
        </w:rPr>
        <w:t xml:space="preserve"> the role and importance of organizational </w:t>
      </w:r>
      <w:proofErr w:type="spellStart"/>
      <w:r>
        <w:rPr>
          <w:rFonts w:ascii="Times New Roman" w:hAnsi="Times New Roman" w:cs="Times New Roman"/>
        </w:rPr>
        <w:t>behaviour</w:t>
      </w:r>
      <w:proofErr w:type="spellEnd"/>
      <w:r>
        <w:rPr>
          <w:rFonts w:ascii="Times New Roman" w:hAnsi="Times New Roman" w:cs="Times New Roman"/>
        </w:rPr>
        <w:t xml:space="preserve"> and dynamics  </w:t>
      </w:r>
    </w:p>
    <w:p w14:paraId="10B91ABF" w14:textId="77777777" w:rsidR="00E53F30" w:rsidRDefault="00E53F30">
      <w:pPr>
        <w:spacing w:before="0" w:after="0" w:line="240" w:lineRule="auto"/>
        <w:rPr>
          <w:rFonts w:ascii="Century Gothic" w:eastAsia="Century Gothic" w:hAnsi="Century Gothic" w:cs="Century Gothic"/>
          <w:sz w:val="22"/>
          <w:szCs w:val="22"/>
        </w:rPr>
      </w:pPr>
    </w:p>
    <w:tbl>
      <w:tblPr>
        <w:tblStyle w:val="Style99"/>
        <w:tblW w:w="9600" w:type="dxa"/>
        <w:tblLayout w:type="fixed"/>
        <w:tblLook w:val="04A0" w:firstRow="1" w:lastRow="0" w:firstColumn="1" w:lastColumn="0" w:noHBand="0" w:noVBand="1"/>
      </w:tblPr>
      <w:tblGrid>
        <w:gridCol w:w="1125"/>
        <w:gridCol w:w="8475"/>
      </w:tblGrid>
      <w:tr w:rsidR="00E53F30" w14:paraId="7C42A483" w14:textId="77777777">
        <w:tc>
          <w:tcPr>
            <w:tcW w:w="1125" w:type="dxa"/>
            <w:shd w:val="clear" w:color="auto" w:fill="auto"/>
            <w:tcMar>
              <w:top w:w="0" w:type="dxa"/>
              <w:left w:w="0" w:type="dxa"/>
              <w:bottom w:w="0" w:type="dxa"/>
              <w:right w:w="0" w:type="dxa"/>
            </w:tcMar>
            <w:vAlign w:val="center"/>
          </w:tcPr>
          <w:p w14:paraId="2843BBDF" w14:textId="77777777" w:rsidR="00E53F30" w:rsidRDefault="001A5AAE">
            <w:pPr>
              <w:widowControl w:val="0"/>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5D1F9005" wp14:editId="1EE4EB4E">
                  <wp:extent cx="509270" cy="514985"/>
                  <wp:effectExtent l="0" t="0" r="0" b="0"/>
                  <wp:docPr id="21" name="image10.png"/>
                  <wp:cNvGraphicFramePr/>
                  <a:graphic xmlns:a="http://schemas.openxmlformats.org/drawingml/2006/main">
                    <a:graphicData uri="http://schemas.openxmlformats.org/drawingml/2006/picture">
                      <pic:pic xmlns:pic="http://schemas.openxmlformats.org/drawingml/2006/picture">
                        <pic:nvPicPr>
                          <pic:cNvPr id="21"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498B337A" w14:textId="77777777" w:rsidR="00E53F30" w:rsidRDefault="001A5AAE">
            <w:pPr>
              <w:pStyle w:val="Heading4"/>
              <w:spacing w:line="240" w:lineRule="auto"/>
            </w:pPr>
            <w:r>
              <w:rPr>
                <w:smallCaps/>
                <w:sz w:val="32"/>
                <w:szCs w:val="32"/>
              </w:rPr>
              <w:t>VIDEO 1</w:t>
            </w:r>
          </w:p>
        </w:tc>
      </w:tr>
    </w:tbl>
    <w:p w14:paraId="23AE2396" w14:textId="77777777" w:rsidR="00E53F30" w:rsidRDefault="00E53F30">
      <w:pPr>
        <w:spacing w:before="0" w:after="0" w:line="240" w:lineRule="auto"/>
        <w:rPr>
          <w:rFonts w:ascii="Times New Roman" w:eastAsia="Times New Roman" w:hAnsi="Times New Roman" w:cs="Times New Roman"/>
          <w:b/>
          <w:bCs/>
        </w:rPr>
      </w:pPr>
    </w:p>
    <w:p w14:paraId="6A97FDD8" w14:textId="77777777" w:rsidR="00E53F30" w:rsidRDefault="001A5AAE">
      <w:pPr>
        <w:spacing w:after="0" w:line="240" w:lineRule="auto"/>
        <w:rPr>
          <w:rFonts w:ascii="Book Antiqua" w:eastAsia="Book Antiqua" w:hAnsi="Book Antiqua" w:cs="Book Antiqua"/>
          <w:b/>
          <w:bCs/>
          <w:color w:val="000000"/>
        </w:rPr>
      </w:pPr>
      <w:r>
        <w:rPr>
          <w:rFonts w:ascii="Book Antiqua" w:eastAsia="Book Antiqua" w:hAnsi="Book Antiqua" w:cs="Book Antiqua"/>
          <w:b/>
          <w:bCs/>
          <w:color w:val="000000"/>
        </w:rPr>
        <w:t>Employee Motivation and Engagement</w:t>
      </w:r>
    </w:p>
    <w:p w14:paraId="63F224D4" w14:textId="77777777" w:rsidR="00E53F30" w:rsidRDefault="001A5AAE">
      <w:pPr>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You are required to watch the video on </w:t>
      </w:r>
      <w:r>
        <w:rPr>
          <w:rFonts w:ascii="Times New Roman" w:eastAsia="Times New Roman" w:hAnsi="Times New Roman" w:cs="Times New Roman"/>
          <w:b/>
          <w:bCs/>
        </w:rPr>
        <w:t>Employee</w:t>
      </w:r>
      <w:r>
        <w:rPr>
          <w:rFonts w:ascii="Times New Roman" w:eastAsia="Times New Roman" w:hAnsi="Times New Roman" w:cs="Times New Roman"/>
        </w:rPr>
        <w:t xml:space="preserve"> </w:t>
      </w:r>
      <w:r>
        <w:rPr>
          <w:rFonts w:ascii="Book Antiqua" w:eastAsia="Book Antiqua" w:hAnsi="Book Antiqua" w:cs="Book Antiqua"/>
          <w:b/>
          <w:bCs/>
          <w:color w:val="000000"/>
        </w:rPr>
        <w:t>Motivation and Engagement</w:t>
      </w:r>
    </w:p>
    <w:p w14:paraId="5B7BBF4B" w14:textId="77777777" w:rsidR="00E53F30" w:rsidRDefault="001A5AAE">
      <w:pPr>
        <w:pStyle w:val="Heading1"/>
        <w:keepNext w:val="0"/>
        <w:keepLines w:val="0"/>
        <w:shd w:val="clear" w:color="auto" w:fill="FFFFFF"/>
        <w:spacing w:line="21" w:lineRule="atLeast"/>
        <w:rPr>
          <w:rFonts w:ascii="Times New Roman" w:eastAsia="sans-serif" w:hAnsi="Times New Roman"/>
          <w:b/>
          <w:caps w:val="0"/>
          <w:spacing w:val="0"/>
          <w:sz w:val="24"/>
          <w:shd w:val="clear" w:color="auto" w:fill="FFFFFF"/>
        </w:rPr>
      </w:pPr>
      <w:hyperlink r:id="rId38" w:history="1">
        <w:r>
          <w:rPr>
            <w:rStyle w:val="Hyperlink"/>
            <w:rFonts w:ascii="Times New Roman" w:eastAsia="sans-serif" w:hAnsi="Times New Roman"/>
            <w:b/>
            <w:caps w:val="0"/>
            <w:spacing w:val="0"/>
            <w:sz w:val="24"/>
            <w:shd w:val="clear" w:color="auto" w:fill="FFFFFF"/>
          </w:rPr>
          <w:t>https://youtu.be/dkmtB6JNHAY</w:t>
        </w:r>
      </w:hyperlink>
    </w:p>
    <w:p w14:paraId="356677C3" w14:textId="77777777" w:rsidR="00E53F30" w:rsidRDefault="00E53F30">
      <w:pPr>
        <w:pStyle w:val="Heading1"/>
        <w:keepNext w:val="0"/>
        <w:keepLines w:val="0"/>
        <w:shd w:val="clear" w:color="auto" w:fill="FFFFFF"/>
        <w:spacing w:line="21" w:lineRule="atLeast"/>
        <w:rPr>
          <w:rFonts w:ascii="Times New Roman" w:eastAsia="sans-serif" w:hAnsi="Times New Roman"/>
          <w:b/>
          <w:caps w:val="0"/>
          <w:spacing w:val="0"/>
          <w:sz w:val="24"/>
          <w:shd w:val="clear" w:color="auto" w:fill="FFFFFF"/>
        </w:rPr>
      </w:pPr>
    </w:p>
    <w:p w14:paraId="370D53AD" w14:textId="77777777" w:rsidR="00E53F30" w:rsidRDefault="001A5AAE">
      <w:pPr>
        <w:spacing w:after="0" w:line="240" w:lineRule="auto"/>
        <w:rPr>
          <w:rFonts w:ascii="Times New Roman" w:eastAsia="Times New Roman" w:hAnsi="Times New Roman" w:cs="Times New Roman"/>
        </w:rPr>
      </w:pPr>
      <w:r>
        <w:rPr>
          <w:rFonts w:ascii="Times New Roman" w:eastAsia="sans-serif" w:hAnsi="Times New Roman"/>
          <w:color w:val="auto"/>
          <w:spacing w:val="0"/>
          <w:shd w:val="clear" w:color="auto" w:fill="FFFFFF"/>
        </w:rPr>
        <w:t xml:space="preserve">Task: Critically </w:t>
      </w:r>
      <w:proofErr w:type="spellStart"/>
      <w:r>
        <w:rPr>
          <w:rFonts w:ascii="Times New Roman" w:eastAsia="sans-serif" w:hAnsi="Times New Roman"/>
          <w:color w:val="auto"/>
          <w:spacing w:val="0"/>
          <w:shd w:val="clear" w:color="auto" w:fill="FFFFFF"/>
        </w:rPr>
        <w:t>analyse</w:t>
      </w:r>
      <w:proofErr w:type="spellEnd"/>
      <w:r>
        <w:rPr>
          <w:rFonts w:ascii="Times New Roman" w:eastAsia="sans-serif" w:hAnsi="Times New Roman"/>
          <w:color w:val="auto"/>
          <w:spacing w:val="0"/>
          <w:shd w:val="clear" w:color="auto" w:fill="FFFFFF"/>
        </w:rPr>
        <w:t xml:space="preserve"> the relationship between  </w:t>
      </w:r>
      <w:r>
        <w:rPr>
          <w:rFonts w:ascii="Times New Roman" w:eastAsia="Times New Roman" w:hAnsi="Times New Roman" w:cs="Times New Roman"/>
        </w:rPr>
        <w:t xml:space="preserve">Employee </w:t>
      </w:r>
      <w:r>
        <w:rPr>
          <w:rFonts w:ascii="Book Antiqua" w:eastAsia="Book Antiqua" w:hAnsi="Book Antiqua" w:cs="Book Antiqua"/>
          <w:color w:val="000000"/>
        </w:rPr>
        <w:t>Motivation, Engagement and job satisfaction</w:t>
      </w:r>
    </w:p>
    <w:p w14:paraId="154FD38A" w14:textId="77777777" w:rsidR="00E53F30" w:rsidRDefault="00E53F30">
      <w:pPr>
        <w:spacing w:before="0" w:after="0" w:line="240" w:lineRule="auto"/>
        <w:rPr>
          <w:rFonts w:ascii="Times New Roman" w:hAnsi="Times New Roman" w:cs="Times New Roman"/>
        </w:rPr>
      </w:pPr>
    </w:p>
    <w:p w14:paraId="327317BF" w14:textId="77777777" w:rsidR="00E53F30" w:rsidRDefault="00E53F30">
      <w:pPr>
        <w:spacing w:before="0" w:after="0" w:line="240" w:lineRule="auto"/>
        <w:rPr>
          <w:rFonts w:ascii="Times New Roman" w:hAnsi="Times New Roman" w:cs="Times New Roman"/>
        </w:rPr>
      </w:pPr>
    </w:p>
    <w:tbl>
      <w:tblPr>
        <w:tblStyle w:val="Style100"/>
        <w:tblW w:w="9600" w:type="dxa"/>
        <w:tblLayout w:type="fixed"/>
        <w:tblLook w:val="04A0" w:firstRow="1" w:lastRow="0" w:firstColumn="1" w:lastColumn="0" w:noHBand="0" w:noVBand="1"/>
      </w:tblPr>
      <w:tblGrid>
        <w:gridCol w:w="1095"/>
        <w:gridCol w:w="8505"/>
      </w:tblGrid>
      <w:tr w:rsidR="00E53F30" w14:paraId="33F18F9B" w14:textId="77777777">
        <w:tc>
          <w:tcPr>
            <w:tcW w:w="1095" w:type="dxa"/>
            <w:shd w:val="clear" w:color="auto" w:fill="auto"/>
            <w:tcMar>
              <w:top w:w="0" w:type="dxa"/>
              <w:left w:w="0" w:type="dxa"/>
              <w:bottom w:w="0" w:type="dxa"/>
              <w:right w:w="0" w:type="dxa"/>
            </w:tcMar>
            <w:vAlign w:val="center"/>
          </w:tcPr>
          <w:p w14:paraId="0462C039" w14:textId="77777777" w:rsidR="00E53F30" w:rsidRDefault="001A5AAE">
            <w:pPr>
              <w:widowControl w:val="0"/>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4F23E0DB" wp14:editId="2E762360">
                  <wp:extent cx="503555" cy="503555"/>
                  <wp:effectExtent l="0" t="0" r="10795" b="10795"/>
                  <wp:docPr id="23" name="image8.png"/>
                  <wp:cNvGraphicFramePr/>
                  <a:graphic xmlns:a="http://schemas.openxmlformats.org/drawingml/2006/main">
                    <a:graphicData uri="http://schemas.openxmlformats.org/drawingml/2006/picture">
                      <pic:pic xmlns:pic="http://schemas.openxmlformats.org/drawingml/2006/picture">
                        <pic:nvPicPr>
                          <pic:cNvPr id="23" name="image8.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5B750945" w14:textId="77777777" w:rsidR="00E53F30" w:rsidRDefault="001A5AAE">
            <w:pPr>
              <w:pStyle w:val="Heading4"/>
              <w:spacing w:line="240" w:lineRule="auto"/>
            </w:pPr>
            <w:r>
              <w:rPr>
                <w:smallCaps/>
                <w:sz w:val="32"/>
                <w:szCs w:val="32"/>
              </w:rPr>
              <w:t>CASE STUDY</w:t>
            </w:r>
          </w:p>
        </w:tc>
      </w:tr>
    </w:tbl>
    <w:p w14:paraId="551F0A98" w14:textId="77777777" w:rsidR="00E53F30" w:rsidRDefault="001A5AAE">
      <w:pPr>
        <w:spacing w:before="0" w:after="0" w:line="240" w:lineRule="auto"/>
        <w:rPr>
          <w:rFonts w:ascii="Times New Roman" w:eastAsia="Century Gothic" w:hAnsi="Times New Roman" w:cs="Times New Roman"/>
          <w:b/>
          <w:bCs/>
        </w:rPr>
      </w:pPr>
      <w:r>
        <w:rPr>
          <w:rFonts w:ascii="Times New Roman" w:eastAsia="SimSun" w:hAnsi="Times New Roman" w:cs="Times New Roman"/>
          <w:b/>
          <w:bCs/>
        </w:rPr>
        <w:t xml:space="preserve">Case Study: Organizational </w:t>
      </w:r>
      <w:proofErr w:type="spellStart"/>
      <w:r>
        <w:rPr>
          <w:rFonts w:ascii="Times New Roman" w:eastAsia="SimSun" w:hAnsi="Times New Roman" w:cs="Times New Roman"/>
          <w:b/>
          <w:bCs/>
        </w:rPr>
        <w:t>Behaviour</w:t>
      </w:r>
      <w:proofErr w:type="spellEnd"/>
      <w:r>
        <w:rPr>
          <w:rFonts w:ascii="Times New Roman" w:eastAsia="SimSun" w:hAnsi="Times New Roman" w:cs="Times New Roman"/>
          <w:b/>
          <w:bCs/>
        </w:rPr>
        <w:t xml:space="preserve"> and Dynamics in a Global Tech Company</w:t>
      </w:r>
    </w:p>
    <w:p w14:paraId="22E64888" w14:textId="77777777" w:rsidR="00E53F30" w:rsidRDefault="001A5AAE">
      <w:pPr>
        <w:pStyle w:val="NormalWeb"/>
      </w:pPr>
      <w:proofErr w:type="spellStart"/>
      <w:r>
        <w:t>TechGen</w:t>
      </w:r>
      <w:proofErr w:type="spellEnd"/>
      <w:r>
        <w:t xml:space="preserve">, a rapidly growing global technology company, is known for its innovative products and dynamic work environment. Founded in 2010, the company quickly scaled from a small startup to a multinational corporation with offices in over 20 countries. As the company expanded, it faced significant challenges related to organizational </w:t>
      </w:r>
      <w:proofErr w:type="spellStart"/>
      <w:r>
        <w:t>behaviour</w:t>
      </w:r>
      <w:proofErr w:type="spellEnd"/>
      <w:r>
        <w:t xml:space="preserve"> and dynamics, particularly in managing a diverse workforce, maintaining a cohesive organizational culture, and adapting to rapid changes in the global market.</w:t>
      </w:r>
    </w:p>
    <w:p w14:paraId="77793EAD" w14:textId="77777777" w:rsidR="00E53F30" w:rsidRDefault="001A5AAE">
      <w:pPr>
        <w:pStyle w:val="NormalWeb"/>
      </w:pPr>
      <w:r>
        <w:t xml:space="preserve">In recent years, </w:t>
      </w:r>
      <w:proofErr w:type="spellStart"/>
      <w:r>
        <w:t>TechGen</w:t>
      </w:r>
      <w:proofErr w:type="spellEnd"/>
      <w:r>
        <w:t xml:space="preserve"> has struggled with high employee turnover, cultural clashes between teams in different regions, and resistance to organizational changes aimed at increasing agility. The company's leadership is now focused on understanding the underlying issues and developing strategies to improve organizational </w:t>
      </w:r>
      <w:proofErr w:type="spellStart"/>
      <w:r>
        <w:t>behaviour</w:t>
      </w:r>
      <w:proofErr w:type="spellEnd"/>
      <w:r>
        <w:t xml:space="preserve"> and dynamics.</w:t>
      </w:r>
    </w:p>
    <w:p w14:paraId="016678AC" w14:textId="77777777" w:rsidR="00E53F30" w:rsidRDefault="001A5AAE">
      <w:pPr>
        <w:pStyle w:val="NormalWeb"/>
        <w:rPr>
          <w:rFonts w:eastAsia="SimSun"/>
          <w:b/>
          <w:bCs/>
          <w:i/>
          <w:iCs/>
        </w:rPr>
      </w:pPr>
      <w:r>
        <w:rPr>
          <w:rFonts w:eastAsia="SimSun"/>
          <w:b/>
          <w:bCs/>
          <w:i/>
          <w:iCs/>
        </w:rPr>
        <w:t xml:space="preserve">This case study and the accompanying questions aim to challenge students to apply advanced theories of organizational </w:t>
      </w:r>
      <w:proofErr w:type="spellStart"/>
      <w:r>
        <w:rPr>
          <w:rFonts w:eastAsia="SimSun"/>
          <w:b/>
          <w:bCs/>
          <w:i/>
          <w:iCs/>
        </w:rPr>
        <w:t>behaviour</w:t>
      </w:r>
      <w:proofErr w:type="spellEnd"/>
      <w:r>
        <w:rPr>
          <w:rFonts w:eastAsia="SimSun"/>
          <w:b/>
          <w:bCs/>
          <w:i/>
          <w:iCs/>
        </w:rPr>
        <w:t xml:space="preserve"> and dynamics to real-world business scenarios, encouraging critical thinking and problem-solving</w:t>
      </w:r>
    </w:p>
    <w:p w14:paraId="533021D8" w14:textId="77777777" w:rsidR="00E53F30" w:rsidRDefault="001A5AAE">
      <w:pPr>
        <w:pStyle w:val="Heading3"/>
        <w:keepNext w:val="0"/>
        <w:keepLines w:val="0"/>
      </w:pPr>
      <w:r>
        <w:t>Discussion Questions</w:t>
      </w:r>
    </w:p>
    <w:p w14:paraId="788F409F" w14:textId="77777777" w:rsidR="00E53F30" w:rsidRDefault="001A5AAE">
      <w:pPr>
        <w:pStyle w:val="NormalWeb"/>
        <w:rPr>
          <w:rFonts w:eastAsia="SimSun"/>
          <w:b/>
          <w:bCs/>
          <w:i/>
          <w:iCs/>
        </w:rPr>
      </w:pPr>
      <w:r>
        <w:rPr>
          <w:rFonts w:eastAsia="SimSun"/>
          <w:b/>
          <w:bCs/>
          <w:i/>
          <w:iCs/>
        </w:rPr>
        <w:t xml:space="preserve">In your groups/ alone critically tackle the case by answering the following questions </w:t>
      </w:r>
    </w:p>
    <w:p w14:paraId="2AAF014F" w14:textId="77777777" w:rsidR="00E53F30" w:rsidRDefault="001A5AAE" w:rsidP="00C0184B">
      <w:pPr>
        <w:pStyle w:val="NormalWeb"/>
        <w:numPr>
          <w:ilvl w:val="0"/>
          <w:numId w:val="16"/>
        </w:numPr>
      </w:pPr>
      <w:r>
        <w:lastRenderedPageBreak/>
        <w:t xml:space="preserve">What role does organizational culture play in the challenges faced by </w:t>
      </w:r>
      <w:proofErr w:type="spellStart"/>
      <w:r>
        <w:t>TechGen</w:t>
      </w:r>
      <w:proofErr w:type="spellEnd"/>
      <w:r>
        <w:t>, and how can the company align its culture across global offices?</w:t>
      </w:r>
    </w:p>
    <w:p w14:paraId="16D1FCC2" w14:textId="77777777" w:rsidR="00E53F30" w:rsidRDefault="001A5AAE" w:rsidP="00C0184B">
      <w:pPr>
        <w:pStyle w:val="NormalWeb"/>
        <w:numPr>
          <w:ilvl w:val="0"/>
          <w:numId w:val="16"/>
        </w:numPr>
      </w:pPr>
      <w:r>
        <w:t xml:space="preserve">How can </w:t>
      </w:r>
      <w:proofErr w:type="spellStart"/>
      <w:r>
        <w:t>TechGen</w:t>
      </w:r>
      <w:proofErr w:type="spellEnd"/>
      <w:r>
        <w:t xml:space="preserve"> address the issue of high employee turnover in the context of organizational dynamics?</w:t>
      </w:r>
    </w:p>
    <w:p w14:paraId="10DA55C7" w14:textId="77777777" w:rsidR="00E53F30" w:rsidRDefault="001A5AAE" w:rsidP="00C0184B">
      <w:pPr>
        <w:pStyle w:val="NormalWeb"/>
        <w:numPr>
          <w:ilvl w:val="0"/>
          <w:numId w:val="16"/>
        </w:numPr>
      </w:pPr>
      <w:r>
        <w:t xml:space="preserve">What leadership styles might be most effective in managing resistance to change within </w:t>
      </w:r>
      <w:proofErr w:type="spellStart"/>
      <w:r>
        <w:t>TechGen</w:t>
      </w:r>
      <w:proofErr w:type="spellEnd"/>
      <w:r>
        <w:t>, and why?</w:t>
      </w:r>
    </w:p>
    <w:p w14:paraId="231968B8" w14:textId="77777777" w:rsidR="00E53F30" w:rsidRDefault="001A5AAE" w:rsidP="00C0184B">
      <w:pPr>
        <w:pStyle w:val="NormalWeb"/>
        <w:numPr>
          <w:ilvl w:val="0"/>
          <w:numId w:val="16"/>
        </w:numPr>
      </w:pPr>
      <w:r>
        <w:t xml:space="preserve">How can </w:t>
      </w:r>
      <w:proofErr w:type="spellStart"/>
      <w:r>
        <w:t>TechGen</w:t>
      </w:r>
      <w:proofErr w:type="spellEnd"/>
      <w:r>
        <w:t xml:space="preserve"> leverage organizational dynamics to foster innovation and adaptability in a rapidly changing market?</w:t>
      </w:r>
    </w:p>
    <w:p w14:paraId="20D321E1" w14:textId="77777777" w:rsidR="00E53F30" w:rsidRDefault="001A5AAE" w:rsidP="00C0184B">
      <w:pPr>
        <w:pStyle w:val="NormalWeb"/>
        <w:numPr>
          <w:ilvl w:val="0"/>
          <w:numId w:val="16"/>
        </w:numPr>
      </w:pPr>
      <w:r>
        <w:t xml:space="preserve">What strategies can </w:t>
      </w:r>
      <w:proofErr w:type="spellStart"/>
      <w:r>
        <w:t>TechGen</w:t>
      </w:r>
      <w:proofErr w:type="spellEnd"/>
      <w:r>
        <w:t xml:space="preserve"> use to improve communication and collaboration among its geographically dispersed teams?</w:t>
      </w:r>
    </w:p>
    <w:p w14:paraId="5EC76FB5" w14:textId="77777777" w:rsidR="00E53F30" w:rsidRDefault="001A5AAE">
      <w:pPr>
        <w:spacing w:before="0" w:beforeAutospacing="1" w:after="0" w:afterAutospacing="1"/>
      </w:pPr>
      <w:r>
        <w:rPr>
          <w:rFonts w:ascii="SimSun" w:eastAsia="SimSun" w:hAnsi="SimSun" w:cs="SimSun" w:hint="eastAsia"/>
        </w:rPr>
        <w:t xml:space="preserve">  </w:t>
      </w:r>
    </w:p>
    <w:tbl>
      <w:tblPr>
        <w:tblStyle w:val="Style101"/>
        <w:tblW w:w="9600" w:type="dxa"/>
        <w:tblLayout w:type="fixed"/>
        <w:tblLook w:val="04A0" w:firstRow="1" w:lastRow="0" w:firstColumn="1" w:lastColumn="0" w:noHBand="0" w:noVBand="1"/>
      </w:tblPr>
      <w:tblGrid>
        <w:gridCol w:w="1125"/>
        <w:gridCol w:w="8475"/>
      </w:tblGrid>
      <w:tr w:rsidR="00E53F30" w14:paraId="3CA190F4" w14:textId="77777777">
        <w:tc>
          <w:tcPr>
            <w:tcW w:w="1125" w:type="dxa"/>
            <w:shd w:val="clear" w:color="auto" w:fill="auto"/>
            <w:tcMar>
              <w:top w:w="0" w:type="dxa"/>
              <w:left w:w="0" w:type="dxa"/>
              <w:bottom w:w="0" w:type="dxa"/>
              <w:right w:w="0" w:type="dxa"/>
            </w:tcMar>
            <w:vAlign w:val="center"/>
          </w:tcPr>
          <w:p w14:paraId="24154AB9" w14:textId="77777777" w:rsidR="00E53F30" w:rsidRDefault="001A5AAE">
            <w:pPr>
              <w:spacing w:before="0" w:after="0" w:line="240" w:lineRule="auto"/>
              <w:rPr>
                <w:color w:val="FF7F50"/>
              </w:rPr>
            </w:pPr>
            <w:r>
              <w:rPr>
                <w:noProof/>
                <w:color w:val="FF7F50"/>
              </w:rPr>
              <w:drawing>
                <wp:inline distT="114300" distB="114300" distL="114300" distR="114300" wp14:anchorId="0537F059" wp14:editId="4E0C2AF9">
                  <wp:extent cx="442595" cy="442595"/>
                  <wp:effectExtent l="0" t="0" r="14605" b="14605"/>
                  <wp:docPr id="24" name="image2.png"/>
                  <wp:cNvGraphicFramePr/>
                  <a:graphic xmlns:a="http://schemas.openxmlformats.org/drawingml/2006/main">
                    <a:graphicData uri="http://schemas.openxmlformats.org/drawingml/2006/picture">
                      <pic:pic xmlns:pic="http://schemas.openxmlformats.org/drawingml/2006/picture">
                        <pic:nvPicPr>
                          <pic:cNvPr id="24" name="image2.png"/>
                          <pic:cNvPicPr preferRelativeResize="0"/>
                        </pic:nvPicPr>
                        <pic:blipFill>
                          <a:blip r:embed="rId22"/>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5FE0581F" w14:textId="77777777" w:rsidR="00E53F30" w:rsidRDefault="001A5AAE">
            <w:pPr>
              <w:pStyle w:val="Heading4"/>
              <w:spacing w:line="240" w:lineRule="auto"/>
            </w:pPr>
            <w:r>
              <w:rPr>
                <w:smallCaps/>
                <w:sz w:val="32"/>
                <w:szCs w:val="32"/>
              </w:rPr>
              <w:t>comprehension Questions</w:t>
            </w:r>
          </w:p>
        </w:tc>
      </w:tr>
    </w:tbl>
    <w:p w14:paraId="1D42A581" w14:textId="77777777" w:rsidR="00E53F30" w:rsidRDefault="001A5AAE">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Answer the following questions. Each question is awarded one mark</w:t>
      </w:r>
    </w:p>
    <w:p w14:paraId="20D3F692" w14:textId="77777777" w:rsidR="00E53F30" w:rsidRDefault="001A5AAE">
      <w:pPr>
        <w:pStyle w:val="Heading3"/>
        <w:keepNext w:val="0"/>
        <w:keepLines w:val="0"/>
      </w:pPr>
      <w:r>
        <w:t>Comprehension Questions on "</w:t>
      </w:r>
      <w:r>
        <w:rPr>
          <w:rFonts w:ascii="Book Antiqua" w:eastAsia="Book Antiqua" w:hAnsi="Book Antiqua" w:cs="Book Antiqua"/>
          <w:b/>
          <w:bCs/>
          <w:color w:val="000000"/>
        </w:rPr>
        <w:t>Organizational Behaviour and Dynamics</w:t>
      </w:r>
    </w:p>
    <w:p w14:paraId="7EA6F50F" w14:textId="77777777" w:rsidR="00E53F30" w:rsidRDefault="001A5AAE">
      <w:pPr>
        <w:pStyle w:val="NormalWeb"/>
      </w:pPr>
      <w:r>
        <w:t xml:space="preserve">1.What are the primary factors that influence individual </w:t>
      </w:r>
      <w:proofErr w:type="spellStart"/>
      <w:r>
        <w:t>behaviour</w:t>
      </w:r>
      <w:proofErr w:type="spellEnd"/>
      <w:r>
        <w:t xml:space="preserve"> within an organization?</w:t>
      </w:r>
    </w:p>
    <w:p w14:paraId="66143F3A" w14:textId="77777777" w:rsidR="00E53F30" w:rsidRDefault="001A5AAE">
      <w:pPr>
        <w:pStyle w:val="NormalWeb"/>
      </w:pPr>
      <w:r>
        <w:rPr>
          <w:rStyle w:val="Strong"/>
        </w:rPr>
        <w:t>Answer:</w:t>
      </w:r>
      <w:r>
        <w:t xml:space="preserve"> The primary factors influencing individual </w:t>
      </w:r>
      <w:proofErr w:type="spellStart"/>
      <w:r>
        <w:t>behaviour</w:t>
      </w:r>
      <w:proofErr w:type="spellEnd"/>
      <w:r>
        <w:t xml:space="preserve"> within an organization include personal characteristics (such as personality, values, and attitudes), job characteristics (such as the nature of the work and responsibilities), organizational culture, leadership style, group dynamics, and external influences such as economic conditions and societal norms. These factors interact to shape how individuals behave in the workplace, including their motivation, job satisfaction, and performance.</w:t>
      </w:r>
    </w:p>
    <w:p w14:paraId="31CA7ACC" w14:textId="77777777" w:rsidR="00E53F30" w:rsidRDefault="001A5AAE">
      <w:pPr>
        <w:pStyle w:val="NormalWeb"/>
      </w:pPr>
      <w:r>
        <w:rPr>
          <w:rStyle w:val="Strong"/>
        </w:rPr>
        <w:t>2:</w:t>
      </w:r>
      <w:r>
        <w:t xml:space="preserve"> How does organizational culture impact the </w:t>
      </w:r>
      <w:proofErr w:type="spellStart"/>
      <w:r>
        <w:t>behaviour</w:t>
      </w:r>
      <w:proofErr w:type="spellEnd"/>
      <w:r>
        <w:t xml:space="preserve"> of employees?</w:t>
      </w:r>
    </w:p>
    <w:p w14:paraId="3FD5BF13" w14:textId="77777777" w:rsidR="00E53F30" w:rsidRDefault="001A5AAE">
      <w:pPr>
        <w:pStyle w:val="NormalWeb"/>
      </w:pPr>
      <w:r>
        <w:rPr>
          <w:rStyle w:val="Strong"/>
        </w:rPr>
        <w:t>Answer:</w:t>
      </w:r>
      <w:r>
        <w:t xml:space="preserve"> Organizational culture significantly impacts employee </w:t>
      </w:r>
      <w:proofErr w:type="spellStart"/>
      <w:r>
        <w:t>behaviour</w:t>
      </w:r>
      <w:proofErr w:type="spellEnd"/>
      <w:r>
        <w:t xml:space="preserve"> by providing a set of shared values, beliefs, and norms that guide how employees interact with each other and approach their work. A strong, positive culture can enhance employee motivation, collaboration, and job satisfaction, leading to higher performance and reduced turnover. Conversely, a weak or negative culture may lead to disengagement, conflict, and unethical </w:t>
      </w:r>
      <w:proofErr w:type="spellStart"/>
      <w:r>
        <w:t>behaviour</w:t>
      </w:r>
      <w:proofErr w:type="spellEnd"/>
      <w:r>
        <w:t>. Organizational culture shapes the work environment and influences how employees perceive their roles and responsibilities.</w:t>
      </w:r>
    </w:p>
    <w:p w14:paraId="06100303" w14:textId="77777777" w:rsidR="00E53F30" w:rsidRDefault="001A5AAE">
      <w:pPr>
        <w:pStyle w:val="NormalWeb"/>
      </w:pPr>
      <w:r>
        <w:rPr>
          <w:rStyle w:val="Strong"/>
        </w:rPr>
        <w:t>3:</w:t>
      </w:r>
      <w:r>
        <w:t xml:space="preserve"> What is the significance of group dynamics in an organizational setting?</w:t>
      </w:r>
    </w:p>
    <w:p w14:paraId="2F504C07" w14:textId="77777777" w:rsidR="00E53F30" w:rsidRDefault="001A5AAE">
      <w:pPr>
        <w:pStyle w:val="NormalWeb"/>
      </w:pPr>
      <w:r>
        <w:rPr>
          <w:rStyle w:val="Strong"/>
        </w:rPr>
        <w:t>Answer:</w:t>
      </w:r>
      <w:r>
        <w:t xml:space="preserve"> Group dynamics refer to the patterns of interaction and relationships within a group, which can significantly impact team performance, decision-making, and overall organizational effectiveness. Positive group dynamics, characterized by trust, open communication, and collaboration, can lead to increased creativity, problem-solving, and job satisfaction. Negative group dynamics, such as conflict, competition, or lack of communication, can hinder group performance and create a toxic work environment. Understanding group dynamics is essential for managing teams effectively and achieving organizational goals.</w:t>
      </w:r>
    </w:p>
    <w:p w14:paraId="36817C63" w14:textId="77777777" w:rsidR="00E53F30" w:rsidRDefault="001A5AAE">
      <w:pPr>
        <w:pStyle w:val="NormalWeb"/>
      </w:pPr>
      <w:r>
        <w:rPr>
          <w:rStyle w:val="Strong"/>
        </w:rPr>
        <w:lastRenderedPageBreak/>
        <w:t>4:</w:t>
      </w:r>
      <w:r>
        <w:t xml:space="preserve"> How do organizational structures influence organizational </w:t>
      </w:r>
      <w:proofErr w:type="spellStart"/>
      <w:r>
        <w:t>behaviour</w:t>
      </w:r>
      <w:proofErr w:type="spellEnd"/>
      <w:r>
        <w:t xml:space="preserve"> and dynamics?</w:t>
      </w:r>
    </w:p>
    <w:p w14:paraId="208DC59F" w14:textId="77777777" w:rsidR="00E53F30" w:rsidRDefault="001A5AAE">
      <w:pPr>
        <w:pStyle w:val="NormalWeb"/>
      </w:pPr>
      <w:r>
        <w:rPr>
          <w:rStyle w:val="Strong"/>
        </w:rPr>
        <w:t>Answer:</w:t>
      </w:r>
      <w:r>
        <w:t xml:space="preserve"> Organizational structures define how tasks are divided, coordinated, and supervised within an organization. They influence communication patterns, decision-making processes, and power dynamics. For example, a hierarchical structure with clear chains of command may lead to formalized communication and centralized decision-making, while a flat structure may encourage more collaboration and faster decision-making. The structure of an organization can either facilitate or hinder the flow of information, the speed of innovation, and the ability to respond to change, thereby shaping organizational </w:t>
      </w:r>
      <w:proofErr w:type="spellStart"/>
      <w:r>
        <w:t>behaviour</w:t>
      </w:r>
      <w:proofErr w:type="spellEnd"/>
      <w:r>
        <w:t xml:space="preserve"> and dynamics.</w:t>
      </w:r>
    </w:p>
    <w:p w14:paraId="79E32E90" w14:textId="77777777" w:rsidR="00E53F30" w:rsidRDefault="001A5AAE">
      <w:pPr>
        <w:pStyle w:val="NormalWeb"/>
      </w:pPr>
      <w:r>
        <w:rPr>
          <w:rStyle w:val="Strong"/>
        </w:rPr>
        <w:t>5:</w:t>
      </w:r>
      <w:r>
        <w:t xml:space="preserve"> What role does leadership play in managing organizational change and dynamics?</w:t>
      </w:r>
    </w:p>
    <w:p w14:paraId="1B7E474C" w14:textId="77777777" w:rsidR="00E53F30" w:rsidRDefault="001A5AAE">
      <w:pPr>
        <w:pStyle w:val="NormalWeb"/>
      </w:pPr>
      <w:r>
        <w:rPr>
          <w:rStyle w:val="Strong"/>
        </w:rPr>
        <w:t>Answer:</w:t>
      </w:r>
      <w:r>
        <w:t xml:space="preserve"> Leadership plays a crucial role in managing organizational change and dynamics by setting the vision, aligning the organization with strategic goals, and guiding employees through transitions. Effective leaders communicate the need for change, build trust, and create a supportive environment that encourages adaptability and innovation. They also manage resistance to change by involving employees in the process, addressing concerns, and providing the necessary resources and support. Leadership is key to fostering a culture that embraces change and navigates organizational dynamics successfully.</w:t>
      </w:r>
    </w:p>
    <w:p w14:paraId="5681E12F" w14:textId="77777777" w:rsidR="00E53F30" w:rsidRDefault="001A5AAE">
      <w:pPr>
        <w:rPr>
          <w:rFonts w:ascii="Century Gothic" w:eastAsia="Century Gothic" w:hAnsi="Century Gothic" w:cs="Century Gothic"/>
          <w:b/>
          <w:sz w:val="22"/>
          <w:szCs w:val="22"/>
        </w:rPr>
      </w:pPr>
      <w:r>
        <w:rPr>
          <w:rFonts w:ascii="Symbol" w:eastAsia="Symbol" w:hAnsi="Symbol" w:cs="Symbol"/>
        </w:rPr>
        <w:t></w:t>
      </w:r>
      <w:r>
        <w:rPr>
          <w:rFonts w:ascii="SimSun" w:eastAsia="SimSun" w:hAnsi="SimSun" w:cs="SimSun" w:hint="eastAsia"/>
        </w:rPr>
        <w:t xml:space="preserve">  </w:t>
      </w:r>
    </w:p>
    <w:tbl>
      <w:tblPr>
        <w:tblStyle w:val="Style102"/>
        <w:tblW w:w="9600" w:type="dxa"/>
        <w:tblLayout w:type="fixed"/>
        <w:tblLook w:val="04A0" w:firstRow="1" w:lastRow="0" w:firstColumn="1" w:lastColumn="0" w:noHBand="0" w:noVBand="1"/>
      </w:tblPr>
      <w:tblGrid>
        <w:gridCol w:w="1155"/>
        <w:gridCol w:w="8445"/>
      </w:tblGrid>
      <w:tr w:rsidR="00E53F30" w14:paraId="37E61399" w14:textId="77777777">
        <w:tc>
          <w:tcPr>
            <w:tcW w:w="1155" w:type="dxa"/>
            <w:shd w:val="clear" w:color="auto" w:fill="auto"/>
            <w:tcMar>
              <w:top w:w="0" w:type="dxa"/>
              <w:left w:w="0" w:type="dxa"/>
              <w:bottom w:w="0" w:type="dxa"/>
              <w:right w:w="0" w:type="dxa"/>
            </w:tcMar>
            <w:vAlign w:val="center"/>
          </w:tcPr>
          <w:p w14:paraId="4FA8B937" w14:textId="77777777" w:rsidR="00E53F30" w:rsidRDefault="001A5AAE">
            <w:pPr>
              <w:widowControl w:val="0"/>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43D9657A" wp14:editId="0616DD0E">
                  <wp:extent cx="412750" cy="412750"/>
                  <wp:effectExtent l="0" t="0" r="6350" b="6350"/>
                  <wp:docPr id="25" name="image3.png"/>
                  <wp:cNvGraphicFramePr/>
                  <a:graphic xmlns:a="http://schemas.openxmlformats.org/drawingml/2006/main">
                    <a:graphicData uri="http://schemas.openxmlformats.org/drawingml/2006/picture">
                      <pic:pic xmlns:pic="http://schemas.openxmlformats.org/drawingml/2006/picture">
                        <pic:nvPicPr>
                          <pic:cNvPr id="25" name="image3.png"/>
                          <pic:cNvPicPr preferRelativeResize="0"/>
                        </pic:nvPicPr>
                        <pic:blipFill>
                          <a:blip r:embed="rId23"/>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16D65776" w14:textId="77777777" w:rsidR="00E53F30" w:rsidRDefault="001A5AAE">
            <w:pPr>
              <w:pStyle w:val="Heading4"/>
              <w:spacing w:line="240" w:lineRule="auto"/>
            </w:pPr>
            <w:r>
              <w:rPr>
                <w:smallCaps/>
                <w:sz w:val="32"/>
                <w:szCs w:val="32"/>
              </w:rPr>
              <w:t>READING MATERIAL 1</w:t>
            </w:r>
          </w:p>
        </w:tc>
      </w:tr>
    </w:tbl>
    <w:p w14:paraId="108AA43C" w14:textId="77777777" w:rsidR="00E53F30" w:rsidRDefault="00E53F30">
      <w:pPr>
        <w:spacing w:before="0" w:after="0" w:line="240" w:lineRule="auto"/>
        <w:rPr>
          <w:rFonts w:ascii="Century Gothic" w:eastAsia="Century Gothic" w:hAnsi="Century Gothic" w:cs="Century Gothic"/>
          <w:sz w:val="22"/>
          <w:szCs w:val="22"/>
        </w:rPr>
      </w:pPr>
    </w:p>
    <w:p w14:paraId="31CB487F" w14:textId="77777777" w:rsidR="00E53F30" w:rsidRDefault="001A5AAE">
      <w:pPr>
        <w:spacing w:before="0" w:after="0" w:line="240" w:lineRule="auto"/>
        <w:rPr>
          <w:rFonts w:ascii="Times New Roman" w:eastAsia="Times New Roman" w:hAnsi="Times New Roman" w:cs="Times New Roman"/>
          <w:color w:val="auto"/>
        </w:rPr>
      </w:pPr>
      <w:r>
        <w:rPr>
          <w:rFonts w:ascii="Times New Roman" w:eastAsia="Times New Roman" w:hAnsi="Times New Roman" w:cs="Times New Roman"/>
          <w:b/>
          <w:bCs/>
          <w:color w:val="auto"/>
        </w:rPr>
        <w:t xml:space="preserve">Theories of Organizational </w:t>
      </w:r>
      <w:proofErr w:type="spellStart"/>
      <w:r>
        <w:rPr>
          <w:rFonts w:ascii="Times New Roman" w:eastAsia="Times New Roman" w:hAnsi="Times New Roman" w:cs="Times New Roman"/>
          <w:b/>
          <w:bCs/>
          <w:color w:val="auto"/>
        </w:rPr>
        <w:t>behaviour</w:t>
      </w:r>
      <w:proofErr w:type="spellEnd"/>
    </w:p>
    <w:p w14:paraId="5EA8FA8A" w14:textId="77777777" w:rsidR="00E53F30" w:rsidRDefault="001A5AAE">
      <w:pPr>
        <w:spacing w:before="0" w:after="0" w:line="240" w:lineRule="auto"/>
        <w:rPr>
          <w:rFonts w:ascii="Century Gothic" w:eastAsia="Century Gothic" w:hAnsi="Century Gothic" w:cs="Century Gothic"/>
          <w:b/>
          <w:bCs/>
          <w:color w:val="auto"/>
          <w:sz w:val="22"/>
          <w:szCs w:val="22"/>
        </w:rPr>
      </w:pPr>
      <w:r>
        <w:rPr>
          <w:rFonts w:ascii="Times New Roman" w:eastAsia="Times New Roman" w:hAnsi="Times New Roman" w:cs="Times New Roman"/>
          <w:color w:val="auto"/>
        </w:rPr>
        <w:t xml:space="preserve">You are required to read the article below on </w:t>
      </w:r>
      <w:r>
        <w:rPr>
          <w:rFonts w:ascii="Times New Roman" w:eastAsia="Times New Roman" w:hAnsi="Times New Roman" w:cs="Times New Roman"/>
          <w:b/>
          <w:bCs/>
          <w:color w:val="auto"/>
        </w:rPr>
        <w:t xml:space="preserve">Theories of Organizational </w:t>
      </w:r>
      <w:proofErr w:type="spellStart"/>
      <w:r>
        <w:rPr>
          <w:rFonts w:ascii="Times New Roman" w:eastAsia="Times New Roman" w:hAnsi="Times New Roman" w:cs="Times New Roman"/>
          <w:b/>
          <w:bCs/>
          <w:color w:val="auto"/>
        </w:rPr>
        <w:t>behaviour</w:t>
      </w:r>
      <w:proofErr w:type="spellEnd"/>
      <w:r>
        <w:rPr>
          <w:rFonts w:ascii="Times New Roman" w:eastAsia="Times New Roman" w:hAnsi="Times New Roman" w:cs="Times New Roman"/>
          <w:b/>
          <w:bCs/>
          <w:color w:val="auto"/>
        </w:rPr>
        <w:t xml:space="preserve">. </w:t>
      </w:r>
    </w:p>
    <w:p w14:paraId="13A06823" w14:textId="77777777" w:rsidR="00E53F30" w:rsidRDefault="001A5AAE">
      <w:pPr>
        <w:spacing w:before="0" w:after="0" w:line="240" w:lineRule="auto"/>
        <w:rPr>
          <w:rFonts w:ascii="Century Gothic" w:eastAsia="Century Gothic" w:hAnsi="Century Gothic"/>
          <w:color w:val="auto"/>
          <w:sz w:val="22"/>
          <w:szCs w:val="22"/>
        </w:rPr>
      </w:pPr>
      <w:hyperlink r:id="rId39" w:history="1">
        <w:r>
          <w:rPr>
            <w:rStyle w:val="Hyperlink"/>
            <w:rFonts w:ascii="Century Gothic" w:eastAsia="Century Gothic" w:hAnsi="Century Gothic"/>
            <w:sz w:val="22"/>
            <w:szCs w:val="22"/>
          </w:rPr>
          <w:t>https://www.shiksha.com/online-courses/articles/organizational-behaviour-theories/</w:t>
        </w:r>
      </w:hyperlink>
    </w:p>
    <w:p w14:paraId="0BC7BEB1" w14:textId="77777777" w:rsidR="00E53F30" w:rsidRDefault="00E53F30">
      <w:pPr>
        <w:spacing w:before="0" w:after="0" w:line="240" w:lineRule="auto"/>
        <w:rPr>
          <w:rFonts w:ascii="Century Gothic" w:eastAsia="Century Gothic" w:hAnsi="Century Gothic"/>
          <w:color w:val="auto"/>
          <w:sz w:val="22"/>
          <w:szCs w:val="22"/>
        </w:rPr>
      </w:pPr>
    </w:p>
    <w:p w14:paraId="08EB33B7" w14:textId="77777777" w:rsidR="00E53F30" w:rsidRDefault="001A5AAE">
      <w:pPr>
        <w:spacing w:before="0" w:after="0" w:line="240" w:lineRule="auto"/>
        <w:rPr>
          <w:rFonts w:ascii="Century Gothic" w:eastAsia="Century Gothic" w:hAnsi="Century Gothic"/>
          <w:color w:val="auto"/>
          <w:sz w:val="22"/>
          <w:szCs w:val="22"/>
        </w:rPr>
      </w:pPr>
      <w:hyperlink r:id="rId40" w:history="1">
        <w:r>
          <w:rPr>
            <w:rStyle w:val="Hyperlink"/>
            <w:rFonts w:ascii="Century Gothic" w:eastAsia="Century Gothic" w:hAnsi="Century Gothic"/>
            <w:sz w:val="22"/>
            <w:szCs w:val="22"/>
          </w:rPr>
          <w:t>https://resources.noodle.com/articles/top-8-organizational-behavior-theories/</w:t>
        </w:r>
      </w:hyperlink>
    </w:p>
    <w:p w14:paraId="422BBBC9" w14:textId="77777777" w:rsidR="00E53F30" w:rsidRDefault="00E53F30">
      <w:pPr>
        <w:spacing w:before="0" w:after="0" w:line="240" w:lineRule="auto"/>
        <w:rPr>
          <w:rFonts w:ascii="Century Gothic" w:eastAsia="Century Gothic" w:hAnsi="Century Gothic"/>
          <w:color w:val="auto"/>
          <w:sz w:val="22"/>
          <w:szCs w:val="22"/>
        </w:rPr>
      </w:pPr>
    </w:p>
    <w:p w14:paraId="22CFF2BA" w14:textId="77777777" w:rsidR="00E53F30" w:rsidRDefault="001A5AAE">
      <w:pPr>
        <w:spacing w:before="0" w:after="0" w:line="240" w:lineRule="auto"/>
        <w:rPr>
          <w:rFonts w:ascii="Century Gothic" w:eastAsia="Century Gothic" w:hAnsi="Century Gothic"/>
          <w:color w:val="auto"/>
          <w:sz w:val="22"/>
          <w:szCs w:val="22"/>
        </w:rPr>
      </w:pPr>
      <w:r>
        <w:rPr>
          <w:rFonts w:ascii="Century Gothic" w:eastAsia="Century Gothic" w:hAnsi="Century Gothic"/>
          <w:color w:val="auto"/>
          <w:sz w:val="22"/>
          <w:szCs w:val="22"/>
        </w:rPr>
        <w:t xml:space="preserve">Task: </w:t>
      </w:r>
    </w:p>
    <w:p w14:paraId="1E9F81D8" w14:textId="77777777" w:rsidR="00E53F30" w:rsidRDefault="001A5AAE" w:rsidP="00C0184B">
      <w:pPr>
        <w:numPr>
          <w:ilvl w:val="0"/>
          <w:numId w:val="17"/>
        </w:numPr>
        <w:spacing w:before="0" w:after="0" w:line="240" w:lineRule="auto"/>
        <w:rPr>
          <w:rFonts w:ascii="Times New Roman" w:eastAsia="sans-serif" w:hAnsi="Times New Roman" w:cs="Times New Roman"/>
          <w:spacing w:val="0"/>
          <w:shd w:val="clear" w:color="auto" w:fill="FFFFFF"/>
        </w:rPr>
      </w:pPr>
      <w:r>
        <w:rPr>
          <w:rFonts w:ascii="Times New Roman" w:eastAsia="sans-serif" w:hAnsi="Times New Roman" w:cs="Times New Roman"/>
          <w:spacing w:val="0"/>
          <w:shd w:val="clear" w:color="auto" w:fill="FFFFFF"/>
        </w:rPr>
        <w:t>Critique the two papers</w:t>
      </w:r>
    </w:p>
    <w:p w14:paraId="6844FEC1" w14:textId="77777777" w:rsidR="00E53F30" w:rsidRDefault="001A5AAE" w:rsidP="00C0184B">
      <w:pPr>
        <w:numPr>
          <w:ilvl w:val="0"/>
          <w:numId w:val="17"/>
        </w:numPr>
        <w:spacing w:before="0" w:after="0" w:line="240" w:lineRule="auto"/>
        <w:rPr>
          <w:rFonts w:ascii="Times New Roman" w:eastAsia="sans-serif" w:hAnsi="Times New Roman" w:cs="Times New Roman"/>
          <w:spacing w:val="0"/>
          <w:shd w:val="clear" w:color="auto" w:fill="FFFFFF"/>
        </w:rPr>
      </w:pPr>
      <w:r>
        <w:rPr>
          <w:rFonts w:ascii="Century Gothic" w:eastAsia="Century Gothic" w:hAnsi="Century Gothic"/>
          <w:color w:val="auto"/>
          <w:sz w:val="22"/>
          <w:szCs w:val="22"/>
        </w:rPr>
        <w:t xml:space="preserve">Critically compare and contrast the theories and their relevance in organizational </w:t>
      </w:r>
      <w:proofErr w:type="spellStart"/>
      <w:r>
        <w:rPr>
          <w:rFonts w:ascii="Century Gothic" w:eastAsia="Century Gothic" w:hAnsi="Century Gothic"/>
          <w:color w:val="auto"/>
          <w:sz w:val="22"/>
          <w:szCs w:val="22"/>
        </w:rPr>
        <w:t>behaviour</w:t>
      </w:r>
      <w:proofErr w:type="spellEnd"/>
    </w:p>
    <w:p w14:paraId="39EE104D" w14:textId="77777777" w:rsidR="00E53F30" w:rsidRDefault="00E53F30">
      <w:pPr>
        <w:spacing w:before="0" w:after="0" w:line="240" w:lineRule="auto"/>
        <w:rPr>
          <w:rFonts w:ascii="Times New Roman" w:eastAsia="sans-serif" w:hAnsi="Times New Roman" w:cs="Times New Roman"/>
          <w:b/>
          <w:bCs/>
          <w:spacing w:val="0"/>
          <w:shd w:val="clear" w:color="auto" w:fill="FFFFFF"/>
        </w:rPr>
      </w:pPr>
    </w:p>
    <w:p w14:paraId="7CF419CF" w14:textId="77777777" w:rsidR="00E53F30" w:rsidRDefault="00E53F30">
      <w:pPr>
        <w:spacing w:before="0" w:after="0" w:line="240" w:lineRule="auto"/>
        <w:rPr>
          <w:rFonts w:ascii="Times New Roman" w:eastAsia="sans-serif" w:hAnsi="Times New Roman" w:cs="Times New Roman"/>
          <w:b/>
          <w:bCs/>
          <w:spacing w:val="0"/>
          <w:shd w:val="clear" w:color="auto" w:fill="FFFFFF"/>
        </w:rPr>
      </w:pPr>
    </w:p>
    <w:tbl>
      <w:tblPr>
        <w:tblStyle w:val="Style102"/>
        <w:tblW w:w="9600" w:type="dxa"/>
        <w:tblLayout w:type="fixed"/>
        <w:tblLook w:val="04A0" w:firstRow="1" w:lastRow="0" w:firstColumn="1" w:lastColumn="0" w:noHBand="0" w:noVBand="1"/>
      </w:tblPr>
      <w:tblGrid>
        <w:gridCol w:w="1155"/>
        <w:gridCol w:w="8445"/>
      </w:tblGrid>
      <w:tr w:rsidR="00E53F30" w14:paraId="0B6EE82D" w14:textId="77777777">
        <w:tc>
          <w:tcPr>
            <w:tcW w:w="1155" w:type="dxa"/>
            <w:shd w:val="clear" w:color="auto" w:fill="auto"/>
            <w:tcMar>
              <w:top w:w="0" w:type="dxa"/>
              <w:left w:w="0" w:type="dxa"/>
              <w:bottom w:w="0" w:type="dxa"/>
              <w:right w:w="0" w:type="dxa"/>
            </w:tcMar>
            <w:vAlign w:val="center"/>
          </w:tcPr>
          <w:p w14:paraId="3B8F111C" w14:textId="77777777" w:rsidR="00E53F30" w:rsidRDefault="001A5AAE">
            <w:pPr>
              <w:widowControl w:val="0"/>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362B0C7F" wp14:editId="2C8B36A2">
                  <wp:extent cx="412750" cy="412750"/>
                  <wp:effectExtent l="0" t="0" r="6350" b="6350"/>
                  <wp:docPr id="26" name="image3.png"/>
                  <wp:cNvGraphicFramePr/>
                  <a:graphic xmlns:a="http://schemas.openxmlformats.org/drawingml/2006/main">
                    <a:graphicData uri="http://schemas.openxmlformats.org/drawingml/2006/picture">
                      <pic:pic xmlns:pic="http://schemas.openxmlformats.org/drawingml/2006/picture">
                        <pic:nvPicPr>
                          <pic:cNvPr id="26" name="image3.png"/>
                          <pic:cNvPicPr preferRelativeResize="0"/>
                        </pic:nvPicPr>
                        <pic:blipFill>
                          <a:blip r:embed="rId23"/>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7A904333" w14:textId="77777777" w:rsidR="00E53F30" w:rsidRDefault="001A5AAE">
            <w:pPr>
              <w:pStyle w:val="Heading4"/>
              <w:spacing w:line="240" w:lineRule="auto"/>
            </w:pPr>
            <w:r>
              <w:rPr>
                <w:smallCaps/>
                <w:sz w:val="32"/>
                <w:szCs w:val="32"/>
              </w:rPr>
              <w:t>READING MATERIAL 2</w:t>
            </w:r>
          </w:p>
        </w:tc>
      </w:tr>
    </w:tbl>
    <w:p w14:paraId="38CDC883" w14:textId="77777777" w:rsidR="00E53F30" w:rsidRDefault="00E53F30">
      <w:pPr>
        <w:spacing w:before="0" w:after="0" w:line="240" w:lineRule="auto"/>
        <w:rPr>
          <w:rFonts w:ascii="Times New Roman" w:eastAsia="sans-serif" w:hAnsi="Times New Roman" w:cs="Times New Roman"/>
          <w:b/>
          <w:bCs/>
          <w:spacing w:val="0"/>
          <w:shd w:val="clear" w:color="auto" w:fill="FFFFFF"/>
        </w:rPr>
      </w:pPr>
    </w:p>
    <w:p w14:paraId="49920BFA" w14:textId="77777777" w:rsidR="00E53F30" w:rsidRDefault="001A5AAE">
      <w:pPr>
        <w:spacing w:before="0" w:after="0" w:line="240" w:lineRule="auto"/>
        <w:rPr>
          <w:rFonts w:ascii="Century Gothic" w:eastAsia="Century Gothic" w:hAnsi="Century Gothic"/>
          <w:color w:val="auto"/>
          <w:sz w:val="22"/>
          <w:szCs w:val="22"/>
        </w:rPr>
      </w:pPr>
      <w:r>
        <w:rPr>
          <w:rFonts w:ascii="Century Gothic" w:eastAsia="Century Gothic" w:hAnsi="Century Gothic"/>
          <w:color w:val="auto"/>
          <w:sz w:val="22"/>
          <w:szCs w:val="22"/>
        </w:rPr>
        <w:t xml:space="preserve"> </w:t>
      </w:r>
      <w:r>
        <w:rPr>
          <w:rFonts w:ascii="Times New Roman" w:eastAsia="Times New Roman" w:hAnsi="Times New Roman" w:cs="Times New Roman"/>
          <w:color w:val="auto"/>
        </w:rPr>
        <w:t xml:space="preserve">You are required to read the article below on </w:t>
      </w:r>
      <w:r>
        <w:rPr>
          <w:rFonts w:ascii="Times New Roman" w:eastAsia="Times New Roman" w:hAnsi="Times New Roman" w:cs="Times New Roman"/>
          <w:b/>
          <w:bCs/>
          <w:color w:val="auto"/>
        </w:rPr>
        <w:t xml:space="preserve">Group </w:t>
      </w:r>
      <w:proofErr w:type="spellStart"/>
      <w:r>
        <w:rPr>
          <w:rFonts w:ascii="Times New Roman" w:eastAsia="Times New Roman" w:hAnsi="Times New Roman" w:cs="Times New Roman"/>
          <w:b/>
          <w:bCs/>
          <w:color w:val="auto"/>
        </w:rPr>
        <w:t>Behaviour</w:t>
      </w:r>
      <w:proofErr w:type="spellEnd"/>
    </w:p>
    <w:p w14:paraId="02E24D1E" w14:textId="77777777" w:rsidR="00E53F30" w:rsidRDefault="00E53F30">
      <w:pPr>
        <w:spacing w:before="0" w:after="0" w:line="240" w:lineRule="auto"/>
        <w:rPr>
          <w:rFonts w:ascii="Century Gothic" w:eastAsia="Century Gothic" w:hAnsi="Century Gothic"/>
          <w:color w:val="auto"/>
          <w:sz w:val="22"/>
          <w:szCs w:val="22"/>
        </w:rPr>
      </w:pPr>
    </w:p>
    <w:p w14:paraId="3EB51C77" w14:textId="77777777" w:rsidR="00E53F30" w:rsidRDefault="001A5AAE">
      <w:pPr>
        <w:spacing w:before="0" w:after="0" w:line="240" w:lineRule="auto"/>
        <w:rPr>
          <w:rFonts w:ascii="Century Gothic" w:eastAsia="Century Gothic" w:hAnsi="Century Gothic" w:cs="Century Gothic"/>
          <w:color w:val="auto"/>
        </w:rPr>
      </w:pPr>
      <w:r>
        <w:rPr>
          <w:rFonts w:ascii="Century Gothic" w:eastAsia="Century Gothic" w:hAnsi="Century Gothic"/>
          <w:color w:val="auto"/>
        </w:rPr>
        <w:t>https://www.studysmarter.co.uk/explanations/psychology/social-psychology/group-behavior/</w:t>
      </w:r>
      <w:r>
        <w:rPr>
          <w:rFonts w:ascii="Century Gothic" w:eastAsia="Century Gothic" w:hAnsi="Century Gothic" w:cs="Century Gothic"/>
          <w:color w:val="auto"/>
        </w:rPr>
        <w:t xml:space="preserve"> </w:t>
      </w:r>
    </w:p>
    <w:p w14:paraId="4511CD49" w14:textId="77777777" w:rsidR="00B863E3" w:rsidRDefault="001A5AAE">
      <w:pPr>
        <w:spacing w:before="0" w:after="0" w:line="240" w:lineRule="auto"/>
        <w:rPr>
          <w:rFonts w:ascii="Century Gothic" w:eastAsia="Century Gothic" w:hAnsi="Century Gothic"/>
          <w:color w:val="auto"/>
          <w:sz w:val="22"/>
          <w:szCs w:val="22"/>
        </w:rPr>
      </w:pPr>
      <w:r>
        <w:rPr>
          <w:rFonts w:ascii="Century Gothic" w:eastAsia="Century Gothic" w:hAnsi="Century Gothic"/>
          <w:color w:val="auto"/>
          <w:sz w:val="22"/>
          <w:szCs w:val="22"/>
        </w:rPr>
        <w:t xml:space="preserve">Task: critically </w:t>
      </w:r>
      <w:proofErr w:type="spellStart"/>
      <w:r>
        <w:rPr>
          <w:rFonts w:ascii="Century Gothic" w:eastAsia="Century Gothic" w:hAnsi="Century Gothic"/>
          <w:color w:val="auto"/>
          <w:sz w:val="22"/>
          <w:szCs w:val="22"/>
        </w:rPr>
        <w:t>analyse</w:t>
      </w:r>
      <w:proofErr w:type="spellEnd"/>
      <w:r>
        <w:rPr>
          <w:rFonts w:ascii="Century Gothic" w:eastAsia="Century Gothic" w:hAnsi="Century Gothic"/>
          <w:color w:val="auto"/>
          <w:sz w:val="22"/>
          <w:szCs w:val="22"/>
        </w:rPr>
        <w:t xml:space="preserve"> the article on group </w:t>
      </w:r>
      <w:proofErr w:type="spellStart"/>
      <w:r>
        <w:rPr>
          <w:rFonts w:ascii="Century Gothic" w:eastAsia="Century Gothic" w:hAnsi="Century Gothic"/>
          <w:color w:val="auto"/>
          <w:sz w:val="22"/>
          <w:szCs w:val="22"/>
        </w:rPr>
        <w:t>behaviour</w:t>
      </w:r>
      <w:proofErr w:type="spellEnd"/>
      <w:r>
        <w:rPr>
          <w:rFonts w:ascii="Century Gothic" w:eastAsia="Century Gothic" w:hAnsi="Century Gothic"/>
          <w:color w:val="auto"/>
          <w:sz w:val="22"/>
          <w:szCs w:val="22"/>
        </w:rPr>
        <w:t xml:space="preserve"> </w:t>
      </w:r>
    </w:p>
    <w:p w14:paraId="56FD4202" w14:textId="77777777" w:rsidR="0062705A" w:rsidRDefault="00B863E3">
      <w:pPr>
        <w:spacing w:before="0" w:after="0" w:line="240" w:lineRule="auto"/>
        <w:rPr>
          <w:rFonts w:ascii="Century Gothic" w:eastAsia="Century Gothic" w:hAnsi="Century Gothic"/>
          <w:color w:val="auto"/>
          <w:sz w:val="22"/>
          <w:szCs w:val="22"/>
        </w:rPr>
      </w:pPr>
      <w:r>
        <w:rPr>
          <w:rFonts w:ascii="Century Gothic" w:eastAsia="Century Gothic" w:hAnsi="Century Gothic"/>
          <w:color w:val="auto"/>
          <w:sz w:val="22"/>
          <w:szCs w:val="22"/>
        </w:rPr>
        <w:t xml:space="preserve">Further book reading: read the book below on Group </w:t>
      </w:r>
      <w:proofErr w:type="spellStart"/>
      <w:r>
        <w:rPr>
          <w:rFonts w:ascii="Century Gothic" w:eastAsia="Century Gothic" w:hAnsi="Century Gothic"/>
          <w:color w:val="auto"/>
          <w:sz w:val="22"/>
          <w:szCs w:val="22"/>
        </w:rPr>
        <w:t>Behaviour</w:t>
      </w:r>
      <w:proofErr w:type="spellEnd"/>
    </w:p>
    <w:p w14:paraId="4CDA346C" w14:textId="77777777" w:rsidR="0062705A" w:rsidRDefault="0062705A">
      <w:pPr>
        <w:spacing w:before="0" w:after="0" w:line="240" w:lineRule="auto"/>
        <w:rPr>
          <w:rFonts w:ascii="Century Gothic" w:eastAsia="Century Gothic" w:hAnsi="Century Gothic"/>
          <w:color w:val="auto"/>
          <w:sz w:val="22"/>
          <w:szCs w:val="22"/>
        </w:rPr>
      </w:pPr>
    </w:p>
    <w:p w14:paraId="6A19EA13" w14:textId="77777777" w:rsidR="007E10CD" w:rsidRDefault="0062705A">
      <w:pPr>
        <w:spacing w:before="0" w:after="0" w:line="240" w:lineRule="auto"/>
        <w:rPr>
          <w:rFonts w:ascii="Century Gothic" w:eastAsia="Century Gothic" w:hAnsi="Century Gothic" w:cs="Century Gothic"/>
          <w:color w:val="FF0000"/>
        </w:rPr>
      </w:pPr>
      <w:r w:rsidRPr="00475EC4">
        <w:rPr>
          <w:rFonts w:ascii="Century Gothic" w:eastAsia="Century Gothic" w:hAnsi="Century Gothic"/>
          <w:b/>
          <w:color w:val="auto"/>
          <w:sz w:val="22"/>
          <w:szCs w:val="22"/>
        </w:rPr>
        <w:t xml:space="preserve">Further </w:t>
      </w:r>
      <w:r w:rsidR="00475EC4" w:rsidRPr="00475EC4">
        <w:rPr>
          <w:rFonts w:ascii="Century Gothic" w:eastAsia="Century Gothic" w:hAnsi="Century Gothic"/>
          <w:b/>
          <w:color w:val="auto"/>
          <w:sz w:val="22"/>
          <w:szCs w:val="22"/>
        </w:rPr>
        <w:t>Book R</w:t>
      </w:r>
      <w:r w:rsidRPr="00475EC4">
        <w:rPr>
          <w:rFonts w:ascii="Century Gothic" w:eastAsia="Century Gothic" w:hAnsi="Century Gothic"/>
          <w:b/>
          <w:color w:val="auto"/>
          <w:sz w:val="22"/>
          <w:szCs w:val="22"/>
        </w:rPr>
        <w:t>eading</w:t>
      </w:r>
      <w:r w:rsidR="00475EC4">
        <w:rPr>
          <w:rFonts w:ascii="Century Gothic" w:eastAsia="Century Gothic" w:hAnsi="Century Gothic"/>
          <w:color w:val="auto"/>
          <w:sz w:val="22"/>
          <w:szCs w:val="22"/>
        </w:rPr>
        <w:t>: R</w:t>
      </w:r>
      <w:r>
        <w:rPr>
          <w:rFonts w:ascii="Century Gothic" w:eastAsia="Century Gothic" w:hAnsi="Century Gothic"/>
          <w:color w:val="auto"/>
          <w:sz w:val="22"/>
          <w:szCs w:val="22"/>
        </w:rPr>
        <w:t xml:space="preserve">ead the book below on the chapter on Group </w:t>
      </w:r>
      <w:proofErr w:type="spellStart"/>
      <w:r>
        <w:rPr>
          <w:rFonts w:ascii="Century Gothic" w:eastAsia="Century Gothic" w:hAnsi="Century Gothic"/>
          <w:color w:val="auto"/>
          <w:sz w:val="22"/>
          <w:szCs w:val="22"/>
        </w:rPr>
        <w:t>Behaviour</w:t>
      </w:r>
      <w:proofErr w:type="spellEnd"/>
      <w:r w:rsidR="001A5AAE">
        <w:rPr>
          <w:rFonts w:ascii="Century Gothic" w:eastAsia="Century Gothic" w:hAnsi="Century Gothic" w:cs="Century Gothic"/>
          <w:color w:val="FF0000"/>
        </w:rPr>
        <w:t xml:space="preserve"> </w:t>
      </w:r>
    </w:p>
    <w:p w14:paraId="7F35C8BE" w14:textId="77777777" w:rsidR="007E10CD" w:rsidRPr="007E10CD" w:rsidRDefault="007E10CD" w:rsidP="007E10CD">
      <w:pPr>
        <w:spacing w:before="100" w:beforeAutospacing="1" w:after="100" w:afterAutospacing="1" w:line="240" w:lineRule="auto"/>
        <w:rPr>
          <w:rFonts w:ascii="Times New Roman" w:eastAsia="Times New Roman" w:hAnsi="Times New Roman" w:cs="Times New Roman"/>
          <w:color w:val="auto"/>
          <w:spacing w:val="0"/>
        </w:rPr>
      </w:pPr>
      <w:r w:rsidRPr="007E10CD">
        <w:rPr>
          <w:rFonts w:ascii="Times New Roman" w:eastAsia="Times New Roman" w:hAnsi="Times New Roman" w:cs="Times New Roman"/>
          <w:bCs/>
          <w:color w:val="auto"/>
          <w:spacing w:val="0"/>
        </w:rPr>
        <w:lastRenderedPageBreak/>
        <w:t>Uhl-Bien, M., Schermerhorn, J. R., &amp; Osborn, R. N. (2014).</w:t>
      </w:r>
      <w:r w:rsidRPr="007E10CD">
        <w:rPr>
          <w:rFonts w:ascii="Times New Roman" w:eastAsia="Times New Roman" w:hAnsi="Times New Roman" w:cs="Times New Roman"/>
          <w:color w:val="auto"/>
          <w:spacing w:val="0"/>
        </w:rPr>
        <w:t xml:space="preserve"> </w:t>
      </w:r>
      <w:r w:rsidRPr="007E10CD">
        <w:rPr>
          <w:rFonts w:ascii="Times New Roman" w:eastAsia="Times New Roman" w:hAnsi="Times New Roman" w:cs="Times New Roman"/>
          <w:i/>
          <w:iCs/>
          <w:color w:val="auto"/>
          <w:spacing w:val="0"/>
        </w:rPr>
        <w:t>Organizational Behavior</w:t>
      </w:r>
      <w:r w:rsidRPr="007E10CD">
        <w:rPr>
          <w:rFonts w:ascii="Times New Roman" w:eastAsia="Times New Roman" w:hAnsi="Times New Roman" w:cs="Times New Roman"/>
          <w:color w:val="auto"/>
          <w:spacing w:val="0"/>
        </w:rPr>
        <w:t xml:space="preserve">. Saylor </w:t>
      </w:r>
      <w:proofErr w:type="spellStart"/>
      <w:r w:rsidRPr="007E10CD">
        <w:rPr>
          <w:rFonts w:ascii="Times New Roman" w:eastAsia="Times New Roman" w:hAnsi="Times New Roman" w:cs="Times New Roman"/>
          <w:color w:val="auto"/>
          <w:spacing w:val="0"/>
        </w:rPr>
        <w:t>Academy.Free</w:t>
      </w:r>
      <w:proofErr w:type="spellEnd"/>
      <w:r w:rsidRPr="007E10CD">
        <w:rPr>
          <w:rFonts w:ascii="Times New Roman" w:eastAsia="Times New Roman" w:hAnsi="Times New Roman" w:cs="Times New Roman"/>
          <w:color w:val="auto"/>
          <w:spacing w:val="0"/>
        </w:rPr>
        <w:t xml:space="preserve"> Access Link to PDF</w:t>
      </w:r>
    </w:p>
    <w:p w14:paraId="4D632C2A" w14:textId="77777777" w:rsidR="00E53F30" w:rsidRDefault="001A5AAE">
      <w:pPr>
        <w:spacing w:before="0" w:after="0" w:line="240" w:lineRule="auto"/>
        <w:rPr>
          <w:rFonts w:ascii="Century Gothic" w:eastAsia="Century Gothic" w:hAnsi="Century Gothic" w:cs="Century Gothic"/>
          <w:color w:val="FF0000"/>
          <w:sz w:val="28"/>
          <w:szCs w:val="28"/>
        </w:rPr>
      </w:pPr>
      <w:r>
        <w:rPr>
          <w:rFonts w:ascii="Century Gothic" w:eastAsia="Century Gothic" w:hAnsi="Century Gothic" w:cs="Century Gothic"/>
          <w:color w:val="FF0000"/>
        </w:rPr>
        <w:t xml:space="preserve">                    </w:t>
      </w:r>
    </w:p>
    <w:p w14:paraId="70A22CEF" w14:textId="77777777" w:rsidR="00E53F30" w:rsidRDefault="001A5AAE">
      <w:pPr>
        <w:pStyle w:val="Heading2"/>
      </w:pPr>
      <w:r>
        <w:rPr>
          <w:noProof/>
        </w:rPr>
        <w:drawing>
          <wp:anchor distT="114300" distB="114300" distL="114300" distR="114300" simplePos="0" relativeHeight="251676672" behindDoc="0" locked="0" layoutInCell="1" allowOverlap="1" wp14:anchorId="73BBBE2A" wp14:editId="047B3EE2">
            <wp:simplePos x="0" y="0"/>
            <wp:positionH relativeFrom="column">
              <wp:posOffset>114300</wp:posOffset>
            </wp:positionH>
            <wp:positionV relativeFrom="paragraph">
              <wp:posOffset>311150</wp:posOffset>
            </wp:positionV>
            <wp:extent cx="548005" cy="548005"/>
            <wp:effectExtent l="0" t="0" r="4445" b="4445"/>
            <wp:wrapSquare wrapText="bothSides"/>
            <wp:docPr id="27" name="image7.png"/>
            <wp:cNvGraphicFramePr/>
            <a:graphic xmlns:a="http://schemas.openxmlformats.org/drawingml/2006/main">
              <a:graphicData uri="http://schemas.openxmlformats.org/drawingml/2006/picture">
                <pic:pic xmlns:pic="http://schemas.openxmlformats.org/drawingml/2006/picture">
                  <pic:nvPicPr>
                    <pic:cNvPr id="27"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p>
    <w:p w14:paraId="18A2B953" w14:textId="77777777" w:rsidR="00E53F30" w:rsidRDefault="001A5AAE">
      <w:pPr>
        <w:pStyle w:val="Heading2"/>
      </w:pPr>
      <w:r>
        <w:t>ACTIVITY 3: PRACTICAL/MINI-PROJECT/WORKSHOP</w:t>
      </w:r>
    </w:p>
    <w:p w14:paraId="35AC593A" w14:textId="77777777" w:rsidR="00E53F30" w:rsidRDefault="00E53F30">
      <w:pPr>
        <w:spacing w:before="0" w:after="0" w:line="240" w:lineRule="auto"/>
        <w:rPr>
          <w:rFonts w:ascii="Century Gothic" w:eastAsia="Century Gothic" w:hAnsi="Century Gothic" w:cs="Century Gothic"/>
          <w:sz w:val="22"/>
          <w:szCs w:val="22"/>
        </w:rPr>
      </w:pPr>
    </w:p>
    <w:tbl>
      <w:tblPr>
        <w:tblStyle w:val="Style104"/>
        <w:tblW w:w="9600" w:type="dxa"/>
        <w:tblLayout w:type="fixed"/>
        <w:tblLook w:val="04A0" w:firstRow="1" w:lastRow="0" w:firstColumn="1" w:lastColumn="0" w:noHBand="0" w:noVBand="1"/>
      </w:tblPr>
      <w:tblGrid>
        <w:gridCol w:w="1185"/>
        <w:gridCol w:w="8415"/>
      </w:tblGrid>
      <w:tr w:rsidR="00E53F30" w14:paraId="3ADE405E" w14:textId="77777777">
        <w:tc>
          <w:tcPr>
            <w:tcW w:w="1185" w:type="dxa"/>
            <w:shd w:val="clear" w:color="auto" w:fill="auto"/>
            <w:tcMar>
              <w:top w:w="0" w:type="dxa"/>
              <w:left w:w="0" w:type="dxa"/>
              <w:bottom w:w="0" w:type="dxa"/>
              <w:right w:w="0" w:type="dxa"/>
            </w:tcMar>
            <w:vAlign w:val="center"/>
          </w:tcPr>
          <w:p w14:paraId="2FE7E920" w14:textId="77777777" w:rsidR="00E53F30" w:rsidRDefault="001A5AAE">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07280DB1" wp14:editId="26A1EB83">
                  <wp:extent cx="547370" cy="547370"/>
                  <wp:effectExtent l="0" t="0" r="5080" b="5080"/>
                  <wp:docPr id="28" name="image14.png"/>
                  <wp:cNvGraphicFramePr/>
                  <a:graphic xmlns:a="http://schemas.openxmlformats.org/drawingml/2006/main">
                    <a:graphicData uri="http://schemas.openxmlformats.org/drawingml/2006/picture">
                      <pic:pic xmlns:pic="http://schemas.openxmlformats.org/drawingml/2006/picture">
                        <pic:nvPicPr>
                          <pic:cNvPr id="28"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6EE74F68" w14:textId="77777777" w:rsidR="00E53F30" w:rsidRDefault="001A5AAE">
            <w:pPr>
              <w:pStyle w:val="Heading4"/>
              <w:spacing w:line="240" w:lineRule="auto"/>
            </w:pPr>
            <w:r>
              <w:t>VIDEO 1: Demonstration of practical use of knowledge acquired</w:t>
            </w:r>
          </w:p>
        </w:tc>
      </w:tr>
    </w:tbl>
    <w:p w14:paraId="7B582C17" w14:textId="77777777" w:rsidR="00E53F30" w:rsidRDefault="001A5AAE">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77696" behindDoc="0" locked="0" layoutInCell="1" allowOverlap="1" wp14:anchorId="2CD4BA83" wp14:editId="7803F6B9">
            <wp:simplePos x="0" y="0"/>
            <wp:positionH relativeFrom="column">
              <wp:posOffset>171450</wp:posOffset>
            </wp:positionH>
            <wp:positionV relativeFrom="paragraph">
              <wp:posOffset>33655</wp:posOffset>
            </wp:positionV>
            <wp:extent cx="527685" cy="527685"/>
            <wp:effectExtent l="0" t="0" r="5715" b="0"/>
            <wp:wrapSquare wrapText="bothSides"/>
            <wp:docPr id="31"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1"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r>
        <w:rPr>
          <w:rFonts w:ascii="Century Gothic" w:eastAsia="Century Gothic" w:hAnsi="Century Gothic" w:cs="Century Gothic"/>
          <w:sz w:val="22"/>
          <w:szCs w:val="22"/>
        </w:rPr>
        <w:t>.</w:t>
      </w:r>
    </w:p>
    <w:p w14:paraId="00A05550" w14:textId="77777777" w:rsidR="00E53F30" w:rsidRDefault="001A5AAE">
      <w:pPr>
        <w:spacing w:before="0" w:after="0" w:line="240" w:lineRule="auto"/>
        <w:ind w:firstLineChars="50" w:firstLine="123"/>
        <w:rPr>
          <w:rFonts w:ascii="Century Gothic" w:eastAsia="Century Gothic" w:hAnsi="Century Gothic" w:cs="Century Gothic"/>
          <w:sz w:val="22"/>
          <w:szCs w:val="22"/>
        </w:rPr>
      </w:pPr>
      <w:r>
        <w:rPr>
          <w:rFonts w:ascii="Times New Roman" w:hAnsi="Times New Roman" w:cs="Times New Roman"/>
        </w:rPr>
        <w:t xml:space="preserve"> Prepare a short video </w:t>
      </w:r>
      <w:r w:rsidR="00475EC4">
        <w:rPr>
          <w:rFonts w:ascii="Times New Roman" w:hAnsi="Times New Roman" w:cs="Times New Roman"/>
        </w:rPr>
        <w:t>advising</w:t>
      </w:r>
      <w:r>
        <w:rPr>
          <w:rFonts w:ascii="Times New Roman" w:hAnsi="Times New Roman" w:cs="Times New Roman"/>
        </w:rPr>
        <w:t xml:space="preserve"> the CEO of XYZ enterprises on the strategies he can employ to increase motivation and engagement of his staff.</w:t>
      </w:r>
    </w:p>
    <w:p w14:paraId="21F5815B" w14:textId="77777777" w:rsidR="00E53F30" w:rsidRDefault="00E53F30">
      <w:pPr>
        <w:spacing w:before="0" w:after="0" w:line="240" w:lineRule="auto"/>
        <w:rPr>
          <w:rFonts w:ascii="Century Gothic" w:eastAsia="Century Gothic" w:hAnsi="Century Gothic" w:cs="Century Gothic"/>
          <w:sz w:val="22"/>
          <w:szCs w:val="22"/>
        </w:rPr>
      </w:pPr>
    </w:p>
    <w:p w14:paraId="627048BD" w14:textId="77777777" w:rsidR="00E53F30" w:rsidRDefault="00E53F30">
      <w:pPr>
        <w:spacing w:before="0" w:after="0" w:line="240" w:lineRule="auto"/>
        <w:rPr>
          <w:rFonts w:ascii="Century Gothic" w:eastAsia="Century Gothic" w:hAnsi="Century Gothic" w:cs="Century Gothic"/>
          <w:sz w:val="22"/>
          <w:szCs w:val="22"/>
        </w:rPr>
      </w:pPr>
    </w:p>
    <w:tbl>
      <w:tblPr>
        <w:tblStyle w:val="Style105"/>
        <w:tblW w:w="9600" w:type="dxa"/>
        <w:tblLayout w:type="fixed"/>
        <w:tblLook w:val="04A0" w:firstRow="1" w:lastRow="0" w:firstColumn="1" w:lastColumn="0" w:noHBand="0" w:noVBand="1"/>
      </w:tblPr>
      <w:tblGrid>
        <w:gridCol w:w="1185"/>
        <w:gridCol w:w="8415"/>
      </w:tblGrid>
      <w:tr w:rsidR="00E53F30" w14:paraId="1522DCD0" w14:textId="77777777">
        <w:tc>
          <w:tcPr>
            <w:tcW w:w="1185" w:type="dxa"/>
            <w:shd w:val="clear" w:color="auto" w:fill="auto"/>
            <w:tcMar>
              <w:top w:w="0" w:type="dxa"/>
              <w:left w:w="0" w:type="dxa"/>
              <w:bottom w:w="0" w:type="dxa"/>
              <w:right w:w="0" w:type="dxa"/>
            </w:tcMar>
            <w:vAlign w:val="center"/>
          </w:tcPr>
          <w:p w14:paraId="08A36759" w14:textId="77777777" w:rsidR="00E53F30" w:rsidRDefault="00E53F30">
            <w:pPr>
              <w:widowControl w:val="0"/>
              <w:spacing w:before="0" w:after="0" w:line="240" w:lineRule="auto"/>
              <w:rPr>
                <w:rFonts w:ascii="Century Gothic" w:eastAsia="Century Gothic" w:hAnsi="Century Gothic" w:cs="Century Gothic"/>
                <w:sz w:val="22"/>
                <w:szCs w:val="22"/>
              </w:rPr>
            </w:pPr>
          </w:p>
        </w:tc>
        <w:tc>
          <w:tcPr>
            <w:tcW w:w="8415" w:type="dxa"/>
            <w:shd w:val="clear" w:color="auto" w:fill="auto"/>
            <w:tcMar>
              <w:top w:w="0" w:type="dxa"/>
              <w:left w:w="0" w:type="dxa"/>
              <w:bottom w:w="0" w:type="dxa"/>
              <w:right w:w="0" w:type="dxa"/>
            </w:tcMar>
            <w:vAlign w:val="center"/>
          </w:tcPr>
          <w:p w14:paraId="7FC073AE" w14:textId="77777777" w:rsidR="00E53F30" w:rsidRDefault="001A5AAE">
            <w:pPr>
              <w:spacing w:before="0" w:line="240" w:lineRule="auto"/>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w:t>
            </w:r>
            <w:r w:rsidR="00475EC4">
              <w:rPr>
                <w:rFonts w:ascii="Century Gothic" w:eastAsia="Century Gothic" w:hAnsi="Century Gothic" w:cs="Century Gothic"/>
                <w:color w:val="FF7F50"/>
              </w:rPr>
              <w:t xml:space="preserve">orums, journals, wikis, blogs, </w:t>
            </w:r>
            <w:r>
              <w:rPr>
                <w:rFonts w:ascii="Century Gothic" w:eastAsia="Century Gothic" w:hAnsi="Century Gothic" w:cs="Century Gothic"/>
                <w:color w:val="FF7F50"/>
              </w:rPr>
              <w:t>question/answer, message my teacher to engage others</w:t>
            </w:r>
            <w:r>
              <w:rPr>
                <w:color w:val="FF7F50"/>
              </w:rPr>
              <w:t>.</w:t>
            </w:r>
          </w:p>
        </w:tc>
      </w:tr>
    </w:tbl>
    <w:p w14:paraId="757DE21D" w14:textId="77777777" w:rsidR="00E53F30" w:rsidRDefault="00E53F30">
      <w:pPr>
        <w:spacing w:before="0" w:after="0" w:line="240" w:lineRule="auto"/>
        <w:rPr>
          <w:rFonts w:ascii="Century Gothic" w:eastAsia="Century Gothic" w:hAnsi="Century Gothic" w:cs="Century Gothic"/>
          <w:sz w:val="22"/>
          <w:szCs w:val="22"/>
        </w:rPr>
      </w:pPr>
    </w:p>
    <w:p w14:paraId="79586878" w14:textId="77777777" w:rsidR="00E53F30" w:rsidRDefault="001A5AAE">
      <w:pPr>
        <w:spacing w:before="0" w:after="0" w:line="240" w:lineRule="auto"/>
        <w:rPr>
          <w:rFonts w:ascii="Century Gothic" w:eastAsia="Century Gothic" w:hAnsi="Century Gothic" w:cs="Century Gothic"/>
          <w:sz w:val="22"/>
          <w:szCs w:val="22"/>
        </w:rPr>
      </w:pPr>
      <w:r>
        <w:rPr>
          <w:rFonts w:ascii="Times New Roman" w:hAnsi="Times New Roman" w:cs="Times New Roman"/>
        </w:rPr>
        <w:t>Blog on; ‘</w:t>
      </w:r>
      <w:r>
        <w:rPr>
          <w:rFonts w:ascii="Book Antiqua" w:eastAsia="Book Antiqua" w:hAnsi="Book Antiqua" w:cs="Book Antiqua"/>
          <w:b/>
          <w:bCs/>
          <w:color w:val="000000"/>
        </w:rPr>
        <w:t>Conflict Resolution Strategies</w:t>
      </w:r>
      <w:r>
        <w:rPr>
          <w:rFonts w:ascii="Book Antiqua" w:eastAsia="Book Antiqua" w:hAnsi="Book Antiqua" w:cs="Book Antiqua"/>
          <w:color w:val="000000"/>
        </w:rPr>
        <w:t>’ Post in the LMS</w:t>
      </w:r>
    </w:p>
    <w:p w14:paraId="4FACC033" w14:textId="77777777" w:rsidR="00E53F30" w:rsidRDefault="00E53F30">
      <w:pPr>
        <w:spacing w:before="0" w:after="0" w:line="240" w:lineRule="auto"/>
        <w:rPr>
          <w:rFonts w:ascii="Century Gothic" w:eastAsia="Century Gothic" w:hAnsi="Century Gothic" w:cs="Century Gothic"/>
          <w:sz w:val="22"/>
          <w:szCs w:val="22"/>
        </w:rPr>
      </w:pPr>
    </w:p>
    <w:p w14:paraId="31564111" w14:textId="77777777" w:rsidR="00E53F30" w:rsidRDefault="001A5AAE">
      <w:pPr>
        <w:pStyle w:val="Heading2"/>
        <w:spacing w:after="0"/>
        <w:rPr>
          <w:rFonts w:eastAsia="Century Gothic" w:cs="Century Gothic"/>
          <w:sz w:val="22"/>
          <w:szCs w:val="22"/>
        </w:rPr>
      </w:pPr>
      <w:r>
        <w:t>REFERENCE LIST AND FURTHER READING</w:t>
      </w:r>
    </w:p>
    <w:p w14:paraId="550AE92A" w14:textId="77777777" w:rsidR="00E53F30" w:rsidRPr="007E10CD" w:rsidRDefault="007E10CD">
      <w:pPr>
        <w:spacing w:before="0" w:after="0" w:line="240" w:lineRule="auto"/>
        <w:rPr>
          <w:rFonts w:ascii="Times New Roman" w:eastAsia="Century Gothic" w:hAnsi="Times New Roman" w:cs="Times New Roman"/>
          <w:b/>
        </w:rPr>
      </w:pPr>
      <w:r w:rsidRPr="007E10CD">
        <w:rPr>
          <w:rFonts w:ascii="Times New Roman" w:eastAsia="Century Gothic" w:hAnsi="Times New Roman" w:cs="Times New Roman"/>
          <w:b/>
        </w:rPr>
        <w:t xml:space="preserve">Online </w:t>
      </w:r>
      <w:r>
        <w:rPr>
          <w:rFonts w:ascii="Times New Roman" w:eastAsia="Century Gothic" w:hAnsi="Times New Roman" w:cs="Times New Roman"/>
          <w:b/>
        </w:rPr>
        <w:t>T</w:t>
      </w:r>
      <w:r w:rsidRPr="007E10CD">
        <w:rPr>
          <w:rFonts w:ascii="Times New Roman" w:eastAsia="Century Gothic" w:hAnsi="Times New Roman" w:cs="Times New Roman"/>
          <w:b/>
        </w:rPr>
        <w:t xml:space="preserve">ext </w:t>
      </w:r>
      <w:r>
        <w:rPr>
          <w:rFonts w:ascii="Times New Roman" w:eastAsia="Century Gothic" w:hAnsi="Times New Roman" w:cs="Times New Roman"/>
          <w:b/>
        </w:rPr>
        <w:t>R</w:t>
      </w:r>
      <w:r w:rsidRPr="007E10CD">
        <w:rPr>
          <w:rFonts w:ascii="Times New Roman" w:eastAsia="Century Gothic" w:hAnsi="Times New Roman" w:cs="Times New Roman"/>
          <w:b/>
        </w:rPr>
        <w:t xml:space="preserve">eferences </w:t>
      </w:r>
    </w:p>
    <w:p w14:paraId="1E9FCEBF" w14:textId="77777777" w:rsidR="007E10CD" w:rsidRPr="007E10CD" w:rsidRDefault="007E10CD" w:rsidP="007E10CD">
      <w:pPr>
        <w:spacing w:before="100" w:beforeAutospacing="1" w:after="100" w:afterAutospacing="1" w:line="240" w:lineRule="auto"/>
        <w:rPr>
          <w:rFonts w:ascii="Times New Roman" w:eastAsia="Times New Roman" w:hAnsi="Times New Roman" w:cs="Times New Roman"/>
          <w:color w:val="auto"/>
          <w:spacing w:val="0"/>
        </w:rPr>
      </w:pPr>
      <w:r w:rsidRPr="007E10CD">
        <w:rPr>
          <w:rFonts w:ascii="Times New Roman" w:eastAsia="Times New Roman" w:hAnsi="Times New Roman" w:cs="Times New Roman"/>
          <w:bCs/>
          <w:color w:val="auto"/>
          <w:spacing w:val="0"/>
        </w:rPr>
        <w:t>Bauer, T., &amp; Erdogan, B. (2012).</w:t>
      </w:r>
      <w:r w:rsidRPr="007E10CD">
        <w:rPr>
          <w:rFonts w:ascii="Times New Roman" w:eastAsia="Times New Roman" w:hAnsi="Times New Roman" w:cs="Times New Roman"/>
          <w:color w:val="auto"/>
          <w:spacing w:val="0"/>
        </w:rPr>
        <w:t xml:space="preserve"> </w:t>
      </w:r>
      <w:r w:rsidRPr="007E10CD">
        <w:rPr>
          <w:rFonts w:ascii="Times New Roman" w:eastAsia="Times New Roman" w:hAnsi="Times New Roman" w:cs="Times New Roman"/>
          <w:i/>
          <w:iCs/>
          <w:color w:val="auto"/>
          <w:spacing w:val="0"/>
        </w:rPr>
        <w:t>Organizational Behavior</w:t>
      </w:r>
      <w:r w:rsidRPr="007E10CD">
        <w:rPr>
          <w:rFonts w:ascii="Times New Roman" w:eastAsia="Times New Roman" w:hAnsi="Times New Roman" w:cs="Times New Roman"/>
          <w:color w:val="auto"/>
          <w:spacing w:val="0"/>
        </w:rPr>
        <w:t xml:space="preserve">. Saylor </w:t>
      </w:r>
      <w:proofErr w:type="spellStart"/>
      <w:r w:rsidRPr="007E10CD">
        <w:rPr>
          <w:rFonts w:ascii="Times New Roman" w:eastAsia="Times New Roman" w:hAnsi="Times New Roman" w:cs="Times New Roman"/>
          <w:color w:val="auto"/>
          <w:spacing w:val="0"/>
        </w:rPr>
        <w:t>Foundation.Free</w:t>
      </w:r>
      <w:proofErr w:type="spellEnd"/>
      <w:r w:rsidRPr="007E10CD">
        <w:rPr>
          <w:rFonts w:ascii="Times New Roman" w:eastAsia="Times New Roman" w:hAnsi="Times New Roman" w:cs="Times New Roman"/>
          <w:color w:val="auto"/>
          <w:spacing w:val="0"/>
        </w:rPr>
        <w:t xml:space="preserve"> Access Link</w:t>
      </w:r>
    </w:p>
    <w:p w14:paraId="73CB2ABC" w14:textId="77777777" w:rsidR="007E10CD" w:rsidRPr="007E10CD" w:rsidRDefault="007E10CD" w:rsidP="007E10CD">
      <w:pPr>
        <w:spacing w:before="100" w:beforeAutospacing="1" w:after="100" w:afterAutospacing="1" w:line="240" w:lineRule="auto"/>
        <w:rPr>
          <w:rFonts w:ascii="Times New Roman" w:eastAsia="Times New Roman" w:hAnsi="Times New Roman" w:cs="Times New Roman"/>
          <w:color w:val="auto"/>
          <w:spacing w:val="0"/>
        </w:rPr>
      </w:pPr>
      <w:r w:rsidRPr="007E10CD">
        <w:rPr>
          <w:rFonts w:ascii="Times New Roman" w:eastAsia="Times New Roman" w:hAnsi="Times New Roman" w:cs="Times New Roman"/>
          <w:bCs/>
          <w:color w:val="auto"/>
          <w:spacing w:val="0"/>
        </w:rPr>
        <w:t>McNamara, C. (2008).</w:t>
      </w:r>
      <w:r w:rsidRPr="007E10CD">
        <w:rPr>
          <w:rFonts w:ascii="Times New Roman" w:eastAsia="Times New Roman" w:hAnsi="Times New Roman" w:cs="Times New Roman"/>
          <w:color w:val="auto"/>
          <w:spacing w:val="0"/>
        </w:rPr>
        <w:t xml:space="preserve"> </w:t>
      </w:r>
      <w:r w:rsidRPr="007E10CD">
        <w:rPr>
          <w:rFonts w:ascii="Times New Roman" w:eastAsia="Times New Roman" w:hAnsi="Times New Roman" w:cs="Times New Roman"/>
          <w:i/>
          <w:iCs/>
          <w:color w:val="auto"/>
          <w:spacing w:val="0"/>
        </w:rPr>
        <w:t>Field Guide to Leadership and Supervision for Nonprofit Staff</w:t>
      </w:r>
      <w:r w:rsidRPr="007E10CD">
        <w:rPr>
          <w:rFonts w:ascii="Times New Roman" w:eastAsia="Times New Roman" w:hAnsi="Times New Roman" w:cs="Times New Roman"/>
          <w:color w:val="auto"/>
          <w:spacing w:val="0"/>
        </w:rPr>
        <w:t>. Free Management Library. Free Access Link</w:t>
      </w:r>
    </w:p>
    <w:p w14:paraId="543354B9" w14:textId="77777777" w:rsidR="007E10CD" w:rsidRDefault="007E10CD">
      <w:pPr>
        <w:jc w:val="both"/>
        <w:rPr>
          <w:rFonts w:ascii="Times New Roman" w:eastAsia="SimSun" w:hAnsi="Times New Roman" w:cs="Times New Roman"/>
          <w:b/>
          <w:bCs/>
        </w:rPr>
      </w:pPr>
    </w:p>
    <w:p w14:paraId="504622BC" w14:textId="77777777" w:rsidR="00E53F30" w:rsidRDefault="001A5AAE">
      <w:pPr>
        <w:jc w:val="both"/>
        <w:rPr>
          <w:rFonts w:ascii="Times New Roman" w:eastAsia="SimSun" w:hAnsi="Times New Roman" w:cs="Times New Roman"/>
          <w:b/>
          <w:bCs/>
        </w:rPr>
      </w:pPr>
      <w:r>
        <w:rPr>
          <w:rFonts w:ascii="Times New Roman" w:eastAsia="SimSun" w:hAnsi="Times New Roman" w:cs="Times New Roman"/>
          <w:b/>
          <w:bCs/>
        </w:rPr>
        <w:t>Online Journal References</w:t>
      </w:r>
    </w:p>
    <w:p w14:paraId="2DAF64DC" w14:textId="77777777" w:rsidR="00E53F30" w:rsidRDefault="001A5AAE">
      <w:pPr>
        <w:jc w:val="both"/>
        <w:rPr>
          <w:rFonts w:ascii="Times New Roman" w:eastAsia="SimSun" w:hAnsi="Times New Roman" w:cs="Times New Roman"/>
        </w:rPr>
      </w:pPr>
      <w:r>
        <w:rPr>
          <w:rFonts w:ascii="Times New Roman" w:eastAsia="SimSun" w:hAnsi="Times New Roman" w:cs="Times New Roman"/>
        </w:rPr>
        <w:t>Meyer, J. P., &amp; Allen, N. J. (1991). A three-component conceptualization of organizational commitment. Human Resource Management Review, 1(1), 61-89. Available from https://www.sciencedirect.com</w:t>
      </w:r>
    </w:p>
    <w:p w14:paraId="3CBD083D" w14:textId="77777777" w:rsidR="00E53F30" w:rsidRDefault="001A5AAE">
      <w:pPr>
        <w:jc w:val="both"/>
        <w:rPr>
          <w:rFonts w:ascii="Times New Roman" w:eastAsia="SimSun" w:hAnsi="Times New Roman" w:cs="Times New Roman"/>
        </w:rPr>
      </w:pPr>
      <w:r>
        <w:rPr>
          <w:rFonts w:ascii="Times New Roman" w:eastAsia="SimSun" w:hAnsi="Times New Roman" w:cs="Times New Roman"/>
        </w:rPr>
        <w:t>Edmondson, A. C. (1999). Psychological safety and learning behavior in work teams. Administrative Science Quarterly, 44(2), 350-383. Available from https://journals.sagepub.com/home/asq</w:t>
      </w:r>
    </w:p>
    <w:p w14:paraId="3AF1EE77" w14:textId="77777777" w:rsidR="00E53F30" w:rsidRDefault="001A5AAE">
      <w:pPr>
        <w:jc w:val="both"/>
        <w:rPr>
          <w:rFonts w:ascii="Times New Roman" w:eastAsia="SimSun" w:hAnsi="Times New Roman" w:cs="Times New Roman"/>
        </w:rPr>
      </w:pPr>
      <w:r>
        <w:rPr>
          <w:rFonts w:ascii="Times New Roman" w:eastAsia="SimSun" w:hAnsi="Times New Roman" w:cs="Times New Roman"/>
        </w:rPr>
        <w:lastRenderedPageBreak/>
        <w:t>Hofstede, G. (1984). Cultural dimensions in management and planning. Asia Pacific Journal of Management, 1(2), 81-99. Available from https://link.springer.com/journal/10490</w:t>
      </w:r>
    </w:p>
    <w:p w14:paraId="6E56310E" w14:textId="77777777" w:rsidR="00E53F30" w:rsidRDefault="001A5AAE">
      <w:pPr>
        <w:jc w:val="both"/>
        <w:rPr>
          <w:rFonts w:ascii="Times New Roman" w:eastAsia="SimSun" w:hAnsi="Times New Roman" w:cs="Times New Roman"/>
          <w:b/>
          <w:bCs/>
        </w:rPr>
      </w:pPr>
      <w:r>
        <w:rPr>
          <w:rFonts w:ascii="Times New Roman" w:eastAsia="SimSun" w:hAnsi="Times New Roman" w:cs="Times New Roman"/>
          <w:b/>
          <w:bCs/>
        </w:rPr>
        <w:t>Open Educational Resources (OERs)</w:t>
      </w:r>
    </w:p>
    <w:p w14:paraId="7BA4E084" w14:textId="77777777" w:rsidR="00E53F30" w:rsidRDefault="001A5AAE">
      <w:pPr>
        <w:jc w:val="both"/>
        <w:rPr>
          <w:rFonts w:ascii="Times New Roman" w:eastAsia="SimSun" w:hAnsi="Times New Roman" w:cs="Times New Roman"/>
        </w:rPr>
      </w:pPr>
      <w:r>
        <w:rPr>
          <w:rFonts w:ascii="Times New Roman" w:eastAsia="SimSun" w:hAnsi="Times New Roman" w:cs="Times New Roman"/>
        </w:rPr>
        <w:t>Saylor Academy. (2012). Organizational behavior [Textbook]. Saylor Academy. Available from https://learn.saylor.org/course/view.php?id=12</w:t>
      </w:r>
    </w:p>
    <w:p w14:paraId="7F4620A9" w14:textId="77777777" w:rsidR="00E53F30" w:rsidRDefault="001A5AAE">
      <w:pPr>
        <w:jc w:val="both"/>
        <w:rPr>
          <w:rFonts w:ascii="Times New Roman" w:eastAsia="SimSun" w:hAnsi="Times New Roman" w:cs="Times New Roman"/>
        </w:rPr>
      </w:pPr>
      <w:r>
        <w:rPr>
          <w:rFonts w:ascii="Times New Roman" w:eastAsia="SimSun" w:hAnsi="Times New Roman" w:cs="Times New Roman"/>
        </w:rPr>
        <w:t>Lumen Learning. (n.d.). Principles of management [Textbook]. Available from https://courses.lumenlearning.com/wmopen-principlesofmanagement/</w:t>
      </w:r>
    </w:p>
    <w:p w14:paraId="405FE536" w14:textId="77777777" w:rsidR="00E53F30" w:rsidRDefault="001A5AAE">
      <w:pPr>
        <w:jc w:val="both"/>
        <w:rPr>
          <w:rFonts w:ascii="Times New Roman" w:eastAsia="SimSun" w:hAnsi="Times New Roman" w:cs="Times New Roman"/>
        </w:rPr>
      </w:pPr>
      <w:r>
        <w:rPr>
          <w:rFonts w:ascii="Times New Roman" w:eastAsia="SimSun" w:hAnsi="Times New Roman" w:cs="Times New Roman"/>
        </w:rPr>
        <w:t xml:space="preserve">MIT </w:t>
      </w:r>
      <w:proofErr w:type="spellStart"/>
      <w:r>
        <w:rPr>
          <w:rFonts w:ascii="Times New Roman" w:eastAsia="SimSun" w:hAnsi="Times New Roman" w:cs="Times New Roman"/>
        </w:rPr>
        <w:t>OpenCourseWare</w:t>
      </w:r>
      <w:proofErr w:type="spellEnd"/>
      <w:r>
        <w:rPr>
          <w:rFonts w:ascii="Times New Roman" w:eastAsia="SimSun" w:hAnsi="Times New Roman" w:cs="Times New Roman"/>
        </w:rPr>
        <w:t>. (2003). Organizational processes [Course materials]. Massachusetts Institute of Technology. Available from https://ocw.mit.edu/courses/sloan-school-of-management/15-311-organizational-processes-fall-2003/</w:t>
      </w:r>
    </w:p>
    <w:p w14:paraId="39E91F29" w14:textId="77777777" w:rsidR="00E53F30" w:rsidRDefault="001A5AAE">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78720" behindDoc="0" locked="0" layoutInCell="1" allowOverlap="1" wp14:anchorId="4B1D0DD1" wp14:editId="34A7F972">
            <wp:simplePos x="0" y="0"/>
            <wp:positionH relativeFrom="column">
              <wp:posOffset>171450</wp:posOffset>
            </wp:positionH>
            <wp:positionV relativeFrom="paragraph">
              <wp:posOffset>134620</wp:posOffset>
            </wp:positionV>
            <wp:extent cx="709930" cy="737235"/>
            <wp:effectExtent l="0" t="0" r="13970" b="5715"/>
            <wp:wrapSquare wrapText="bothSides"/>
            <wp:docPr id="40" name="image4.jpg"/>
            <wp:cNvGraphicFramePr/>
            <a:graphic xmlns:a="http://schemas.openxmlformats.org/drawingml/2006/main">
              <a:graphicData uri="http://schemas.openxmlformats.org/drawingml/2006/picture">
                <pic:pic xmlns:pic="http://schemas.openxmlformats.org/drawingml/2006/picture">
                  <pic:nvPicPr>
                    <pic:cNvPr id="40" name="image4.jpg"/>
                    <pic:cNvPicPr preferRelativeResize="0"/>
                  </pic:nvPicPr>
                  <pic:blipFill>
                    <a:blip r:embed="rId17"/>
                    <a:srcRect/>
                    <a:stretch>
                      <a:fillRect/>
                    </a:stretch>
                  </pic:blipFill>
                  <pic:spPr>
                    <a:xfrm>
                      <a:off x="0" y="0"/>
                      <a:ext cx="709613" cy="737260"/>
                    </a:xfrm>
                    <a:prstGeom prst="rect">
                      <a:avLst/>
                    </a:prstGeom>
                  </pic:spPr>
                </pic:pic>
              </a:graphicData>
            </a:graphic>
          </wp:anchor>
        </w:drawing>
      </w:r>
    </w:p>
    <w:p w14:paraId="3F5D39DE" w14:textId="77777777" w:rsidR="00E53F30" w:rsidRDefault="00E53F30">
      <w:pPr>
        <w:spacing w:before="0" w:after="0" w:line="240" w:lineRule="auto"/>
        <w:rPr>
          <w:rFonts w:ascii="Century Gothic" w:eastAsia="Century Gothic" w:hAnsi="Century Gothic" w:cs="Century Gothic"/>
          <w:sz w:val="22"/>
          <w:szCs w:val="22"/>
        </w:rPr>
      </w:pPr>
    </w:p>
    <w:p w14:paraId="7681C88C" w14:textId="77777777" w:rsidR="00E53F30" w:rsidRDefault="001A5AAE">
      <w:pPr>
        <w:pStyle w:val="Heading3"/>
        <w:keepLines w:val="0"/>
        <w:spacing w:after="0"/>
        <w:ind w:left="720" w:hanging="720"/>
        <w:rPr>
          <w:sz w:val="32"/>
          <w:szCs w:val="32"/>
        </w:rPr>
      </w:pPr>
      <w:r>
        <w:rPr>
          <w:sz w:val="32"/>
          <w:szCs w:val="32"/>
        </w:rPr>
        <w:t>END OF MODULE 3 ASSESSMENT</w:t>
      </w:r>
    </w:p>
    <w:p w14:paraId="6BF786F6" w14:textId="77777777" w:rsidR="00E53F30" w:rsidRDefault="00E53F30"/>
    <w:p w14:paraId="12017EFC" w14:textId="77777777" w:rsidR="00E53F30" w:rsidRDefault="001A5AAE" w:rsidP="00C0184B">
      <w:pPr>
        <w:numPr>
          <w:ilvl w:val="0"/>
          <w:numId w:val="18"/>
        </w:numPr>
        <w:spacing w:before="0" w:after="0" w:line="240" w:lineRule="auto"/>
        <w:rPr>
          <w:rFonts w:ascii="Century Gothic" w:eastAsia="Century Gothic" w:hAnsi="Century Gothic" w:cs="Century Gothic"/>
        </w:rPr>
      </w:pPr>
      <w:r>
        <w:rPr>
          <w:rFonts w:ascii="Book Antiqua" w:eastAsia="Book Antiqua" w:hAnsi="Book Antiqua" w:cs="Book Antiqua"/>
          <w:color w:val="000000"/>
        </w:rPr>
        <w:t>Critically explain team dynamics. Indicate its role in corporate management</w:t>
      </w:r>
    </w:p>
    <w:p w14:paraId="5E714783" w14:textId="77777777" w:rsidR="00E53F30" w:rsidRDefault="001A5AAE" w:rsidP="00C0184B">
      <w:pPr>
        <w:numPr>
          <w:ilvl w:val="0"/>
          <w:numId w:val="18"/>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Critically evaluate Explain the different types of organizational culture. Indicate when each is appropriate in organizational settings.  </w:t>
      </w:r>
    </w:p>
    <w:p w14:paraId="3AD14EBF" w14:textId="77777777" w:rsidR="00E53F30" w:rsidRDefault="001A5AAE" w:rsidP="00C0184B">
      <w:pPr>
        <w:numPr>
          <w:ilvl w:val="0"/>
          <w:numId w:val="18"/>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Critically evaluate the negotiation process indicating the barriers encountered in each stage </w:t>
      </w:r>
    </w:p>
    <w:p w14:paraId="0AC6CD48" w14:textId="77777777" w:rsidR="00E53F30" w:rsidRDefault="00E53F30">
      <w:pPr>
        <w:pStyle w:val="Heading2"/>
        <w:spacing w:before="0" w:after="0" w:line="240" w:lineRule="auto"/>
      </w:pPr>
    </w:p>
    <w:p w14:paraId="07BDF91C" w14:textId="77777777" w:rsidR="00E53F30" w:rsidRDefault="001A5AAE">
      <w:pPr>
        <w:pStyle w:val="Heading2"/>
        <w:spacing w:before="0" w:after="0" w:line="240" w:lineRule="auto"/>
      </w:pPr>
      <w:r>
        <w:t xml:space="preserve">  </w:t>
      </w:r>
      <w:r>
        <w:rPr>
          <w:rFonts w:ascii="Arial" w:eastAsia="Arial" w:hAnsi="Arial" w:cs="Arial"/>
          <w:noProof/>
          <w:color w:val="000000"/>
          <w:sz w:val="22"/>
          <w:szCs w:val="22"/>
        </w:rPr>
        <w:drawing>
          <wp:inline distT="0" distB="0" distL="0" distR="0" wp14:anchorId="2B19612F" wp14:editId="07B20897">
            <wp:extent cx="347345" cy="347345"/>
            <wp:effectExtent l="0" t="0" r="14605" b="14605"/>
            <wp:docPr id="41"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1" name="image15.png" descr="Shape&#10;&#10;Description automatically generated with low confidence"/>
                    <pic:cNvPicPr preferRelativeResize="0"/>
                  </pic:nvPicPr>
                  <pic:blipFill>
                    <a:blip r:embed="rId32"/>
                    <a:srcRect/>
                    <a:stretch>
                      <a:fillRect/>
                    </a:stretch>
                  </pic:blipFill>
                  <pic:spPr>
                    <a:xfrm>
                      <a:off x="0" y="0"/>
                      <a:ext cx="347663" cy="347663"/>
                    </a:xfrm>
                    <a:prstGeom prst="rect">
                      <a:avLst/>
                    </a:prstGeom>
                  </pic:spPr>
                </pic:pic>
              </a:graphicData>
            </a:graphic>
          </wp:inline>
        </w:drawing>
      </w:r>
      <w:r>
        <w:rPr>
          <w:rFonts w:ascii="Arial" w:eastAsia="Arial" w:hAnsi="Arial" w:cs="Arial"/>
          <w:color w:val="000000"/>
          <w:sz w:val="22"/>
          <w:szCs w:val="22"/>
        </w:rPr>
        <w:t xml:space="preserve">    </w:t>
      </w:r>
      <w:r>
        <w:t>TAKE HOME MESSAGE/SELF REFLECTION</w:t>
      </w:r>
    </w:p>
    <w:p w14:paraId="1E0A5242" w14:textId="77777777" w:rsidR="00E53F30" w:rsidRDefault="00E53F30">
      <w:pPr>
        <w:spacing w:before="0" w:after="0" w:line="240" w:lineRule="auto"/>
        <w:rPr>
          <w:rFonts w:ascii="Century Gothic" w:eastAsia="Century Gothic" w:hAnsi="Century Gothic" w:cs="Century Gothic"/>
          <w:sz w:val="22"/>
          <w:szCs w:val="22"/>
        </w:rPr>
      </w:pPr>
    </w:p>
    <w:p w14:paraId="0D027277"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Now that you have completed the module, what is your take home message?</w:t>
      </w:r>
    </w:p>
    <w:p w14:paraId="31EDF375" w14:textId="77777777" w:rsidR="00E53F30" w:rsidRDefault="00E53F30">
      <w:pPr>
        <w:spacing w:before="0" w:after="0" w:line="240" w:lineRule="auto"/>
        <w:ind w:left="360"/>
        <w:rPr>
          <w:rFonts w:ascii="Century Gothic" w:eastAsia="Century Gothic" w:hAnsi="Century Gothic" w:cs="Century Gothic"/>
          <w:sz w:val="22"/>
          <w:szCs w:val="22"/>
        </w:rPr>
      </w:pPr>
    </w:p>
    <w:p w14:paraId="10A19A23" w14:textId="77777777" w:rsidR="00E53F30" w:rsidRDefault="001A5AAE">
      <w:pPr>
        <w:pStyle w:val="Heading3"/>
        <w:spacing w:after="0"/>
        <w:rPr>
          <w:sz w:val="32"/>
          <w:szCs w:val="32"/>
        </w:rPr>
      </w:pPr>
      <w:r>
        <w:t xml:space="preserve">          </w:t>
      </w:r>
      <w:r>
        <w:rPr>
          <w:sz w:val="32"/>
          <w:szCs w:val="32"/>
        </w:rPr>
        <w:t xml:space="preserve">   WHAT’S NEXT? </w:t>
      </w:r>
    </w:p>
    <w:p w14:paraId="22A2E0E5" w14:textId="77777777" w:rsidR="00E53F30" w:rsidRDefault="00E53F30">
      <w:pPr>
        <w:spacing w:before="0" w:after="0" w:line="240" w:lineRule="auto"/>
        <w:ind w:left="720"/>
        <w:rPr>
          <w:rFonts w:ascii="Century Gothic" w:eastAsia="Century Gothic" w:hAnsi="Century Gothic" w:cs="Century Gothic"/>
          <w:sz w:val="22"/>
          <w:szCs w:val="22"/>
        </w:rPr>
      </w:pPr>
    </w:p>
    <w:p w14:paraId="5D9A8329"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Congratulations for successfully completing module 3; </w:t>
      </w:r>
    </w:p>
    <w:p w14:paraId="0BA6B129" w14:textId="77777777" w:rsidR="00E53F30" w:rsidRDefault="001A5AAE">
      <w:pPr>
        <w:spacing w:before="0" w:after="0" w:line="240" w:lineRule="auto"/>
        <w:rPr>
          <w:rFonts w:ascii="Century Gothic" w:eastAsia="Century Gothic" w:hAnsi="Century Gothic" w:cs="Century Gothic"/>
          <w:sz w:val="22"/>
          <w:szCs w:val="22"/>
        </w:rPr>
        <w:sectPr w:rsidR="00E53F30">
          <w:pgSz w:w="12240" w:h="15840"/>
          <w:pgMar w:top="954" w:right="630" w:bottom="900" w:left="1440" w:header="720" w:footer="720" w:gutter="0"/>
          <w:cols w:space="720"/>
        </w:sectPr>
      </w:pPr>
      <w:r>
        <w:rPr>
          <w:rFonts w:ascii="Century Gothic" w:eastAsia="Century Gothic" w:hAnsi="Century Gothic" w:cs="Century Gothic"/>
          <w:sz w:val="22"/>
          <w:szCs w:val="22"/>
        </w:rPr>
        <w:t xml:space="preserve">Welcome to </w:t>
      </w:r>
      <w:r>
        <w:rPr>
          <w:rFonts w:ascii="Century Gothic" w:eastAsia="Century Gothic" w:hAnsi="Century Gothic" w:cs="Century Gothic"/>
          <w:b/>
          <w:bCs/>
          <w:sz w:val="22"/>
          <w:szCs w:val="22"/>
        </w:rPr>
        <w:t>Module 4:</w:t>
      </w:r>
      <w:r>
        <w:rPr>
          <w:rFonts w:ascii="Century Gothic" w:eastAsia="Century Gothic" w:hAnsi="Century Gothic" w:cs="Century Gothic"/>
          <w:sz w:val="22"/>
          <w:szCs w:val="22"/>
        </w:rPr>
        <w:t xml:space="preserve"> </w:t>
      </w:r>
      <w:r>
        <w:rPr>
          <w:rFonts w:ascii="Book Antiqua" w:eastAsia="Book Antiqua" w:hAnsi="Book Antiqua" w:cs="Book Antiqua"/>
          <w:b/>
          <w:bCs/>
          <w:color w:val="000000"/>
        </w:rPr>
        <w:t>Leadership in Corporate settings</w:t>
      </w: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14:paraId="041B4D78" w14:textId="77777777">
        <w:tc>
          <w:tcPr>
            <w:tcW w:w="10215" w:type="dxa"/>
            <w:tcBorders>
              <w:top w:val="nil"/>
              <w:left w:val="nil"/>
              <w:bottom w:val="single" w:sz="4" w:space="0" w:color="037B90"/>
              <w:right w:val="nil"/>
            </w:tcBorders>
            <w:tcMar>
              <w:top w:w="0" w:type="dxa"/>
              <w:left w:w="0" w:type="dxa"/>
              <w:bottom w:w="0" w:type="dxa"/>
              <w:right w:w="0" w:type="dxa"/>
            </w:tcMar>
          </w:tcPr>
          <w:p w14:paraId="14E72FA3" w14:textId="77777777" w:rsidR="00E53F30" w:rsidRDefault="001A5AAE">
            <w:pPr>
              <w:pStyle w:val="Heading1"/>
              <w:spacing w:line="240" w:lineRule="auto"/>
            </w:pPr>
            <w:r>
              <w:rPr>
                <w:rFonts w:ascii="Times New Roman" w:hAnsi="Times New Roman" w:cs="Times New Roman"/>
                <w:b/>
                <w:sz w:val="24"/>
              </w:rPr>
              <w:lastRenderedPageBreak/>
              <w:t xml:space="preserve">module 4: </w:t>
            </w:r>
            <w:r>
              <w:rPr>
                <w:rFonts w:ascii="Book Antiqua" w:eastAsia="Book Antiqua" w:hAnsi="Book Antiqua" w:cs="Book Antiqua"/>
                <w:b/>
                <w:color w:val="000000"/>
                <w:sz w:val="24"/>
              </w:rPr>
              <w:t>Leadership in Corporate settings</w:t>
            </w:r>
          </w:p>
        </w:tc>
      </w:tr>
    </w:tbl>
    <w:p w14:paraId="2677B27D" w14:textId="77777777" w:rsidR="00E53F30" w:rsidRDefault="001A5AAE">
      <w:pPr>
        <w:ind w:hanging="720"/>
      </w:pPr>
      <w:r>
        <w:rPr>
          <w:rFonts w:ascii="Century Gothic" w:eastAsia="Century Gothic" w:hAnsi="Century Gothic" w:cs="Century Gothic"/>
          <w:color w:val="FF7F50"/>
        </w:rPr>
        <w:t xml:space="preserve"> INSTRUCTIONAL HOURS: 4</w:t>
      </w:r>
    </w:p>
    <w:p w14:paraId="59071A3C" w14:textId="77777777" w:rsidR="00E53F30" w:rsidRDefault="001A5AAE">
      <w:pPr>
        <w:pStyle w:val="Heading3"/>
        <w:rPr>
          <w:b/>
          <w:color w:val="037B90"/>
          <w:sz w:val="32"/>
          <w:szCs w:val="32"/>
        </w:rPr>
      </w:pPr>
      <w:r>
        <w:t xml:space="preserve"> </w:t>
      </w:r>
      <w:r>
        <w:rPr>
          <w:b/>
          <w:color w:val="037B90"/>
          <w:sz w:val="32"/>
          <w:szCs w:val="32"/>
        </w:rPr>
        <w:t>Module Overview</w:t>
      </w:r>
    </w:p>
    <w:p w14:paraId="00864BD0" w14:textId="77777777" w:rsidR="00E53F30" w:rsidRDefault="001A5AAE">
      <w:pPr>
        <w:jc w:val="both"/>
        <w:rPr>
          <w:rFonts w:ascii="Times New Roman" w:eastAsia="SimSun" w:hAnsi="Times New Roman" w:cs="Times New Roman"/>
        </w:rPr>
      </w:pPr>
      <w:r>
        <w:rPr>
          <w:rFonts w:ascii="Times New Roman" w:eastAsia="SimSun" w:hAnsi="Times New Roman" w:cs="Times New Roman"/>
        </w:rPr>
        <w:t>This module explores the multifaceted nature of leadership within corporate environments, focusing on various leadership theories and styles, the role of emotional intelligence, the development of leadership skills, and the critical functions of leading change and innovation. Additionally, it examines the significance of ethical leadership and corporate social responsibility in shaping sustainable and effective business practices. Through a combination of theoretical frameworks and practical applications, students will gain a deep understanding of what it takes to lead in today’s dynamic corporate landscape.</w:t>
      </w:r>
    </w:p>
    <w:p w14:paraId="3B172023" w14:textId="77777777" w:rsidR="00E53F30" w:rsidRDefault="00E53F30">
      <w:pPr>
        <w:jc w:val="both"/>
        <w:rPr>
          <w:rFonts w:ascii="Times New Roman" w:eastAsia="SimSun" w:hAnsi="Times New Roman" w:cs="Times New Roman"/>
        </w:rPr>
      </w:pPr>
    </w:p>
    <w:p w14:paraId="0138B3B0" w14:textId="77777777" w:rsidR="00E53F30" w:rsidRDefault="00E53F30">
      <w:pPr>
        <w:rPr>
          <w:rFonts w:ascii="Times New Roman" w:eastAsia="SimSun" w:hAnsi="Times New Roman" w:cs="Times New Roman"/>
        </w:rPr>
      </w:pPr>
    </w:p>
    <w:p w14:paraId="77522520" w14:textId="77777777" w:rsidR="00E53F30" w:rsidRDefault="00E53F30">
      <w:pPr>
        <w:rPr>
          <w:rFonts w:ascii="Times New Roman" w:hAnsi="Times New Roman"/>
        </w:rPr>
      </w:pPr>
    </w:p>
    <w:p w14:paraId="256733B0" w14:textId="77777777" w:rsidR="00E53F30" w:rsidRDefault="001A5AAE">
      <w:pPr>
        <w:pStyle w:val="Heading3"/>
        <w:rPr>
          <w:rFonts w:ascii="Century Gothic" w:eastAsia="Century Gothic" w:hAnsi="Century Gothic" w:cs="Century Gothic"/>
          <w:sz w:val="28"/>
          <w:szCs w:val="28"/>
        </w:rPr>
      </w:pPr>
      <w:r>
        <w:rPr>
          <w:noProof/>
        </w:rPr>
        <w:drawing>
          <wp:anchor distT="0" distB="0" distL="114300" distR="114300" simplePos="0" relativeHeight="251679744" behindDoc="0" locked="0" layoutInCell="1" allowOverlap="1" wp14:anchorId="54004B64" wp14:editId="2A59208F">
            <wp:simplePos x="0" y="0"/>
            <wp:positionH relativeFrom="column">
              <wp:posOffset>114300</wp:posOffset>
            </wp:positionH>
            <wp:positionV relativeFrom="paragraph">
              <wp:posOffset>-19685</wp:posOffset>
            </wp:positionV>
            <wp:extent cx="576580" cy="591820"/>
            <wp:effectExtent l="0" t="0" r="0" b="17780"/>
            <wp:wrapSquare wrapText="bothSides"/>
            <wp:docPr id="18" name="image12.png"/>
            <wp:cNvGraphicFramePr/>
            <a:graphic xmlns:a="http://schemas.openxmlformats.org/drawingml/2006/main">
              <a:graphicData uri="http://schemas.openxmlformats.org/drawingml/2006/picture">
                <pic:pic xmlns:pic="http://schemas.openxmlformats.org/drawingml/2006/picture">
                  <pic:nvPicPr>
                    <pic:cNvPr id="18" name="image12.png"/>
                    <pic:cNvPicPr preferRelativeResize="0"/>
                  </pic:nvPicPr>
                  <pic:blipFill>
                    <a:blip r:embed="rId14"/>
                    <a:srcRect l="1332" r="1333"/>
                    <a:stretch>
                      <a:fillRect/>
                    </a:stretch>
                  </pic:blipFill>
                  <pic:spPr>
                    <a:xfrm>
                      <a:off x="0" y="0"/>
                      <a:ext cx="576263" cy="592051"/>
                    </a:xfrm>
                    <a:prstGeom prst="rect">
                      <a:avLst/>
                    </a:prstGeom>
                  </pic:spPr>
                </pic:pic>
              </a:graphicData>
            </a:graphic>
          </wp:anchor>
        </w:drawing>
      </w:r>
      <w:r>
        <w:rPr>
          <w:b/>
          <w:sz w:val="32"/>
          <w:szCs w:val="32"/>
        </w:rPr>
        <w:t xml:space="preserve"> Learning Outcomes</w:t>
      </w:r>
    </w:p>
    <w:p w14:paraId="0336BE15" w14:textId="77777777" w:rsidR="00E53F30" w:rsidRDefault="001A5AAE">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6626E89E" w14:textId="77777777" w:rsidR="00E53F30" w:rsidRDefault="00475EC4" w:rsidP="00C0184B">
      <w:pPr>
        <w:numPr>
          <w:ilvl w:val="0"/>
          <w:numId w:val="19"/>
        </w:numPr>
        <w:spacing w:before="0" w:after="0"/>
        <w:rPr>
          <w:rFonts w:ascii="Times New Roman" w:eastAsia="SimSun" w:hAnsi="Times New Roman" w:cs="Times New Roman"/>
        </w:rPr>
      </w:pPr>
      <w:r>
        <w:rPr>
          <w:rFonts w:ascii="Times New Roman" w:eastAsia="SimSun" w:hAnsi="Times New Roman" w:cs="Times New Roman"/>
        </w:rPr>
        <w:t>Explain c</w:t>
      </w:r>
      <w:r w:rsidR="001A5AAE">
        <w:rPr>
          <w:rFonts w:ascii="Times New Roman" w:eastAsia="SimSun" w:hAnsi="Times New Roman" w:cs="Times New Roman"/>
        </w:rPr>
        <w:t xml:space="preserve">ritically </w:t>
      </w:r>
      <w:r>
        <w:rPr>
          <w:rFonts w:ascii="Times New Roman" w:eastAsia="SimSun" w:hAnsi="Times New Roman" w:cs="Times New Roman"/>
        </w:rPr>
        <w:t xml:space="preserve">the </w:t>
      </w:r>
      <w:r w:rsidR="001A5AAE">
        <w:rPr>
          <w:rFonts w:ascii="Times New Roman" w:eastAsia="SimSun" w:hAnsi="Times New Roman" w:cs="Times New Roman"/>
        </w:rPr>
        <w:t>various leadership theories and styles</w:t>
      </w:r>
    </w:p>
    <w:p w14:paraId="7DB6F00E" w14:textId="77777777" w:rsidR="00E53F30" w:rsidRDefault="001A5AAE">
      <w:pPr>
        <w:jc w:val="both"/>
        <w:rPr>
          <w:rFonts w:ascii="Times New Roman" w:eastAsia="SimSun" w:hAnsi="Times New Roman" w:cs="Times New Roman"/>
        </w:rPr>
      </w:pPr>
      <w:r>
        <w:rPr>
          <w:rFonts w:ascii="Times New Roman" w:eastAsia="SimSun" w:hAnsi="Times New Roman" w:cs="Times New Roman"/>
        </w:rPr>
        <w:t xml:space="preserve">ii. </w:t>
      </w:r>
      <w:r w:rsidR="00475EC4">
        <w:rPr>
          <w:rFonts w:ascii="Times New Roman" w:eastAsia="SimSun" w:hAnsi="Times New Roman" w:cs="Times New Roman"/>
        </w:rPr>
        <w:t>Describe the u</w:t>
      </w:r>
      <w:r>
        <w:rPr>
          <w:rFonts w:ascii="Times New Roman" w:eastAsia="SimSun" w:hAnsi="Times New Roman" w:cs="Times New Roman"/>
        </w:rPr>
        <w:t xml:space="preserve">se </w:t>
      </w:r>
      <w:r w:rsidR="00475EC4">
        <w:rPr>
          <w:rFonts w:ascii="Times New Roman" w:eastAsia="SimSun" w:hAnsi="Times New Roman" w:cs="Times New Roman"/>
        </w:rPr>
        <w:t xml:space="preserve">of </w:t>
      </w:r>
      <w:r>
        <w:rPr>
          <w:rFonts w:ascii="Times New Roman" w:eastAsia="SimSun" w:hAnsi="Times New Roman" w:cs="Times New Roman"/>
        </w:rPr>
        <w:t>emotional intelligence to i</w:t>
      </w:r>
      <w:r w:rsidR="00F0161A">
        <w:rPr>
          <w:rFonts w:ascii="Times New Roman" w:eastAsia="SimSun" w:hAnsi="Times New Roman" w:cs="Times New Roman"/>
        </w:rPr>
        <w:t>mprove leadership effectiveness</w:t>
      </w:r>
      <w:r>
        <w:rPr>
          <w:rFonts w:ascii="Times New Roman" w:eastAsia="SimSun" w:hAnsi="Times New Roman" w:cs="Times New Roman"/>
        </w:rPr>
        <w:t>.</w:t>
      </w:r>
    </w:p>
    <w:p w14:paraId="6E244730" w14:textId="77777777" w:rsidR="00E53F30" w:rsidRDefault="00F0161A">
      <w:pPr>
        <w:jc w:val="both"/>
        <w:rPr>
          <w:rFonts w:ascii="Times New Roman" w:eastAsia="SimSun" w:hAnsi="Times New Roman" w:cs="Times New Roman"/>
        </w:rPr>
      </w:pPr>
      <w:r>
        <w:rPr>
          <w:rFonts w:ascii="Times New Roman" w:eastAsia="SimSun" w:hAnsi="Times New Roman" w:cs="Times New Roman"/>
        </w:rPr>
        <w:t xml:space="preserve">iii. Identify </w:t>
      </w:r>
      <w:r w:rsidR="001A5AAE">
        <w:rPr>
          <w:rFonts w:ascii="Times New Roman" w:eastAsia="SimSun" w:hAnsi="Times New Roman" w:cs="Times New Roman"/>
        </w:rPr>
        <w:t>essential leadership skills necessary for leading te</w:t>
      </w:r>
      <w:r>
        <w:rPr>
          <w:rFonts w:ascii="Times New Roman" w:eastAsia="SimSun" w:hAnsi="Times New Roman" w:cs="Times New Roman"/>
        </w:rPr>
        <w:t xml:space="preserve">ams in </w:t>
      </w:r>
      <w:r w:rsidR="001A5AAE">
        <w:rPr>
          <w:rFonts w:ascii="Times New Roman" w:eastAsia="SimSun" w:hAnsi="Times New Roman" w:cs="Times New Roman"/>
        </w:rPr>
        <w:t>driving performance.</w:t>
      </w:r>
    </w:p>
    <w:p w14:paraId="00CBF141" w14:textId="77777777" w:rsidR="00E53F30" w:rsidRDefault="001A5AAE">
      <w:pPr>
        <w:jc w:val="both"/>
        <w:rPr>
          <w:rFonts w:ascii="Times New Roman" w:eastAsia="SimSun" w:hAnsi="Times New Roman" w:cs="Times New Roman"/>
        </w:rPr>
      </w:pPr>
      <w:r>
        <w:rPr>
          <w:rFonts w:ascii="Times New Roman" w:eastAsia="SimSun" w:hAnsi="Times New Roman" w:cs="Times New Roman"/>
        </w:rPr>
        <w:t xml:space="preserve">iv. </w:t>
      </w:r>
      <w:r w:rsidR="00F0161A">
        <w:rPr>
          <w:rFonts w:ascii="Times New Roman" w:eastAsia="SimSun" w:hAnsi="Times New Roman" w:cs="Times New Roman"/>
        </w:rPr>
        <w:t xml:space="preserve">Demonstrate the use of </w:t>
      </w:r>
      <w:r>
        <w:rPr>
          <w:rFonts w:ascii="Times New Roman" w:eastAsia="SimSun" w:hAnsi="Times New Roman" w:cs="Times New Roman"/>
        </w:rPr>
        <w:t>ethical leadership</w:t>
      </w:r>
      <w:r w:rsidR="00F0161A">
        <w:rPr>
          <w:rFonts w:ascii="Times New Roman" w:eastAsia="SimSun" w:hAnsi="Times New Roman" w:cs="Times New Roman"/>
        </w:rPr>
        <w:t xml:space="preserve"> to derive innovation</w:t>
      </w:r>
      <w:r>
        <w:rPr>
          <w:rFonts w:ascii="Times New Roman" w:eastAsia="SimSun" w:hAnsi="Times New Roman" w:cs="Times New Roman"/>
        </w:rPr>
        <w:t>.</w:t>
      </w:r>
    </w:p>
    <w:p w14:paraId="2AF304FC" w14:textId="77777777" w:rsidR="00E53F30" w:rsidRDefault="00E53F30">
      <w:pPr>
        <w:jc w:val="both"/>
        <w:rPr>
          <w:rFonts w:ascii="Times New Roman" w:eastAsia="SimSun" w:hAnsi="Times New Roman" w:cs="Times New Roman"/>
        </w:rPr>
      </w:pPr>
    </w:p>
    <w:p w14:paraId="4812FE21" w14:textId="77777777" w:rsidR="00E53F30" w:rsidRDefault="001A5AAE">
      <w:pPr>
        <w:pStyle w:val="Heading3"/>
        <w:spacing w:before="0" w:after="200"/>
        <w:ind w:left="-270" w:hanging="720"/>
        <w:rPr>
          <w:b/>
        </w:rPr>
      </w:pPr>
      <w:r>
        <w:rPr>
          <w:sz w:val="32"/>
          <w:szCs w:val="32"/>
        </w:rPr>
        <w:t xml:space="preserve">    </w:t>
      </w:r>
      <w:r>
        <w:rPr>
          <w:b/>
          <w:sz w:val="32"/>
          <w:szCs w:val="32"/>
        </w:rPr>
        <w:t>Learning Activities/Task List</w:t>
      </w:r>
    </w:p>
    <w:p w14:paraId="1BAC2161" w14:textId="77777777" w:rsidR="00E53F30" w:rsidRDefault="001A5AAE" w:rsidP="00C0184B">
      <w:pPr>
        <w:numPr>
          <w:ilvl w:val="0"/>
          <w:numId w:val="20"/>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358938E4" w14:textId="77777777" w:rsidR="00E53F30" w:rsidRDefault="001A5AAE" w:rsidP="00C0184B">
      <w:pPr>
        <w:numPr>
          <w:ilvl w:val="0"/>
          <w:numId w:val="20"/>
        </w:numPr>
        <w:spacing w:before="0" w:after="0"/>
        <w:rPr>
          <w:rFonts w:ascii="Century Gothic" w:eastAsia="Century Gothic" w:hAnsi="Century Gothic" w:cs="Century Gothic"/>
        </w:rPr>
      </w:pPr>
      <w:r>
        <w:rPr>
          <w:rFonts w:ascii="Century Gothic" w:eastAsia="Century Gothic" w:hAnsi="Century Gothic" w:cs="Century Gothic"/>
        </w:rPr>
        <w:t>Read module introduction materials</w:t>
      </w:r>
    </w:p>
    <w:p w14:paraId="6C585493" w14:textId="77777777" w:rsidR="00E53F30" w:rsidRDefault="001A5AAE" w:rsidP="00C0184B">
      <w:pPr>
        <w:numPr>
          <w:ilvl w:val="0"/>
          <w:numId w:val="20"/>
        </w:numPr>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13B16BC3" w14:textId="77777777" w:rsidR="00E53F30" w:rsidRDefault="001A5AAE" w:rsidP="00C0184B">
      <w:pPr>
        <w:numPr>
          <w:ilvl w:val="0"/>
          <w:numId w:val="20"/>
        </w:numPr>
        <w:spacing w:before="0" w:after="0"/>
        <w:rPr>
          <w:rFonts w:ascii="Century Gothic" w:eastAsia="Century Gothic" w:hAnsi="Century Gothic" w:cs="Century Gothic"/>
        </w:rPr>
      </w:pPr>
      <w:r>
        <w:rPr>
          <w:rFonts w:ascii="Century Gothic" w:eastAsia="Century Gothic" w:hAnsi="Century Gothic" w:cs="Century Gothic"/>
        </w:rPr>
        <w:t xml:space="preserve">Read case and Undertake case study assignments </w:t>
      </w:r>
    </w:p>
    <w:p w14:paraId="187FE219" w14:textId="77777777" w:rsidR="00E53F30" w:rsidRDefault="001A5AAE" w:rsidP="00C0184B">
      <w:pPr>
        <w:numPr>
          <w:ilvl w:val="0"/>
          <w:numId w:val="20"/>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comprehension</w:t>
      </w:r>
    </w:p>
    <w:p w14:paraId="7D118CC7" w14:textId="77777777" w:rsidR="00E53F30" w:rsidRDefault="001A5AAE" w:rsidP="00C0184B">
      <w:pPr>
        <w:numPr>
          <w:ilvl w:val="0"/>
          <w:numId w:val="20"/>
        </w:numPr>
        <w:spacing w:before="0" w:after="0"/>
        <w:rPr>
          <w:rFonts w:ascii="Century Gothic" w:eastAsia="Century Gothic" w:hAnsi="Century Gothic" w:cs="Century Gothic"/>
        </w:rPr>
      </w:pPr>
      <w:r>
        <w:rPr>
          <w:rFonts w:ascii="Century Gothic" w:eastAsia="Century Gothic" w:hAnsi="Century Gothic" w:cs="Century Gothic"/>
        </w:rPr>
        <w:t>Write on blogs</w:t>
      </w:r>
    </w:p>
    <w:p w14:paraId="2552BB3C" w14:textId="77777777" w:rsidR="00E53F30" w:rsidRDefault="001A5AAE" w:rsidP="00C0184B">
      <w:pPr>
        <w:numPr>
          <w:ilvl w:val="0"/>
          <w:numId w:val="20"/>
        </w:numPr>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71E5B9E5" w14:textId="77777777" w:rsidR="00E53F30" w:rsidRDefault="00E53F30">
      <w:pPr>
        <w:spacing w:before="0" w:after="0"/>
        <w:rPr>
          <w:rFonts w:ascii="Century Gothic" w:eastAsia="Century Gothic" w:hAnsi="Century Gothic" w:cs="Century Gothic"/>
          <w:smallCaps/>
          <w:color w:val="037B90"/>
          <w:sz w:val="40"/>
          <w:szCs w:val="40"/>
        </w:rPr>
      </w:pPr>
    </w:p>
    <w:p w14:paraId="151982E0" w14:textId="77777777" w:rsidR="00E53F30" w:rsidRDefault="00E53F30">
      <w:pPr>
        <w:pStyle w:val="Heading2"/>
        <w:spacing w:before="0" w:after="0"/>
      </w:pPr>
    </w:p>
    <w:p w14:paraId="0EBE8872" w14:textId="77777777" w:rsidR="00E53F30" w:rsidRDefault="001A5AAE">
      <w:pPr>
        <w:pStyle w:val="Heading2"/>
      </w:pPr>
      <w:r>
        <w:t xml:space="preserve">INSTRUCTIONAL MATERIALS &amp; LEARNING ACTIVITIES </w:t>
      </w:r>
    </w:p>
    <w:p w14:paraId="3E853250" w14:textId="77777777" w:rsidR="00E53F30" w:rsidRDefault="00E53F30">
      <w:pPr>
        <w:spacing w:before="0" w:after="0" w:line="240" w:lineRule="auto"/>
        <w:rPr>
          <w:rFonts w:ascii="Century Gothic" w:eastAsia="Century Gothic" w:hAnsi="Century Gothic" w:cs="Century Gothic"/>
          <w:color w:val="FF7F5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14:paraId="0D209F4F"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6E80A0C" w14:textId="77777777" w:rsidR="00E53F30" w:rsidRDefault="001A5AAE">
            <w:pPr>
              <w:spacing w:before="0" w:after="0" w:line="240" w:lineRule="auto"/>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3842D0A3" wp14:editId="764ACA03">
                  <wp:extent cx="318770" cy="314325"/>
                  <wp:effectExtent l="0" t="0" r="5080" b="8890"/>
                  <wp:docPr id="22" name="image1.png"/>
                  <wp:cNvGraphicFramePr/>
                  <a:graphic xmlns:a="http://schemas.openxmlformats.org/drawingml/2006/main">
                    <a:graphicData uri="http://schemas.openxmlformats.org/drawingml/2006/picture">
                      <pic:pic xmlns:pic="http://schemas.openxmlformats.org/drawingml/2006/picture">
                        <pic:nvPicPr>
                          <pic:cNvPr id="22" name="image1.png"/>
                          <pic:cNvPicPr preferRelativeResize="0"/>
                        </pic:nvPicPr>
                        <pic:blipFill>
                          <a:blip r:embed="rId16"/>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ED61FCF"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578F43E8" w14:textId="77777777" w:rsidR="00E53F30" w:rsidRDefault="001A5AAE">
            <w:pPr>
              <w:spacing w:before="0" w:after="0" w:line="240" w:lineRule="auto"/>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2E2CF0DA"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p w14:paraId="378C5172" w14:textId="77777777" w:rsidR="00E53F30" w:rsidRDefault="00E53F30">
      <w:pPr>
        <w:spacing w:before="0" w:after="0" w:line="240" w:lineRule="auto"/>
        <w:rPr>
          <w:rFonts w:ascii="Century Gothic" w:eastAsia="Century Gothic" w:hAnsi="Century Gothic" w:cs="Century Gothic"/>
          <w:color w:val="FF7F50"/>
          <w:sz w:val="22"/>
          <w:szCs w:val="22"/>
        </w:rPr>
      </w:pPr>
    </w:p>
    <w:p w14:paraId="1D1D61A6" w14:textId="77777777" w:rsidR="00E53F30" w:rsidRDefault="001A5AAE">
      <w:pPr>
        <w:spacing w:before="0" w:after="0" w:line="240" w:lineRule="auto"/>
        <w:rPr>
          <w:rFonts w:ascii="Times New Roman" w:eastAsia="SimSun" w:hAnsi="Times New Roman"/>
          <w:b/>
          <w:bCs/>
        </w:rPr>
      </w:pPr>
      <w:r>
        <w:rPr>
          <w:rFonts w:ascii="Times New Roman" w:eastAsia="SimSun" w:hAnsi="Times New Roman"/>
          <w:b/>
          <w:bCs/>
        </w:rPr>
        <w:t>Introduction to Leadership in Corporate Settings</w:t>
      </w:r>
    </w:p>
    <w:p w14:paraId="0B37F1FA" w14:textId="77777777" w:rsidR="00E53F30" w:rsidRDefault="001A5AAE">
      <w:pPr>
        <w:spacing w:before="0" w:after="0" w:line="240" w:lineRule="auto"/>
        <w:rPr>
          <w:rFonts w:ascii="Times New Roman" w:eastAsia="SimSun" w:hAnsi="Times New Roman"/>
        </w:rPr>
      </w:pPr>
      <w:r>
        <w:rPr>
          <w:rFonts w:ascii="Times New Roman" w:eastAsia="SimSun" w:hAnsi="Times New Roman"/>
        </w:rPr>
        <w:t>Leadership in Corporate Settings refers to the ability to influence and guide individuals or groups within an organization to achieve its objectives and drive success. It encompasses a range of responsibilities, including setting strategic direction, motivating employees, fostering innovation, and ensuring that ethical standards and corporate social responsibilities are upheld. Leaders in corporate settings must navigate complex organizational structures, manage diverse teams, and respond to both internal and external challenges to maintain a competitive edge.</w:t>
      </w:r>
    </w:p>
    <w:p w14:paraId="7C4AC109" w14:textId="77777777" w:rsidR="00E53F30" w:rsidRDefault="00E53F30">
      <w:pPr>
        <w:spacing w:before="0" w:after="0" w:line="240" w:lineRule="auto"/>
        <w:rPr>
          <w:rFonts w:ascii="Times New Roman" w:eastAsia="SimSun" w:hAnsi="Times New Roman"/>
        </w:rPr>
      </w:pPr>
    </w:p>
    <w:p w14:paraId="5ADC5F78" w14:textId="77777777" w:rsidR="00E53F30" w:rsidRDefault="001A5AAE">
      <w:pPr>
        <w:spacing w:before="0" w:after="0" w:line="240" w:lineRule="auto"/>
        <w:rPr>
          <w:rFonts w:ascii="Times New Roman" w:eastAsia="SimSun" w:hAnsi="Times New Roman"/>
        </w:rPr>
      </w:pPr>
      <w:r>
        <w:rPr>
          <w:rFonts w:ascii="Times New Roman" w:eastAsia="SimSun" w:hAnsi="Times New Roman"/>
        </w:rPr>
        <w:t>Leadership in Corporate Settings refers to the process of influencing and guiding individuals or teams within an organization to achieve specific goals and objectives. It involves setting a vision, creating a strategy, and motivating employees to work towards common goals, all while navigating the complexities of organizational structures and dynamics.</w:t>
      </w:r>
    </w:p>
    <w:p w14:paraId="53475955" w14:textId="77777777" w:rsidR="00E53F30" w:rsidRDefault="00E53F30">
      <w:pPr>
        <w:spacing w:before="0" w:after="0" w:line="240" w:lineRule="auto"/>
        <w:rPr>
          <w:rFonts w:ascii="Times New Roman" w:eastAsia="SimSun" w:hAnsi="Times New Roman"/>
        </w:rPr>
      </w:pPr>
    </w:p>
    <w:p w14:paraId="733AEA71" w14:textId="77777777" w:rsidR="00E53F30" w:rsidRDefault="001A5AAE">
      <w:pPr>
        <w:spacing w:before="0" w:after="0" w:line="240" w:lineRule="auto"/>
        <w:rPr>
          <w:rFonts w:ascii="Times New Roman" w:eastAsia="SimSun" w:hAnsi="Times New Roman"/>
        </w:rPr>
      </w:pPr>
      <w:r>
        <w:rPr>
          <w:rFonts w:ascii="Times New Roman" w:eastAsia="SimSun" w:hAnsi="Times New Roman"/>
        </w:rPr>
        <w:t>In corporate settings, leadership is not just about holding a position of authority; it's about driving performance, fostering a positive work environment, and ensuring the long-term success of the organization. Leaders in this context must possess a deep understanding of the business environment, demonstrate emotional intelligence, and be able to lead by example. They are responsible for making strategic decisions, managing resources effectively, and leading change initiatives that align with the company’s mission and values.</w:t>
      </w:r>
    </w:p>
    <w:p w14:paraId="3640E5B7" w14:textId="77777777" w:rsidR="00E53F30" w:rsidRDefault="00E53F30">
      <w:pPr>
        <w:spacing w:before="0" w:after="0" w:line="240" w:lineRule="auto"/>
        <w:rPr>
          <w:rFonts w:ascii="Times New Roman" w:eastAsia="SimSun" w:hAnsi="Times New Roman"/>
        </w:rPr>
      </w:pPr>
    </w:p>
    <w:p w14:paraId="72B97046" w14:textId="77777777" w:rsidR="00E53F30" w:rsidRDefault="001A5AAE">
      <w:pPr>
        <w:spacing w:before="0" w:after="0" w:line="240" w:lineRule="auto"/>
        <w:rPr>
          <w:rFonts w:ascii="Times New Roman" w:eastAsia="SimSun" w:hAnsi="Times New Roman"/>
        </w:rPr>
      </w:pPr>
      <w:r>
        <w:rPr>
          <w:rFonts w:ascii="Times New Roman" w:eastAsia="SimSun" w:hAnsi="Times New Roman"/>
        </w:rPr>
        <w:t>Moreover, leadership in corporate settings also entails upholding ethical standards and embracing corporate social responsibility, ensuring that the organization’s actions positively impact not only its stakeholders but also society at large. Effective corporate leaders are those who can inspire trust, promote innovation, and lead their organizations through both opportunities and challenges.</w:t>
      </w:r>
    </w:p>
    <w:p w14:paraId="4F15229E" w14:textId="77777777" w:rsidR="00E53F30" w:rsidRDefault="001A5AAE">
      <w:pPr>
        <w:spacing w:before="0" w:after="0" w:line="240" w:lineRule="auto"/>
        <w:rPr>
          <w:rFonts w:ascii="Times New Roman" w:eastAsia="SimSun" w:hAnsi="Times New Roman"/>
        </w:rPr>
      </w:pPr>
      <w:r>
        <w:rPr>
          <w:rFonts w:ascii="Times New Roman" w:eastAsia="SimSun" w:hAnsi="Times New Roman"/>
        </w:rPr>
        <w:t>Leadership in Corporate Settings involves guiding and influencing employees to achieve organizational goals while navigating the complexities of the corporate environment. Effective leadership in this context requires a combination of theoretical knowledge, practical skills, and a commitment to ethical practices. Below is an exploration of key aspects of leadership in corporate settings, including leadership theories and styles, emotional intelligence, leadership skill development, leading change and innovation, and ethical leadership with corporate social responsibility.</w:t>
      </w:r>
    </w:p>
    <w:p w14:paraId="78DDE488" w14:textId="77777777" w:rsidR="00E53F30" w:rsidRDefault="00E53F30">
      <w:pPr>
        <w:spacing w:before="0" w:after="0" w:line="240" w:lineRule="auto"/>
        <w:rPr>
          <w:rFonts w:ascii="Times New Roman" w:eastAsia="SimSun" w:hAnsi="Times New Roman"/>
        </w:rPr>
      </w:pPr>
    </w:p>
    <w:p w14:paraId="73952D24" w14:textId="77777777" w:rsidR="00E53F30" w:rsidRDefault="001A5AAE">
      <w:pPr>
        <w:spacing w:before="0" w:after="0" w:line="240" w:lineRule="auto"/>
        <w:rPr>
          <w:rFonts w:ascii="Times New Roman" w:eastAsia="SimSun" w:hAnsi="Times New Roman"/>
        </w:rPr>
      </w:pPr>
      <w:r>
        <w:rPr>
          <w:rFonts w:ascii="Times New Roman" w:eastAsia="SimSun" w:hAnsi="Times New Roman"/>
        </w:rPr>
        <w:t>This includes Leadership Theories and Styles, Emotional Intelligence in Leadership,</w:t>
      </w:r>
    </w:p>
    <w:p w14:paraId="3CF1A21C" w14:textId="77777777" w:rsidR="00E53F30" w:rsidRDefault="001A5AAE">
      <w:pPr>
        <w:spacing w:before="0" w:after="0" w:line="240" w:lineRule="auto"/>
        <w:rPr>
          <w:rStyle w:val="Strong"/>
          <w:rFonts w:ascii="Times New Roman" w:eastAsia="SimSun" w:hAnsi="Times New Roman"/>
          <w:b w:val="0"/>
          <w:bCs w:val="0"/>
        </w:rPr>
      </w:pPr>
      <w:r>
        <w:rPr>
          <w:rFonts w:ascii="Times New Roman" w:eastAsia="SimSun" w:hAnsi="Times New Roman"/>
        </w:rPr>
        <w:t>Developing Leadership Skills, Leading Change and Innovation, and Ethical Leadership and Corporate Social Responsibility</w:t>
      </w:r>
    </w:p>
    <w:p w14:paraId="1CE4D288" w14:textId="77777777" w:rsidR="00E53F30" w:rsidRDefault="00E53F30">
      <w:pPr>
        <w:spacing w:before="0" w:after="0" w:line="240" w:lineRule="auto"/>
        <w:rPr>
          <w:rStyle w:val="Strong"/>
          <w:rFonts w:ascii="Times New Roman" w:eastAsia="SimSun" w:hAnsi="Times New Roman"/>
        </w:rPr>
      </w:pPr>
    </w:p>
    <w:p w14:paraId="116D7464" w14:textId="77777777" w:rsidR="00E53F30" w:rsidRDefault="00E53F30">
      <w:pPr>
        <w:spacing w:before="0" w:after="0" w:line="240" w:lineRule="auto"/>
        <w:rPr>
          <w:rStyle w:val="Strong"/>
          <w:rFonts w:ascii="Times New Roman" w:eastAsia="SimSun" w:hAnsi="Times New Roman"/>
        </w:rPr>
      </w:pPr>
    </w:p>
    <w:p w14:paraId="2F16D0A9" w14:textId="77777777" w:rsidR="00E53F30" w:rsidRDefault="00E53F30">
      <w:pPr>
        <w:spacing w:before="0" w:after="0" w:line="240" w:lineRule="auto"/>
        <w:rPr>
          <w:rStyle w:val="Strong"/>
          <w:rFonts w:ascii="Times New Roman" w:eastAsia="SimSun" w:hAnsi="Times New Roman"/>
        </w:rPr>
      </w:pPr>
    </w:p>
    <w:p w14:paraId="194F9CF1" w14:textId="77777777" w:rsidR="00E53F30" w:rsidRDefault="001A5AAE">
      <w:pPr>
        <w:spacing w:before="0" w:after="0" w:line="240" w:lineRule="auto"/>
        <w:rPr>
          <w:rFonts w:ascii="Century Gothic" w:eastAsia="Century Gothic" w:hAnsi="Century Gothic" w:cs="Century Gothic"/>
        </w:rPr>
      </w:pPr>
      <w:r>
        <w:rPr>
          <w:noProof/>
        </w:rPr>
        <w:lastRenderedPageBreak/>
        <w:drawing>
          <wp:anchor distT="0" distB="0" distL="114300" distR="114300" simplePos="0" relativeHeight="251680768" behindDoc="0" locked="0" layoutInCell="1" allowOverlap="1" wp14:anchorId="2E34DC43" wp14:editId="3CF2C3E4">
            <wp:simplePos x="0" y="0"/>
            <wp:positionH relativeFrom="column">
              <wp:posOffset>85725</wp:posOffset>
            </wp:positionH>
            <wp:positionV relativeFrom="paragraph">
              <wp:posOffset>180975</wp:posOffset>
            </wp:positionV>
            <wp:extent cx="633730" cy="671830"/>
            <wp:effectExtent l="0" t="0" r="13970" b="13970"/>
            <wp:wrapSquare wrapText="bothSides"/>
            <wp:docPr id="42" name="image4.jpg"/>
            <wp:cNvGraphicFramePr/>
            <a:graphic xmlns:a="http://schemas.openxmlformats.org/drawingml/2006/main">
              <a:graphicData uri="http://schemas.openxmlformats.org/drawingml/2006/picture">
                <pic:pic xmlns:pic="http://schemas.openxmlformats.org/drawingml/2006/picture">
                  <pic:nvPicPr>
                    <pic:cNvPr id="42" name="image4.jpg"/>
                    <pic:cNvPicPr preferRelativeResize="0"/>
                  </pic:nvPicPr>
                  <pic:blipFill>
                    <a:blip r:embed="rId17"/>
                    <a:srcRect/>
                    <a:stretch>
                      <a:fillRect/>
                    </a:stretch>
                  </pic:blipFill>
                  <pic:spPr>
                    <a:xfrm>
                      <a:off x="0" y="0"/>
                      <a:ext cx="633413" cy="672035"/>
                    </a:xfrm>
                    <a:prstGeom prst="rect">
                      <a:avLst/>
                    </a:prstGeom>
                  </pic:spPr>
                </pic:pic>
              </a:graphicData>
            </a:graphic>
          </wp:anchor>
        </w:drawing>
      </w:r>
    </w:p>
    <w:p w14:paraId="1E449036" w14:textId="77777777" w:rsidR="00E53F30" w:rsidRDefault="00E53F30">
      <w:pPr>
        <w:spacing w:before="0" w:after="0" w:line="240" w:lineRule="auto"/>
        <w:rPr>
          <w:rFonts w:ascii="Century Gothic" w:eastAsia="Century Gothic" w:hAnsi="Century Gothic" w:cs="Century Gothic"/>
        </w:rPr>
      </w:pPr>
    </w:p>
    <w:p w14:paraId="475D261B" w14:textId="77777777" w:rsidR="00E53F30" w:rsidRDefault="001A5AAE">
      <w:pPr>
        <w:pStyle w:val="Heading4"/>
        <w:keepLines w:val="0"/>
      </w:pPr>
      <w:r>
        <w:t xml:space="preserve">MASTERY EXERCISE 1.1 </w:t>
      </w:r>
    </w:p>
    <w:p w14:paraId="5B8BC661" w14:textId="77777777" w:rsidR="00E53F30" w:rsidRDefault="00E53F30"/>
    <w:p w14:paraId="1C4658A6" w14:textId="77777777" w:rsidR="00E53F30" w:rsidRDefault="001A5AAE">
      <w:pPr>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xml:space="preserve">. Critically </w:t>
      </w:r>
      <w:proofErr w:type="spellStart"/>
      <w:r>
        <w:rPr>
          <w:rFonts w:ascii="Times New Roman" w:hAnsi="Times New Roman" w:cs="Times New Roman"/>
        </w:rPr>
        <w:t>analyse</w:t>
      </w:r>
      <w:proofErr w:type="spellEnd"/>
      <w:r>
        <w:rPr>
          <w:rFonts w:ascii="Times New Roman" w:hAnsi="Times New Roman" w:cs="Times New Roman"/>
        </w:rPr>
        <w:t xml:space="preserve"> the role and importance of leadership in corporate settings</w:t>
      </w:r>
    </w:p>
    <w:p w14:paraId="51C390E0" w14:textId="77777777" w:rsidR="00E53F30" w:rsidRDefault="001A5AAE">
      <w:pPr>
        <w:rPr>
          <w:rFonts w:ascii="Times New Roman" w:hAnsi="Times New Roman" w:cs="Times New Roman"/>
        </w:rPr>
      </w:pPr>
      <w:r>
        <w:rPr>
          <w:rFonts w:ascii="Times New Roman" w:hAnsi="Times New Roman" w:cs="Times New Roman"/>
        </w:rPr>
        <w:t xml:space="preserve">ii. Critically </w:t>
      </w:r>
      <w:proofErr w:type="spellStart"/>
      <w:r>
        <w:rPr>
          <w:rFonts w:ascii="Times New Roman" w:hAnsi="Times New Roman" w:cs="Times New Roman"/>
        </w:rPr>
        <w:t>analyse</w:t>
      </w:r>
      <w:proofErr w:type="spellEnd"/>
      <w:r>
        <w:rPr>
          <w:rFonts w:ascii="Times New Roman" w:hAnsi="Times New Roman" w:cs="Times New Roman"/>
        </w:rPr>
        <w:t xml:space="preserve"> the role and importance of emotional intelligence in corporate settings  </w:t>
      </w:r>
    </w:p>
    <w:p w14:paraId="5699C088" w14:textId="77777777" w:rsidR="00E53F30" w:rsidRDefault="00E53F30">
      <w:pPr>
        <w:spacing w:before="0" w:after="0" w:line="240" w:lineRule="auto"/>
        <w:rPr>
          <w:rFonts w:ascii="Century Gothic" w:eastAsia="Century Gothic" w:hAnsi="Century Gothic" w:cs="Century Gothic"/>
          <w:sz w:val="22"/>
          <w:szCs w:val="22"/>
        </w:rPr>
      </w:pPr>
    </w:p>
    <w:tbl>
      <w:tblPr>
        <w:tblStyle w:val="Style99"/>
        <w:tblW w:w="9600" w:type="dxa"/>
        <w:tblLayout w:type="fixed"/>
        <w:tblLook w:val="04A0" w:firstRow="1" w:lastRow="0" w:firstColumn="1" w:lastColumn="0" w:noHBand="0" w:noVBand="1"/>
      </w:tblPr>
      <w:tblGrid>
        <w:gridCol w:w="1125"/>
        <w:gridCol w:w="8475"/>
      </w:tblGrid>
      <w:tr w:rsidR="00E53F30" w14:paraId="6DF01A11" w14:textId="77777777">
        <w:tc>
          <w:tcPr>
            <w:tcW w:w="1125" w:type="dxa"/>
            <w:shd w:val="clear" w:color="auto" w:fill="auto"/>
            <w:tcMar>
              <w:top w:w="0" w:type="dxa"/>
              <w:left w:w="0" w:type="dxa"/>
              <w:bottom w:w="0" w:type="dxa"/>
              <w:right w:w="0" w:type="dxa"/>
            </w:tcMar>
            <w:vAlign w:val="center"/>
          </w:tcPr>
          <w:p w14:paraId="637C1578" w14:textId="77777777" w:rsidR="00E53F30" w:rsidRDefault="001A5AAE">
            <w:pPr>
              <w:widowControl w:val="0"/>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4851DB98" wp14:editId="076220ED">
                  <wp:extent cx="509270" cy="514985"/>
                  <wp:effectExtent l="0" t="0" r="0" b="0"/>
                  <wp:docPr id="43" name="image10.png"/>
                  <wp:cNvGraphicFramePr/>
                  <a:graphic xmlns:a="http://schemas.openxmlformats.org/drawingml/2006/main">
                    <a:graphicData uri="http://schemas.openxmlformats.org/drawingml/2006/picture">
                      <pic:pic xmlns:pic="http://schemas.openxmlformats.org/drawingml/2006/picture">
                        <pic:nvPicPr>
                          <pic:cNvPr id="43"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2A50844C" w14:textId="77777777" w:rsidR="00E53F30" w:rsidRDefault="001A5AAE">
            <w:pPr>
              <w:pStyle w:val="Heading4"/>
              <w:spacing w:line="240" w:lineRule="auto"/>
            </w:pPr>
            <w:r>
              <w:rPr>
                <w:smallCaps/>
                <w:sz w:val="32"/>
                <w:szCs w:val="32"/>
              </w:rPr>
              <w:t>VIDEO 1</w:t>
            </w:r>
          </w:p>
        </w:tc>
      </w:tr>
    </w:tbl>
    <w:p w14:paraId="2F2502CD" w14:textId="77777777" w:rsidR="00E53F30" w:rsidRDefault="00E53F30">
      <w:pPr>
        <w:spacing w:before="0" w:after="0" w:line="240" w:lineRule="auto"/>
        <w:rPr>
          <w:rFonts w:ascii="Times New Roman" w:eastAsia="Times New Roman" w:hAnsi="Times New Roman" w:cs="Times New Roman"/>
          <w:b/>
          <w:bCs/>
        </w:rPr>
      </w:pPr>
    </w:p>
    <w:p w14:paraId="39E9396E" w14:textId="77777777" w:rsidR="00E53F30" w:rsidRDefault="001A5AAE">
      <w:pPr>
        <w:spacing w:after="0" w:line="240" w:lineRule="auto"/>
        <w:rPr>
          <w:rFonts w:ascii="Book Antiqua" w:eastAsia="Book Antiqua" w:hAnsi="Book Antiqua" w:cs="Book Antiqua"/>
          <w:b/>
          <w:bCs/>
          <w:color w:val="000000"/>
        </w:rPr>
      </w:pPr>
      <w:r>
        <w:rPr>
          <w:rFonts w:ascii="Book Antiqua" w:eastAsia="Book Antiqua" w:hAnsi="Book Antiqua" w:cs="Book Antiqua"/>
          <w:b/>
          <w:bCs/>
          <w:color w:val="000000"/>
        </w:rPr>
        <w:t>Emotional Intelligence and Leadership</w:t>
      </w:r>
    </w:p>
    <w:p w14:paraId="434D0B53" w14:textId="77777777" w:rsidR="00E53F30" w:rsidRDefault="001A5AAE">
      <w:pPr>
        <w:spacing w:after="0" w:line="240" w:lineRule="auto"/>
        <w:rPr>
          <w:rFonts w:ascii="Book Antiqua" w:eastAsia="Book Antiqua" w:hAnsi="Book Antiqua" w:cs="Book Antiqua"/>
          <w:b/>
          <w:bCs/>
          <w:color w:val="000000"/>
        </w:rPr>
      </w:pPr>
      <w:r>
        <w:rPr>
          <w:rFonts w:ascii="Times New Roman" w:eastAsia="Times New Roman" w:hAnsi="Times New Roman" w:cs="Times New Roman"/>
        </w:rPr>
        <w:t xml:space="preserve">You are required to watch the video on </w:t>
      </w:r>
      <w:r>
        <w:rPr>
          <w:rFonts w:ascii="Book Antiqua" w:eastAsia="Book Antiqua" w:hAnsi="Book Antiqua" w:cs="Book Antiqua"/>
          <w:b/>
          <w:bCs/>
          <w:color w:val="000000"/>
        </w:rPr>
        <w:t>Emotional Intelligence and Leadership</w:t>
      </w:r>
    </w:p>
    <w:p w14:paraId="7DB84B3C" w14:textId="77777777" w:rsidR="00E53F30" w:rsidRDefault="001A5AAE">
      <w:pPr>
        <w:pStyle w:val="Heading1"/>
        <w:keepNext w:val="0"/>
        <w:keepLines w:val="0"/>
        <w:shd w:val="clear" w:color="auto" w:fill="FFFFFF"/>
        <w:spacing w:line="21" w:lineRule="atLeast"/>
        <w:rPr>
          <w:rFonts w:ascii="Times New Roman" w:eastAsia="sans-serif" w:hAnsi="Times New Roman"/>
          <w:b/>
          <w:caps w:val="0"/>
          <w:color w:val="auto"/>
          <w:spacing w:val="0"/>
          <w:sz w:val="24"/>
          <w:shd w:val="clear" w:color="auto" w:fill="FFFFFF"/>
        </w:rPr>
      </w:pPr>
      <w:hyperlink r:id="rId41" w:tgtFrame="https://www.youtube.com/embed/_blank" w:history="1">
        <w:r>
          <w:rPr>
            <w:rStyle w:val="Hyperlink"/>
            <w:rFonts w:ascii="Arial" w:eastAsia="Arial" w:hAnsi="Arial" w:cs="Arial"/>
            <w:caps w:val="0"/>
            <w:color w:val="auto"/>
            <w:spacing w:val="15"/>
            <w:sz w:val="36"/>
            <w:szCs w:val="36"/>
            <w:u w:val="none"/>
          </w:rPr>
          <w:t>https://youtu.be/o2zjpQR_sx4</w:t>
        </w:r>
      </w:hyperlink>
    </w:p>
    <w:p w14:paraId="222B4611" w14:textId="77777777" w:rsidR="00E53F30" w:rsidRDefault="001A5AAE">
      <w:pPr>
        <w:spacing w:after="0" w:line="240" w:lineRule="auto"/>
        <w:rPr>
          <w:rFonts w:ascii="Times New Roman" w:eastAsia="Times New Roman" w:hAnsi="Times New Roman" w:cs="Times New Roman"/>
        </w:rPr>
      </w:pPr>
      <w:r>
        <w:rPr>
          <w:rFonts w:ascii="Times New Roman" w:eastAsia="sans-serif" w:hAnsi="Times New Roman"/>
          <w:color w:val="auto"/>
          <w:spacing w:val="0"/>
          <w:shd w:val="clear" w:color="auto" w:fill="FFFFFF"/>
        </w:rPr>
        <w:t xml:space="preserve">Task: Critically </w:t>
      </w:r>
      <w:proofErr w:type="spellStart"/>
      <w:r>
        <w:rPr>
          <w:rFonts w:ascii="Times New Roman" w:eastAsia="sans-serif" w:hAnsi="Times New Roman"/>
          <w:color w:val="auto"/>
          <w:spacing w:val="0"/>
          <w:shd w:val="clear" w:color="auto" w:fill="FFFFFF"/>
        </w:rPr>
        <w:t>an</w:t>
      </w:r>
      <w:r w:rsidR="00BA3169">
        <w:rPr>
          <w:rFonts w:ascii="Times New Roman" w:eastAsia="sans-serif" w:hAnsi="Times New Roman"/>
          <w:color w:val="auto"/>
          <w:spacing w:val="0"/>
          <w:shd w:val="clear" w:color="auto" w:fill="FFFFFF"/>
        </w:rPr>
        <w:t>alyse</w:t>
      </w:r>
      <w:proofErr w:type="spellEnd"/>
      <w:r w:rsidR="00BA3169">
        <w:rPr>
          <w:rFonts w:ascii="Times New Roman" w:eastAsia="sans-serif" w:hAnsi="Times New Roman"/>
          <w:color w:val="auto"/>
          <w:spacing w:val="0"/>
          <w:shd w:val="clear" w:color="auto" w:fill="FFFFFF"/>
        </w:rPr>
        <w:t xml:space="preserve"> the relationship between </w:t>
      </w:r>
      <w:r>
        <w:rPr>
          <w:rFonts w:ascii="Times New Roman" w:eastAsia="Times New Roman" w:hAnsi="Times New Roman" w:cs="Times New Roman"/>
        </w:rPr>
        <w:t>Emotional intelligence and leadership</w:t>
      </w:r>
    </w:p>
    <w:p w14:paraId="712BCB05" w14:textId="77777777" w:rsidR="00E53F30" w:rsidRDefault="00E53F30">
      <w:pPr>
        <w:spacing w:before="0" w:after="0" w:line="240" w:lineRule="auto"/>
        <w:rPr>
          <w:rFonts w:ascii="Times New Roman" w:hAnsi="Times New Roman" w:cs="Times New Roman"/>
        </w:rPr>
      </w:pPr>
    </w:p>
    <w:p w14:paraId="38187EA5" w14:textId="77777777" w:rsidR="00E53F30" w:rsidRDefault="00E53F30">
      <w:pPr>
        <w:spacing w:before="0" w:after="0" w:line="240" w:lineRule="auto"/>
        <w:rPr>
          <w:rFonts w:ascii="Times New Roman" w:hAnsi="Times New Roman" w:cs="Times New Roman"/>
        </w:rPr>
      </w:pPr>
    </w:p>
    <w:tbl>
      <w:tblPr>
        <w:tblStyle w:val="Style100"/>
        <w:tblW w:w="9600" w:type="dxa"/>
        <w:tblLayout w:type="fixed"/>
        <w:tblLook w:val="04A0" w:firstRow="1" w:lastRow="0" w:firstColumn="1" w:lastColumn="0" w:noHBand="0" w:noVBand="1"/>
      </w:tblPr>
      <w:tblGrid>
        <w:gridCol w:w="1095"/>
        <w:gridCol w:w="8505"/>
      </w:tblGrid>
      <w:tr w:rsidR="00E53F30" w14:paraId="4B11E177" w14:textId="77777777">
        <w:tc>
          <w:tcPr>
            <w:tcW w:w="1095" w:type="dxa"/>
            <w:shd w:val="clear" w:color="auto" w:fill="auto"/>
            <w:tcMar>
              <w:top w:w="0" w:type="dxa"/>
              <w:left w:w="0" w:type="dxa"/>
              <w:bottom w:w="0" w:type="dxa"/>
              <w:right w:w="0" w:type="dxa"/>
            </w:tcMar>
            <w:vAlign w:val="center"/>
          </w:tcPr>
          <w:p w14:paraId="1EBF5549" w14:textId="77777777" w:rsidR="00E53F30" w:rsidRDefault="001A5AAE">
            <w:pPr>
              <w:widowControl w:val="0"/>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5A95DB3E" wp14:editId="4208CDBD">
                  <wp:extent cx="503555" cy="503555"/>
                  <wp:effectExtent l="0" t="0" r="10795" b="10795"/>
                  <wp:docPr id="44" name="image8.png"/>
                  <wp:cNvGraphicFramePr/>
                  <a:graphic xmlns:a="http://schemas.openxmlformats.org/drawingml/2006/main">
                    <a:graphicData uri="http://schemas.openxmlformats.org/drawingml/2006/picture">
                      <pic:pic xmlns:pic="http://schemas.openxmlformats.org/drawingml/2006/picture">
                        <pic:nvPicPr>
                          <pic:cNvPr id="44" name="image8.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2D37A717" w14:textId="77777777" w:rsidR="00E53F30" w:rsidRDefault="001A5AAE">
            <w:pPr>
              <w:pStyle w:val="Heading4"/>
              <w:spacing w:line="240" w:lineRule="auto"/>
            </w:pPr>
            <w:r>
              <w:rPr>
                <w:smallCaps/>
                <w:sz w:val="32"/>
                <w:szCs w:val="32"/>
              </w:rPr>
              <w:t>CASE STUDY</w:t>
            </w:r>
          </w:p>
        </w:tc>
      </w:tr>
    </w:tbl>
    <w:p w14:paraId="08037058" w14:textId="77777777" w:rsidR="00E53F30" w:rsidRDefault="001A5AAE">
      <w:pPr>
        <w:spacing w:before="0" w:after="0" w:line="240" w:lineRule="auto"/>
        <w:rPr>
          <w:rFonts w:ascii="Times New Roman" w:eastAsia="Century Gothic" w:hAnsi="Times New Roman" w:cs="Times New Roman"/>
          <w:b/>
          <w:bCs/>
        </w:rPr>
      </w:pPr>
      <w:r>
        <w:rPr>
          <w:rFonts w:ascii="Times New Roman" w:eastAsia="SimSun" w:hAnsi="Times New Roman" w:cs="Times New Roman"/>
          <w:b/>
          <w:bCs/>
        </w:rPr>
        <w:t xml:space="preserve">Case Study: Organizational </w:t>
      </w:r>
      <w:proofErr w:type="spellStart"/>
      <w:r>
        <w:rPr>
          <w:rFonts w:ascii="Times New Roman" w:eastAsia="SimSun" w:hAnsi="Times New Roman" w:cs="Times New Roman"/>
          <w:b/>
          <w:bCs/>
        </w:rPr>
        <w:t>Behaviour</w:t>
      </w:r>
      <w:proofErr w:type="spellEnd"/>
      <w:r>
        <w:rPr>
          <w:rFonts w:ascii="Times New Roman" w:eastAsia="SimSun" w:hAnsi="Times New Roman" w:cs="Times New Roman"/>
          <w:b/>
          <w:bCs/>
        </w:rPr>
        <w:t xml:space="preserve"> and Dynamics in a Global Tech Company</w:t>
      </w:r>
    </w:p>
    <w:p w14:paraId="06F998D8" w14:textId="77777777" w:rsidR="00E53F30" w:rsidRDefault="001A5AAE">
      <w:pPr>
        <w:pStyle w:val="NormalWeb"/>
      </w:pPr>
      <w:proofErr w:type="spellStart"/>
      <w:r>
        <w:t>TechGen</w:t>
      </w:r>
      <w:proofErr w:type="spellEnd"/>
      <w:r>
        <w:t xml:space="preserve">, a rapidly growing global technology company, is known for its innovative products and dynamic work environment. Founded in 2010, the company quickly scaled from a small startup to a multinational corporation with offices in over 20 countries. As the company expanded, it faced significant challenges related to organizational </w:t>
      </w:r>
      <w:proofErr w:type="spellStart"/>
      <w:r>
        <w:t>behaviour</w:t>
      </w:r>
      <w:proofErr w:type="spellEnd"/>
      <w:r>
        <w:t xml:space="preserve"> and dynamics, particularly in managing a diverse workforce, maintaining a cohesive organizational culture, and adapting to rapid changes in the global market.</w:t>
      </w:r>
    </w:p>
    <w:p w14:paraId="306944C7" w14:textId="77777777" w:rsidR="00E53F30" w:rsidRDefault="001A5AAE">
      <w:pPr>
        <w:pStyle w:val="NormalWeb"/>
      </w:pPr>
      <w:r>
        <w:t xml:space="preserve">In recent years, </w:t>
      </w:r>
      <w:proofErr w:type="spellStart"/>
      <w:r>
        <w:t>TechGen</w:t>
      </w:r>
      <w:proofErr w:type="spellEnd"/>
      <w:r>
        <w:t xml:space="preserve"> has struggled with high employee turnover, cultural clashes between teams in different regions, and resistance to organizational changes aimed at increasing agility. The company's leadership is now focused on understanding the underlying issues and developing strategies to improve organizational </w:t>
      </w:r>
      <w:proofErr w:type="spellStart"/>
      <w:r>
        <w:t>behaviour</w:t>
      </w:r>
      <w:proofErr w:type="spellEnd"/>
      <w:r>
        <w:t xml:space="preserve"> and dynamics.</w:t>
      </w:r>
    </w:p>
    <w:p w14:paraId="51804382" w14:textId="77777777" w:rsidR="00E53F30" w:rsidRDefault="001A5AAE">
      <w:pPr>
        <w:pStyle w:val="NormalWeb"/>
        <w:rPr>
          <w:b/>
          <w:bCs/>
          <w:i/>
          <w:iCs/>
        </w:rPr>
      </w:pPr>
      <w:r>
        <w:rPr>
          <w:b/>
          <w:bCs/>
          <w:i/>
          <w:iCs/>
        </w:rPr>
        <w:t>This case study provides a comprehensive exploration of the complexities of leading change and innovation in a corporate setting, making it an ideal topic for a PhD-level discussion and analysis.</w:t>
      </w:r>
    </w:p>
    <w:p w14:paraId="40AABB6D" w14:textId="77777777" w:rsidR="00E53F30" w:rsidRDefault="001A5AAE">
      <w:pPr>
        <w:pStyle w:val="Heading3"/>
        <w:keepNext w:val="0"/>
        <w:keepLines w:val="0"/>
      </w:pPr>
      <w:r>
        <w:t>Discussion Questions</w:t>
      </w:r>
    </w:p>
    <w:p w14:paraId="70E51F55" w14:textId="77777777" w:rsidR="00E53F30" w:rsidRDefault="001A5AAE">
      <w:pPr>
        <w:pStyle w:val="NormalWeb"/>
        <w:rPr>
          <w:rFonts w:eastAsia="SimSun"/>
          <w:b/>
          <w:bCs/>
          <w:i/>
          <w:iCs/>
        </w:rPr>
      </w:pPr>
      <w:r>
        <w:rPr>
          <w:rFonts w:eastAsia="SimSun"/>
          <w:b/>
          <w:bCs/>
          <w:i/>
          <w:iCs/>
        </w:rPr>
        <w:t xml:space="preserve">In your groups/ alone critically tackle the case by answering the following questions </w:t>
      </w:r>
    </w:p>
    <w:p w14:paraId="20EFFECF" w14:textId="77777777" w:rsidR="00E53F30" w:rsidRDefault="001A5AAE" w:rsidP="00C0184B">
      <w:pPr>
        <w:pStyle w:val="NormalWeb"/>
        <w:numPr>
          <w:ilvl w:val="0"/>
          <w:numId w:val="21"/>
        </w:numPr>
      </w:pPr>
      <w:r>
        <w:rPr>
          <w:rStyle w:val="Strong"/>
          <w:b w:val="0"/>
          <w:bCs w:val="0"/>
        </w:rPr>
        <w:t xml:space="preserve">Critically </w:t>
      </w:r>
      <w:proofErr w:type="spellStart"/>
      <w:r>
        <w:rPr>
          <w:rStyle w:val="Strong"/>
          <w:b w:val="0"/>
          <w:bCs w:val="0"/>
        </w:rPr>
        <w:t>nalyze</w:t>
      </w:r>
      <w:proofErr w:type="spellEnd"/>
      <w:r>
        <w:rPr>
          <w:rStyle w:val="Strong"/>
          <w:b w:val="0"/>
          <w:bCs w:val="0"/>
        </w:rPr>
        <w:t xml:space="preserve"> the role of leadership in driving the digital transformation at XYZ Corporation. </w:t>
      </w:r>
    </w:p>
    <w:p w14:paraId="320F19A6" w14:textId="77777777" w:rsidR="00E53F30" w:rsidRDefault="001A5AAE" w:rsidP="00C0184B">
      <w:pPr>
        <w:pStyle w:val="NormalWeb"/>
        <w:numPr>
          <w:ilvl w:val="0"/>
          <w:numId w:val="21"/>
        </w:numPr>
      </w:pPr>
      <w:r>
        <w:rPr>
          <w:rStyle w:val="Strong"/>
          <w:b w:val="0"/>
          <w:bCs w:val="0"/>
        </w:rPr>
        <w:lastRenderedPageBreak/>
        <w:t xml:space="preserve">Discuss the importance of fostering a culture of innovation in the context of XYZ Corporation’s transformation. What strategies can be used to encourage innovation? </w:t>
      </w:r>
    </w:p>
    <w:p w14:paraId="0857D5F7" w14:textId="77777777" w:rsidR="00E53F30" w:rsidRDefault="001A5AAE" w:rsidP="00C0184B">
      <w:pPr>
        <w:pStyle w:val="NormalWeb"/>
        <w:numPr>
          <w:ilvl w:val="0"/>
          <w:numId w:val="21"/>
        </w:numPr>
      </w:pPr>
      <w:r>
        <w:rPr>
          <w:rStyle w:val="Strong"/>
          <w:b w:val="0"/>
          <w:bCs w:val="0"/>
        </w:rPr>
        <w:t>How does the communication strategy affect the change process in organizations?</w:t>
      </w:r>
    </w:p>
    <w:p w14:paraId="2CB82459" w14:textId="77777777" w:rsidR="00E53F30" w:rsidRDefault="001A5AAE" w:rsidP="00C0184B">
      <w:pPr>
        <w:pStyle w:val="NormalWeb"/>
        <w:numPr>
          <w:ilvl w:val="0"/>
          <w:numId w:val="21"/>
        </w:numPr>
      </w:pPr>
      <w:r>
        <w:rPr>
          <w:rStyle w:val="Strong"/>
          <w:b w:val="0"/>
          <w:bCs w:val="0"/>
        </w:rPr>
        <w:t>Critically assess the challenges and opportunities associated with integrating new technologies in XYZ Corporation’s digital transformation. What lessons can be learned about managing technological change in large organizations?</w:t>
      </w:r>
    </w:p>
    <w:p w14:paraId="2F5725FA" w14:textId="77777777" w:rsidR="00E53F30" w:rsidRDefault="001A5AAE" w:rsidP="00C0184B">
      <w:pPr>
        <w:pStyle w:val="NormalWeb"/>
        <w:numPr>
          <w:ilvl w:val="0"/>
          <w:numId w:val="21"/>
        </w:numPr>
      </w:pPr>
      <w:r>
        <w:rPr>
          <w:rStyle w:val="Strong"/>
          <w:b w:val="0"/>
          <w:bCs w:val="0"/>
        </w:rPr>
        <w:t>Examine the ethical considerations that emerged during the transformation of XYZ Corporation. How can the leadership address concerns related to job displacement, data privacy, and corporate social responsibility?</w:t>
      </w:r>
      <w:r>
        <w:rPr>
          <w:rFonts w:ascii="SimSun" w:eastAsia="SimSun" w:hAnsi="SimSun" w:cs="SimSun" w:hint="eastAsia"/>
        </w:rPr>
        <w:t xml:space="preserve"> </w:t>
      </w:r>
    </w:p>
    <w:tbl>
      <w:tblPr>
        <w:tblStyle w:val="Style101"/>
        <w:tblW w:w="9600" w:type="dxa"/>
        <w:tblLayout w:type="fixed"/>
        <w:tblLook w:val="04A0" w:firstRow="1" w:lastRow="0" w:firstColumn="1" w:lastColumn="0" w:noHBand="0" w:noVBand="1"/>
      </w:tblPr>
      <w:tblGrid>
        <w:gridCol w:w="1125"/>
        <w:gridCol w:w="8475"/>
      </w:tblGrid>
      <w:tr w:rsidR="00E53F30" w14:paraId="7F45AEBE" w14:textId="77777777">
        <w:tc>
          <w:tcPr>
            <w:tcW w:w="1125" w:type="dxa"/>
            <w:shd w:val="clear" w:color="auto" w:fill="auto"/>
            <w:tcMar>
              <w:top w:w="0" w:type="dxa"/>
              <w:left w:w="0" w:type="dxa"/>
              <w:bottom w:w="0" w:type="dxa"/>
              <w:right w:w="0" w:type="dxa"/>
            </w:tcMar>
            <w:vAlign w:val="center"/>
          </w:tcPr>
          <w:p w14:paraId="3D58B1C6" w14:textId="77777777" w:rsidR="00E53F30" w:rsidRDefault="001A5AAE">
            <w:pPr>
              <w:spacing w:before="0" w:after="0" w:line="240" w:lineRule="auto"/>
              <w:rPr>
                <w:color w:val="FF7F50"/>
              </w:rPr>
            </w:pPr>
            <w:r>
              <w:rPr>
                <w:noProof/>
                <w:color w:val="FF7F50"/>
              </w:rPr>
              <w:drawing>
                <wp:inline distT="114300" distB="114300" distL="114300" distR="114300" wp14:anchorId="66C99AEF" wp14:editId="5F49A368">
                  <wp:extent cx="442595" cy="442595"/>
                  <wp:effectExtent l="0" t="0" r="14605" b="14605"/>
                  <wp:docPr id="51" name="image2.png"/>
                  <wp:cNvGraphicFramePr/>
                  <a:graphic xmlns:a="http://schemas.openxmlformats.org/drawingml/2006/main">
                    <a:graphicData uri="http://schemas.openxmlformats.org/drawingml/2006/picture">
                      <pic:pic xmlns:pic="http://schemas.openxmlformats.org/drawingml/2006/picture">
                        <pic:nvPicPr>
                          <pic:cNvPr id="51" name="image2.png"/>
                          <pic:cNvPicPr preferRelativeResize="0"/>
                        </pic:nvPicPr>
                        <pic:blipFill>
                          <a:blip r:embed="rId22"/>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0EA8DD7D" w14:textId="77777777" w:rsidR="00E53F30" w:rsidRDefault="001A5AAE">
            <w:pPr>
              <w:pStyle w:val="Heading4"/>
              <w:spacing w:line="240" w:lineRule="auto"/>
            </w:pPr>
            <w:proofErr w:type="spellStart"/>
            <w:r>
              <w:rPr>
                <w:smallCaps/>
                <w:sz w:val="32"/>
                <w:szCs w:val="32"/>
              </w:rPr>
              <w:t>quizz</w:t>
            </w:r>
            <w:proofErr w:type="spellEnd"/>
          </w:p>
        </w:tc>
      </w:tr>
    </w:tbl>
    <w:p w14:paraId="2F4DA0EA" w14:textId="77777777" w:rsidR="00E53F30" w:rsidRDefault="001A5AAE">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Answer the following questions. Each question is awarded one mark</w:t>
      </w:r>
    </w:p>
    <w:p w14:paraId="50230E71" w14:textId="77777777" w:rsidR="00E53F30" w:rsidRDefault="001A5AAE">
      <w:pPr>
        <w:pStyle w:val="Heading3"/>
        <w:keepNext w:val="0"/>
        <w:keepLines w:val="0"/>
      </w:pPr>
      <w:r>
        <w:t>Multiple-Choice Questions on Theories of Change</w:t>
      </w:r>
    </w:p>
    <w:p w14:paraId="6BEDF24B" w14:textId="77777777" w:rsidR="00E53F30" w:rsidRDefault="001A5AAE">
      <w:pPr>
        <w:pStyle w:val="NormalWeb"/>
      </w:pPr>
      <w:r>
        <w:rPr>
          <w:rStyle w:val="Strong"/>
        </w:rPr>
        <w:t>1. Which of the following best describes Lewin's Change Management Model?</w:t>
      </w:r>
    </w:p>
    <w:p w14:paraId="22752102" w14:textId="77777777" w:rsidR="00E53F30" w:rsidRDefault="001A5AAE">
      <w:pPr>
        <w:pStyle w:val="NormalWeb"/>
      </w:pPr>
      <w:r>
        <w:t>A) It focuses on the seven steps of planned change, including diagnosis, action, and stabilization.</w:t>
      </w:r>
      <w:r>
        <w:br/>
        <w:t>B) It emphasizes the importance of continuous change through incremental steps.</w:t>
      </w:r>
      <w:r>
        <w:br/>
        <w:t>C) It divides the change process into three stages: Unfreeze, Change, and Refreeze.</w:t>
      </w:r>
      <w:r>
        <w:br/>
        <w:t>D) It is a model that highlights the role of leadership in transformational change.</w:t>
      </w:r>
    </w:p>
    <w:p w14:paraId="028003A6" w14:textId="77777777" w:rsidR="00E53F30" w:rsidRDefault="001A5AAE">
      <w:pPr>
        <w:pStyle w:val="NormalWeb"/>
      </w:pPr>
      <w:r>
        <w:rPr>
          <w:rStyle w:val="Strong"/>
        </w:rPr>
        <w:t>Answer:</w:t>
      </w:r>
      <w:r>
        <w:t xml:space="preserve"> C</w:t>
      </w:r>
    </w:p>
    <w:p w14:paraId="0418BA72" w14:textId="77777777" w:rsidR="00E53F30" w:rsidRDefault="001A5AAE">
      <w:pPr>
        <w:pStyle w:val="NormalWeb"/>
      </w:pPr>
      <w:r>
        <w:rPr>
          <w:rStyle w:val="Strong"/>
        </w:rPr>
        <w:t>2. According to Kotter’s 8-Step Change Model, which of the following is the first step in implementing organizational change?</w:t>
      </w:r>
    </w:p>
    <w:p w14:paraId="43B5514D" w14:textId="77777777" w:rsidR="00E53F30" w:rsidRDefault="001A5AAE">
      <w:pPr>
        <w:pStyle w:val="NormalWeb"/>
      </w:pPr>
      <w:r>
        <w:t>A) Creating a vision for change</w:t>
      </w:r>
      <w:r>
        <w:br/>
        <w:t>B) Building a guiding coalition</w:t>
      </w:r>
      <w:r>
        <w:br/>
        <w:t>C) Establishing a sense of urgency</w:t>
      </w:r>
      <w:r>
        <w:br/>
        <w:t>D) Communicating the change vision</w:t>
      </w:r>
    </w:p>
    <w:p w14:paraId="1DFCD60D" w14:textId="77777777" w:rsidR="00E53F30" w:rsidRDefault="001A5AAE">
      <w:pPr>
        <w:pStyle w:val="NormalWeb"/>
      </w:pPr>
      <w:r>
        <w:rPr>
          <w:rStyle w:val="Strong"/>
        </w:rPr>
        <w:t>Answer:</w:t>
      </w:r>
      <w:r>
        <w:t xml:space="preserve"> C</w:t>
      </w:r>
    </w:p>
    <w:p w14:paraId="07AC682C" w14:textId="77777777" w:rsidR="00E53F30" w:rsidRDefault="001A5AAE">
      <w:pPr>
        <w:pStyle w:val="NormalWeb"/>
      </w:pPr>
      <w:r>
        <w:rPr>
          <w:rStyle w:val="Strong"/>
        </w:rPr>
        <w:t>3. The ADKAR model of change management focuses on which of the following elements as its primary components?</w:t>
      </w:r>
    </w:p>
    <w:p w14:paraId="7C252357" w14:textId="77777777" w:rsidR="00E53F30" w:rsidRDefault="001A5AAE">
      <w:pPr>
        <w:pStyle w:val="NormalWeb"/>
      </w:pPr>
      <w:r>
        <w:t>A) Awareness, Desire, Knowledge, Ability, Reinforcement</w:t>
      </w:r>
      <w:r>
        <w:br/>
        <w:t>B) Analysis, Design, Knowledge, Application, Review</w:t>
      </w:r>
      <w:r>
        <w:br/>
        <w:t>C) Adaptability, Development, Knowledge, Achievement, Reward</w:t>
      </w:r>
      <w:r>
        <w:br/>
        <w:t>D) Awareness, Development, Knowledge, Accountability, Review</w:t>
      </w:r>
    </w:p>
    <w:p w14:paraId="37C9CC1F" w14:textId="77777777" w:rsidR="00E53F30" w:rsidRDefault="001A5AAE">
      <w:pPr>
        <w:pStyle w:val="NormalWeb"/>
      </w:pPr>
      <w:r>
        <w:rPr>
          <w:rStyle w:val="Strong"/>
        </w:rPr>
        <w:t>Answer:</w:t>
      </w:r>
      <w:r>
        <w:t xml:space="preserve"> A</w:t>
      </w:r>
    </w:p>
    <w:p w14:paraId="53A8A37E" w14:textId="77777777" w:rsidR="00E53F30" w:rsidRDefault="001A5AAE">
      <w:pPr>
        <w:pStyle w:val="NormalWeb"/>
      </w:pPr>
      <w:r>
        <w:rPr>
          <w:rStyle w:val="Strong"/>
        </w:rPr>
        <w:t>4. Which change theory emphasizes the importance of understanding the human side of change, including emotions, resistance, and the need for strong leadership?</w:t>
      </w:r>
    </w:p>
    <w:p w14:paraId="0794F7A3" w14:textId="77777777" w:rsidR="00E53F30" w:rsidRDefault="001A5AAE">
      <w:pPr>
        <w:pStyle w:val="NormalWeb"/>
      </w:pPr>
      <w:r>
        <w:lastRenderedPageBreak/>
        <w:t>A) Systems Theory</w:t>
      </w:r>
      <w:r>
        <w:br/>
        <w:t>B) Bridges' Transition Model</w:t>
      </w:r>
      <w:r>
        <w:br/>
        <w:t>C) Kotter’s 8-Step Change Model</w:t>
      </w:r>
      <w:r>
        <w:br/>
        <w:t>D) McKinsey 7-S Framework</w:t>
      </w:r>
    </w:p>
    <w:p w14:paraId="78ECDA0A" w14:textId="77777777" w:rsidR="00E53F30" w:rsidRDefault="001A5AAE">
      <w:pPr>
        <w:pStyle w:val="NormalWeb"/>
      </w:pPr>
      <w:r>
        <w:rPr>
          <w:rStyle w:val="Strong"/>
        </w:rPr>
        <w:t>Answer:</w:t>
      </w:r>
      <w:r>
        <w:t xml:space="preserve"> B</w:t>
      </w:r>
    </w:p>
    <w:p w14:paraId="3175A9D2" w14:textId="77777777" w:rsidR="00E53F30" w:rsidRDefault="001A5AAE">
      <w:pPr>
        <w:pStyle w:val="NormalWeb"/>
      </w:pPr>
      <w:r>
        <w:rPr>
          <w:rStyle w:val="Strong"/>
        </w:rPr>
        <w:t>5. In the McKinsey 7-S Framework, which of the following is NOT one of the "S" components?</w:t>
      </w:r>
    </w:p>
    <w:p w14:paraId="0A009E41" w14:textId="77777777" w:rsidR="00E53F30" w:rsidRDefault="001A5AAE">
      <w:pPr>
        <w:pStyle w:val="NormalWeb"/>
      </w:pPr>
      <w:r>
        <w:t>A) Strategy</w:t>
      </w:r>
      <w:r>
        <w:br/>
        <w:t>B) Structure</w:t>
      </w:r>
      <w:r>
        <w:br/>
        <w:t>C) Systems</w:t>
      </w:r>
      <w:r>
        <w:br/>
        <w:t>D) Solutions</w:t>
      </w:r>
    </w:p>
    <w:p w14:paraId="54C3E998" w14:textId="77777777" w:rsidR="00E53F30" w:rsidRDefault="001A5AAE">
      <w:pPr>
        <w:rPr>
          <w:rFonts w:ascii="Century Gothic" w:eastAsia="Century Gothic" w:hAnsi="Century Gothic" w:cs="Century Gothic"/>
          <w:b/>
          <w:sz w:val="22"/>
          <w:szCs w:val="22"/>
        </w:rPr>
      </w:pPr>
      <w:r>
        <w:rPr>
          <w:rFonts w:ascii="SimSun" w:eastAsia="SimSun" w:hAnsi="SimSun" w:cs="SimSun" w:hint="eastAsia"/>
        </w:rPr>
        <w:t xml:space="preserve"> </w:t>
      </w:r>
    </w:p>
    <w:tbl>
      <w:tblPr>
        <w:tblStyle w:val="Style102"/>
        <w:tblW w:w="9600" w:type="dxa"/>
        <w:tblLayout w:type="fixed"/>
        <w:tblLook w:val="04A0" w:firstRow="1" w:lastRow="0" w:firstColumn="1" w:lastColumn="0" w:noHBand="0" w:noVBand="1"/>
      </w:tblPr>
      <w:tblGrid>
        <w:gridCol w:w="1155"/>
        <w:gridCol w:w="8445"/>
      </w:tblGrid>
      <w:tr w:rsidR="00E53F30" w14:paraId="08A0C923" w14:textId="77777777">
        <w:tc>
          <w:tcPr>
            <w:tcW w:w="1155" w:type="dxa"/>
            <w:shd w:val="clear" w:color="auto" w:fill="auto"/>
            <w:tcMar>
              <w:top w:w="0" w:type="dxa"/>
              <w:left w:w="0" w:type="dxa"/>
              <w:bottom w:w="0" w:type="dxa"/>
              <w:right w:w="0" w:type="dxa"/>
            </w:tcMar>
            <w:vAlign w:val="center"/>
          </w:tcPr>
          <w:p w14:paraId="7AE55F15" w14:textId="77777777" w:rsidR="00E53F30" w:rsidRDefault="001A5AAE">
            <w:pPr>
              <w:widowControl w:val="0"/>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270EABCB" wp14:editId="78E14A82">
                  <wp:extent cx="412750" cy="412750"/>
                  <wp:effectExtent l="0" t="0" r="6350" b="6350"/>
                  <wp:docPr id="52" name="image3.png"/>
                  <wp:cNvGraphicFramePr/>
                  <a:graphic xmlns:a="http://schemas.openxmlformats.org/drawingml/2006/main">
                    <a:graphicData uri="http://schemas.openxmlformats.org/drawingml/2006/picture">
                      <pic:pic xmlns:pic="http://schemas.openxmlformats.org/drawingml/2006/picture">
                        <pic:nvPicPr>
                          <pic:cNvPr id="52" name="image3.png"/>
                          <pic:cNvPicPr preferRelativeResize="0"/>
                        </pic:nvPicPr>
                        <pic:blipFill>
                          <a:blip r:embed="rId23"/>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4C7D93ED" w14:textId="77777777" w:rsidR="00E53F30" w:rsidRDefault="001A5AAE">
            <w:pPr>
              <w:pStyle w:val="Heading4"/>
              <w:spacing w:line="240" w:lineRule="auto"/>
            </w:pPr>
            <w:r>
              <w:rPr>
                <w:smallCaps/>
                <w:sz w:val="32"/>
                <w:szCs w:val="32"/>
              </w:rPr>
              <w:t>READING MATERIAL 1</w:t>
            </w:r>
          </w:p>
        </w:tc>
      </w:tr>
    </w:tbl>
    <w:p w14:paraId="1B50F59F" w14:textId="77777777" w:rsidR="00E53F30" w:rsidRDefault="00E53F30">
      <w:pPr>
        <w:spacing w:before="0" w:after="0" w:line="240" w:lineRule="auto"/>
        <w:rPr>
          <w:rFonts w:ascii="Century Gothic" w:eastAsia="Century Gothic" w:hAnsi="Century Gothic" w:cs="Century Gothic"/>
          <w:sz w:val="22"/>
          <w:szCs w:val="22"/>
        </w:rPr>
      </w:pPr>
    </w:p>
    <w:p w14:paraId="0BEB8731" w14:textId="77777777" w:rsidR="00E53F30" w:rsidRDefault="001A5AAE">
      <w:pPr>
        <w:spacing w:before="0" w:after="0" w:line="240" w:lineRule="auto"/>
        <w:rPr>
          <w:rFonts w:ascii="Times New Roman" w:eastAsia="Times New Roman" w:hAnsi="Times New Roman" w:cs="Times New Roman"/>
          <w:color w:val="auto"/>
        </w:rPr>
      </w:pPr>
      <w:r>
        <w:rPr>
          <w:rFonts w:ascii="Times New Roman" w:eastAsia="Times New Roman" w:hAnsi="Times New Roman" w:cs="Times New Roman"/>
          <w:b/>
          <w:bCs/>
          <w:color w:val="auto"/>
        </w:rPr>
        <w:t>Theories of Leadership</w:t>
      </w:r>
    </w:p>
    <w:p w14:paraId="65AE1FA4" w14:textId="77777777" w:rsidR="00E53F30" w:rsidRDefault="001A5AAE">
      <w:pPr>
        <w:spacing w:before="0" w:after="0" w:line="240" w:lineRule="auto"/>
        <w:rPr>
          <w:rFonts w:ascii="Century Gothic" w:eastAsia="Century Gothic" w:hAnsi="Century Gothic" w:cs="Century Gothic"/>
          <w:b/>
          <w:bCs/>
          <w:color w:val="auto"/>
          <w:sz w:val="22"/>
          <w:szCs w:val="22"/>
        </w:rPr>
      </w:pPr>
      <w:r>
        <w:rPr>
          <w:rFonts w:ascii="Times New Roman" w:eastAsia="Times New Roman" w:hAnsi="Times New Roman" w:cs="Times New Roman"/>
          <w:color w:val="auto"/>
        </w:rPr>
        <w:t xml:space="preserve">You are required to read the articles below on </w:t>
      </w:r>
      <w:r>
        <w:rPr>
          <w:rFonts w:ascii="Times New Roman" w:eastAsia="Times New Roman" w:hAnsi="Times New Roman" w:cs="Times New Roman"/>
          <w:b/>
          <w:bCs/>
          <w:color w:val="auto"/>
        </w:rPr>
        <w:t xml:space="preserve">Theories of Leadership. </w:t>
      </w:r>
    </w:p>
    <w:p w14:paraId="6400C34C" w14:textId="77777777" w:rsidR="00E53F30" w:rsidRDefault="001A5AAE">
      <w:pPr>
        <w:spacing w:before="0" w:after="0" w:line="240" w:lineRule="auto"/>
        <w:rPr>
          <w:rFonts w:ascii="Century Gothic" w:eastAsia="Century Gothic" w:hAnsi="Century Gothic"/>
          <w:color w:val="auto"/>
          <w:sz w:val="22"/>
          <w:szCs w:val="22"/>
        </w:rPr>
      </w:pPr>
      <w:hyperlink r:id="rId42" w:history="1">
        <w:r>
          <w:rPr>
            <w:rStyle w:val="Hyperlink"/>
            <w:rFonts w:ascii="Century Gothic" w:eastAsia="Century Gothic" w:hAnsi="Century Gothic"/>
            <w:sz w:val="22"/>
            <w:szCs w:val="22"/>
          </w:rPr>
          <w:t>https://doi.org/10.1136/leader-2020-000296</w:t>
        </w:r>
      </w:hyperlink>
    </w:p>
    <w:p w14:paraId="0C5129F5" w14:textId="77777777" w:rsidR="00E53F30" w:rsidRDefault="00E53F30">
      <w:pPr>
        <w:spacing w:before="0" w:after="0" w:line="240" w:lineRule="auto"/>
        <w:rPr>
          <w:rFonts w:ascii="Century Gothic" w:eastAsia="Century Gothic" w:hAnsi="Century Gothic"/>
          <w:color w:val="auto"/>
          <w:sz w:val="22"/>
          <w:szCs w:val="22"/>
        </w:rPr>
      </w:pPr>
    </w:p>
    <w:p w14:paraId="20C34C56" w14:textId="77777777" w:rsidR="00E53F30" w:rsidRDefault="001A5AAE">
      <w:pPr>
        <w:spacing w:before="0" w:after="0" w:line="240" w:lineRule="auto"/>
        <w:rPr>
          <w:rFonts w:ascii="Century Gothic" w:eastAsia="Century Gothic" w:hAnsi="Century Gothic"/>
          <w:color w:val="auto"/>
          <w:sz w:val="22"/>
          <w:szCs w:val="22"/>
        </w:rPr>
      </w:pPr>
      <w:hyperlink r:id="rId43" w:history="1">
        <w:r>
          <w:rPr>
            <w:rStyle w:val="Hyperlink"/>
            <w:rFonts w:ascii="Century Gothic" w:eastAsia="Century Gothic" w:hAnsi="Century Gothic"/>
            <w:sz w:val="22"/>
            <w:szCs w:val="22"/>
          </w:rPr>
          <w:t>http://article.sapub.org/10.5923.j.mm.20150501.02.html</w:t>
        </w:r>
      </w:hyperlink>
    </w:p>
    <w:p w14:paraId="7F5438C9" w14:textId="77777777" w:rsidR="00E53F30" w:rsidRDefault="00E53F30">
      <w:pPr>
        <w:spacing w:before="0" w:after="0" w:line="240" w:lineRule="auto"/>
        <w:rPr>
          <w:rFonts w:ascii="Century Gothic" w:eastAsia="Century Gothic" w:hAnsi="Century Gothic"/>
          <w:color w:val="auto"/>
          <w:sz w:val="22"/>
          <w:szCs w:val="22"/>
        </w:rPr>
      </w:pPr>
    </w:p>
    <w:p w14:paraId="5D13640A" w14:textId="77777777" w:rsidR="00E53F30" w:rsidRDefault="00E53F30">
      <w:pPr>
        <w:spacing w:before="0" w:after="0" w:line="240" w:lineRule="auto"/>
        <w:rPr>
          <w:rFonts w:ascii="Century Gothic" w:eastAsia="Century Gothic" w:hAnsi="Century Gothic"/>
          <w:color w:val="auto"/>
          <w:sz w:val="22"/>
          <w:szCs w:val="22"/>
        </w:rPr>
      </w:pPr>
    </w:p>
    <w:p w14:paraId="4BF1B890" w14:textId="77777777" w:rsidR="00E53F30" w:rsidRDefault="001A5AAE">
      <w:pPr>
        <w:spacing w:before="0" w:after="0" w:line="240" w:lineRule="auto"/>
        <w:rPr>
          <w:rFonts w:ascii="Century Gothic" w:eastAsia="Century Gothic" w:hAnsi="Century Gothic"/>
          <w:color w:val="auto"/>
          <w:sz w:val="22"/>
          <w:szCs w:val="22"/>
        </w:rPr>
      </w:pPr>
      <w:r>
        <w:rPr>
          <w:rFonts w:ascii="Century Gothic" w:eastAsia="Century Gothic" w:hAnsi="Century Gothic"/>
          <w:color w:val="auto"/>
          <w:sz w:val="22"/>
          <w:szCs w:val="22"/>
        </w:rPr>
        <w:t xml:space="preserve">Task: </w:t>
      </w:r>
    </w:p>
    <w:p w14:paraId="1342397E" w14:textId="77777777" w:rsidR="00E53F30" w:rsidRDefault="001A5AAE">
      <w:pPr>
        <w:spacing w:before="0" w:after="0" w:line="240" w:lineRule="auto"/>
        <w:rPr>
          <w:rFonts w:ascii="Century Gothic" w:eastAsia="Century Gothic" w:hAnsi="Century Gothic"/>
          <w:color w:val="auto"/>
          <w:sz w:val="22"/>
          <w:szCs w:val="22"/>
        </w:rPr>
      </w:pPr>
      <w:r>
        <w:rPr>
          <w:rFonts w:ascii="Century Gothic" w:eastAsia="Century Gothic" w:hAnsi="Century Gothic"/>
          <w:color w:val="auto"/>
          <w:sz w:val="22"/>
          <w:szCs w:val="22"/>
        </w:rPr>
        <w:t>a. critique the two papers</w:t>
      </w:r>
    </w:p>
    <w:p w14:paraId="6EA44DB1" w14:textId="77777777" w:rsidR="00E53F30" w:rsidRDefault="001A5AAE">
      <w:pPr>
        <w:spacing w:before="0" w:after="0" w:line="240" w:lineRule="auto"/>
        <w:rPr>
          <w:rFonts w:ascii="Times New Roman" w:eastAsia="sans-serif" w:hAnsi="Times New Roman" w:cs="Times New Roman"/>
          <w:b/>
          <w:bCs/>
          <w:spacing w:val="0"/>
          <w:shd w:val="clear" w:color="auto" w:fill="FFFFFF"/>
        </w:rPr>
      </w:pPr>
      <w:r>
        <w:rPr>
          <w:rFonts w:ascii="Century Gothic" w:eastAsia="Century Gothic" w:hAnsi="Century Gothic"/>
          <w:color w:val="auto"/>
          <w:sz w:val="22"/>
          <w:szCs w:val="22"/>
        </w:rPr>
        <w:t xml:space="preserve">B. compare and contrast the theories and their relevance in organizational </w:t>
      </w:r>
      <w:proofErr w:type="spellStart"/>
      <w:r>
        <w:rPr>
          <w:rFonts w:ascii="Century Gothic" w:eastAsia="Century Gothic" w:hAnsi="Century Gothic"/>
          <w:color w:val="auto"/>
          <w:sz w:val="22"/>
          <w:szCs w:val="22"/>
        </w:rPr>
        <w:t>behaviour</w:t>
      </w:r>
      <w:proofErr w:type="spellEnd"/>
    </w:p>
    <w:p w14:paraId="304584F9" w14:textId="77777777" w:rsidR="00E53F30" w:rsidRDefault="00E53F30">
      <w:pPr>
        <w:spacing w:before="0" w:after="0" w:line="240" w:lineRule="auto"/>
        <w:rPr>
          <w:rFonts w:ascii="Times New Roman" w:eastAsia="sans-serif" w:hAnsi="Times New Roman" w:cs="Times New Roman"/>
          <w:b/>
          <w:bCs/>
          <w:spacing w:val="0"/>
          <w:shd w:val="clear" w:color="auto" w:fill="FFFFFF"/>
        </w:rPr>
      </w:pPr>
    </w:p>
    <w:p w14:paraId="760B2017" w14:textId="77777777" w:rsidR="00BA3169" w:rsidRPr="00BA3169" w:rsidRDefault="00BA3169">
      <w:pPr>
        <w:spacing w:before="0" w:after="0" w:line="240" w:lineRule="auto"/>
        <w:rPr>
          <w:rFonts w:ascii="Century Gothic" w:eastAsia="Century Gothic" w:hAnsi="Century Gothic" w:cs="Century Gothic"/>
          <w:color w:val="auto"/>
        </w:rPr>
      </w:pPr>
      <w:r w:rsidRPr="00BA3169">
        <w:rPr>
          <w:rFonts w:ascii="Century Gothic" w:eastAsia="Century Gothic" w:hAnsi="Century Gothic" w:cs="Century Gothic"/>
          <w:b/>
          <w:color w:val="auto"/>
        </w:rPr>
        <w:t>Further book reading:</w:t>
      </w:r>
      <w:r w:rsidRPr="00BA3169">
        <w:rPr>
          <w:rFonts w:ascii="Century Gothic" w:eastAsia="Century Gothic" w:hAnsi="Century Gothic" w:cs="Century Gothic"/>
          <w:color w:val="auto"/>
        </w:rPr>
        <w:t xml:space="preserve"> </w:t>
      </w:r>
      <w:r>
        <w:rPr>
          <w:rFonts w:ascii="Century Gothic" w:eastAsia="Century Gothic" w:hAnsi="Century Gothic" w:cs="Century Gothic"/>
          <w:color w:val="auto"/>
        </w:rPr>
        <w:t>R</w:t>
      </w:r>
      <w:r w:rsidRPr="00BA3169">
        <w:rPr>
          <w:rFonts w:ascii="Century Gothic" w:eastAsia="Century Gothic" w:hAnsi="Century Gothic" w:cs="Century Gothic"/>
          <w:color w:val="auto"/>
        </w:rPr>
        <w:t xml:space="preserve">ead the book below on the chapter on theories of leadership  </w:t>
      </w:r>
    </w:p>
    <w:p w14:paraId="23DB182E" w14:textId="77777777" w:rsidR="00BA3169" w:rsidRDefault="00BA3169" w:rsidP="00BA3169">
      <w:pPr>
        <w:jc w:val="both"/>
        <w:rPr>
          <w:rFonts w:ascii="Times New Roman" w:eastAsia="SimSun" w:hAnsi="Times New Roman" w:cs="Times New Roman"/>
        </w:rPr>
      </w:pPr>
      <w:r>
        <w:rPr>
          <w:rFonts w:ascii="Times New Roman" w:eastAsia="SimSun" w:hAnsi="Times New Roman" w:cs="Times New Roman"/>
        </w:rPr>
        <w:t>Northouse, P. G. (2021). Leadership: Theory and practice (9th ed.). SAGE Publications. Retrieved from https://us.sagepub.com/en-us/nam/leadership/book259742</w:t>
      </w:r>
    </w:p>
    <w:p w14:paraId="273B6013" w14:textId="77777777" w:rsidR="00E53F30" w:rsidRDefault="001A5AAE">
      <w:pPr>
        <w:spacing w:before="0" w:after="0" w:line="240" w:lineRule="auto"/>
      </w:pPr>
      <w:r>
        <w:rPr>
          <w:rFonts w:ascii="Century Gothic" w:eastAsia="Century Gothic" w:hAnsi="Century Gothic" w:cs="Century Gothic"/>
          <w:color w:val="FF0000"/>
        </w:rPr>
        <w:t xml:space="preserve">                 </w:t>
      </w:r>
    </w:p>
    <w:p w14:paraId="2BE177B2" w14:textId="77777777" w:rsidR="00E53F30" w:rsidRDefault="001A5AAE">
      <w:pPr>
        <w:pStyle w:val="Heading2"/>
      </w:pPr>
      <w:r>
        <w:rPr>
          <w:noProof/>
        </w:rPr>
        <w:drawing>
          <wp:anchor distT="114300" distB="114300" distL="114300" distR="114300" simplePos="0" relativeHeight="251681792" behindDoc="0" locked="0" layoutInCell="1" allowOverlap="1" wp14:anchorId="75F44D2B" wp14:editId="384152D9">
            <wp:simplePos x="0" y="0"/>
            <wp:positionH relativeFrom="column">
              <wp:posOffset>114300</wp:posOffset>
            </wp:positionH>
            <wp:positionV relativeFrom="paragraph">
              <wp:posOffset>311150</wp:posOffset>
            </wp:positionV>
            <wp:extent cx="548005" cy="548005"/>
            <wp:effectExtent l="0" t="0" r="4445" b="4445"/>
            <wp:wrapSquare wrapText="bothSides"/>
            <wp:docPr id="54" name="image7.png"/>
            <wp:cNvGraphicFramePr/>
            <a:graphic xmlns:a="http://schemas.openxmlformats.org/drawingml/2006/main">
              <a:graphicData uri="http://schemas.openxmlformats.org/drawingml/2006/picture">
                <pic:pic xmlns:pic="http://schemas.openxmlformats.org/drawingml/2006/picture">
                  <pic:nvPicPr>
                    <pic:cNvPr id="54"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p>
    <w:p w14:paraId="03B9A363" w14:textId="77777777" w:rsidR="00E53F30" w:rsidRDefault="001A5AAE">
      <w:pPr>
        <w:pStyle w:val="Heading2"/>
      </w:pPr>
      <w:r>
        <w:t>ACTIVITY 3: PRACTICAL/MINI-PROJECT/WORKSHOP</w:t>
      </w:r>
    </w:p>
    <w:p w14:paraId="03BDB787" w14:textId="77777777" w:rsidR="00E53F30" w:rsidRDefault="00E53F30">
      <w:pPr>
        <w:spacing w:before="0" w:after="0" w:line="240" w:lineRule="auto"/>
        <w:rPr>
          <w:rFonts w:ascii="Century Gothic" w:eastAsia="Century Gothic" w:hAnsi="Century Gothic" w:cs="Century Gothic"/>
          <w:sz w:val="22"/>
          <w:szCs w:val="22"/>
        </w:rPr>
      </w:pPr>
    </w:p>
    <w:tbl>
      <w:tblPr>
        <w:tblStyle w:val="Style104"/>
        <w:tblW w:w="9600" w:type="dxa"/>
        <w:tblLayout w:type="fixed"/>
        <w:tblLook w:val="04A0" w:firstRow="1" w:lastRow="0" w:firstColumn="1" w:lastColumn="0" w:noHBand="0" w:noVBand="1"/>
      </w:tblPr>
      <w:tblGrid>
        <w:gridCol w:w="1185"/>
        <w:gridCol w:w="8415"/>
      </w:tblGrid>
      <w:tr w:rsidR="00E53F30" w14:paraId="07E3FDAF" w14:textId="77777777">
        <w:tc>
          <w:tcPr>
            <w:tcW w:w="1185" w:type="dxa"/>
            <w:shd w:val="clear" w:color="auto" w:fill="auto"/>
            <w:tcMar>
              <w:top w:w="0" w:type="dxa"/>
              <w:left w:w="0" w:type="dxa"/>
              <w:bottom w:w="0" w:type="dxa"/>
              <w:right w:w="0" w:type="dxa"/>
            </w:tcMar>
            <w:vAlign w:val="center"/>
          </w:tcPr>
          <w:p w14:paraId="2036701D" w14:textId="77777777" w:rsidR="00E53F30" w:rsidRDefault="001A5AAE">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3D141BC9" wp14:editId="477AB666">
                  <wp:extent cx="547370" cy="547370"/>
                  <wp:effectExtent l="0" t="0" r="5080" b="5080"/>
                  <wp:docPr id="55" name="image14.png"/>
                  <wp:cNvGraphicFramePr/>
                  <a:graphic xmlns:a="http://schemas.openxmlformats.org/drawingml/2006/main">
                    <a:graphicData uri="http://schemas.openxmlformats.org/drawingml/2006/picture">
                      <pic:pic xmlns:pic="http://schemas.openxmlformats.org/drawingml/2006/picture">
                        <pic:nvPicPr>
                          <pic:cNvPr id="55"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6377D99B" w14:textId="77777777" w:rsidR="00E53F30" w:rsidRDefault="001A5AAE">
            <w:pPr>
              <w:pStyle w:val="Heading4"/>
              <w:spacing w:line="240" w:lineRule="auto"/>
            </w:pPr>
            <w:r>
              <w:t>VIDEO 1: Demonstration of practical use of knowledge acquired</w:t>
            </w:r>
          </w:p>
        </w:tc>
      </w:tr>
    </w:tbl>
    <w:p w14:paraId="5087C50A" w14:textId="77777777" w:rsidR="00E53F30" w:rsidRDefault="001A5AAE">
      <w:pPr>
        <w:spacing w:before="0" w:after="0" w:line="240" w:lineRule="auto"/>
        <w:rPr>
          <w:rFonts w:ascii="Century Gothic" w:eastAsia="Century Gothic" w:hAnsi="Century Gothic" w:cs="Century Gothic"/>
          <w:sz w:val="22"/>
          <w:szCs w:val="22"/>
        </w:rPr>
      </w:pPr>
      <w:r>
        <w:rPr>
          <w:noProof/>
        </w:rPr>
        <w:lastRenderedPageBreak/>
        <w:drawing>
          <wp:anchor distT="0" distB="0" distL="0" distR="0" simplePos="0" relativeHeight="251682816" behindDoc="0" locked="0" layoutInCell="1" allowOverlap="1" wp14:anchorId="49B452BA" wp14:editId="25D68416">
            <wp:simplePos x="0" y="0"/>
            <wp:positionH relativeFrom="column">
              <wp:posOffset>171450</wp:posOffset>
            </wp:positionH>
            <wp:positionV relativeFrom="paragraph">
              <wp:posOffset>33655</wp:posOffset>
            </wp:positionV>
            <wp:extent cx="527685" cy="527685"/>
            <wp:effectExtent l="0" t="0" r="5715" b="0"/>
            <wp:wrapSquare wrapText="bothSides"/>
            <wp:docPr id="56"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6"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r>
        <w:rPr>
          <w:rFonts w:ascii="Century Gothic" w:eastAsia="Century Gothic" w:hAnsi="Century Gothic" w:cs="Century Gothic"/>
          <w:sz w:val="22"/>
          <w:szCs w:val="22"/>
        </w:rPr>
        <w:t>.</w:t>
      </w:r>
    </w:p>
    <w:p w14:paraId="039EFFC1" w14:textId="77777777" w:rsidR="00E53F30" w:rsidRDefault="001A5AAE">
      <w:pPr>
        <w:spacing w:before="0" w:after="0" w:line="240" w:lineRule="auto"/>
        <w:ind w:firstLineChars="50" w:firstLine="123"/>
        <w:rPr>
          <w:rFonts w:ascii="Century Gothic" w:eastAsia="Century Gothic" w:hAnsi="Century Gothic" w:cs="Century Gothic"/>
          <w:sz w:val="22"/>
          <w:szCs w:val="22"/>
        </w:rPr>
      </w:pPr>
      <w:r>
        <w:rPr>
          <w:rFonts w:ascii="Times New Roman" w:hAnsi="Times New Roman" w:cs="Times New Roman"/>
        </w:rPr>
        <w:t xml:space="preserve"> Prepare a short paper on strategies of </w:t>
      </w:r>
      <w:r>
        <w:rPr>
          <w:rFonts w:ascii="Book Antiqua" w:eastAsia="Book Antiqua" w:hAnsi="Book Antiqua" w:cs="Book Antiqua"/>
          <w:color w:val="000000"/>
        </w:rPr>
        <w:t xml:space="preserve">Developing Leadership Skills. Post it in </w:t>
      </w:r>
      <w:r w:rsidR="00BA3169">
        <w:rPr>
          <w:rFonts w:ascii="Book Antiqua" w:eastAsia="Book Antiqua" w:hAnsi="Book Antiqua" w:cs="Book Antiqua"/>
          <w:color w:val="000000"/>
        </w:rPr>
        <w:t>the LMS</w:t>
      </w:r>
      <w:r>
        <w:rPr>
          <w:rFonts w:ascii="Times New Roman" w:hAnsi="Times New Roman" w:cs="Times New Roman"/>
        </w:rPr>
        <w:t>. To be pr</w:t>
      </w:r>
      <w:r w:rsidR="00BA3169">
        <w:rPr>
          <w:rFonts w:ascii="Times New Roman" w:hAnsi="Times New Roman" w:cs="Times New Roman"/>
        </w:rPr>
        <w:t>e</w:t>
      </w:r>
      <w:r>
        <w:rPr>
          <w:rFonts w:ascii="Times New Roman" w:hAnsi="Times New Roman" w:cs="Times New Roman"/>
        </w:rPr>
        <w:t>sented in class.</w:t>
      </w:r>
    </w:p>
    <w:p w14:paraId="05C650E7" w14:textId="77777777" w:rsidR="00E53F30" w:rsidRDefault="00E53F30">
      <w:pPr>
        <w:spacing w:before="0" w:after="0" w:line="240" w:lineRule="auto"/>
        <w:rPr>
          <w:rFonts w:ascii="Century Gothic" w:eastAsia="Century Gothic" w:hAnsi="Century Gothic" w:cs="Century Gothic"/>
          <w:sz w:val="22"/>
          <w:szCs w:val="22"/>
        </w:rPr>
      </w:pPr>
    </w:p>
    <w:p w14:paraId="241A73D4" w14:textId="77777777" w:rsidR="00E53F30" w:rsidRDefault="00E53F30">
      <w:pPr>
        <w:spacing w:before="0" w:after="0" w:line="240" w:lineRule="auto"/>
        <w:rPr>
          <w:rFonts w:ascii="Century Gothic" w:eastAsia="Century Gothic" w:hAnsi="Century Gothic" w:cs="Century Gothic"/>
          <w:sz w:val="22"/>
          <w:szCs w:val="22"/>
        </w:rPr>
      </w:pPr>
    </w:p>
    <w:tbl>
      <w:tblPr>
        <w:tblStyle w:val="Style105"/>
        <w:tblW w:w="9600" w:type="dxa"/>
        <w:tblLayout w:type="fixed"/>
        <w:tblLook w:val="04A0" w:firstRow="1" w:lastRow="0" w:firstColumn="1" w:lastColumn="0" w:noHBand="0" w:noVBand="1"/>
      </w:tblPr>
      <w:tblGrid>
        <w:gridCol w:w="1185"/>
        <w:gridCol w:w="8415"/>
      </w:tblGrid>
      <w:tr w:rsidR="00E53F30" w14:paraId="545C1C74" w14:textId="77777777">
        <w:tc>
          <w:tcPr>
            <w:tcW w:w="1185" w:type="dxa"/>
            <w:shd w:val="clear" w:color="auto" w:fill="auto"/>
            <w:tcMar>
              <w:top w:w="0" w:type="dxa"/>
              <w:left w:w="0" w:type="dxa"/>
              <w:bottom w:w="0" w:type="dxa"/>
              <w:right w:w="0" w:type="dxa"/>
            </w:tcMar>
            <w:vAlign w:val="center"/>
          </w:tcPr>
          <w:p w14:paraId="25DA518D" w14:textId="77777777" w:rsidR="00E53F30" w:rsidRDefault="00E53F30">
            <w:pPr>
              <w:widowControl w:val="0"/>
              <w:spacing w:before="0" w:after="0" w:line="240" w:lineRule="auto"/>
              <w:rPr>
                <w:rFonts w:ascii="Century Gothic" w:eastAsia="Century Gothic" w:hAnsi="Century Gothic" w:cs="Century Gothic"/>
                <w:sz w:val="22"/>
                <w:szCs w:val="22"/>
              </w:rPr>
            </w:pPr>
          </w:p>
        </w:tc>
        <w:tc>
          <w:tcPr>
            <w:tcW w:w="8415" w:type="dxa"/>
            <w:shd w:val="clear" w:color="auto" w:fill="auto"/>
            <w:tcMar>
              <w:top w:w="0" w:type="dxa"/>
              <w:left w:w="0" w:type="dxa"/>
              <w:bottom w:w="0" w:type="dxa"/>
              <w:right w:w="0" w:type="dxa"/>
            </w:tcMar>
            <w:vAlign w:val="center"/>
          </w:tcPr>
          <w:p w14:paraId="43775747" w14:textId="77777777" w:rsidR="00E53F30" w:rsidRDefault="001A5AAE">
            <w:pPr>
              <w:spacing w:before="0" w:line="240" w:lineRule="auto"/>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w:t>
            </w:r>
            <w:r w:rsidR="00BA3169">
              <w:rPr>
                <w:rFonts w:ascii="Century Gothic" w:eastAsia="Century Gothic" w:hAnsi="Century Gothic" w:cs="Century Gothic"/>
                <w:color w:val="FF7F50"/>
              </w:rPr>
              <w:t xml:space="preserve">orums, journals, wikis, blogs, </w:t>
            </w:r>
            <w:r>
              <w:rPr>
                <w:rFonts w:ascii="Century Gothic" w:eastAsia="Century Gothic" w:hAnsi="Century Gothic" w:cs="Century Gothic"/>
                <w:color w:val="FF7F50"/>
              </w:rPr>
              <w:t>question/answer, message my teacher to engage others</w:t>
            </w:r>
            <w:r>
              <w:rPr>
                <w:color w:val="FF7F50"/>
              </w:rPr>
              <w:t>.</w:t>
            </w:r>
          </w:p>
        </w:tc>
      </w:tr>
    </w:tbl>
    <w:p w14:paraId="6CBC69ED" w14:textId="77777777" w:rsidR="00E53F30" w:rsidRDefault="00E53F30">
      <w:pPr>
        <w:spacing w:before="0" w:after="0" w:line="240" w:lineRule="auto"/>
        <w:rPr>
          <w:rFonts w:ascii="Century Gothic" w:eastAsia="Century Gothic" w:hAnsi="Century Gothic" w:cs="Century Gothic"/>
          <w:sz w:val="22"/>
          <w:szCs w:val="22"/>
        </w:rPr>
      </w:pPr>
    </w:p>
    <w:p w14:paraId="1338967F" w14:textId="77777777" w:rsidR="00E53F30" w:rsidRDefault="001A5AAE">
      <w:pPr>
        <w:spacing w:before="0" w:after="0" w:line="240" w:lineRule="auto"/>
        <w:rPr>
          <w:rFonts w:ascii="Century Gothic" w:eastAsia="Century Gothic" w:hAnsi="Century Gothic" w:cs="Century Gothic"/>
          <w:sz w:val="22"/>
          <w:szCs w:val="22"/>
        </w:rPr>
      </w:pPr>
      <w:r>
        <w:rPr>
          <w:rFonts w:ascii="Times New Roman" w:hAnsi="Times New Roman" w:cs="Times New Roman"/>
        </w:rPr>
        <w:t>In the journal, write a paper on ‘</w:t>
      </w:r>
      <w:r>
        <w:rPr>
          <w:rFonts w:ascii="Book Antiqua" w:eastAsia="Book Antiqua" w:hAnsi="Book Antiqua" w:cs="Book Antiqua"/>
          <w:b/>
          <w:bCs/>
          <w:color w:val="000000"/>
        </w:rPr>
        <w:t>Corporate Social Responsibility</w:t>
      </w:r>
      <w:r>
        <w:rPr>
          <w:rFonts w:ascii="Book Antiqua" w:eastAsia="Book Antiqua" w:hAnsi="Book Antiqua" w:cs="Book Antiqua"/>
          <w:color w:val="000000"/>
        </w:rPr>
        <w:t xml:space="preserve">’. Critically </w:t>
      </w:r>
      <w:r w:rsidR="00BA3169">
        <w:rPr>
          <w:rFonts w:ascii="Book Antiqua" w:eastAsia="Book Antiqua" w:hAnsi="Book Antiqua" w:cs="Book Antiqua"/>
          <w:color w:val="000000"/>
        </w:rPr>
        <w:t>analyze</w:t>
      </w:r>
      <w:r>
        <w:rPr>
          <w:rFonts w:ascii="Book Antiqua" w:eastAsia="Book Antiqua" w:hAnsi="Book Antiqua" w:cs="Book Antiqua"/>
          <w:color w:val="000000"/>
        </w:rPr>
        <w:t xml:space="preserve"> types, role and importance of CSR</w:t>
      </w:r>
    </w:p>
    <w:p w14:paraId="7CF2411A" w14:textId="77777777" w:rsidR="00E53F30" w:rsidRDefault="00E53F30">
      <w:pPr>
        <w:spacing w:before="0" w:after="0" w:line="240" w:lineRule="auto"/>
        <w:rPr>
          <w:rFonts w:ascii="Century Gothic" w:eastAsia="Century Gothic" w:hAnsi="Century Gothic" w:cs="Century Gothic"/>
          <w:sz w:val="22"/>
          <w:szCs w:val="22"/>
        </w:rPr>
      </w:pPr>
    </w:p>
    <w:p w14:paraId="74B880C6" w14:textId="77777777" w:rsidR="00E53F30" w:rsidRDefault="001A5AAE">
      <w:pPr>
        <w:pStyle w:val="Heading2"/>
        <w:spacing w:after="0"/>
        <w:rPr>
          <w:rFonts w:eastAsia="Century Gothic" w:cs="Century Gothic"/>
          <w:sz w:val="22"/>
          <w:szCs w:val="22"/>
        </w:rPr>
      </w:pPr>
      <w:r>
        <w:t>REFERENCE LIST AND FURTHER READING</w:t>
      </w:r>
    </w:p>
    <w:p w14:paraId="65310F5C" w14:textId="77777777" w:rsidR="00E53F30" w:rsidRDefault="00E53F30">
      <w:pPr>
        <w:spacing w:before="0" w:after="0" w:line="240" w:lineRule="auto"/>
        <w:rPr>
          <w:rFonts w:ascii="Century Gothic" w:eastAsia="Century Gothic" w:hAnsi="Century Gothic" w:cs="Century Gothic"/>
          <w:sz w:val="22"/>
          <w:szCs w:val="22"/>
        </w:rPr>
      </w:pPr>
    </w:p>
    <w:p w14:paraId="262717C3" w14:textId="77777777" w:rsidR="00E53F30" w:rsidRDefault="001A5AAE">
      <w:pPr>
        <w:jc w:val="both"/>
        <w:rPr>
          <w:rFonts w:ascii="Times New Roman" w:eastAsia="SimSun" w:hAnsi="Times New Roman" w:cs="Times New Roman"/>
          <w:b/>
          <w:bCs/>
        </w:rPr>
      </w:pPr>
      <w:r>
        <w:rPr>
          <w:rFonts w:ascii="Times New Roman" w:eastAsia="SimSun" w:hAnsi="Times New Roman" w:cs="Times New Roman"/>
          <w:b/>
          <w:bCs/>
        </w:rPr>
        <w:t>Online Text</w:t>
      </w:r>
    </w:p>
    <w:p w14:paraId="44C7576D" w14:textId="77777777" w:rsidR="00E53F30" w:rsidRDefault="001A5AAE">
      <w:pPr>
        <w:jc w:val="both"/>
        <w:rPr>
          <w:rFonts w:ascii="Times New Roman" w:eastAsia="SimSun" w:hAnsi="Times New Roman" w:cs="Times New Roman"/>
        </w:rPr>
      </w:pPr>
      <w:r>
        <w:rPr>
          <w:rFonts w:ascii="Times New Roman" w:eastAsia="SimSun" w:hAnsi="Times New Roman" w:cs="Times New Roman"/>
        </w:rPr>
        <w:t>Goleman, D. (2006). Emotional intelligence: Why it can matter more than IQ. Bantam Books. Retrieved from https://www.bantambooks.com</w:t>
      </w:r>
    </w:p>
    <w:p w14:paraId="2E71C44B" w14:textId="77777777" w:rsidR="00E53F30" w:rsidRDefault="001A5AAE">
      <w:pPr>
        <w:jc w:val="both"/>
        <w:rPr>
          <w:rFonts w:ascii="Times New Roman" w:eastAsia="SimSun" w:hAnsi="Times New Roman" w:cs="Times New Roman"/>
        </w:rPr>
      </w:pPr>
      <w:r>
        <w:rPr>
          <w:rFonts w:ascii="Times New Roman" w:eastAsia="SimSun" w:hAnsi="Times New Roman" w:cs="Times New Roman"/>
        </w:rPr>
        <w:t>Kouzes, J. M., &amp; Posner, B. Z. (2017). The leadership challenge: How to make extraordinary things happen in organizations (6th ed.). Wiley. Retrieved from https://www.wiley.com/en-us/The+Leadership+Challenge%3A+How+to+Make+Extraordinary+Things+Happen+in+Organizations%2C+6th+Edition-p-9781119278962</w:t>
      </w:r>
    </w:p>
    <w:p w14:paraId="5D8446F6" w14:textId="77777777" w:rsidR="00E53F30" w:rsidRDefault="001A5AAE">
      <w:pPr>
        <w:jc w:val="both"/>
        <w:rPr>
          <w:rFonts w:ascii="Times New Roman" w:eastAsia="SimSun" w:hAnsi="Times New Roman" w:cs="Times New Roman"/>
          <w:b/>
          <w:bCs/>
        </w:rPr>
      </w:pPr>
      <w:r>
        <w:rPr>
          <w:rFonts w:ascii="Times New Roman" w:eastAsia="SimSun" w:hAnsi="Times New Roman" w:cs="Times New Roman"/>
          <w:b/>
          <w:bCs/>
        </w:rPr>
        <w:t>Online Journals</w:t>
      </w:r>
    </w:p>
    <w:p w14:paraId="36A343C7" w14:textId="77777777" w:rsidR="00E53F30" w:rsidRDefault="001A5AAE">
      <w:pPr>
        <w:jc w:val="both"/>
        <w:rPr>
          <w:rFonts w:ascii="Times New Roman" w:eastAsia="SimSun" w:hAnsi="Times New Roman" w:cs="Times New Roman"/>
        </w:rPr>
      </w:pPr>
      <w:r>
        <w:rPr>
          <w:rFonts w:ascii="Times New Roman" w:eastAsia="SimSun" w:hAnsi="Times New Roman" w:cs="Times New Roman"/>
        </w:rPr>
        <w:t>Avolio, B. J., &amp; Gardner, W. L. (2005). Authentic leadership development: Getting to the root of positive forms of leadership. The Leadership Quarterly, 16(3), 315-338. https://doi.org/10.1016/j.leaqua.2005.03.001</w:t>
      </w:r>
    </w:p>
    <w:p w14:paraId="306BFF29" w14:textId="77777777" w:rsidR="00E53F30" w:rsidRDefault="001A5AAE">
      <w:pPr>
        <w:jc w:val="both"/>
        <w:rPr>
          <w:rFonts w:ascii="Times New Roman" w:eastAsia="SimSun" w:hAnsi="Times New Roman" w:cs="Times New Roman"/>
        </w:rPr>
      </w:pPr>
      <w:r>
        <w:rPr>
          <w:rFonts w:ascii="Times New Roman" w:eastAsia="SimSun" w:hAnsi="Times New Roman" w:cs="Times New Roman"/>
        </w:rPr>
        <w:t>George, B., &amp; Sims, P. (2007). Discovering your authentic leadership. Harvard Business Review, 85(2), 129-138. https://hbr.org/2007/02/discovering-your-authentic-leadership</w:t>
      </w:r>
    </w:p>
    <w:p w14:paraId="3A28A7E1" w14:textId="77777777" w:rsidR="00E53F30" w:rsidRDefault="001A5AAE">
      <w:pPr>
        <w:jc w:val="both"/>
        <w:rPr>
          <w:rFonts w:ascii="Times New Roman" w:eastAsia="SimSun" w:hAnsi="Times New Roman" w:cs="Times New Roman"/>
        </w:rPr>
      </w:pPr>
      <w:r>
        <w:rPr>
          <w:rFonts w:ascii="Times New Roman" w:eastAsia="SimSun" w:hAnsi="Times New Roman" w:cs="Times New Roman"/>
        </w:rPr>
        <w:t>Goleman, D. (2004). What makes a leader? Harvard Business Review, 82(1), 82-91. https://hbr.org/2004/01/what-makes-a-leader</w:t>
      </w:r>
    </w:p>
    <w:p w14:paraId="44BD305D" w14:textId="77777777" w:rsidR="00E53F30" w:rsidRDefault="001A5AAE">
      <w:pPr>
        <w:jc w:val="both"/>
        <w:rPr>
          <w:rFonts w:ascii="Times New Roman" w:eastAsia="SimSun" w:hAnsi="Times New Roman" w:cs="Times New Roman"/>
          <w:b/>
          <w:bCs/>
        </w:rPr>
      </w:pPr>
      <w:r>
        <w:rPr>
          <w:rFonts w:ascii="Times New Roman" w:eastAsia="SimSun" w:hAnsi="Times New Roman" w:cs="Times New Roman"/>
          <w:b/>
          <w:bCs/>
        </w:rPr>
        <w:t>Open Educational Resources (OERs):</w:t>
      </w:r>
    </w:p>
    <w:p w14:paraId="28F54085" w14:textId="77777777" w:rsidR="00E53F30" w:rsidRDefault="001A5AAE">
      <w:pPr>
        <w:jc w:val="both"/>
        <w:rPr>
          <w:rFonts w:ascii="Times New Roman" w:eastAsia="SimSun" w:hAnsi="Times New Roman" w:cs="Times New Roman"/>
        </w:rPr>
      </w:pPr>
      <w:r>
        <w:rPr>
          <w:rFonts w:ascii="Times New Roman" w:eastAsia="SimSun" w:hAnsi="Times New Roman" w:cs="Times New Roman"/>
        </w:rPr>
        <w:t xml:space="preserve">MIT </w:t>
      </w:r>
      <w:proofErr w:type="spellStart"/>
      <w:r>
        <w:rPr>
          <w:rFonts w:ascii="Times New Roman" w:eastAsia="SimSun" w:hAnsi="Times New Roman" w:cs="Times New Roman"/>
        </w:rPr>
        <w:t>OpenCourseWare</w:t>
      </w:r>
      <w:proofErr w:type="spellEnd"/>
      <w:r>
        <w:rPr>
          <w:rFonts w:ascii="Times New Roman" w:eastAsia="SimSun" w:hAnsi="Times New Roman" w:cs="Times New Roman"/>
        </w:rPr>
        <w:t xml:space="preserve">. (n.d.). Leadership in organizations. Retrieved from </w:t>
      </w:r>
      <w:hyperlink r:id="rId44" w:history="1">
        <w:r>
          <w:rPr>
            <w:rStyle w:val="Hyperlink"/>
            <w:rFonts w:ascii="Times New Roman" w:eastAsia="SimSun" w:hAnsi="Times New Roman" w:cs="Times New Roman"/>
          </w:rPr>
          <w:t>https://ocw.mit.edu/courses/sloan-school-of-management/15-301-leadership-in-organizations-fall-2021/</w:t>
        </w:r>
      </w:hyperlink>
    </w:p>
    <w:p w14:paraId="63B8F4E6" w14:textId="77777777" w:rsidR="00E53F30" w:rsidRDefault="001A5AAE">
      <w:pPr>
        <w:jc w:val="both"/>
        <w:rPr>
          <w:rFonts w:ascii="Times New Roman" w:eastAsia="SimSun" w:hAnsi="Times New Roman" w:cs="Times New Roman"/>
        </w:rPr>
      </w:pPr>
      <w:r>
        <w:rPr>
          <w:rFonts w:ascii="Times New Roman" w:eastAsia="SimSun" w:hAnsi="Times New Roman" w:cs="Times New Roman"/>
        </w:rPr>
        <w:lastRenderedPageBreak/>
        <w:t>The Open University. (n.d.). Leadership and followership. Retrieved from https://www.open.edu/openlearn/money-business/leadership-and-followership/content-section-overview</w:t>
      </w:r>
    </w:p>
    <w:p w14:paraId="4997F971" w14:textId="77777777" w:rsidR="00E53F30" w:rsidRDefault="001A5AAE">
      <w:pPr>
        <w:jc w:val="both"/>
        <w:rPr>
          <w:rFonts w:ascii="Times New Roman" w:eastAsia="SimSun" w:hAnsi="Times New Roman" w:cs="Times New Roman"/>
        </w:rPr>
      </w:pPr>
      <w:r>
        <w:rPr>
          <w:rFonts w:ascii="Times New Roman" w:eastAsia="SimSun" w:hAnsi="Times New Roman" w:cs="Times New Roman"/>
        </w:rPr>
        <w:t>Saylor Academy. (n.d.). BUS401: Management Leadership. Retrieved from https://learn.saylor.org/course/view.php?id=90</w:t>
      </w:r>
    </w:p>
    <w:p w14:paraId="66492E61" w14:textId="77777777" w:rsidR="00E53F30" w:rsidRDefault="001A5AAE">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83840" behindDoc="0" locked="0" layoutInCell="1" allowOverlap="1" wp14:anchorId="319603A7" wp14:editId="6316F854">
            <wp:simplePos x="0" y="0"/>
            <wp:positionH relativeFrom="column">
              <wp:posOffset>171450</wp:posOffset>
            </wp:positionH>
            <wp:positionV relativeFrom="paragraph">
              <wp:posOffset>134620</wp:posOffset>
            </wp:positionV>
            <wp:extent cx="709930" cy="737235"/>
            <wp:effectExtent l="0" t="0" r="13970" b="5715"/>
            <wp:wrapSquare wrapText="bothSides"/>
            <wp:docPr id="57" name="image4.jpg"/>
            <wp:cNvGraphicFramePr/>
            <a:graphic xmlns:a="http://schemas.openxmlformats.org/drawingml/2006/main">
              <a:graphicData uri="http://schemas.openxmlformats.org/drawingml/2006/picture">
                <pic:pic xmlns:pic="http://schemas.openxmlformats.org/drawingml/2006/picture">
                  <pic:nvPicPr>
                    <pic:cNvPr id="57" name="image4.jpg"/>
                    <pic:cNvPicPr preferRelativeResize="0"/>
                  </pic:nvPicPr>
                  <pic:blipFill>
                    <a:blip r:embed="rId17"/>
                    <a:srcRect/>
                    <a:stretch>
                      <a:fillRect/>
                    </a:stretch>
                  </pic:blipFill>
                  <pic:spPr>
                    <a:xfrm>
                      <a:off x="0" y="0"/>
                      <a:ext cx="709613" cy="737260"/>
                    </a:xfrm>
                    <a:prstGeom prst="rect">
                      <a:avLst/>
                    </a:prstGeom>
                  </pic:spPr>
                </pic:pic>
              </a:graphicData>
            </a:graphic>
          </wp:anchor>
        </w:drawing>
      </w:r>
    </w:p>
    <w:p w14:paraId="20852046" w14:textId="77777777" w:rsidR="00E53F30" w:rsidRDefault="00E53F30">
      <w:pPr>
        <w:spacing w:before="0" w:after="0" w:line="240" w:lineRule="auto"/>
        <w:rPr>
          <w:rFonts w:ascii="Century Gothic" w:eastAsia="Century Gothic" w:hAnsi="Century Gothic" w:cs="Century Gothic"/>
          <w:sz w:val="22"/>
          <w:szCs w:val="22"/>
        </w:rPr>
      </w:pPr>
    </w:p>
    <w:p w14:paraId="2E33D986" w14:textId="77777777" w:rsidR="00E53F30" w:rsidRDefault="001A5AAE">
      <w:pPr>
        <w:pStyle w:val="Heading3"/>
        <w:keepLines w:val="0"/>
        <w:spacing w:after="0"/>
        <w:ind w:left="720" w:hanging="720"/>
        <w:rPr>
          <w:sz w:val="32"/>
          <w:szCs w:val="32"/>
        </w:rPr>
      </w:pPr>
      <w:r>
        <w:rPr>
          <w:sz w:val="32"/>
          <w:szCs w:val="32"/>
        </w:rPr>
        <w:t>END OF MODULE 4 ASSESSMENT</w:t>
      </w:r>
    </w:p>
    <w:p w14:paraId="162CB715" w14:textId="77777777" w:rsidR="00E53F30" w:rsidRDefault="00E53F30"/>
    <w:p w14:paraId="4C786C75" w14:textId="77777777" w:rsidR="00E53F30" w:rsidRDefault="001A5AAE" w:rsidP="00C0184B">
      <w:pPr>
        <w:numPr>
          <w:ilvl w:val="0"/>
          <w:numId w:val="22"/>
        </w:numPr>
        <w:spacing w:before="0" w:after="0" w:line="240" w:lineRule="auto"/>
        <w:rPr>
          <w:rFonts w:ascii="Century Gothic" w:eastAsia="Century Gothic" w:hAnsi="Century Gothic" w:cs="Century Gothic"/>
        </w:rPr>
      </w:pPr>
      <w:r>
        <w:rPr>
          <w:rFonts w:ascii="Book Antiqua" w:eastAsia="Book Antiqua" w:hAnsi="Book Antiqua" w:cs="Book Antiqua"/>
          <w:color w:val="000000"/>
        </w:rPr>
        <w:t>Compare and contrast four theories of change</w:t>
      </w:r>
    </w:p>
    <w:p w14:paraId="42E59773" w14:textId="77777777" w:rsidR="00E53F30" w:rsidRDefault="001A5AAE" w:rsidP="00C0184B">
      <w:pPr>
        <w:numPr>
          <w:ilvl w:val="0"/>
          <w:numId w:val="22"/>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Critically evaluate the role of innovation in corporate settings.  </w:t>
      </w:r>
    </w:p>
    <w:p w14:paraId="7CEFF389" w14:textId="77777777" w:rsidR="00E53F30" w:rsidRDefault="001A5AAE" w:rsidP="00C0184B">
      <w:pPr>
        <w:numPr>
          <w:ilvl w:val="0"/>
          <w:numId w:val="22"/>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Critically </w:t>
      </w:r>
      <w:proofErr w:type="spellStart"/>
      <w:r>
        <w:rPr>
          <w:rFonts w:ascii="Century Gothic" w:eastAsia="Century Gothic" w:hAnsi="Century Gothic" w:cs="Century Gothic"/>
        </w:rPr>
        <w:t>analyse</w:t>
      </w:r>
      <w:proofErr w:type="spellEnd"/>
      <w:r>
        <w:rPr>
          <w:rFonts w:ascii="Century Gothic" w:eastAsia="Century Gothic" w:hAnsi="Century Gothic" w:cs="Century Gothic"/>
        </w:rPr>
        <w:t xml:space="preserve"> the role of resistance to change in corporate settings </w:t>
      </w:r>
    </w:p>
    <w:p w14:paraId="1C5ECA07" w14:textId="77777777" w:rsidR="00E53F30" w:rsidRDefault="00E53F30">
      <w:pPr>
        <w:pStyle w:val="Heading2"/>
        <w:spacing w:before="0" w:after="0" w:line="240" w:lineRule="auto"/>
      </w:pPr>
    </w:p>
    <w:p w14:paraId="7B7940BC" w14:textId="77777777" w:rsidR="00E53F30" w:rsidRDefault="001A5AAE">
      <w:pPr>
        <w:pStyle w:val="Heading2"/>
        <w:spacing w:before="0" w:after="0" w:line="240" w:lineRule="auto"/>
      </w:pPr>
      <w:r>
        <w:t xml:space="preserve">  </w:t>
      </w:r>
      <w:r>
        <w:rPr>
          <w:rFonts w:ascii="Arial" w:eastAsia="Arial" w:hAnsi="Arial" w:cs="Arial"/>
          <w:noProof/>
          <w:color w:val="000000"/>
          <w:sz w:val="22"/>
          <w:szCs w:val="22"/>
        </w:rPr>
        <w:drawing>
          <wp:inline distT="0" distB="0" distL="0" distR="0" wp14:anchorId="0341A67B" wp14:editId="089C68BF">
            <wp:extent cx="347345" cy="347345"/>
            <wp:effectExtent l="0" t="0" r="14605" b="14605"/>
            <wp:docPr id="58"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8" name="image15.png" descr="Shape&#10;&#10;Description automatically generated with low confidence"/>
                    <pic:cNvPicPr preferRelativeResize="0"/>
                  </pic:nvPicPr>
                  <pic:blipFill>
                    <a:blip r:embed="rId32"/>
                    <a:srcRect/>
                    <a:stretch>
                      <a:fillRect/>
                    </a:stretch>
                  </pic:blipFill>
                  <pic:spPr>
                    <a:xfrm>
                      <a:off x="0" y="0"/>
                      <a:ext cx="347663" cy="347663"/>
                    </a:xfrm>
                    <a:prstGeom prst="rect">
                      <a:avLst/>
                    </a:prstGeom>
                  </pic:spPr>
                </pic:pic>
              </a:graphicData>
            </a:graphic>
          </wp:inline>
        </w:drawing>
      </w:r>
      <w:r>
        <w:rPr>
          <w:rFonts w:ascii="Arial" w:eastAsia="Arial" w:hAnsi="Arial" w:cs="Arial"/>
          <w:color w:val="000000"/>
          <w:sz w:val="22"/>
          <w:szCs w:val="22"/>
        </w:rPr>
        <w:t xml:space="preserve">    </w:t>
      </w:r>
      <w:r>
        <w:t>TAKE HOME MESSAGE/SELF REFLECTION</w:t>
      </w:r>
    </w:p>
    <w:p w14:paraId="75B57676" w14:textId="77777777" w:rsidR="00E53F30" w:rsidRDefault="00E53F30">
      <w:pPr>
        <w:spacing w:before="0" w:after="0" w:line="240" w:lineRule="auto"/>
        <w:rPr>
          <w:rFonts w:ascii="Century Gothic" w:eastAsia="Century Gothic" w:hAnsi="Century Gothic" w:cs="Century Gothic"/>
          <w:sz w:val="22"/>
          <w:szCs w:val="22"/>
        </w:rPr>
      </w:pPr>
    </w:p>
    <w:p w14:paraId="4D8E8AF9"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Now that you have completed the module, what is your take home message?</w:t>
      </w:r>
    </w:p>
    <w:p w14:paraId="707640E8" w14:textId="77777777" w:rsidR="00E53F30" w:rsidRDefault="00E53F30">
      <w:pPr>
        <w:spacing w:before="0" w:after="0" w:line="240" w:lineRule="auto"/>
        <w:ind w:left="360"/>
        <w:rPr>
          <w:rFonts w:ascii="Century Gothic" w:eastAsia="Century Gothic" w:hAnsi="Century Gothic" w:cs="Century Gothic"/>
          <w:sz w:val="22"/>
          <w:szCs w:val="22"/>
        </w:rPr>
      </w:pPr>
    </w:p>
    <w:p w14:paraId="03A4E4F1" w14:textId="77777777" w:rsidR="00E53F30" w:rsidRDefault="001A5AAE">
      <w:pPr>
        <w:pStyle w:val="Heading3"/>
        <w:spacing w:after="0"/>
        <w:rPr>
          <w:sz w:val="32"/>
          <w:szCs w:val="32"/>
        </w:rPr>
      </w:pPr>
      <w:r>
        <w:t xml:space="preserve">          </w:t>
      </w:r>
      <w:r>
        <w:rPr>
          <w:sz w:val="32"/>
          <w:szCs w:val="32"/>
        </w:rPr>
        <w:t xml:space="preserve">   WHAT’S NEXT? </w:t>
      </w:r>
    </w:p>
    <w:p w14:paraId="67EFB150" w14:textId="77777777" w:rsidR="00E53F30" w:rsidRDefault="00E53F30">
      <w:pPr>
        <w:spacing w:before="0" w:after="0" w:line="240" w:lineRule="auto"/>
        <w:ind w:left="720"/>
        <w:rPr>
          <w:rFonts w:ascii="Century Gothic" w:eastAsia="Century Gothic" w:hAnsi="Century Gothic" w:cs="Century Gothic"/>
          <w:sz w:val="22"/>
          <w:szCs w:val="22"/>
        </w:rPr>
      </w:pPr>
    </w:p>
    <w:p w14:paraId="71723A01"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Congratulations for successfully completing module 4; </w:t>
      </w:r>
    </w:p>
    <w:p w14:paraId="46282070" w14:textId="77777777" w:rsidR="00E53F30" w:rsidRDefault="001A5AAE">
      <w:pPr>
        <w:spacing w:before="0" w:after="0" w:line="240" w:lineRule="auto"/>
        <w:rPr>
          <w:rFonts w:ascii="Book Antiqua" w:eastAsia="Book Antiqua" w:hAnsi="Book Antiqua" w:cs="Book Antiqua"/>
          <w:b/>
          <w:bCs/>
          <w:color w:val="000000"/>
        </w:rPr>
      </w:pPr>
      <w:r>
        <w:rPr>
          <w:rFonts w:ascii="Century Gothic" w:eastAsia="Century Gothic" w:hAnsi="Century Gothic" w:cs="Century Gothic"/>
          <w:sz w:val="22"/>
          <w:szCs w:val="22"/>
        </w:rPr>
        <w:t xml:space="preserve">Welcome to </w:t>
      </w:r>
      <w:r>
        <w:rPr>
          <w:rFonts w:ascii="Century Gothic" w:eastAsia="Century Gothic" w:hAnsi="Century Gothic" w:cs="Century Gothic"/>
          <w:b/>
          <w:bCs/>
          <w:sz w:val="22"/>
          <w:szCs w:val="22"/>
        </w:rPr>
        <w:t>Module 5:</w:t>
      </w:r>
      <w:r>
        <w:rPr>
          <w:rFonts w:ascii="Century Gothic" w:eastAsia="Century Gothic" w:hAnsi="Century Gothic" w:cs="Century Gothic"/>
          <w:sz w:val="22"/>
          <w:szCs w:val="22"/>
        </w:rPr>
        <w:t xml:space="preserve"> </w:t>
      </w:r>
      <w:r>
        <w:rPr>
          <w:rFonts w:ascii="Book Antiqua" w:eastAsia="Book Antiqua" w:hAnsi="Book Antiqua" w:cs="Book Antiqua"/>
          <w:b/>
          <w:bCs/>
          <w:color w:val="000000"/>
        </w:rPr>
        <w:t>Corporate Governance and Ethics</w:t>
      </w:r>
    </w:p>
    <w:p w14:paraId="0C714E12" w14:textId="77777777" w:rsidR="00E53F30" w:rsidRDefault="00E53F30">
      <w:pPr>
        <w:spacing w:before="0" w:after="0" w:line="240" w:lineRule="auto"/>
        <w:rPr>
          <w:rFonts w:ascii="Book Antiqua" w:eastAsia="Book Antiqua" w:hAnsi="Book Antiqua" w:cs="Book Antiqua"/>
          <w:b/>
          <w:bCs/>
          <w:color w:val="000000"/>
        </w:rPr>
      </w:pPr>
    </w:p>
    <w:p w14:paraId="71CCB2CC" w14:textId="77777777" w:rsidR="00E53F30" w:rsidRDefault="00E53F30">
      <w:pPr>
        <w:spacing w:before="0" w:after="0" w:line="240" w:lineRule="auto"/>
        <w:rPr>
          <w:rFonts w:ascii="Book Antiqua" w:eastAsia="Book Antiqua" w:hAnsi="Book Antiqua" w:cs="Book Antiqua"/>
          <w:b/>
          <w:bCs/>
          <w:color w:val="000000"/>
        </w:rPr>
      </w:pPr>
    </w:p>
    <w:p w14:paraId="54F42708" w14:textId="77777777" w:rsidR="00E53F30" w:rsidRDefault="00E53F30">
      <w:pPr>
        <w:spacing w:before="0" w:after="0" w:line="240" w:lineRule="auto"/>
        <w:rPr>
          <w:rFonts w:ascii="Book Antiqua" w:eastAsia="Book Antiqua" w:hAnsi="Book Antiqua" w:cs="Book Antiqua"/>
          <w:b/>
          <w:bCs/>
          <w:color w:val="000000"/>
        </w:rPr>
      </w:pPr>
    </w:p>
    <w:p w14:paraId="358A3F8A" w14:textId="77777777" w:rsidR="00E53F30" w:rsidRDefault="00E53F30">
      <w:pPr>
        <w:spacing w:before="0" w:after="0" w:line="240" w:lineRule="auto"/>
        <w:rPr>
          <w:rFonts w:ascii="Book Antiqua" w:eastAsia="Book Antiqua" w:hAnsi="Book Antiqua" w:cs="Book Antiqua"/>
          <w:b/>
          <w:bCs/>
          <w:color w:val="000000"/>
        </w:rPr>
      </w:pPr>
    </w:p>
    <w:p w14:paraId="13B45E9D" w14:textId="77777777" w:rsidR="00E53F30" w:rsidRDefault="00E53F30">
      <w:pPr>
        <w:spacing w:before="0" w:after="0" w:line="240" w:lineRule="auto"/>
        <w:rPr>
          <w:rFonts w:ascii="Book Antiqua" w:eastAsia="Book Antiqua" w:hAnsi="Book Antiqua" w:cs="Book Antiqua"/>
          <w:b/>
          <w:bCs/>
          <w:color w:val="000000"/>
        </w:rPr>
      </w:pPr>
    </w:p>
    <w:p w14:paraId="099E5979" w14:textId="77777777" w:rsidR="00E53F30" w:rsidRDefault="00E53F30">
      <w:pPr>
        <w:spacing w:before="0" w:after="0" w:line="240" w:lineRule="auto"/>
        <w:rPr>
          <w:rFonts w:ascii="Book Antiqua" w:eastAsia="Book Antiqua" w:hAnsi="Book Antiqua" w:cs="Book Antiqua"/>
          <w:b/>
          <w:bCs/>
          <w:color w:val="000000"/>
        </w:rPr>
      </w:pPr>
    </w:p>
    <w:p w14:paraId="1ADB1F6C" w14:textId="77777777" w:rsidR="00E53F30" w:rsidRDefault="00E53F30">
      <w:pPr>
        <w:spacing w:before="0" w:after="0" w:line="240" w:lineRule="auto"/>
        <w:rPr>
          <w:rFonts w:ascii="Book Antiqua" w:eastAsia="Book Antiqua" w:hAnsi="Book Antiqua" w:cs="Book Antiqua"/>
          <w:b/>
          <w:bCs/>
          <w:color w:val="000000"/>
        </w:rPr>
      </w:pP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14:paraId="3B9F0319" w14:textId="77777777">
        <w:tc>
          <w:tcPr>
            <w:tcW w:w="10215" w:type="dxa"/>
            <w:tcBorders>
              <w:top w:val="nil"/>
              <w:left w:val="nil"/>
              <w:bottom w:val="single" w:sz="4" w:space="0" w:color="037B90"/>
              <w:right w:val="nil"/>
            </w:tcBorders>
            <w:tcMar>
              <w:top w:w="0" w:type="dxa"/>
              <w:left w:w="0" w:type="dxa"/>
              <w:bottom w:w="0" w:type="dxa"/>
              <w:right w:w="0" w:type="dxa"/>
            </w:tcMar>
          </w:tcPr>
          <w:p w14:paraId="63512901" w14:textId="77777777" w:rsidR="00E53F30" w:rsidRDefault="001A5AAE">
            <w:pPr>
              <w:pStyle w:val="Heading1"/>
              <w:spacing w:line="240" w:lineRule="auto"/>
            </w:pPr>
            <w:r>
              <w:rPr>
                <w:rFonts w:ascii="Times New Roman" w:hAnsi="Times New Roman" w:cs="Times New Roman"/>
                <w:b/>
                <w:sz w:val="24"/>
              </w:rPr>
              <w:t xml:space="preserve">module 5: </w:t>
            </w:r>
            <w:r>
              <w:rPr>
                <w:rFonts w:ascii="Book Antiqua" w:eastAsia="Book Antiqua" w:hAnsi="Book Antiqua" w:cs="Book Antiqua"/>
                <w:b/>
                <w:color w:val="000000"/>
                <w:sz w:val="24"/>
              </w:rPr>
              <w:t>Corporate Governance and Ethics</w:t>
            </w:r>
          </w:p>
        </w:tc>
      </w:tr>
    </w:tbl>
    <w:p w14:paraId="5E46B9F6" w14:textId="77777777" w:rsidR="00E53F30" w:rsidRDefault="001A5AAE">
      <w:pPr>
        <w:ind w:hanging="720"/>
      </w:pPr>
      <w:r>
        <w:rPr>
          <w:rFonts w:ascii="Century Gothic" w:eastAsia="Century Gothic" w:hAnsi="Century Gothic" w:cs="Century Gothic"/>
          <w:color w:val="FF7F50"/>
        </w:rPr>
        <w:t xml:space="preserve"> INSTRUCTIONAL HOURS: 4</w:t>
      </w:r>
    </w:p>
    <w:p w14:paraId="5A58F113" w14:textId="77777777" w:rsidR="00E53F30" w:rsidRDefault="001A5AAE">
      <w:pPr>
        <w:pStyle w:val="Heading3"/>
        <w:rPr>
          <w:b/>
          <w:color w:val="037B90"/>
          <w:sz w:val="32"/>
          <w:szCs w:val="32"/>
        </w:rPr>
      </w:pPr>
      <w:r>
        <w:t xml:space="preserve"> </w:t>
      </w:r>
      <w:r>
        <w:rPr>
          <w:b/>
          <w:color w:val="037B90"/>
          <w:sz w:val="32"/>
          <w:szCs w:val="32"/>
        </w:rPr>
        <w:t>Module Overview</w:t>
      </w:r>
    </w:p>
    <w:p w14:paraId="21255686" w14:textId="77777777" w:rsidR="00E53F30" w:rsidRDefault="001A5AAE">
      <w:pPr>
        <w:jc w:val="both"/>
        <w:rPr>
          <w:rFonts w:ascii="Times New Roman" w:eastAsia="SimSun" w:hAnsi="Times New Roman"/>
        </w:rPr>
      </w:pPr>
      <w:r>
        <w:rPr>
          <w:rFonts w:ascii="Times New Roman" w:eastAsia="SimSun" w:hAnsi="Times New Roman"/>
        </w:rPr>
        <w:t xml:space="preserve">This module is designed to provide students with a deep understanding of the principles and practices that underpin effective governance in corporate settings. The module explores the roles and responsibilities of the board of directors, stakeholder management, corporate ethics, and accountability. It also examines how governance practices vary across different corporate structures, </w:t>
      </w:r>
      <w:r>
        <w:rPr>
          <w:rFonts w:ascii="Times New Roman" w:eastAsia="SimSun" w:hAnsi="Times New Roman"/>
        </w:rPr>
        <w:lastRenderedPageBreak/>
        <w:t>equipping students with the knowledge and skills necessary to navigate the complexities of governance in today’s business environment.</w:t>
      </w:r>
    </w:p>
    <w:p w14:paraId="30750662" w14:textId="77777777" w:rsidR="00E53F30" w:rsidRDefault="00E53F30">
      <w:pPr>
        <w:jc w:val="both"/>
        <w:rPr>
          <w:rFonts w:ascii="Times New Roman" w:eastAsia="SimSun" w:hAnsi="Times New Roman" w:cs="Times New Roman"/>
        </w:rPr>
      </w:pPr>
    </w:p>
    <w:p w14:paraId="14829DD1" w14:textId="77777777" w:rsidR="00E53F30" w:rsidRDefault="00E53F30">
      <w:pPr>
        <w:rPr>
          <w:rFonts w:ascii="Times New Roman" w:hAnsi="Times New Roman"/>
        </w:rPr>
      </w:pPr>
    </w:p>
    <w:p w14:paraId="71ED27F3" w14:textId="77777777" w:rsidR="00E53F30" w:rsidRDefault="001A5AAE">
      <w:pPr>
        <w:pStyle w:val="Heading3"/>
        <w:rPr>
          <w:rFonts w:ascii="Century Gothic" w:eastAsia="Century Gothic" w:hAnsi="Century Gothic" w:cs="Century Gothic"/>
          <w:sz w:val="28"/>
          <w:szCs w:val="28"/>
        </w:rPr>
      </w:pPr>
      <w:r>
        <w:rPr>
          <w:noProof/>
        </w:rPr>
        <w:drawing>
          <wp:anchor distT="0" distB="0" distL="114300" distR="114300" simplePos="0" relativeHeight="251684864" behindDoc="0" locked="0" layoutInCell="1" allowOverlap="1" wp14:anchorId="736B135F" wp14:editId="6DD305E1">
            <wp:simplePos x="0" y="0"/>
            <wp:positionH relativeFrom="column">
              <wp:posOffset>114300</wp:posOffset>
            </wp:positionH>
            <wp:positionV relativeFrom="paragraph">
              <wp:posOffset>-19685</wp:posOffset>
            </wp:positionV>
            <wp:extent cx="576580" cy="591820"/>
            <wp:effectExtent l="0" t="0" r="0" b="17780"/>
            <wp:wrapSquare wrapText="bothSides"/>
            <wp:docPr id="59" name="image12.png"/>
            <wp:cNvGraphicFramePr/>
            <a:graphic xmlns:a="http://schemas.openxmlformats.org/drawingml/2006/main">
              <a:graphicData uri="http://schemas.openxmlformats.org/drawingml/2006/picture">
                <pic:pic xmlns:pic="http://schemas.openxmlformats.org/drawingml/2006/picture">
                  <pic:nvPicPr>
                    <pic:cNvPr id="59" name="image12.png"/>
                    <pic:cNvPicPr preferRelativeResize="0"/>
                  </pic:nvPicPr>
                  <pic:blipFill>
                    <a:blip r:embed="rId14"/>
                    <a:srcRect l="1332" r="1333"/>
                    <a:stretch>
                      <a:fillRect/>
                    </a:stretch>
                  </pic:blipFill>
                  <pic:spPr>
                    <a:xfrm>
                      <a:off x="0" y="0"/>
                      <a:ext cx="576263" cy="592051"/>
                    </a:xfrm>
                    <a:prstGeom prst="rect">
                      <a:avLst/>
                    </a:prstGeom>
                  </pic:spPr>
                </pic:pic>
              </a:graphicData>
            </a:graphic>
          </wp:anchor>
        </w:drawing>
      </w:r>
      <w:r>
        <w:rPr>
          <w:b/>
          <w:sz w:val="32"/>
          <w:szCs w:val="32"/>
        </w:rPr>
        <w:t xml:space="preserve"> Learning Outcomes</w:t>
      </w:r>
    </w:p>
    <w:p w14:paraId="32228AFE" w14:textId="77777777" w:rsidR="00E53F30" w:rsidRDefault="001A5AAE">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723AF389" w14:textId="77777777" w:rsidR="00E53F30" w:rsidRDefault="0086564A" w:rsidP="00C0184B">
      <w:pPr>
        <w:numPr>
          <w:ilvl w:val="0"/>
          <w:numId w:val="23"/>
        </w:numPr>
        <w:spacing w:before="0" w:after="0"/>
        <w:rPr>
          <w:rFonts w:ascii="Times New Roman" w:eastAsia="SimSun" w:hAnsi="Times New Roman"/>
        </w:rPr>
      </w:pPr>
      <w:r>
        <w:rPr>
          <w:rFonts w:ascii="Times New Roman" w:eastAsia="SimSun" w:hAnsi="Times New Roman"/>
        </w:rPr>
        <w:t xml:space="preserve">Explain </w:t>
      </w:r>
      <w:r w:rsidR="001A5AAE">
        <w:rPr>
          <w:rFonts w:ascii="Times New Roman" w:eastAsia="SimSun" w:hAnsi="Times New Roman"/>
        </w:rPr>
        <w:t>the fundamental principles of corporate governance</w:t>
      </w:r>
    </w:p>
    <w:p w14:paraId="5A9DB0A0" w14:textId="77777777" w:rsidR="00E53F30" w:rsidRDefault="001A5AAE">
      <w:pPr>
        <w:jc w:val="both"/>
        <w:rPr>
          <w:rFonts w:ascii="Times New Roman" w:eastAsia="SimSun" w:hAnsi="Times New Roman"/>
        </w:rPr>
      </w:pPr>
      <w:r>
        <w:rPr>
          <w:rFonts w:ascii="Times New Roman" w:eastAsia="SimSun" w:hAnsi="Times New Roman"/>
        </w:rPr>
        <w:t xml:space="preserve">ii. </w:t>
      </w:r>
      <w:r w:rsidR="0086564A">
        <w:rPr>
          <w:rFonts w:ascii="Times New Roman" w:eastAsia="SimSun" w:hAnsi="Times New Roman"/>
        </w:rPr>
        <w:t xml:space="preserve">Describe </w:t>
      </w:r>
      <w:r>
        <w:rPr>
          <w:rFonts w:ascii="Times New Roman" w:eastAsia="SimSun" w:hAnsi="Times New Roman"/>
        </w:rPr>
        <w:t>the roles and responsibilities of the board of directors</w:t>
      </w:r>
    </w:p>
    <w:p w14:paraId="6E8DCCA7" w14:textId="77777777" w:rsidR="00E53F30" w:rsidRDefault="001A5AAE">
      <w:pPr>
        <w:jc w:val="both"/>
        <w:rPr>
          <w:rFonts w:ascii="Times New Roman" w:eastAsia="SimSun" w:hAnsi="Times New Roman"/>
        </w:rPr>
      </w:pPr>
      <w:r>
        <w:rPr>
          <w:rFonts w:ascii="Times New Roman" w:eastAsia="SimSun" w:hAnsi="Times New Roman"/>
        </w:rPr>
        <w:t>iii. Evaluate stakeholder management strategies in corporate governance</w:t>
      </w:r>
    </w:p>
    <w:p w14:paraId="50F11D66" w14:textId="77777777" w:rsidR="00E53F30" w:rsidRDefault="001A5AAE">
      <w:pPr>
        <w:jc w:val="both"/>
        <w:rPr>
          <w:rFonts w:ascii="Times New Roman" w:eastAsia="SimSun" w:hAnsi="Times New Roman"/>
        </w:rPr>
      </w:pPr>
      <w:r>
        <w:rPr>
          <w:rFonts w:ascii="Times New Roman" w:eastAsia="SimSun" w:hAnsi="Times New Roman"/>
        </w:rPr>
        <w:t xml:space="preserve">iv. </w:t>
      </w:r>
      <w:r w:rsidR="0086564A">
        <w:rPr>
          <w:rFonts w:ascii="Times New Roman" w:eastAsia="SimSun" w:hAnsi="Times New Roman"/>
        </w:rPr>
        <w:t xml:space="preserve">Demonstrate the strategies for </w:t>
      </w:r>
      <w:r>
        <w:rPr>
          <w:rFonts w:ascii="Times New Roman" w:eastAsia="SimSun" w:hAnsi="Times New Roman"/>
        </w:rPr>
        <w:t xml:space="preserve">corporate ethics and accountability </w:t>
      </w:r>
      <w:r w:rsidR="0086564A">
        <w:rPr>
          <w:rFonts w:ascii="Times New Roman" w:eastAsia="SimSun" w:hAnsi="Times New Roman"/>
        </w:rPr>
        <w:t>in firms</w:t>
      </w:r>
    </w:p>
    <w:p w14:paraId="4D01C046" w14:textId="77777777" w:rsidR="00E53F30" w:rsidRDefault="00E53F30">
      <w:pPr>
        <w:jc w:val="both"/>
        <w:rPr>
          <w:rFonts w:ascii="Times New Roman" w:eastAsia="SimSun" w:hAnsi="Times New Roman" w:cs="Times New Roman"/>
        </w:rPr>
      </w:pPr>
    </w:p>
    <w:p w14:paraId="573A1EAF" w14:textId="77777777" w:rsidR="00E53F30" w:rsidRDefault="001A5AAE">
      <w:pPr>
        <w:pStyle w:val="Heading3"/>
        <w:spacing w:before="0" w:after="200"/>
        <w:ind w:left="-270" w:hanging="720"/>
        <w:rPr>
          <w:b/>
        </w:rPr>
      </w:pPr>
      <w:r>
        <w:rPr>
          <w:sz w:val="32"/>
          <w:szCs w:val="32"/>
        </w:rPr>
        <w:t xml:space="preserve">    </w:t>
      </w:r>
      <w:r>
        <w:rPr>
          <w:b/>
          <w:sz w:val="32"/>
          <w:szCs w:val="32"/>
        </w:rPr>
        <w:t>Learning Activities/Task List</w:t>
      </w:r>
    </w:p>
    <w:p w14:paraId="6BB816EF" w14:textId="77777777" w:rsidR="00E53F30" w:rsidRDefault="001A5AAE" w:rsidP="00C0184B">
      <w:pPr>
        <w:numPr>
          <w:ilvl w:val="0"/>
          <w:numId w:val="24"/>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1054B63A" w14:textId="77777777" w:rsidR="00E53F30" w:rsidRDefault="001A5AAE" w:rsidP="00C0184B">
      <w:pPr>
        <w:numPr>
          <w:ilvl w:val="0"/>
          <w:numId w:val="24"/>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Read module introduction materials</w:t>
      </w:r>
    </w:p>
    <w:p w14:paraId="1CDF9C06" w14:textId="77777777" w:rsidR="00E53F30" w:rsidRDefault="001A5AAE" w:rsidP="00C0184B">
      <w:pPr>
        <w:numPr>
          <w:ilvl w:val="0"/>
          <w:numId w:val="24"/>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49715A8F" w14:textId="77777777" w:rsidR="00E53F30" w:rsidRDefault="001A5AAE" w:rsidP="00C0184B">
      <w:pPr>
        <w:numPr>
          <w:ilvl w:val="0"/>
          <w:numId w:val="24"/>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 xml:space="preserve">Read case and Undertake case study assignments </w:t>
      </w:r>
    </w:p>
    <w:p w14:paraId="1CAC0BA0" w14:textId="77777777" w:rsidR="00E53F30" w:rsidRDefault="001A5AAE" w:rsidP="00C0184B">
      <w:pPr>
        <w:numPr>
          <w:ilvl w:val="0"/>
          <w:numId w:val="24"/>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comprehension</w:t>
      </w:r>
    </w:p>
    <w:p w14:paraId="0F46AD47" w14:textId="77777777" w:rsidR="00E53F30" w:rsidRDefault="001A5AAE" w:rsidP="00C0184B">
      <w:pPr>
        <w:numPr>
          <w:ilvl w:val="0"/>
          <w:numId w:val="24"/>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Write on blogs</w:t>
      </w:r>
    </w:p>
    <w:p w14:paraId="25724075" w14:textId="77777777" w:rsidR="00E53F30" w:rsidRDefault="001A5AAE" w:rsidP="00C0184B">
      <w:pPr>
        <w:numPr>
          <w:ilvl w:val="0"/>
          <w:numId w:val="24"/>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2B1F7CCE" w14:textId="77777777" w:rsidR="00E53F30" w:rsidRDefault="00E53F30">
      <w:pPr>
        <w:spacing w:before="0" w:after="0"/>
        <w:rPr>
          <w:rFonts w:ascii="Century Gothic" w:eastAsia="Century Gothic" w:hAnsi="Century Gothic" w:cs="Century Gothic"/>
          <w:smallCaps/>
          <w:color w:val="037B90"/>
          <w:sz w:val="40"/>
          <w:szCs w:val="40"/>
        </w:rPr>
      </w:pPr>
    </w:p>
    <w:p w14:paraId="7203BC6E" w14:textId="77777777" w:rsidR="00E53F30" w:rsidRDefault="00E53F30">
      <w:pPr>
        <w:pStyle w:val="Heading2"/>
        <w:spacing w:before="0" w:after="0"/>
      </w:pPr>
    </w:p>
    <w:p w14:paraId="1460C0C0" w14:textId="77777777" w:rsidR="00E53F30" w:rsidRDefault="001A5AAE">
      <w:pPr>
        <w:pStyle w:val="Heading2"/>
      </w:pPr>
      <w:r>
        <w:t xml:space="preserve">INSTRUCTIONAL MATERIALS &amp; LEARNING ACTIVITIES </w:t>
      </w:r>
    </w:p>
    <w:p w14:paraId="5ECF31BB" w14:textId="77777777" w:rsidR="00E53F30" w:rsidRDefault="00E53F30">
      <w:pPr>
        <w:spacing w:before="0" w:after="0" w:line="240" w:lineRule="auto"/>
        <w:rPr>
          <w:rFonts w:ascii="Century Gothic" w:eastAsia="Century Gothic" w:hAnsi="Century Gothic" w:cs="Century Gothic"/>
          <w:color w:val="FF7F5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14:paraId="28B4650F"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DB3C4AD" w14:textId="77777777" w:rsidR="00E53F30" w:rsidRDefault="001A5AAE">
            <w:pPr>
              <w:spacing w:before="0" w:after="0" w:line="240" w:lineRule="auto"/>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53958CB0" wp14:editId="2B4310D5">
                  <wp:extent cx="318770" cy="314325"/>
                  <wp:effectExtent l="0" t="0" r="5080" b="8890"/>
                  <wp:docPr id="60" name="image1.png"/>
                  <wp:cNvGraphicFramePr/>
                  <a:graphic xmlns:a="http://schemas.openxmlformats.org/drawingml/2006/main">
                    <a:graphicData uri="http://schemas.openxmlformats.org/drawingml/2006/picture">
                      <pic:pic xmlns:pic="http://schemas.openxmlformats.org/drawingml/2006/picture">
                        <pic:nvPicPr>
                          <pic:cNvPr id="60" name="image1.png"/>
                          <pic:cNvPicPr preferRelativeResize="0"/>
                        </pic:nvPicPr>
                        <pic:blipFill>
                          <a:blip r:embed="rId16"/>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48CF05A"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2DED5575" w14:textId="77777777" w:rsidR="00E53F30" w:rsidRDefault="001A5AAE">
            <w:pPr>
              <w:spacing w:before="0" w:after="0" w:line="240" w:lineRule="auto"/>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04F43C27"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p w14:paraId="2B95AF77" w14:textId="77777777" w:rsidR="00E53F30" w:rsidRDefault="00E53F30">
      <w:pPr>
        <w:spacing w:before="0" w:after="0" w:line="240" w:lineRule="auto"/>
        <w:rPr>
          <w:rFonts w:ascii="Century Gothic" w:eastAsia="Century Gothic" w:hAnsi="Century Gothic" w:cs="Century Gothic"/>
          <w:color w:val="FF7F50"/>
          <w:sz w:val="22"/>
          <w:szCs w:val="22"/>
        </w:rPr>
      </w:pPr>
    </w:p>
    <w:p w14:paraId="287938DB" w14:textId="77777777" w:rsidR="00E53F30" w:rsidRDefault="001A5AAE">
      <w:pPr>
        <w:jc w:val="both"/>
        <w:rPr>
          <w:rFonts w:ascii="Times New Roman" w:eastAsia="SimSun" w:hAnsi="Times New Roman"/>
          <w:b/>
          <w:bCs/>
        </w:rPr>
      </w:pPr>
      <w:r>
        <w:rPr>
          <w:rFonts w:ascii="Times New Roman" w:eastAsia="SimSun" w:hAnsi="Times New Roman"/>
          <w:b/>
          <w:bCs/>
        </w:rPr>
        <w:t>Corporate Governance and Ethics</w:t>
      </w:r>
    </w:p>
    <w:p w14:paraId="4D86EE1E" w14:textId="77777777" w:rsidR="00E53F30" w:rsidRDefault="001A5AAE">
      <w:pPr>
        <w:spacing w:line="240" w:lineRule="auto"/>
        <w:jc w:val="both"/>
        <w:rPr>
          <w:rFonts w:ascii="Times New Roman" w:eastAsia="SimSun" w:hAnsi="Times New Roman"/>
        </w:rPr>
      </w:pPr>
      <w:r>
        <w:rPr>
          <w:rFonts w:ascii="Times New Roman" w:eastAsia="SimSun" w:hAnsi="Times New Roman"/>
        </w:rPr>
        <w:t xml:space="preserve">Corporate Governance refers to the system of rules, practices, and processes by which a company is directed and controlled. It involves balancing the interests of a company's many stakeholders, such as shareholders, management, customers, suppliers, financiers, government, and the community. </w:t>
      </w:r>
      <w:r>
        <w:rPr>
          <w:rFonts w:ascii="Times New Roman" w:eastAsia="SimSun" w:hAnsi="Times New Roman"/>
        </w:rPr>
        <w:lastRenderedPageBreak/>
        <w:t>Good corporate governance is essential for building trust with stakeholders and ensuring that a company operates efficiently, ethically, and sustainably.</w:t>
      </w:r>
    </w:p>
    <w:p w14:paraId="4C69D674"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Key Components of Corporate Governance</w:t>
      </w:r>
    </w:p>
    <w:p w14:paraId="13550D04"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Principles of Corporate Governance:</w:t>
      </w:r>
    </w:p>
    <w:p w14:paraId="40E10302"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Accountability</w:t>
      </w:r>
      <w:r>
        <w:rPr>
          <w:rFonts w:ascii="Times New Roman" w:eastAsia="SimSun" w:hAnsi="Times New Roman"/>
        </w:rPr>
        <w:t>: Ensuring that the company’s management is accountable to the board, and the board is accountable to the shareholders.</w:t>
      </w:r>
    </w:p>
    <w:p w14:paraId="133D322E"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Transparency</w:t>
      </w:r>
      <w:r>
        <w:rPr>
          <w:rFonts w:ascii="Times New Roman" w:eastAsia="SimSun" w:hAnsi="Times New Roman"/>
        </w:rPr>
        <w:t>: Providing accurate and timely information to stakeholders to ensure informed decision-making.</w:t>
      </w:r>
    </w:p>
    <w:p w14:paraId="2DBAC902"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Fairness:</w:t>
      </w:r>
      <w:r>
        <w:rPr>
          <w:rFonts w:ascii="Times New Roman" w:eastAsia="SimSun" w:hAnsi="Times New Roman"/>
        </w:rPr>
        <w:t xml:space="preserve"> Treating all stakeholders, including minority shareholders, equitably.</w:t>
      </w:r>
    </w:p>
    <w:p w14:paraId="71BE1157"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Responsibility</w:t>
      </w:r>
      <w:r>
        <w:rPr>
          <w:rFonts w:ascii="Times New Roman" w:eastAsia="SimSun" w:hAnsi="Times New Roman"/>
        </w:rPr>
        <w:t>: Ensuring the company adheres to ethical standards and complies with laws and regulations.</w:t>
      </w:r>
    </w:p>
    <w:p w14:paraId="23AC189D"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Independence:</w:t>
      </w:r>
      <w:r>
        <w:rPr>
          <w:rFonts w:ascii="Times New Roman" w:eastAsia="SimSun" w:hAnsi="Times New Roman"/>
        </w:rPr>
        <w:t xml:space="preserve"> Ensuring that the board includes independent directors who can provide unbiased oversight.</w:t>
      </w:r>
    </w:p>
    <w:p w14:paraId="1C3908FE" w14:textId="77777777" w:rsidR="00E53F30" w:rsidRDefault="00E53F30">
      <w:pPr>
        <w:spacing w:line="240" w:lineRule="auto"/>
        <w:jc w:val="both"/>
        <w:rPr>
          <w:rFonts w:ascii="Times New Roman" w:eastAsia="SimSun" w:hAnsi="Times New Roman"/>
          <w:b/>
          <w:bCs/>
        </w:rPr>
      </w:pPr>
    </w:p>
    <w:p w14:paraId="531AB677"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Roles and Responsibilities of the Board:</w:t>
      </w:r>
    </w:p>
    <w:p w14:paraId="42D6C3EE"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Strategic Direction:</w:t>
      </w:r>
      <w:r>
        <w:rPr>
          <w:rFonts w:ascii="Times New Roman" w:eastAsia="SimSun" w:hAnsi="Times New Roman"/>
        </w:rPr>
        <w:t xml:space="preserve"> Setting the overall strategy and direction of the company.</w:t>
      </w:r>
    </w:p>
    <w:p w14:paraId="44274CFD"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Risk Management</w:t>
      </w:r>
      <w:r>
        <w:rPr>
          <w:rFonts w:ascii="Times New Roman" w:eastAsia="SimSun" w:hAnsi="Times New Roman"/>
        </w:rPr>
        <w:t>: Overseeing the management of risks to protect the company’s assets and reputation.</w:t>
      </w:r>
    </w:p>
    <w:p w14:paraId="32C16359"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Oversight of Management</w:t>
      </w:r>
      <w:r>
        <w:rPr>
          <w:rFonts w:ascii="Times New Roman" w:eastAsia="SimSun" w:hAnsi="Times New Roman"/>
        </w:rPr>
        <w:t>: Appointing and overseeing the CEO and senior management.</w:t>
      </w:r>
    </w:p>
    <w:p w14:paraId="400D1437"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Ensuring Accountability:</w:t>
      </w:r>
      <w:r>
        <w:rPr>
          <w:rFonts w:ascii="Times New Roman" w:eastAsia="SimSun" w:hAnsi="Times New Roman"/>
        </w:rPr>
        <w:t xml:space="preserve"> Holding management accountable for the company’s performance and adherence to ethical standards.</w:t>
      </w:r>
    </w:p>
    <w:p w14:paraId="50CD5560"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Succession Planning</w:t>
      </w:r>
      <w:r>
        <w:rPr>
          <w:rFonts w:ascii="Times New Roman" w:eastAsia="SimSun" w:hAnsi="Times New Roman"/>
        </w:rPr>
        <w:t>: Ensuring a clear succession plan for senior management positions.</w:t>
      </w:r>
    </w:p>
    <w:p w14:paraId="70512415" w14:textId="77777777" w:rsidR="00E53F30" w:rsidRDefault="00E53F30">
      <w:pPr>
        <w:spacing w:line="240" w:lineRule="auto"/>
        <w:jc w:val="both"/>
        <w:rPr>
          <w:rFonts w:ascii="Times New Roman" w:eastAsia="SimSun" w:hAnsi="Times New Roman"/>
        </w:rPr>
      </w:pPr>
    </w:p>
    <w:p w14:paraId="73E21C28"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Stakeholder Management:</w:t>
      </w:r>
    </w:p>
    <w:p w14:paraId="445F2557" w14:textId="77777777" w:rsidR="00E53F30" w:rsidRDefault="001A5AAE">
      <w:pPr>
        <w:spacing w:line="240" w:lineRule="auto"/>
        <w:jc w:val="both"/>
        <w:rPr>
          <w:rFonts w:ascii="Times New Roman" w:eastAsia="SimSun" w:hAnsi="Times New Roman"/>
        </w:rPr>
      </w:pPr>
      <w:r>
        <w:rPr>
          <w:rFonts w:ascii="Times New Roman" w:eastAsia="SimSun" w:hAnsi="Times New Roman"/>
        </w:rPr>
        <w:t>Identification and Engagement: Recognizing all relevant stakeholders and actively engaging with them.</w:t>
      </w:r>
    </w:p>
    <w:p w14:paraId="1128495C" w14:textId="77777777" w:rsidR="00E53F30" w:rsidRDefault="001A5AAE">
      <w:pPr>
        <w:spacing w:line="240" w:lineRule="auto"/>
        <w:jc w:val="both"/>
        <w:rPr>
          <w:rFonts w:ascii="Times New Roman" w:eastAsia="SimSun" w:hAnsi="Times New Roman"/>
        </w:rPr>
      </w:pPr>
      <w:r>
        <w:rPr>
          <w:rFonts w:ascii="Times New Roman" w:eastAsia="SimSun" w:hAnsi="Times New Roman"/>
        </w:rPr>
        <w:t>Balancing Interests: Ensuring that the interests of all stakeholders are considered in decision-making processes.</w:t>
      </w:r>
    </w:p>
    <w:p w14:paraId="5192FE3A" w14:textId="77777777" w:rsidR="00E53F30" w:rsidRDefault="001A5AAE">
      <w:pPr>
        <w:spacing w:line="240" w:lineRule="auto"/>
        <w:jc w:val="both"/>
        <w:rPr>
          <w:rFonts w:ascii="Times New Roman" w:eastAsia="SimSun" w:hAnsi="Times New Roman"/>
        </w:rPr>
      </w:pPr>
      <w:r>
        <w:rPr>
          <w:rFonts w:ascii="Times New Roman" w:eastAsia="SimSun" w:hAnsi="Times New Roman"/>
        </w:rPr>
        <w:t>Corporate Social Responsibility (CSR): Integrating CSR initiatives to address social and environmental impacts.</w:t>
      </w:r>
    </w:p>
    <w:p w14:paraId="0F2FCC91" w14:textId="77777777" w:rsidR="00E53F30" w:rsidRDefault="00E53F30">
      <w:pPr>
        <w:spacing w:line="240" w:lineRule="auto"/>
        <w:jc w:val="both"/>
        <w:rPr>
          <w:rFonts w:ascii="Times New Roman" w:eastAsia="SimSun" w:hAnsi="Times New Roman"/>
        </w:rPr>
      </w:pPr>
    </w:p>
    <w:p w14:paraId="37C793D1"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Corporate Ethics and Accountability:</w:t>
      </w:r>
    </w:p>
    <w:p w14:paraId="7E7E9B27"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Ethical Decision-Making</w:t>
      </w:r>
      <w:r>
        <w:rPr>
          <w:rFonts w:ascii="Times New Roman" w:eastAsia="SimSun" w:hAnsi="Times New Roman"/>
        </w:rPr>
        <w:t>: Ensuring that all business decisions are made with consideration of their ethical implications.</w:t>
      </w:r>
    </w:p>
    <w:p w14:paraId="5A132C64"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Transparency and Integrity</w:t>
      </w:r>
      <w:r>
        <w:rPr>
          <w:rFonts w:ascii="Times New Roman" w:eastAsia="SimSun" w:hAnsi="Times New Roman"/>
        </w:rPr>
        <w:t>: Maintaining honesty and integrity in all operations.</w:t>
      </w:r>
    </w:p>
    <w:p w14:paraId="2C9AD0AC" w14:textId="77777777" w:rsidR="00E53F30" w:rsidRDefault="001A5AAE">
      <w:pPr>
        <w:spacing w:line="240" w:lineRule="auto"/>
        <w:jc w:val="both"/>
        <w:rPr>
          <w:rFonts w:ascii="Times New Roman" w:eastAsia="SimSun" w:hAnsi="Times New Roman"/>
        </w:rPr>
      </w:pPr>
      <w:r>
        <w:rPr>
          <w:rFonts w:ascii="Times New Roman" w:eastAsia="SimSun" w:hAnsi="Times New Roman"/>
          <w:b/>
          <w:bCs/>
        </w:rPr>
        <w:lastRenderedPageBreak/>
        <w:t>Whistle blower Policies</w:t>
      </w:r>
      <w:r>
        <w:rPr>
          <w:rFonts w:ascii="Times New Roman" w:eastAsia="SimSun" w:hAnsi="Times New Roman"/>
        </w:rPr>
        <w:t>: Protecting employees who report unethical behavior.</w:t>
      </w:r>
    </w:p>
    <w:p w14:paraId="4A440FE1"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Accountability Mechanisms</w:t>
      </w:r>
      <w:r>
        <w:rPr>
          <w:rFonts w:ascii="Times New Roman" w:eastAsia="SimSun" w:hAnsi="Times New Roman"/>
        </w:rPr>
        <w:t>: Ensuring that the company and its leaders are accountable for their actions.</w:t>
      </w:r>
    </w:p>
    <w:p w14:paraId="302209D3" w14:textId="77777777" w:rsidR="00E53F30" w:rsidRDefault="00E53F30">
      <w:pPr>
        <w:spacing w:line="240" w:lineRule="auto"/>
        <w:jc w:val="both"/>
        <w:rPr>
          <w:rFonts w:ascii="Times New Roman" w:eastAsia="SimSun" w:hAnsi="Times New Roman"/>
        </w:rPr>
      </w:pPr>
    </w:p>
    <w:p w14:paraId="24DFAA63"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Governance in Different Corporate Structures:</w:t>
      </w:r>
    </w:p>
    <w:p w14:paraId="33985D6D" w14:textId="77777777" w:rsidR="00E53F30" w:rsidRDefault="001A5AAE">
      <w:pPr>
        <w:spacing w:line="240" w:lineRule="auto"/>
        <w:jc w:val="both"/>
        <w:rPr>
          <w:rFonts w:ascii="Times New Roman" w:eastAsia="SimSun" w:hAnsi="Times New Roman"/>
        </w:rPr>
      </w:pPr>
      <w:r>
        <w:rPr>
          <w:rFonts w:ascii="Times New Roman" w:eastAsia="SimSun" w:hAnsi="Times New Roman"/>
        </w:rPr>
        <w:t>Public Companies: Governance practices that prioritize transparency and shareholder interests.</w:t>
      </w:r>
    </w:p>
    <w:p w14:paraId="7744E0AE" w14:textId="77777777" w:rsidR="00E53F30" w:rsidRDefault="001A5AAE">
      <w:pPr>
        <w:spacing w:line="240" w:lineRule="auto"/>
        <w:jc w:val="both"/>
        <w:rPr>
          <w:rFonts w:ascii="Times New Roman" w:eastAsia="SimSun" w:hAnsi="Times New Roman"/>
        </w:rPr>
      </w:pPr>
      <w:r>
        <w:rPr>
          <w:rFonts w:ascii="Times New Roman" w:eastAsia="SimSun" w:hAnsi="Times New Roman"/>
        </w:rPr>
        <w:t>Private Companies: More flexible governance structures, but still requiring strong ethical standards.</w:t>
      </w:r>
    </w:p>
    <w:p w14:paraId="286C7B5B" w14:textId="77777777" w:rsidR="00E53F30" w:rsidRDefault="001A5AAE">
      <w:pPr>
        <w:spacing w:line="240" w:lineRule="auto"/>
        <w:jc w:val="both"/>
        <w:rPr>
          <w:rFonts w:ascii="Times New Roman" w:eastAsia="SimSun" w:hAnsi="Times New Roman"/>
        </w:rPr>
      </w:pPr>
      <w:r>
        <w:rPr>
          <w:rFonts w:ascii="Times New Roman" w:eastAsia="SimSun" w:hAnsi="Times New Roman"/>
        </w:rPr>
        <w:t>Family-Owned Businesses: Balancing family interests with the need for formal governance processes.</w:t>
      </w:r>
    </w:p>
    <w:p w14:paraId="64C52D8B" w14:textId="77777777" w:rsidR="00E53F30" w:rsidRDefault="001A5AAE">
      <w:pPr>
        <w:spacing w:line="240" w:lineRule="auto"/>
        <w:jc w:val="both"/>
        <w:rPr>
          <w:rFonts w:ascii="Times New Roman" w:eastAsia="SimSun" w:hAnsi="Times New Roman"/>
        </w:rPr>
      </w:pPr>
      <w:r>
        <w:rPr>
          <w:rFonts w:ascii="Times New Roman" w:eastAsia="SimSun" w:hAnsi="Times New Roman"/>
        </w:rPr>
        <w:t>Non-Profit Organizations: Ensuring that governance practices align with the organization’s mission.</w:t>
      </w:r>
    </w:p>
    <w:p w14:paraId="7B712561" w14:textId="77777777" w:rsidR="00E53F30" w:rsidRDefault="001A5AAE">
      <w:pPr>
        <w:spacing w:line="240" w:lineRule="auto"/>
        <w:jc w:val="both"/>
        <w:rPr>
          <w:rFonts w:ascii="Times New Roman" w:eastAsia="SimSun" w:hAnsi="Times New Roman"/>
        </w:rPr>
      </w:pPr>
      <w:r>
        <w:rPr>
          <w:rFonts w:ascii="Times New Roman" w:eastAsia="SimSun" w:hAnsi="Times New Roman"/>
        </w:rPr>
        <w:t>Multinational Corporations: Adapting governance practices to comply with diverse regulatory environments and cultural contexts.</w:t>
      </w:r>
    </w:p>
    <w:p w14:paraId="3EB3EC0E" w14:textId="77777777" w:rsidR="00E53F30" w:rsidRDefault="00E53F30">
      <w:pPr>
        <w:spacing w:line="240" w:lineRule="auto"/>
        <w:jc w:val="both"/>
        <w:rPr>
          <w:rFonts w:ascii="Times New Roman" w:eastAsia="SimSun" w:hAnsi="Times New Roman"/>
        </w:rPr>
      </w:pPr>
    </w:p>
    <w:p w14:paraId="1773ABA2"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Importance of Corporate Governance</w:t>
      </w:r>
    </w:p>
    <w:p w14:paraId="4B8C1176" w14:textId="77777777" w:rsidR="00E53F30" w:rsidRDefault="001A5AAE">
      <w:pPr>
        <w:spacing w:line="240" w:lineRule="auto"/>
        <w:jc w:val="both"/>
        <w:rPr>
          <w:rFonts w:ascii="Times New Roman" w:eastAsia="SimSun" w:hAnsi="Times New Roman"/>
        </w:rPr>
      </w:pPr>
      <w:r>
        <w:rPr>
          <w:rFonts w:ascii="Times New Roman" w:eastAsia="SimSun" w:hAnsi="Times New Roman"/>
        </w:rPr>
        <w:t>Enhances Corporate Reputation: Good governance builds trust with stakeholders, enhancing the company’s reputation.</w:t>
      </w:r>
    </w:p>
    <w:p w14:paraId="5786AAC4" w14:textId="77777777" w:rsidR="00E53F30" w:rsidRDefault="001A5AAE">
      <w:pPr>
        <w:spacing w:line="240" w:lineRule="auto"/>
        <w:jc w:val="both"/>
        <w:rPr>
          <w:rFonts w:ascii="Times New Roman" w:eastAsia="SimSun" w:hAnsi="Times New Roman"/>
        </w:rPr>
      </w:pPr>
      <w:r>
        <w:rPr>
          <w:rFonts w:ascii="Times New Roman" w:eastAsia="SimSun" w:hAnsi="Times New Roman"/>
        </w:rPr>
        <w:t>Improves Risk Management: Effective governance helps in identifying and managing risks more efficiently.</w:t>
      </w:r>
    </w:p>
    <w:p w14:paraId="6452054E" w14:textId="77777777" w:rsidR="00E53F30" w:rsidRDefault="001A5AAE">
      <w:pPr>
        <w:spacing w:line="240" w:lineRule="auto"/>
        <w:jc w:val="both"/>
        <w:rPr>
          <w:rFonts w:ascii="Times New Roman" w:eastAsia="SimSun" w:hAnsi="Times New Roman"/>
        </w:rPr>
      </w:pPr>
      <w:r>
        <w:rPr>
          <w:rFonts w:ascii="Times New Roman" w:eastAsia="SimSun" w:hAnsi="Times New Roman"/>
        </w:rPr>
        <w:t>Increases Operational Efficiency: Strong governance structures lead to better decision-making and more efficient operations.</w:t>
      </w:r>
    </w:p>
    <w:p w14:paraId="39A274F3" w14:textId="77777777" w:rsidR="00E53F30" w:rsidRDefault="001A5AAE">
      <w:pPr>
        <w:spacing w:line="240" w:lineRule="auto"/>
        <w:jc w:val="both"/>
        <w:rPr>
          <w:rFonts w:ascii="Times New Roman" w:eastAsia="SimSun" w:hAnsi="Times New Roman"/>
        </w:rPr>
      </w:pPr>
      <w:r>
        <w:rPr>
          <w:rFonts w:ascii="Times New Roman" w:eastAsia="SimSun" w:hAnsi="Times New Roman"/>
        </w:rPr>
        <w:t>Attracts Investment: Investors are more likely to invest in companies with strong governance practices.</w:t>
      </w:r>
    </w:p>
    <w:p w14:paraId="286D7288" w14:textId="77777777" w:rsidR="00E53F30" w:rsidRDefault="001A5AAE">
      <w:pPr>
        <w:spacing w:line="240" w:lineRule="auto"/>
        <w:jc w:val="both"/>
        <w:rPr>
          <w:rFonts w:ascii="Times New Roman" w:eastAsia="SimSun" w:hAnsi="Times New Roman"/>
        </w:rPr>
      </w:pPr>
      <w:r>
        <w:rPr>
          <w:rFonts w:ascii="Times New Roman" w:eastAsia="SimSun" w:hAnsi="Times New Roman"/>
        </w:rPr>
        <w:t>Promotes Sustainability: Good governance ensures that the company operates sustainably, considering its impact on society and the environment.</w:t>
      </w:r>
    </w:p>
    <w:p w14:paraId="09CFA699" w14:textId="77777777" w:rsidR="00E53F30" w:rsidRDefault="001A5AAE">
      <w:pPr>
        <w:spacing w:line="240" w:lineRule="auto"/>
        <w:jc w:val="both"/>
        <w:rPr>
          <w:rFonts w:ascii="Times New Roman" w:eastAsia="SimSun" w:hAnsi="Times New Roman"/>
        </w:rPr>
      </w:pPr>
      <w:r>
        <w:rPr>
          <w:rFonts w:ascii="Times New Roman" w:eastAsia="SimSun" w:hAnsi="Times New Roman"/>
        </w:rPr>
        <w:t>Corporate governance is a critical aspect of modern business, ensuring that companies operate in a responsible, ethical, and sustainable manner while balancing the interests of all stakeholders.</w:t>
      </w:r>
    </w:p>
    <w:p w14:paraId="7E36F13A" w14:textId="77777777" w:rsidR="00E53F30" w:rsidRDefault="00E53F30">
      <w:pPr>
        <w:spacing w:line="240" w:lineRule="auto"/>
        <w:jc w:val="both"/>
        <w:rPr>
          <w:rFonts w:ascii="Times New Roman" w:eastAsia="SimSun" w:hAnsi="Times New Roman"/>
        </w:rPr>
      </w:pPr>
    </w:p>
    <w:p w14:paraId="1CD14060" w14:textId="77777777" w:rsidR="00E53F30" w:rsidRDefault="00E53F30">
      <w:pPr>
        <w:spacing w:line="240" w:lineRule="auto"/>
        <w:jc w:val="both"/>
        <w:rPr>
          <w:rFonts w:ascii="Times New Roman" w:eastAsia="SimSun" w:hAnsi="Times New Roman"/>
        </w:rPr>
      </w:pPr>
    </w:p>
    <w:p w14:paraId="229F518F"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Ethics</w:t>
      </w:r>
    </w:p>
    <w:p w14:paraId="550894A5" w14:textId="77777777" w:rsidR="00E53F30" w:rsidRDefault="001A5AAE">
      <w:pPr>
        <w:spacing w:line="240" w:lineRule="auto"/>
        <w:jc w:val="both"/>
        <w:rPr>
          <w:rFonts w:ascii="Times New Roman" w:eastAsia="SimSun" w:hAnsi="Times New Roman"/>
        </w:rPr>
      </w:pPr>
      <w:r>
        <w:rPr>
          <w:rFonts w:ascii="Times New Roman" w:eastAsia="SimSun" w:hAnsi="Times New Roman"/>
        </w:rPr>
        <w:t>Ethics refers to the moral principles and values that guide the behavior of individuals and organizations. It involves distinguishing between right and wrong, and making choices that align with moral values, societal norms, and legal standards. Ethics is essential in all aspects of life, including business, where it plays a crucial role in maintaining trust, fostering fairness, and ensuring accountability.</w:t>
      </w:r>
    </w:p>
    <w:p w14:paraId="453B5289" w14:textId="77777777" w:rsidR="00E53F30" w:rsidRDefault="00E53F30">
      <w:pPr>
        <w:spacing w:line="240" w:lineRule="auto"/>
        <w:jc w:val="both"/>
        <w:rPr>
          <w:rFonts w:ascii="Times New Roman" w:eastAsia="SimSun" w:hAnsi="Times New Roman"/>
        </w:rPr>
      </w:pPr>
    </w:p>
    <w:p w14:paraId="0FDA2E62"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Key Concepts in Ethics</w:t>
      </w:r>
    </w:p>
    <w:p w14:paraId="40322C8F"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lastRenderedPageBreak/>
        <w:t>Moral Principles:</w:t>
      </w:r>
    </w:p>
    <w:p w14:paraId="5FE44450" w14:textId="77777777" w:rsidR="00E53F30" w:rsidRDefault="001A5AAE">
      <w:pPr>
        <w:spacing w:line="240" w:lineRule="auto"/>
        <w:jc w:val="both"/>
        <w:rPr>
          <w:rFonts w:ascii="Times New Roman" w:eastAsia="SimSun" w:hAnsi="Times New Roman"/>
        </w:rPr>
      </w:pPr>
      <w:r>
        <w:rPr>
          <w:rFonts w:ascii="Times New Roman" w:eastAsia="SimSun" w:hAnsi="Times New Roman"/>
        </w:rPr>
        <w:t>Honesty: Being truthful and transparent in all interactions.</w:t>
      </w:r>
    </w:p>
    <w:p w14:paraId="531D8D26" w14:textId="77777777" w:rsidR="00E53F30" w:rsidRDefault="001A5AAE">
      <w:pPr>
        <w:spacing w:line="240" w:lineRule="auto"/>
        <w:jc w:val="both"/>
        <w:rPr>
          <w:rFonts w:ascii="Times New Roman" w:eastAsia="SimSun" w:hAnsi="Times New Roman"/>
        </w:rPr>
      </w:pPr>
      <w:r>
        <w:rPr>
          <w:rFonts w:ascii="Times New Roman" w:eastAsia="SimSun" w:hAnsi="Times New Roman"/>
        </w:rPr>
        <w:t>Integrity: Adhering to moral and ethical principles consistently, even when it is difficult.</w:t>
      </w:r>
    </w:p>
    <w:p w14:paraId="2FBCCDB6" w14:textId="77777777" w:rsidR="00E53F30" w:rsidRDefault="001A5AAE">
      <w:pPr>
        <w:spacing w:line="240" w:lineRule="auto"/>
        <w:jc w:val="both"/>
        <w:rPr>
          <w:rFonts w:ascii="Times New Roman" w:eastAsia="SimSun" w:hAnsi="Times New Roman"/>
        </w:rPr>
      </w:pPr>
      <w:r>
        <w:rPr>
          <w:rFonts w:ascii="Times New Roman" w:eastAsia="SimSun" w:hAnsi="Times New Roman"/>
        </w:rPr>
        <w:t>Fairness: Treating all individuals and parties justly and without favoritism.</w:t>
      </w:r>
    </w:p>
    <w:p w14:paraId="792C8FF6" w14:textId="77777777" w:rsidR="00E53F30" w:rsidRDefault="001A5AAE">
      <w:pPr>
        <w:spacing w:line="240" w:lineRule="auto"/>
        <w:jc w:val="both"/>
        <w:rPr>
          <w:rFonts w:ascii="Times New Roman" w:eastAsia="SimSun" w:hAnsi="Times New Roman"/>
        </w:rPr>
      </w:pPr>
      <w:r>
        <w:rPr>
          <w:rFonts w:ascii="Times New Roman" w:eastAsia="SimSun" w:hAnsi="Times New Roman"/>
        </w:rPr>
        <w:t>Respect: Recognizing the dignity and rights of others.</w:t>
      </w:r>
    </w:p>
    <w:p w14:paraId="3D9BD032" w14:textId="77777777" w:rsidR="00E53F30" w:rsidRDefault="001A5AAE">
      <w:pPr>
        <w:spacing w:line="240" w:lineRule="auto"/>
        <w:jc w:val="both"/>
        <w:rPr>
          <w:rFonts w:ascii="Times New Roman" w:eastAsia="SimSun" w:hAnsi="Times New Roman"/>
        </w:rPr>
      </w:pPr>
      <w:r>
        <w:rPr>
          <w:rFonts w:ascii="Times New Roman" w:eastAsia="SimSun" w:hAnsi="Times New Roman"/>
        </w:rPr>
        <w:t>Responsibility: Taking accountability for one's actions and their consequences.</w:t>
      </w:r>
    </w:p>
    <w:p w14:paraId="1D8EE383" w14:textId="77777777" w:rsidR="00E53F30" w:rsidRDefault="00E53F30">
      <w:pPr>
        <w:spacing w:line="240" w:lineRule="auto"/>
        <w:jc w:val="both"/>
        <w:rPr>
          <w:rFonts w:ascii="Times New Roman" w:eastAsia="SimSun" w:hAnsi="Times New Roman"/>
        </w:rPr>
      </w:pPr>
    </w:p>
    <w:p w14:paraId="0DBAC7CC"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Ethical Theories:</w:t>
      </w:r>
    </w:p>
    <w:p w14:paraId="518FA138" w14:textId="77777777" w:rsidR="00E53F30" w:rsidRDefault="001A5AAE">
      <w:pPr>
        <w:spacing w:line="240" w:lineRule="auto"/>
        <w:jc w:val="both"/>
        <w:rPr>
          <w:rFonts w:ascii="Times New Roman" w:eastAsia="SimSun" w:hAnsi="Times New Roman"/>
        </w:rPr>
      </w:pPr>
      <w:r>
        <w:rPr>
          <w:rFonts w:ascii="Times New Roman" w:eastAsia="SimSun" w:hAnsi="Times New Roman"/>
        </w:rPr>
        <w:t>Deontological Ethics (Duty-Based): Focuses on following rules, duties, and obligations. Actions are considered ethical if they adhere to established rules or duties, regardless of the consequences.</w:t>
      </w:r>
    </w:p>
    <w:p w14:paraId="0E28BF75" w14:textId="77777777" w:rsidR="00E53F30" w:rsidRDefault="001A5AAE">
      <w:pPr>
        <w:spacing w:line="240" w:lineRule="auto"/>
        <w:jc w:val="both"/>
        <w:rPr>
          <w:rFonts w:ascii="Times New Roman" w:eastAsia="SimSun" w:hAnsi="Times New Roman"/>
        </w:rPr>
      </w:pPr>
      <w:r>
        <w:rPr>
          <w:rFonts w:ascii="Times New Roman" w:eastAsia="SimSun" w:hAnsi="Times New Roman"/>
        </w:rPr>
        <w:t>Utilitarianism (Consequentialism): Evaluates actions based on their outcomes, with the goal of maximizing overall happiness or well-being.</w:t>
      </w:r>
    </w:p>
    <w:p w14:paraId="4C45A460" w14:textId="77777777" w:rsidR="00E53F30" w:rsidRDefault="001A5AAE">
      <w:pPr>
        <w:spacing w:line="240" w:lineRule="auto"/>
        <w:jc w:val="both"/>
        <w:rPr>
          <w:rFonts w:ascii="Times New Roman" w:eastAsia="SimSun" w:hAnsi="Times New Roman"/>
        </w:rPr>
      </w:pPr>
      <w:r>
        <w:rPr>
          <w:rFonts w:ascii="Times New Roman" w:eastAsia="SimSun" w:hAnsi="Times New Roman"/>
        </w:rPr>
        <w:t>Virtue Ethics: Emphasizes the development of good character traits (virtues) and living a morally exemplary life.</w:t>
      </w:r>
    </w:p>
    <w:p w14:paraId="26BFCB8C" w14:textId="77777777" w:rsidR="00E53F30" w:rsidRDefault="001A5AAE">
      <w:pPr>
        <w:spacing w:line="240" w:lineRule="auto"/>
        <w:jc w:val="both"/>
        <w:rPr>
          <w:rFonts w:ascii="Times New Roman" w:eastAsia="SimSun" w:hAnsi="Times New Roman"/>
        </w:rPr>
      </w:pPr>
      <w:r>
        <w:rPr>
          <w:rFonts w:ascii="Times New Roman" w:eastAsia="SimSun" w:hAnsi="Times New Roman"/>
        </w:rPr>
        <w:t>Relativism: Suggests that what is ethical can vary depending on cultural, societal, or situational contexts.</w:t>
      </w:r>
    </w:p>
    <w:p w14:paraId="26F07714" w14:textId="77777777" w:rsidR="00E53F30" w:rsidRDefault="00E53F30">
      <w:pPr>
        <w:spacing w:line="240" w:lineRule="auto"/>
        <w:jc w:val="both"/>
        <w:rPr>
          <w:rFonts w:ascii="Times New Roman" w:eastAsia="SimSun" w:hAnsi="Times New Roman"/>
        </w:rPr>
      </w:pPr>
    </w:p>
    <w:p w14:paraId="7214FD19"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Corporate Ethics:</w:t>
      </w:r>
    </w:p>
    <w:p w14:paraId="2A3EA92F" w14:textId="77777777" w:rsidR="00E53F30" w:rsidRDefault="001A5AAE">
      <w:pPr>
        <w:spacing w:line="240" w:lineRule="auto"/>
        <w:jc w:val="both"/>
        <w:rPr>
          <w:rFonts w:ascii="Times New Roman" w:eastAsia="SimSun" w:hAnsi="Times New Roman"/>
        </w:rPr>
      </w:pPr>
      <w:r>
        <w:rPr>
          <w:rFonts w:ascii="Times New Roman" w:eastAsia="SimSun" w:hAnsi="Times New Roman"/>
        </w:rPr>
        <w:t>Corporate Social Responsibility (CSR): The responsibility of businesses to contribute positively to society, going beyond profit-making to consider the social and environmental impact of their actions.</w:t>
      </w:r>
    </w:p>
    <w:p w14:paraId="40ED48B7" w14:textId="77777777" w:rsidR="00E53F30" w:rsidRDefault="001A5AAE">
      <w:pPr>
        <w:spacing w:line="240" w:lineRule="auto"/>
        <w:jc w:val="both"/>
        <w:rPr>
          <w:rFonts w:ascii="Times New Roman" w:eastAsia="SimSun" w:hAnsi="Times New Roman"/>
        </w:rPr>
      </w:pPr>
      <w:r>
        <w:rPr>
          <w:rFonts w:ascii="Times New Roman" w:eastAsia="SimSun" w:hAnsi="Times New Roman"/>
        </w:rPr>
        <w:t>Code of Conduct: A set of guidelines and principles that a company establishes to govern the behavior of its employees and management.</w:t>
      </w:r>
    </w:p>
    <w:p w14:paraId="6A0B69BF" w14:textId="77777777" w:rsidR="00E53F30" w:rsidRDefault="001A5AAE">
      <w:pPr>
        <w:spacing w:line="240" w:lineRule="auto"/>
        <w:jc w:val="both"/>
        <w:rPr>
          <w:rFonts w:ascii="Times New Roman" w:eastAsia="SimSun" w:hAnsi="Times New Roman"/>
        </w:rPr>
      </w:pPr>
      <w:r>
        <w:rPr>
          <w:rFonts w:ascii="Times New Roman" w:eastAsia="SimSun" w:hAnsi="Times New Roman"/>
        </w:rPr>
        <w:t>Ethical Leadership: Leading by example in upholding ethical standards and fostering a culture of integrity within the organization.</w:t>
      </w:r>
    </w:p>
    <w:p w14:paraId="52E4B959" w14:textId="77777777" w:rsidR="00E53F30" w:rsidRDefault="001A5AAE">
      <w:pPr>
        <w:spacing w:line="240" w:lineRule="auto"/>
        <w:jc w:val="both"/>
        <w:rPr>
          <w:rFonts w:ascii="Times New Roman" w:eastAsia="SimSun" w:hAnsi="Times New Roman"/>
        </w:rPr>
      </w:pPr>
      <w:r>
        <w:rPr>
          <w:rFonts w:ascii="Times New Roman" w:eastAsia="SimSun" w:hAnsi="Times New Roman"/>
        </w:rPr>
        <w:t>Stakeholder Consideration: Recognizing and addressing the ethical implications of decisions on all stakeholders, including employees, customers, suppliers, and the community.</w:t>
      </w:r>
    </w:p>
    <w:p w14:paraId="2BA779EE" w14:textId="77777777" w:rsidR="00E53F30" w:rsidRDefault="00E53F30">
      <w:pPr>
        <w:spacing w:line="240" w:lineRule="auto"/>
        <w:jc w:val="both"/>
        <w:rPr>
          <w:rFonts w:ascii="Times New Roman" w:eastAsia="SimSun" w:hAnsi="Times New Roman"/>
        </w:rPr>
      </w:pPr>
    </w:p>
    <w:p w14:paraId="52FD56D5"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Ethical Decision-Making:</w:t>
      </w:r>
    </w:p>
    <w:p w14:paraId="5BF90C22" w14:textId="77777777" w:rsidR="00E53F30" w:rsidRDefault="001A5AAE">
      <w:pPr>
        <w:spacing w:line="240" w:lineRule="auto"/>
        <w:jc w:val="both"/>
        <w:rPr>
          <w:rFonts w:ascii="Times New Roman" w:eastAsia="SimSun" w:hAnsi="Times New Roman"/>
        </w:rPr>
      </w:pPr>
      <w:r>
        <w:rPr>
          <w:rFonts w:ascii="Times New Roman" w:eastAsia="SimSun" w:hAnsi="Times New Roman"/>
        </w:rPr>
        <w:t>Identifying Ethical Issues: Recognizing situations that involve moral dilemmas or conflicts of interest.</w:t>
      </w:r>
    </w:p>
    <w:p w14:paraId="7C535D9F" w14:textId="77777777" w:rsidR="00E53F30" w:rsidRDefault="001A5AAE">
      <w:pPr>
        <w:spacing w:line="240" w:lineRule="auto"/>
        <w:jc w:val="both"/>
        <w:rPr>
          <w:rFonts w:ascii="Times New Roman" w:eastAsia="SimSun" w:hAnsi="Times New Roman"/>
        </w:rPr>
      </w:pPr>
      <w:r>
        <w:rPr>
          <w:rFonts w:ascii="Times New Roman" w:eastAsia="SimSun" w:hAnsi="Times New Roman"/>
        </w:rPr>
        <w:t>Evaluating Alternatives: Considering the potential consequences and ethical implications of different courses of action.</w:t>
      </w:r>
    </w:p>
    <w:p w14:paraId="253BA4D5" w14:textId="77777777" w:rsidR="00E53F30" w:rsidRDefault="001A5AAE">
      <w:pPr>
        <w:spacing w:line="240" w:lineRule="auto"/>
        <w:jc w:val="both"/>
        <w:rPr>
          <w:rFonts w:ascii="Times New Roman" w:eastAsia="SimSun" w:hAnsi="Times New Roman"/>
        </w:rPr>
      </w:pPr>
      <w:r>
        <w:rPr>
          <w:rFonts w:ascii="Times New Roman" w:eastAsia="SimSun" w:hAnsi="Times New Roman"/>
        </w:rPr>
        <w:t>Making Informed Decisions: Choosing actions that align with ethical principles and values, even when they may be difficult or unpopular.</w:t>
      </w:r>
    </w:p>
    <w:p w14:paraId="7C2F53D2" w14:textId="77777777" w:rsidR="00E53F30" w:rsidRDefault="001A5AAE">
      <w:pPr>
        <w:spacing w:line="240" w:lineRule="auto"/>
        <w:jc w:val="both"/>
        <w:rPr>
          <w:rFonts w:ascii="Times New Roman" w:eastAsia="SimSun" w:hAnsi="Times New Roman"/>
        </w:rPr>
      </w:pPr>
      <w:r>
        <w:rPr>
          <w:rFonts w:ascii="Times New Roman" w:eastAsia="SimSun" w:hAnsi="Times New Roman"/>
        </w:rPr>
        <w:t>Accountability: Taking responsibility for ethical decisions and being prepared to justify them to stakeholders.</w:t>
      </w:r>
    </w:p>
    <w:p w14:paraId="3EAF9454" w14:textId="77777777" w:rsidR="00E53F30" w:rsidRDefault="00E53F30">
      <w:pPr>
        <w:spacing w:line="240" w:lineRule="auto"/>
        <w:jc w:val="both"/>
        <w:rPr>
          <w:rFonts w:ascii="Times New Roman" w:eastAsia="SimSun" w:hAnsi="Times New Roman"/>
        </w:rPr>
      </w:pPr>
    </w:p>
    <w:p w14:paraId="70DA29DD"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Importance of Ethics</w:t>
      </w:r>
    </w:p>
    <w:p w14:paraId="7C84EAD5" w14:textId="77777777" w:rsidR="00E53F30" w:rsidRDefault="001A5AAE">
      <w:pPr>
        <w:spacing w:line="240" w:lineRule="auto"/>
        <w:jc w:val="both"/>
        <w:rPr>
          <w:rFonts w:ascii="Times New Roman" w:eastAsia="SimSun" w:hAnsi="Times New Roman"/>
        </w:rPr>
      </w:pPr>
      <w:r>
        <w:rPr>
          <w:rFonts w:ascii="Times New Roman" w:eastAsia="SimSun" w:hAnsi="Times New Roman"/>
        </w:rPr>
        <w:t>Trust and Reputation: Ethical behavior builds trust with stakeholders, enhancing the reputation of individuals and organizations.</w:t>
      </w:r>
    </w:p>
    <w:p w14:paraId="1231EEC8" w14:textId="77777777" w:rsidR="00E53F30" w:rsidRDefault="001A5AAE">
      <w:pPr>
        <w:spacing w:line="240" w:lineRule="auto"/>
        <w:jc w:val="both"/>
        <w:rPr>
          <w:rFonts w:ascii="Times New Roman" w:eastAsia="SimSun" w:hAnsi="Times New Roman"/>
        </w:rPr>
      </w:pPr>
      <w:r>
        <w:rPr>
          <w:rFonts w:ascii="Times New Roman" w:eastAsia="SimSun" w:hAnsi="Times New Roman"/>
        </w:rPr>
        <w:t>Legal Compliance: Adhering to ethical standards helps ensure compliance with laws and regulations, reducing the risk of legal issues.</w:t>
      </w:r>
    </w:p>
    <w:p w14:paraId="20A23CCF" w14:textId="77777777" w:rsidR="00E53F30" w:rsidRDefault="001A5AAE">
      <w:pPr>
        <w:spacing w:line="240" w:lineRule="auto"/>
        <w:jc w:val="both"/>
        <w:rPr>
          <w:rFonts w:ascii="Times New Roman" w:eastAsia="SimSun" w:hAnsi="Times New Roman"/>
        </w:rPr>
      </w:pPr>
      <w:r>
        <w:rPr>
          <w:rFonts w:ascii="Times New Roman" w:eastAsia="SimSun" w:hAnsi="Times New Roman"/>
        </w:rPr>
        <w:t>Sustainable Success: Ethical practices contribute to long-term success by fostering positive relationships with employees, customers, and the community.</w:t>
      </w:r>
    </w:p>
    <w:p w14:paraId="0B0395FD" w14:textId="77777777" w:rsidR="00E53F30" w:rsidRDefault="001A5AAE">
      <w:pPr>
        <w:spacing w:line="240" w:lineRule="auto"/>
        <w:jc w:val="both"/>
        <w:rPr>
          <w:rFonts w:ascii="Times New Roman" w:eastAsia="SimSun" w:hAnsi="Times New Roman"/>
        </w:rPr>
      </w:pPr>
      <w:r>
        <w:rPr>
          <w:rFonts w:ascii="Times New Roman" w:eastAsia="SimSun" w:hAnsi="Times New Roman"/>
        </w:rPr>
        <w:t>Social Responsibility: Ethics encourages businesses to contribute positively to society, addressing social and environmental challenges.</w:t>
      </w:r>
    </w:p>
    <w:p w14:paraId="239DB4A6" w14:textId="77777777" w:rsidR="00E53F30" w:rsidRDefault="001A5AAE">
      <w:pPr>
        <w:spacing w:line="240" w:lineRule="auto"/>
        <w:jc w:val="both"/>
        <w:rPr>
          <w:rFonts w:ascii="Times New Roman" w:eastAsia="SimSun" w:hAnsi="Times New Roman"/>
        </w:rPr>
      </w:pPr>
      <w:r>
        <w:rPr>
          <w:rFonts w:ascii="Times New Roman" w:eastAsia="SimSun" w:hAnsi="Times New Roman"/>
        </w:rPr>
        <w:t>Employee Morale and Engagement: A strong ethical culture within an organization can boost employee morale, engagement, and loyalty.</w:t>
      </w:r>
    </w:p>
    <w:p w14:paraId="7427FE72" w14:textId="77777777" w:rsidR="00E53F30" w:rsidRDefault="00E53F30">
      <w:pPr>
        <w:spacing w:line="240" w:lineRule="auto"/>
        <w:jc w:val="both"/>
        <w:rPr>
          <w:rFonts w:ascii="Times New Roman" w:eastAsia="SimSun" w:hAnsi="Times New Roman"/>
          <w:b/>
          <w:bCs/>
        </w:rPr>
      </w:pPr>
    </w:p>
    <w:p w14:paraId="3D5959D2"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Challenges in Ethics</w:t>
      </w:r>
    </w:p>
    <w:p w14:paraId="27D79140" w14:textId="77777777" w:rsidR="00E53F30" w:rsidRDefault="001A5AAE">
      <w:pPr>
        <w:spacing w:line="240" w:lineRule="auto"/>
        <w:jc w:val="both"/>
        <w:rPr>
          <w:rFonts w:ascii="Times New Roman" w:eastAsia="SimSun" w:hAnsi="Times New Roman"/>
        </w:rPr>
      </w:pPr>
      <w:r>
        <w:rPr>
          <w:rFonts w:ascii="Times New Roman" w:eastAsia="SimSun" w:hAnsi="Times New Roman"/>
        </w:rPr>
        <w:t>Conflicts of Interest: Situations where personal or financial interests may conflict with professional duties or ethical obligations.</w:t>
      </w:r>
    </w:p>
    <w:p w14:paraId="13EC146D" w14:textId="77777777" w:rsidR="00E53F30" w:rsidRDefault="001A5AAE">
      <w:pPr>
        <w:spacing w:line="240" w:lineRule="auto"/>
        <w:jc w:val="both"/>
        <w:rPr>
          <w:rFonts w:ascii="Times New Roman" w:eastAsia="SimSun" w:hAnsi="Times New Roman"/>
        </w:rPr>
      </w:pPr>
      <w:r>
        <w:rPr>
          <w:rFonts w:ascii="Times New Roman" w:eastAsia="SimSun" w:hAnsi="Times New Roman"/>
        </w:rPr>
        <w:t>Pressure to Compromise: In highly competitive environments, there may be pressure to compromise on ethics to achieve business goals.</w:t>
      </w:r>
    </w:p>
    <w:p w14:paraId="62D85AB5" w14:textId="77777777" w:rsidR="00E53F30" w:rsidRDefault="001A5AAE">
      <w:pPr>
        <w:spacing w:line="240" w:lineRule="auto"/>
        <w:jc w:val="both"/>
        <w:rPr>
          <w:rFonts w:ascii="Times New Roman" w:eastAsia="SimSun" w:hAnsi="Times New Roman"/>
        </w:rPr>
      </w:pPr>
      <w:r>
        <w:rPr>
          <w:rFonts w:ascii="Times New Roman" w:eastAsia="SimSun" w:hAnsi="Times New Roman"/>
        </w:rPr>
        <w:t>Cultural Differences: Ethical standards can vary across cultures, leading to challenges in maintaining consistent ethical practices in global operations.</w:t>
      </w:r>
    </w:p>
    <w:p w14:paraId="211CCC0A" w14:textId="77777777" w:rsidR="00E53F30" w:rsidRDefault="001A5AAE">
      <w:pPr>
        <w:spacing w:line="240" w:lineRule="auto"/>
        <w:jc w:val="both"/>
        <w:rPr>
          <w:rFonts w:ascii="Times New Roman" w:eastAsia="SimSun" w:hAnsi="Times New Roman"/>
        </w:rPr>
      </w:pPr>
      <w:r>
        <w:rPr>
          <w:rFonts w:ascii="Times New Roman" w:eastAsia="SimSun" w:hAnsi="Times New Roman"/>
        </w:rPr>
        <w:t>Ethical Dilemmas: Situations where there are competing ethical values or where all available options have both positive and negative ethical implications.</w:t>
      </w:r>
    </w:p>
    <w:p w14:paraId="68CC5FE4" w14:textId="77777777" w:rsidR="00E53F30" w:rsidRDefault="001A5AAE">
      <w:pPr>
        <w:spacing w:line="240" w:lineRule="auto"/>
        <w:jc w:val="both"/>
        <w:rPr>
          <w:rFonts w:ascii="Times New Roman" w:eastAsia="SimSun" w:hAnsi="Times New Roman"/>
        </w:rPr>
      </w:pPr>
      <w:r>
        <w:rPr>
          <w:rFonts w:ascii="Times New Roman" w:eastAsia="SimSun" w:hAnsi="Times New Roman"/>
        </w:rPr>
        <w:t>Ethics is a foundational aspect of personal and professional life, guiding behavior and decision-making in a way that promotes trust, fairness, and responsibility. In the corporate world, ethical practices are essential for building a positive reputation, ensuring long-term success, and contributing to the well-being of society</w:t>
      </w:r>
    </w:p>
    <w:p w14:paraId="038799E1" w14:textId="77777777" w:rsidR="00E53F30" w:rsidRDefault="00E53F30">
      <w:pPr>
        <w:spacing w:before="0" w:after="0" w:line="240" w:lineRule="auto"/>
        <w:rPr>
          <w:rFonts w:ascii="Times New Roman" w:eastAsia="SimSun" w:hAnsi="Times New Roman"/>
        </w:rPr>
      </w:pPr>
    </w:p>
    <w:p w14:paraId="0426FD5F" w14:textId="77777777" w:rsidR="00E53F30" w:rsidRDefault="001A5AAE">
      <w:pPr>
        <w:spacing w:before="0" w:after="0" w:line="240" w:lineRule="auto"/>
        <w:rPr>
          <w:rFonts w:ascii="Century Gothic" w:eastAsia="Century Gothic" w:hAnsi="Century Gothic" w:cs="Century Gothic"/>
        </w:rPr>
      </w:pPr>
      <w:r>
        <w:rPr>
          <w:noProof/>
        </w:rPr>
        <w:drawing>
          <wp:anchor distT="0" distB="0" distL="114300" distR="114300" simplePos="0" relativeHeight="251685888" behindDoc="0" locked="0" layoutInCell="1" allowOverlap="1" wp14:anchorId="46E98D80" wp14:editId="08E64457">
            <wp:simplePos x="0" y="0"/>
            <wp:positionH relativeFrom="column">
              <wp:posOffset>85725</wp:posOffset>
            </wp:positionH>
            <wp:positionV relativeFrom="paragraph">
              <wp:posOffset>180975</wp:posOffset>
            </wp:positionV>
            <wp:extent cx="633730" cy="671830"/>
            <wp:effectExtent l="0" t="0" r="13970" b="13970"/>
            <wp:wrapSquare wrapText="bothSides"/>
            <wp:docPr id="61" name="image4.jpg"/>
            <wp:cNvGraphicFramePr/>
            <a:graphic xmlns:a="http://schemas.openxmlformats.org/drawingml/2006/main">
              <a:graphicData uri="http://schemas.openxmlformats.org/drawingml/2006/picture">
                <pic:pic xmlns:pic="http://schemas.openxmlformats.org/drawingml/2006/picture">
                  <pic:nvPicPr>
                    <pic:cNvPr id="61" name="image4.jpg"/>
                    <pic:cNvPicPr preferRelativeResize="0"/>
                  </pic:nvPicPr>
                  <pic:blipFill>
                    <a:blip r:embed="rId17"/>
                    <a:srcRect/>
                    <a:stretch>
                      <a:fillRect/>
                    </a:stretch>
                  </pic:blipFill>
                  <pic:spPr>
                    <a:xfrm>
                      <a:off x="0" y="0"/>
                      <a:ext cx="633413" cy="672035"/>
                    </a:xfrm>
                    <a:prstGeom prst="rect">
                      <a:avLst/>
                    </a:prstGeom>
                  </pic:spPr>
                </pic:pic>
              </a:graphicData>
            </a:graphic>
          </wp:anchor>
        </w:drawing>
      </w:r>
    </w:p>
    <w:p w14:paraId="66D2D491" w14:textId="77777777" w:rsidR="00E53F30" w:rsidRDefault="001A5AAE">
      <w:pPr>
        <w:pStyle w:val="Heading4"/>
        <w:keepLines w:val="0"/>
      </w:pPr>
      <w:r>
        <w:t xml:space="preserve">MASTERY EXERCISE 1.1 </w:t>
      </w:r>
    </w:p>
    <w:p w14:paraId="41319B36" w14:textId="77777777" w:rsidR="00E53F30" w:rsidRDefault="00E53F30"/>
    <w:p w14:paraId="271C4CF9" w14:textId="77777777" w:rsidR="00E53F30" w:rsidRDefault="001A5AAE">
      <w:pPr>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xml:space="preserve">. Critically </w:t>
      </w:r>
      <w:proofErr w:type="spellStart"/>
      <w:r>
        <w:rPr>
          <w:rFonts w:ascii="Times New Roman" w:hAnsi="Times New Roman" w:cs="Times New Roman"/>
        </w:rPr>
        <w:t>analyse</w:t>
      </w:r>
      <w:proofErr w:type="spellEnd"/>
      <w:r>
        <w:rPr>
          <w:rFonts w:ascii="Times New Roman" w:hAnsi="Times New Roman" w:cs="Times New Roman"/>
        </w:rPr>
        <w:t xml:space="preserve"> the principles of corporate governance</w:t>
      </w:r>
    </w:p>
    <w:p w14:paraId="03C1A495" w14:textId="77777777" w:rsidR="00E53F30" w:rsidRDefault="001A5AAE">
      <w:pPr>
        <w:rPr>
          <w:rFonts w:ascii="Times New Roman" w:hAnsi="Times New Roman" w:cs="Times New Roman"/>
        </w:rPr>
      </w:pPr>
      <w:r>
        <w:rPr>
          <w:rFonts w:ascii="Times New Roman" w:hAnsi="Times New Roman" w:cs="Times New Roman"/>
        </w:rPr>
        <w:t xml:space="preserve">ii. Critically </w:t>
      </w:r>
      <w:proofErr w:type="spellStart"/>
      <w:r>
        <w:rPr>
          <w:rFonts w:ascii="Times New Roman" w:hAnsi="Times New Roman" w:cs="Times New Roman"/>
        </w:rPr>
        <w:t>analyse</w:t>
      </w:r>
      <w:proofErr w:type="spellEnd"/>
      <w:r>
        <w:rPr>
          <w:rFonts w:ascii="Times New Roman" w:hAnsi="Times New Roman" w:cs="Times New Roman"/>
        </w:rPr>
        <w:t xml:space="preserve"> the role and importance corporate governance in corporate settings  </w:t>
      </w:r>
    </w:p>
    <w:p w14:paraId="36D39D7B" w14:textId="77777777" w:rsidR="00E53F30" w:rsidRDefault="00E53F30">
      <w:pPr>
        <w:spacing w:before="0" w:after="0" w:line="240" w:lineRule="auto"/>
        <w:rPr>
          <w:rFonts w:ascii="Century Gothic" w:eastAsia="Century Gothic" w:hAnsi="Century Gothic" w:cs="Century Gothic"/>
          <w:sz w:val="22"/>
          <w:szCs w:val="22"/>
        </w:rPr>
      </w:pPr>
    </w:p>
    <w:tbl>
      <w:tblPr>
        <w:tblStyle w:val="Style99"/>
        <w:tblW w:w="9600" w:type="dxa"/>
        <w:tblLayout w:type="fixed"/>
        <w:tblLook w:val="04A0" w:firstRow="1" w:lastRow="0" w:firstColumn="1" w:lastColumn="0" w:noHBand="0" w:noVBand="1"/>
      </w:tblPr>
      <w:tblGrid>
        <w:gridCol w:w="1125"/>
        <w:gridCol w:w="8475"/>
      </w:tblGrid>
      <w:tr w:rsidR="00E53F30" w14:paraId="111532DA" w14:textId="77777777">
        <w:tc>
          <w:tcPr>
            <w:tcW w:w="1125" w:type="dxa"/>
            <w:shd w:val="clear" w:color="auto" w:fill="auto"/>
            <w:tcMar>
              <w:top w:w="0" w:type="dxa"/>
              <w:left w:w="0" w:type="dxa"/>
              <w:bottom w:w="0" w:type="dxa"/>
              <w:right w:w="0" w:type="dxa"/>
            </w:tcMar>
            <w:vAlign w:val="center"/>
          </w:tcPr>
          <w:p w14:paraId="6F4D37BF" w14:textId="77777777" w:rsidR="00E53F30" w:rsidRDefault="001A5AAE">
            <w:pPr>
              <w:widowControl w:val="0"/>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04D8731C" wp14:editId="7EC4A0CE">
                  <wp:extent cx="509270" cy="514985"/>
                  <wp:effectExtent l="0" t="0" r="0" b="0"/>
                  <wp:docPr id="62" name="image10.png"/>
                  <wp:cNvGraphicFramePr/>
                  <a:graphic xmlns:a="http://schemas.openxmlformats.org/drawingml/2006/main">
                    <a:graphicData uri="http://schemas.openxmlformats.org/drawingml/2006/picture">
                      <pic:pic xmlns:pic="http://schemas.openxmlformats.org/drawingml/2006/picture">
                        <pic:nvPicPr>
                          <pic:cNvPr id="6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00607FD8" w14:textId="77777777" w:rsidR="00E53F30" w:rsidRDefault="001A5AAE">
            <w:pPr>
              <w:pStyle w:val="Heading4"/>
              <w:spacing w:line="240" w:lineRule="auto"/>
            </w:pPr>
            <w:r>
              <w:rPr>
                <w:smallCaps/>
                <w:sz w:val="32"/>
                <w:szCs w:val="32"/>
              </w:rPr>
              <w:t>VIDEO 1</w:t>
            </w:r>
          </w:p>
        </w:tc>
      </w:tr>
    </w:tbl>
    <w:p w14:paraId="754C7D35" w14:textId="77777777" w:rsidR="00E53F30" w:rsidRDefault="00E53F30">
      <w:pPr>
        <w:spacing w:before="0" w:after="0" w:line="240" w:lineRule="auto"/>
        <w:rPr>
          <w:rFonts w:ascii="Times New Roman" w:eastAsia="Times New Roman" w:hAnsi="Times New Roman" w:cs="Times New Roman"/>
          <w:b/>
          <w:bCs/>
        </w:rPr>
      </w:pPr>
    </w:p>
    <w:p w14:paraId="126C4250" w14:textId="77777777" w:rsidR="00E53F30" w:rsidRDefault="001A5AAE">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Ethics and Values</w:t>
      </w:r>
    </w:p>
    <w:p w14:paraId="5E38BDDE" w14:textId="77777777" w:rsidR="00E53F30" w:rsidRDefault="001A5AAE">
      <w:pPr>
        <w:spacing w:after="0" w:line="240" w:lineRule="auto"/>
        <w:rPr>
          <w:rFonts w:ascii="Book Antiqua" w:eastAsia="Book Antiqua" w:hAnsi="Book Antiqua" w:cs="Book Antiqua"/>
          <w:b/>
          <w:bCs/>
          <w:color w:val="000000"/>
        </w:rPr>
      </w:pPr>
      <w:r>
        <w:rPr>
          <w:rFonts w:ascii="Times New Roman" w:eastAsia="Times New Roman" w:hAnsi="Times New Roman" w:cs="Times New Roman"/>
        </w:rPr>
        <w:t>You are required to watch the video on Ethics and values</w:t>
      </w:r>
    </w:p>
    <w:p w14:paraId="41D8E070" w14:textId="77777777" w:rsidR="00E53F30" w:rsidRDefault="001A5AAE">
      <w:pPr>
        <w:spacing w:after="0" w:line="240" w:lineRule="auto"/>
        <w:rPr>
          <w:rFonts w:ascii="Arial" w:eastAsia="Arial" w:hAnsi="Arial"/>
          <w:color w:val="auto"/>
          <w:spacing w:val="15"/>
          <w:sz w:val="36"/>
          <w:szCs w:val="36"/>
        </w:rPr>
      </w:pPr>
      <w:hyperlink r:id="rId45" w:history="1">
        <w:r>
          <w:rPr>
            <w:rStyle w:val="Hyperlink"/>
            <w:rFonts w:ascii="Arial" w:eastAsia="Arial" w:hAnsi="Arial"/>
            <w:spacing w:val="15"/>
            <w:sz w:val="36"/>
            <w:szCs w:val="36"/>
          </w:rPr>
          <w:t>https://study.com/academy/lesson/video/ethics-morals-values-in-business-comparison-applications.html</w:t>
        </w:r>
      </w:hyperlink>
    </w:p>
    <w:p w14:paraId="38270D04" w14:textId="77777777" w:rsidR="00E53F30" w:rsidRDefault="001A5AAE">
      <w:pPr>
        <w:spacing w:after="0" w:line="240" w:lineRule="auto"/>
        <w:rPr>
          <w:rFonts w:ascii="Times New Roman" w:eastAsia="Times New Roman" w:hAnsi="Times New Roman" w:cs="Times New Roman"/>
        </w:rPr>
      </w:pPr>
      <w:r>
        <w:rPr>
          <w:rFonts w:ascii="Times New Roman" w:eastAsia="sans-serif" w:hAnsi="Times New Roman"/>
          <w:color w:val="auto"/>
          <w:spacing w:val="0"/>
          <w:shd w:val="clear" w:color="auto" w:fill="FFFFFF"/>
        </w:rPr>
        <w:t xml:space="preserve">Task: Critically </w:t>
      </w:r>
      <w:proofErr w:type="spellStart"/>
      <w:r>
        <w:rPr>
          <w:rFonts w:ascii="Times New Roman" w:eastAsia="sans-serif" w:hAnsi="Times New Roman"/>
          <w:color w:val="auto"/>
          <w:spacing w:val="0"/>
          <w:shd w:val="clear" w:color="auto" w:fill="FFFFFF"/>
        </w:rPr>
        <w:t>analyse</w:t>
      </w:r>
      <w:proofErr w:type="spellEnd"/>
      <w:r>
        <w:rPr>
          <w:rFonts w:ascii="Times New Roman" w:eastAsia="sans-serif" w:hAnsi="Times New Roman"/>
          <w:color w:val="auto"/>
          <w:spacing w:val="0"/>
          <w:shd w:val="clear" w:color="auto" w:fill="FFFFFF"/>
        </w:rPr>
        <w:t xml:space="preserve"> the relationship between  ethics, values and corporate performance</w:t>
      </w:r>
    </w:p>
    <w:p w14:paraId="4D2B349C" w14:textId="77777777" w:rsidR="00E53F30" w:rsidRDefault="00E53F30">
      <w:pPr>
        <w:spacing w:before="0" w:after="0" w:line="240" w:lineRule="auto"/>
        <w:rPr>
          <w:rFonts w:ascii="Times New Roman" w:hAnsi="Times New Roman" w:cs="Times New Roman"/>
        </w:rPr>
      </w:pPr>
    </w:p>
    <w:p w14:paraId="0D8E1C91" w14:textId="77777777" w:rsidR="00E53F30" w:rsidRDefault="00E53F30">
      <w:pPr>
        <w:spacing w:before="0" w:after="0" w:line="240" w:lineRule="auto"/>
        <w:rPr>
          <w:rFonts w:ascii="Times New Roman" w:hAnsi="Times New Roman" w:cs="Times New Roman"/>
        </w:rPr>
      </w:pPr>
    </w:p>
    <w:tbl>
      <w:tblPr>
        <w:tblStyle w:val="Style100"/>
        <w:tblW w:w="9600" w:type="dxa"/>
        <w:tblLayout w:type="fixed"/>
        <w:tblLook w:val="04A0" w:firstRow="1" w:lastRow="0" w:firstColumn="1" w:lastColumn="0" w:noHBand="0" w:noVBand="1"/>
      </w:tblPr>
      <w:tblGrid>
        <w:gridCol w:w="1095"/>
        <w:gridCol w:w="8505"/>
      </w:tblGrid>
      <w:tr w:rsidR="00E53F30" w14:paraId="160306E4" w14:textId="77777777">
        <w:tc>
          <w:tcPr>
            <w:tcW w:w="1095" w:type="dxa"/>
            <w:shd w:val="clear" w:color="auto" w:fill="auto"/>
            <w:tcMar>
              <w:top w:w="0" w:type="dxa"/>
              <w:left w:w="0" w:type="dxa"/>
              <w:bottom w:w="0" w:type="dxa"/>
              <w:right w:w="0" w:type="dxa"/>
            </w:tcMar>
            <w:vAlign w:val="center"/>
          </w:tcPr>
          <w:p w14:paraId="1FEA9CA0" w14:textId="77777777" w:rsidR="00E53F30" w:rsidRDefault="001A5AAE">
            <w:pPr>
              <w:widowControl w:val="0"/>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585A0269" wp14:editId="101B4E7D">
                  <wp:extent cx="503555" cy="503555"/>
                  <wp:effectExtent l="0" t="0" r="10795" b="10795"/>
                  <wp:docPr id="63" name="image8.png"/>
                  <wp:cNvGraphicFramePr/>
                  <a:graphic xmlns:a="http://schemas.openxmlformats.org/drawingml/2006/main">
                    <a:graphicData uri="http://schemas.openxmlformats.org/drawingml/2006/picture">
                      <pic:pic xmlns:pic="http://schemas.openxmlformats.org/drawingml/2006/picture">
                        <pic:nvPicPr>
                          <pic:cNvPr id="63" name="image8.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06877793" w14:textId="77777777" w:rsidR="00E53F30" w:rsidRDefault="001A5AAE">
            <w:pPr>
              <w:pStyle w:val="Heading4"/>
              <w:spacing w:line="240" w:lineRule="auto"/>
            </w:pPr>
            <w:r>
              <w:rPr>
                <w:smallCaps/>
                <w:sz w:val="32"/>
                <w:szCs w:val="32"/>
              </w:rPr>
              <w:t>CASE STUDY</w:t>
            </w:r>
          </w:p>
        </w:tc>
      </w:tr>
    </w:tbl>
    <w:p w14:paraId="0D2C0D0E" w14:textId="77777777" w:rsidR="00E53F30" w:rsidRDefault="001A5AAE">
      <w:pPr>
        <w:pStyle w:val="Heading3"/>
        <w:keepNext w:val="0"/>
        <w:keepLines w:val="0"/>
      </w:pPr>
      <w:r>
        <w:t>Case Study: Ethics at Shell Oil Corporation</w:t>
      </w:r>
    </w:p>
    <w:p w14:paraId="6DFD9CB6" w14:textId="77777777" w:rsidR="00E53F30" w:rsidRDefault="001A5AAE">
      <w:pPr>
        <w:pStyle w:val="NormalWeb"/>
      </w:pPr>
      <w:r>
        <w:rPr>
          <w:rStyle w:val="Strong"/>
        </w:rPr>
        <w:t>TITLE:</w:t>
      </w:r>
      <w:r>
        <w:t xml:space="preserve"> </w:t>
      </w:r>
      <w:r>
        <w:rPr>
          <w:rStyle w:val="Emphasis"/>
          <w:i w:val="0"/>
          <w:iCs w:val="0"/>
        </w:rPr>
        <w:t>SHELL OIL CORPORATION AND THE NIGER DELTA: BALANCING PROFITABILITY WITH CORPORATE RESPONSIBILITY</w:t>
      </w:r>
    </w:p>
    <w:p w14:paraId="3571EF06" w14:textId="77777777" w:rsidR="00E53F30" w:rsidRDefault="001A5AAE">
      <w:pPr>
        <w:pStyle w:val="NormalWeb"/>
      </w:pPr>
      <w:r>
        <w:rPr>
          <w:rStyle w:val="Strong"/>
        </w:rPr>
        <w:t>Background:</w:t>
      </w:r>
      <w:r>
        <w:t xml:space="preserve"> Shell Oil Corporation, one of the world’s largest oil companies, has been operating in Nigeria’s Niger Delta for several decades. The region is rich in oil reserves but has also been plagued by significant social, environmental, and economic challenges. Shell’s operations have contributed to economic development in Nigeria, but they have also been linked to severe environmental degradation, human rights violations, and conflicts with local communities.</w:t>
      </w:r>
    </w:p>
    <w:p w14:paraId="6EEB8B39" w14:textId="77777777" w:rsidR="00E53F30" w:rsidRDefault="001A5AAE">
      <w:pPr>
        <w:pStyle w:val="NormalWeb"/>
      </w:pPr>
      <w:r>
        <w:t>The environmental impacts include widespread oil spills, gas flaring, and contamination of water sources, which have devastated local ecosystems and affected the livelihoods of the people in the Niger Delta. Moreover, Shell has been accused of complicity in the suppression of local protests and the violation of human rights. These ethical challenges have led to legal battles, protests, and calls for greater corporate responsibility.</w:t>
      </w:r>
    </w:p>
    <w:p w14:paraId="5D4905F0" w14:textId="77777777" w:rsidR="00E53F30" w:rsidRDefault="001A5AAE">
      <w:pPr>
        <w:pStyle w:val="NormalWeb"/>
      </w:pPr>
      <w:r>
        <w:rPr>
          <w:rStyle w:val="Strong"/>
        </w:rPr>
        <w:t>Case Study Focus:</w:t>
      </w:r>
      <w:r>
        <w:t xml:space="preserve"> This case study explores the ethical dilemmas faced by Shell Oil Corporation in the Niger Delta, examining how the company has managed the balance between profitability and corporate responsibility. It also looks at the implications of Shell’s actions on its reputation, stakeholder relations, and long-term sustainability.</w:t>
      </w:r>
    </w:p>
    <w:p w14:paraId="5575A852" w14:textId="77777777" w:rsidR="00E53F30" w:rsidRDefault="001A5AAE">
      <w:pPr>
        <w:pStyle w:val="Heading3"/>
        <w:keepNext w:val="0"/>
        <w:keepLines w:val="0"/>
      </w:pPr>
      <w:r>
        <w:t>Discussion Questions</w:t>
      </w:r>
    </w:p>
    <w:p w14:paraId="1DC72D5B" w14:textId="77777777" w:rsidR="00E53F30" w:rsidRDefault="001A5AAE">
      <w:pPr>
        <w:pStyle w:val="NormalWeb"/>
        <w:rPr>
          <w:rFonts w:eastAsia="SimSun"/>
          <w:b/>
          <w:bCs/>
          <w:i/>
          <w:iCs/>
        </w:rPr>
      </w:pPr>
      <w:r>
        <w:rPr>
          <w:rFonts w:eastAsia="SimSun"/>
          <w:b/>
          <w:bCs/>
          <w:i/>
          <w:iCs/>
        </w:rPr>
        <w:t xml:space="preserve">In your groups/ alone critically tackle the case by answering the following questions </w:t>
      </w:r>
    </w:p>
    <w:p w14:paraId="7D23AE2F" w14:textId="77777777" w:rsidR="00E53F30" w:rsidRDefault="001A5AAE" w:rsidP="00C0184B">
      <w:pPr>
        <w:pStyle w:val="NormalWeb"/>
        <w:numPr>
          <w:ilvl w:val="0"/>
          <w:numId w:val="25"/>
        </w:numPr>
      </w:pPr>
      <w:r>
        <w:rPr>
          <w:rStyle w:val="Strong"/>
          <w:b w:val="0"/>
          <w:bCs w:val="0"/>
        </w:rPr>
        <w:t>What are the primary ethical issues that Shell Oil Corporation faced in the Niger Delta?</w:t>
      </w:r>
    </w:p>
    <w:p w14:paraId="5CDE2EC5" w14:textId="77777777" w:rsidR="00E53F30" w:rsidRDefault="001A5AAE" w:rsidP="00C0184B">
      <w:pPr>
        <w:pStyle w:val="NormalWeb"/>
        <w:numPr>
          <w:ilvl w:val="0"/>
          <w:numId w:val="25"/>
        </w:numPr>
      </w:pPr>
      <w:r>
        <w:rPr>
          <w:rStyle w:val="Strong"/>
          <w:b w:val="0"/>
          <w:bCs w:val="0"/>
        </w:rPr>
        <w:t>How did Shell’s corporate governance practices contribute to or mitigate the ethical challenges in the Niger Delta?</w:t>
      </w:r>
    </w:p>
    <w:p w14:paraId="52B51268" w14:textId="77777777" w:rsidR="00E53F30" w:rsidRDefault="001A5AAE" w:rsidP="00C0184B">
      <w:pPr>
        <w:pStyle w:val="NormalWeb"/>
        <w:numPr>
          <w:ilvl w:val="0"/>
          <w:numId w:val="25"/>
        </w:numPr>
      </w:pPr>
      <w:r>
        <w:rPr>
          <w:rStyle w:val="Strong"/>
          <w:b w:val="0"/>
          <w:bCs w:val="0"/>
        </w:rPr>
        <w:t>What role did stakeholder management play in Shell’s approach to the ethical challenges in the Niger Delta?</w:t>
      </w:r>
    </w:p>
    <w:p w14:paraId="07900DA1" w14:textId="77777777" w:rsidR="00E53F30" w:rsidRDefault="001A5AAE" w:rsidP="00C0184B">
      <w:pPr>
        <w:pStyle w:val="NormalWeb"/>
        <w:numPr>
          <w:ilvl w:val="0"/>
          <w:numId w:val="25"/>
        </w:numPr>
      </w:pPr>
      <w:r>
        <w:rPr>
          <w:rStyle w:val="Strong"/>
          <w:b w:val="0"/>
          <w:bCs w:val="0"/>
        </w:rPr>
        <w:t>How could Shell have better integrated corporate social responsibility (CSR) into its operations to address the concerns in the Niger Delta?</w:t>
      </w:r>
    </w:p>
    <w:p w14:paraId="3C6797E7" w14:textId="77777777" w:rsidR="00E53F30" w:rsidRDefault="001A5AAE" w:rsidP="00C0184B">
      <w:pPr>
        <w:pStyle w:val="NormalWeb"/>
        <w:numPr>
          <w:ilvl w:val="0"/>
          <w:numId w:val="25"/>
        </w:numPr>
      </w:pPr>
      <w:r>
        <w:rPr>
          <w:rStyle w:val="Strong"/>
          <w:b w:val="0"/>
          <w:bCs w:val="0"/>
        </w:rPr>
        <w:t>What are the long-term implications of Shell’s actions in the Niger Delta for its global reputation and business operations?</w:t>
      </w:r>
    </w:p>
    <w:p w14:paraId="6D3B5E85" w14:textId="77777777" w:rsidR="00D64207" w:rsidRDefault="00D64207">
      <w:pPr>
        <w:spacing w:before="0" w:beforeAutospacing="1" w:after="0" w:afterAutospacing="1"/>
        <w:rPr>
          <w:rFonts w:ascii="SimSun" w:eastAsia="SimSun" w:hAnsi="SimSun" w:cs="SimSun"/>
          <w:b/>
        </w:rPr>
      </w:pPr>
    </w:p>
    <w:p w14:paraId="19A5F9D9" w14:textId="77777777" w:rsidR="00A77BBC" w:rsidRPr="00A77BBC" w:rsidRDefault="00D64207">
      <w:pPr>
        <w:spacing w:before="0" w:beforeAutospacing="1" w:after="0" w:afterAutospacing="1"/>
        <w:rPr>
          <w:rFonts w:ascii="SimSun" w:eastAsia="SimSun" w:hAnsi="SimSun" w:cs="SimSun"/>
          <w:b/>
        </w:rPr>
      </w:pPr>
      <w:r w:rsidRPr="00D64207">
        <w:rPr>
          <w:rFonts w:ascii="Times New Roman" w:eastAsia="SimSun" w:hAnsi="Times New Roman" w:cs="Times New Roman"/>
          <w:b/>
        </w:rPr>
        <w:t>CASE STUDY II:</w:t>
      </w:r>
      <w:r w:rsidRPr="00A77BBC">
        <w:rPr>
          <w:rFonts w:ascii="SimSun" w:eastAsia="SimSun" w:hAnsi="SimSun" w:cs="SimSun"/>
          <w:b/>
        </w:rPr>
        <w:t xml:space="preserve"> </w:t>
      </w:r>
      <w:r w:rsidR="008E6D1C">
        <w:rPr>
          <w:rFonts w:ascii="SimSun" w:eastAsia="SimSun" w:hAnsi="SimSun" w:cs="SimSun"/>
          <w:b/>
        </w:rPr>
        <w:t>R</w:t>
      </w:r>
      <w:r w:rsidR="00A77BBC" w:rsidRPr="00A77BBC">
        <w:rPr>
          <w:rFonts w:ascii="SimSun" w:eastAsia="SimSun" w:hAnsi="SimSun" w:cs="SimSun"/>
          <w:b/>
        </w:rPr>
        <w:t>ead the case below on corporate Governance at Adidas Corporation</w:t>
      </w:r>
    </w:p>
    <w:p w14:paraId="0F6EB21B" w14:textId="77777777" w:rsidR="00A77BBC" w:rsidRDefault="00A77BBC">
      <w:pPr>
        <w:spacing w:before="0" w:beforeAutospacing="1" w:after="0" w:afterAutospacing="1"/>
        <w:rPr>
          <w:rFonts w:ascii="SimSun" w:eastAsia="SimSun" w:hAnsi="SimSun" w:cs="SimSun"/>
        </w:rPr>
      </w:pPr>
      <w:hyperlink r:id="rId46" w:history="1">
        <w:r w:rsidRPr="002524E8">
          <w:rPr>
            <w:rStyle w:val="Hyperlink"/>
            <w:rFonts w:ascii="SimSun" w:eastAsia="SimSun" w:hAnsi="SimSun" w:cs="SimSun"/>
          </w:rPr>
          <w:t>http://www.ibscdc.org/Case_Studies/Corporate%20Governance/Corporate%20Governance/Corporate%20Governance%20at%20Adidas-Salomon%20-%20Excerpts.htm</w:t>
        </w:r>
      </w:hyperlink>
    </w:p>
    <w:p w14:paraId="24B37919" w14:textId="77777777" w:rsidR="00E53F30" w:rsidRDefault="00D64207">
      <w:pPr>
        <w:spacing w:before="0" w:beforeAutospacing="1" w:after="0" w:afterAutospacing="1"/>
      </w:pPr>
      <w:r>
        <w:rPr>
          <w:rFonts w:ascii="SimSun" w:eastAsia="SimSun" w:hAnsi="SimSun" w:cs="SimSun"/>
        </w:rPr>
        <w:t xml:space="preserve">Task: reflect on how Adidas undertakes </w:t>
      </w:r>
      <w:r w:rsidR="005D2BFD">
        <w:rPr>
          <w:rFonts w:ascii="SimSun" w:eastAsia="SimSun" w:hAnsi="SimSun" w:cs="SimSun"/>
        </w:rPr>
        <w:t>corporate</w:t>
      </w:r>
      <w:r>
        <w:rPr>
          <w:rFonts w:ascii="SimSun" w:eastAsia="SimSun" w:hAnsi="SimSun" w:cs="SimSun"/>
        </w:rPr>
        <w:t xml:space="preserve"> governance </w:t>
      </w:r>
      <w:r w:rsidR="001A5AAE">
        <w:rPr>
          <w:rFonts w:ascii="SimSun" w:eastAsia="SimSun" w:hAnsi="SimSun" w:cs="SimSun" w:hint="eastAsia"/>
        </w:rPr>
        <w:t xml:space="preserve"> </w:t>
      </w:r>
    </w:p>
    <w:tbl>
      <w:tblPr>
        <w:tblStyle w:val="Style101"/>
        <w:tblW w:w="9600" w:type="dxa"/>
        <w:tblLayout w:type="fixed"/>
        <w:tblLook w:val="04A0" w:firstRow="1" w:lastRow="0" w:firstColumn="1" w:lastColumn="0" w:noHBand="0" w:noVBand="1"/>
      </w:tblPr>
      <w:tblGrid>
        <w:gridCol w:w="1125"/>
        <w:gridCol w:w="8475"/>
      </w:tblGrid>
      <w:tr w:rsidR="00E53F30" w14:paraId="23006CD0" w14:textId="77777777">
        <w:tc>
          <w:tcPr>
            <w:tcW w:w="1125" w:type="dxa"/>
            <w:shd w:val="clear" w:color="auto" w:fill="auto"/>
            <w:tcMar>
              <w:top w:w="0" w:type="dxa"/>
              <w:left w:w="0" w:type="dxa"/>
              <w:bottom w:w="0" w:type="dxa"/>
              <w:right w:w="0" w:type="dxa"/>
            </w:tcMar>
            <w:vAlign w:val="center"/>
          </w:tcPr>
          <w:p w14:paraId="14396BE8" w14:textId="77777777" w:rsidR="00E53F30" w:rsidRDefault="001A5AAE">
            <w:pPr>
              <w:spacing w:before="0" w:after="0" w:line="240" w:lineRule="auto"/>
              <w:rPr>
                <w:color w:val="FF7F50"/>
              </w:rPr>
            </w:pPr>
            <w:r>
              <w:rPr>
                <w:noProof/>
                <w:color w:val="FF7F50"/>
              </w:rPr>
              <w:drawing>
                <wp:inline distT="114300" distB="114300" distL="114300" distR="114300" wp14:anchorId="029ECACF" wp14:editId="20D71FEC">
                  <wp:extent cx="442595" cy="442595"/>
                  <wp:effectExtent l="0" t="0" r="14605" b="14605"/>
                  <wp:docPr id="64" name="image2.png"/>
                  <wp:cNvGraphicFramePr/>
                  <a:graphic xmlns:a="http://schemas.openxmlformats.org/drawingml/2006/main">
                    <a:graphicData uri="http://schemas.openxmlformats.org/drawingml/2006/picture">
                      <pic:pic xmlns:pic="http://schemas.openxmlformats.org/drawingml/2006/picture">
                        <pic:nvPicPr>
                          <pic:cNvPr id="64" name="image2.png"/>
                          <pic:cNvPicPr preferRelativeResize="0"/>
                        </pic:nvPicPr>
                        <pic:blipFill>
                          <a:blip r:embed="rId22"/>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79ED631E" w14:textId="77777777" w:rsidR="00E53F30" w:rsidRDefault="001A5AAE">
            <w:pPr>
              <w:pStyle w:val="Heading4"/>
              <w:spacing w:line="240" w:lineRule="auto"/>
            </w:pPr>
            <w:r>
              <w:t>MULTIPLE-CHOICE QUESTIONS</w:t>
            </w:r>
          </w:p>
        </w:tc>
      </w:tr>
    </w:tbl>
    <w:p w14:paraId="625B253A" w14:textId="77777777" w:rsidR="00E53F30" w:rsidRDefault="001A5AAE">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Answer the following questions. Each question is awarded one mark</w:t>
      </w:r>
    </w:p>
    <w:p w14:paraId="5DB00EB7" w14:textId="77777777" w:rsidR="00E53F30" w:rsidRDefault="001A5AAE">
      <w:pPr>
        <w:pStyle w:val="Heading3"/>
        <w:keepNext w:val="0"/>
        <w:keepLines w:val="0"/>
      </w:pPr>
      <w:r>
        <w:t>Multiple-Choice Questions</w:t>
      </w:r>
    </w:p>
    <w:p w14:paraId="46316ADB" w14:textId="77777777" w:rsidR="00E53F30" w:rsidRDefault="001A5AAE">
      <w:pPr>
        <w:pStyle w:val="NormalWeb"/>
      </w:pPr>
      <w:r>
        <w:rPr>
          <w:rStyle w:val="Strong"/>
        </w:rPr>
        <w:t>1. Which of the following is NOT a principle of corporate governance?</w:t>
      </w:r>
    </w:p>
    <w:p w14:paraId="70DD2E5E" w14:textId="77777777" w:rsidR="00E53F30" w:rsidRDefault="001A5AAE" w:rsidP="00C0184B">
      <w:pPr>
        <w:numPr>
          <w:ilvl w:val="0"/>
          <w:numId w:val="26"/>
        </w:numPr>
        <w:spacing w:before="0" w:beforeAutospacing="1" w:after="0" w:afterAutospacing="1"/>
      </w:pPr>
      <w:r>
        <w:t>A) Accountability</w:t>
      </w:r>
    </w:p>
    <w:p w14:paraId="7048D20B" w14:textId="77777777" w:rsidR="00E53F30" w:rsidRDefault="001A5AAE" w:rsidP="00C0184B">
      <w:pPr>
        <w:numPr>
          <w:ilvl w:val="0"/>
          <w:numId w:val="26"/>
        </w:numPr>
        <w:spacing w:before="0" w:beforeAutospacing="1" w:after="0" w:afterAutospacing="1"/>
      </w:pPr>
      <w:r>
        <w:t>B) Transparency</w:t>
      </w:r>
    </w:p>
    <w:p w14:paraId="34AEE09D" w14:textId="77777777" w:rsidR="00E53F30" w:rsidRDefault="001A5AAE" w:rsidP="00C0184B">
      <w:pPr>
        <w:numPr>
          <w:ilvl w:val="0"/>
          <w:numId w:val="26"/>
        </w:numPr>
        <w:spacing w:before="0" w:beforeAutospacing="1" w:after="0" w:afterAutospacing="1"/>
      </w:pPr>
      <w:r>
        <w:t>C) Profit Maximization</w:t>
      </w:r>
    </w:p>
    <w:p w14:paraId="33EBC12D" w14:textId="77777777" w:rsidR="00E53F30" w:rsidRDefault="001A5AAE" w:rsidP="00C0184B">
      <w:pPr>
        <w:numPr>
          <w:ilvl w:val="0"/>
          <w:numId w:val="26"/>
        </w:numPr>
        <w:spacing w:before="0" w:beforeAutospacing="1" w:after="0" w:afterAutospacing="1"/>
      </w:pPr>
      <w:r>
        <w:t>D) Fairness</w:t>
      </w:r>
    </w:p>
    <w:p w14:paraId="765EA287" w14:textId="77777777" w:rsidR="00E53F30" w:rsidRDefault="001A5AAE">
      <w:pPr>
        <w:pStyle w:val="NormalWeb"/>
      </w:pPr>
      <w:r>
        <w:rPr>
          <w:rStyle w:val="Strong"/>
        </w:rPr>
        <w:t>Answer:</w:t>
      </w:r>
      <w:r>
        <w:t xml:space="preserve"> C</w:t>
      </w:r>
    </w:p>
    <w:p w14:paraId="278E0450" w14:textId="77777777" w:rsidR="00E53F30" w:rsidRDefault="001A5AAE" w:rsidP="00C0184B">
      <w:pPr>
        <w:pStyle w:val="NormalWeb"/>
        <w:numPr>
          <w:ilvl w:val="0"/>
          <w:numId w:val="27"/>
        </w:numPr>
      </w:pPr>
      <w:r>
        <w:rPr>
          <w:rStyle w:val="Strong"/>
        </w:rPr>
        <w:t>Which principle of corporate governance ensures that the interests of all stakeholders, including minority shareholders, are considered and protected?</w:t>
      </w:r>
    </w:p>
    <w:p w14:paraId="0E4840DD" w14:textId="77777777" w:rsidR="00E53F30" w:rsidRDefault="001A5AAE" w:rsidP="00C0184B">
      <w:pPr>
        <w:numPr>
          <w:ilvl w:val="0"/>
          <w:numId w:val="28"/>
        </w:numPr>
        <w:spacing w:before="0" w:beforeAutospacing="1" w:after="0" w:afterAutospacing="1"/>
      </w:pPr>
      <w:r>
        <w:t>A) Accountability</w:t>
      </w:r>
    </w:p>
    <w:p w14:paraId="04ED22EC" w14:textId="77777777" w:rsidR="00E53F30" w:rsidRDefault="001A5AAE" w:rsidP="00C0184B">
      <w:pPr>
        <w:numPr>
          <w:ilvl w:val="0"/>
          <w:numId w:val="28"/>
        </w:numPr>
        <w:spacing w:before="0" w:beforeAutospacing="1" w:after="0" w:afterAutospacing="1"/>
      </w:pPr>
      <w:r>
        <w:t>B) Independence</w:t>
      </w:r>
    </w:p>
    <w:p w14:paraId="186179E6" w14:textId="77777777" w:rsidR="00E53F30" w:rsidRDefault="001A5AAE" w:rsidP="00C0184B">
      <w:pPr>
        <w:numPr>
          <w:ilvl w:val="0"/>
          <w:numId w:val="28"/>
        </w:numPr>
        <w:spacing w:before="0" w:beforeAutospacing="1" w:after="0" w:afterAutospacing="1"/>
      </w:pPr>
      <w:r>
        <w:t>C) Fairness</w:t>
      </w:r>
    </w:p>
    <w:p w14:paraId="6E8E2EF0" w14:textId="77777777" w:rsidR="00E53F30" w:rsidRDefault="001A5AAE" w:rsidP="00C0184B">
      <w:pPr>
        <w:numPr>
          <w:ilvl w:val="0"/>
          <w:numId w:val="28"/>
        </w:numPr>
        <w:spacing w:before="0" w:beforeAutospacing="1" w:after="0" w:afterAutospacing="1"/>
      </w:pPr>
      <w:r>
        <w:t>D) Responsibility</w:t>
      </w:r>
    </w:p>
    <w:p w14:paraId="5FABAAD7" w14:textId="77777777" w:rsidR="00E53F30" w:rsidRDefault="001A5AAE">
      <w:pPr>
        <w:pStyle w:val="NormalWeb"/>
      </w:pPr>
      <w:r>
        <w:rPr>
          <w:rStyle w:val="Strong"/>
        </w:rPr>
        <w:t>Answer:</w:t>
      </w:r>
      <w:r>
        <w:t xml:space="preserve"> C</w:t>
      </w:r>
    </w:p>
    <w:p w14:paraId="57C5EB79" w14:textId="77777777" w:rsidR="00E53F30" w:rsidRDefault="001A5AAE" w:rsidP="00C0184B">
      <w:pPr>
        <w:pStyle w:val="NormalWeb"/>
        <w:numPr>
          <w:ilvl w:val="0"/>
          <w:numId w:val="27"/>
        </w:numPr>
      </w:pPr>
      <w:r>
        <w:rPr>
          <w:rStyle w:val="Strong"/>
        </w:rPr>
        <w:t>The principle of transparency in corporate governance refers to:</w:t>
      </w:r>
    </w:p>
    <w:p w14:paraId="5EE753FA" w14:textId="77777777" w:rsidR="00E53F30" w:rsidRDefault="001A5AAE" w:rsidP="00C0184B">
      <w:pPr>
        <w:numPr>
          <w:ilvl w:val="0"/>
          <w:numId w:val="29"/>
        </w:numPr>
        <w:spacing w:before="0" w:beforeAutospacing="1" w:after="0" w:afterAutospacing="1"/>
      </w:pPr>
      <w:r>
        <w:t>A) Keeping company operations confidential from competitors.</w:t>
      </w:r>
    </w:p>
    <w:p w14:paraId="6B8D818C" w14:textId="77777777" w:rsidR="00E53F30" w:rsidRDefault="001A5AAE" w:rsidP="00C0184B">
      <w:pPr>
        <w:numPr>
          <w:ilvl w:val="0"/>
          <w:numId w:val="29"/>
        </w:numPr>
        <w:spacing w:before="0" w:beforeAutospacing="1" w:after="0" w:afterAutospacing="1"/>
      </w:pPr>
      <w:r>
        <w:t>B) Providing clear, accurate, and timely information to stakeholders.</w:t>
      </w:r>
    </w:p>
    <w:p w14:paraId="2EAFCEFF" w14:textId="77777777" w:rsidR="00E53F30" w:rsidRDefault="001A5AAE" w:rsidP="00C0184B">
      <w:pPr>
        <w:numPr>
          <w:ilvl w:val="0"/>
          <w:numId w:val="29"/>
        </w:numPr>
        <w:spacing w:before="0" w:beforeAutospacing="1" w:after="0" w:afterAutospacing="1"/>
      </w:pPr>
      <w:r>
        <w:t>C) Ensuring that all board members are independent.</w:t>
      </w:r>
    </w:p>
    <w:p w14:paraId="29A4DF49" w14:textId="77777777" w:rsidR="00E53F30" w:rsidRDefault="001A5AAE" w:rsidP="00C0184B">
      <w:pPr>
        <w:numPr>
          <w:ilvl w:val="0"/>
          <w:numId w:val="29"/>
        </w:numPr>
        <w:spacing w:before="0" w:beforeAutospacing="1" w:after="0" w:afterAutospacing="1"/>
      </w:pPr>
      <w:r>
        <w:t>D) Maximizing shareholder value.</w:t>
      </w:r>
    </w:p>
    <w:p w14:paraId="3516B469" w14:textId="77777777" w:rsidR="00E53F30" w:rsidRDefault="001A5AAE">
      <w:pPr>
        <w:pStyle w:val="NormalWeb"/>
      </w:pPr>
      <w:r>
        <w:rPr>
          <w:rStyle w:val="Strong"/>
        </w:rPr>
        <w:t>Answer:</w:t>
      </w:r>
      <w:r>
        <w:t xml:space="preserve"> B</w:t>
      </w:r>
    </w:p>
    <w:p w14:paraId="4313DF29" w14:textId="77777777" w:rsidR="00E53F30" w:rsidRDefault="001A5AAE">
      <w:pPr>
        <w:pStyle w:val="NormalWeb"/>
      </w:pPr>
      <w:r>
        <w:rPr>
          <w:rStyle w:val="Strong"/>
        </w:rPr>
        <w:lastRenderedPageBreak/>
        <w:t>4. Which of the following is a key responsibility of the board of directors regarding risk management?</w:t>
      </w:r>
    </w:p>
    <w:p w14:paraId="6C64F884" w14:textId="77777777" w:rsidR="00E53F30" w:rsidRDefault="001A5AAE" w:rsidP="00C0184B">
      <w:pPr>
        <w:numPr>
          <w:ilvl w:val="0"/>
          <w:numId w:val="30"/>
        </w:numPr>
        <w:spacing w:before="0" w:beforeAutospacing="1" w:after="0" w:afterAutospacing="1"/>
      </w:pPr>
      <w:r>
        <w:t>A) Delegating all risk management duties to the CEO.</w:t>
      </w:r>
    </w:p>
    <w:p w14:paraId="789ECADF" w14:textId="77777777" w:rsidR="00E53F30" w:rsidRDefault="001A5AAE" w:rsidP="00C0184B">
      <w:pPr>
        <w:numPr>
          <w:ilvl w:val="0"/>
          <w:numId w:val="30"/>
        </w:numPr>
        <w:spacing w:before="0" w:beforeAutospacing="1" w:after="0" w:afterAutospacing="1"/>
      </w:pPr>
      <w:r>
        <w:t>B) Overseeing the identification, assessment, and management of risks to the company.</w:t>
      </w:r>
    </w:p>
    <w:p w14:paraId="7ED9D501" w14:textId="77777777" w:rsidR="00E53F30" w:rsidRDefault="001A5AAE" w:rsidP="00C0184B">
      <w:pPr>
        <w:numPr>
          <w:ilvl w:val="0"/>
          <w:numId w:val="30"/>
        </w:numPr>
        <w:spacing w:before="0" w:beforeAutospacing="1" w:after="0" w:afterAutospacing="1"/>
      </w:pPr>
      <w:r>
        <w:t>C) Ignoring risks that are unlikely to occur.</w:t>
      </w:r>
    </w:p>
    <w:p w14:paraId="05CD7B48" w14:textId="77777777" w:rsidR="00E53F30" w:rsidRDefault="001A5AAE" w:rsidP="00C0184B">
      <w:pPr>
        <w:numPr>
          <w:ilvl w:val="0"/>
          <w:numId w:val="30"/>
        </w:numPr>
        <w:spacing w:before="0" w:beforeAutospacing="1" w:after="0" w:afterAutospacing="1"/>
      </w:pPr>
      <w:r>
        <w:t>D) Focusing solely on financial risks.</w:t>
      </w:r>
    </w:p>
    <w:p w14:paraId="36FF2CA2" w14:textId="77777777" w:rsidR="00E53F30" w:rsidRDefault="001A5AAE">
      <w:pPr>
        <w:pStyle w:val="NormalWeb"/>
      </w:pPr>
      <w:r>
        <w:rPr>
          <w:rStyle w:val="Strong"/>
        </w:rPr>
        <w:t>Answer:</w:t>
      </w:r>
      <w:r>
        <w:t xml:space="preserve"> B</w:t>
      </w:r>
    </w:p>
    <w:p w14:paraId="76601485" w14:textId="77777777" w:rsidR="00E53F30" w:rsidRDefault="001A5AAE">
      <w:pPr>
        <w:pStyle w:val="NormalWeb"/>
      </w:pPr>
      <w:r>
        <w:rPr>
          <w:rStyle w:val="Strong"/>
        </w:rPr>
        <w:t>5. The primary role of the board of directors in a company is to:</w:t>
      </w:r>
    </w:p>
    <w:p w14:paraId="5F003211" w14:textId="77777777" w:rsidR="00E53F30" w:rsidRDefault="001A5AAE" w:rsidP="00C0184B">
      <w:pPr>
        <w:numPr>
          <w:ilvl w:val="0"/>
          <w:numId w:val="31"/>
        </w:numPr>
        <w:spacing w:before="0" w:beforeAutospacing="1" w:after="0" w:afterAutospacing="1"/>
      </w:pPr>
      <w:r>
        <w:t>A) Manage the day-to-day operations of the company.</w:t>
      </w:r>
    </w:p>
    <w:p w14:paraId="258DAAD7" w14:textId="77777777" w:rsidR="00E53F30" w:rsidRDefault="001A5AAE" w:rsidP="00C0184B">
      <w:pPr>
        <w:numPr>
          <w:ilvl w:val="0"/>
          <w:numId w:val="31"/>
        </w:numPr>
        <w:spacing w:before="0" w:beforeAutospacing="1" w:after="0" w:afterAutospacing="1"/>
      </w:pPr>
      <w:r>
        <w:t>B) Set the company’s overall strategic direction and ensure accountability.</w:t>
      </w:r>
    </w:p>
    <w:p w14:paraId="46DFCCD4" w14:textId="77777777" w:rsidR="00E53F30" w:rsidRDefault="001A5AAE" w:rsidP="00C0184B">
      <w:pPr>
        <w:numPr>
          <w:ilvl w:val="0"/>
          <w:numId w:val="31"/>
        </w:numPr>
        <w:spacing w:before="0" w:beforeAutospacing="1" w:after="0" w:afterAutospacing="1"/>
      </w:pPr>
      <w:r>
        <w:t>C) Maximize profits by any means necessary.</w:t>
      </w:r>
    </w:p>
    <w:p w14:paraId="12C1A8E0" w14:textId="77777777" w:rsidR="00E53F30" w:rsidRDefault="001A5AAE" w:rsidP="00C0184B">
      <w:pPr>
        <w:numPr>
          <w:ilvl w:val="0"/>
          <w:numId w:val="31"/>
        </w:numPr>
        <w:spacing w:before="0" w:beforeAutospacing="1" w:after="0" w:afterAutospacing="1"/>
      </w:pPr>
      <w:r>
        <w:t>D) Handle the company’s financial audits independently.</w:t>
      </w:r>
    </w:p>
    <w:p w14:paraId="2A785445" w14:textId="77777777" w:rsidR="00E53F30" w:rsidRDefault="001A5AAE">
      <w:pPr>
        <w:pStyle w:val="NormalWeb"/>
      </w:pPr>
      <w:r>
        <w:rPr>
          <w:rStyle w:val="Strong"/>
        </w:rPr>
        <w:t>Answer:</w:t>
      </w:r>
      <w:r>
        <w:t xml:space="preserve"> B</w:t>
      </w:r>
    </w:p>
    <w:p w14:paraId="6545AC10" w14:textId="77777777" w:rsidR="00E53F30" w:rsidRDefault="001A5AAE">
      <w:pPr>
        <w:rPr>
          <w:rFonts w:ascii="Century Gothic" w:eastAsia="Century Gothic" w:hAnsi="Century Gothic" w:cs="Century Gothic"/>
          <w:b/>
          <w:sz w:val="22"/>
          <w:szCs w:val="22"/>
        </w:rPr>
      </w:pPr>
      <w:r>
        <w:rPr>
          <w:rFonts w:ascii="SimSun" w:eastAsia="SimSun" w:hAnsi="SimSun" w:cs="SimSun" w:hint="eastAsia"/>
        </w:rPr>
        <w:t xml:space="preserve"> </w:t>
      </w:r>
    </w:p>
    <w:tbl>
      <w:tblPr>
        <w:tblStyle w:val="Style102"/>
        <w:tblW w:w="9600" w:type="dxa"/>
        <w:tblLayout w:type="fixed"/>
        <w:tblLook w:val="04A0" w:firstRow="1" w:lastRow="0" w:firstColumn="1" w:lastColumn="0" w:noHBand="0" w:noVBand="1"/>
      </w:tblPr>
      <w:tblGrid>
        <w:gridCol w:w="1155"/>
        <w:gridCol w:w="8445"/>
      </w:tblGrid>
      <w:tr w:rsidR="00E53F30" w14:paraId="3BEA0C35" w14:textId="77777777">
        <w:tc>
          <w:tcPr>
            <w:tcW w:w="1155" w:type="dxa"/>
            <w:shd w:val="clear" w:color="auto" w:fill="auto"/>
            <w:tcMar>
              <w:top w:w="0" w:type="dxa"/>
              <w:left w:w="0" w:type="dxa"/>
              <w:bottom w:w="0" w:type="dxa"/>
              <w:right w:w="0" w:type="dxa"/>
            </w:tcMar>
            <w:vAlign w:val="center"/>
          </w:tcPr>
          <w:p w14:paraId="3CE6C937" w14:textId="77777777" w:rsidR="00E53F30" w:rsidRDefault="001A5AAE">
            <w:pPr>
              <w:widowControl w:val="0"/>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77F06777" wp14:editId="5CBE430E">
                  <wp:extent cx="412750" cy="412750"/>
                  <wp:effectExtent l="0" t="0" r="6350" b="6350"/>
                  <wp:docPr id="65" name="image3.png"/>
                  <wp:cNvGraphicFramePr/>
                  <a:graphic xmlns:a="http://schemas.openxmlformats.org/drawingml/2006/main">
                    <a:graphicData uri="http://schemas.openxmlformats.org/drawingml/2006/picture">
                      <pic:pic xmlns:pic="http://schemas.openxmlformats.org/drawingml/2006/picture">
                        <pic:nvPicPr>
                          <pic:cNvPr id="65" name="image3.png"/>
                          <pic:cNvPicPr preferRelativeResize="0"/>
                        </pic:nvPicPr>
                        <pic:blipFill>
                          <a:blip r:embed="rId23"/>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7CC20FEE" w14:textId="77777777" w:rsidR="00E53F30" w:rsidRDefault="001A5AAE">
            <w:pPr>
              <w:pStyle w:val="Heading4"/>
              <w:spacing w:line="240" w:lineRule="auto"/>
            </w:pPr>
            <w:r>
              <w:rPr>
                <w:smallCaps/>
                <w:sz w:val="32"/>
                <w:szCs w:val="32"/>
              </w:rPr>
              <w:t>READING MATERIAL 1</w:t>
            </w:r>
          </w:p>
        </w:tc>
      </w:tr>
    </w:tbl>
    <w:p w14:paraId="1CE312B7" w14:textId="77777777" w:rsidR="00E53F30" w:rsidRDefault="00E53F30">
      <w:pPr>
        <w:spacing w:before="0" w:after="0" w:line="240" w:lineRule="auto"/>
        <w:rPr>
          <w:rFonts w:ascii="Century Gothic" w:eastAsia="Century Gothic" w:hAnsi="Century Gothic" w:cs="Century Gothic"/>
          <w:sz w:val="22"/>
          <w:szCs w:val="22"/>
        </w:rPr>
      </w:pPr>
    </w:p>
    <w:p w14:paraId="4E51B891" w14:textId="77777777" w:rsidR="00E53F30" w:rsidRDefault="001A5AAE">
      <w:pPr>
        <w:spacing w:before="0" w:after="0" w:line="240" w:lineRule="auto"/>
        <w:rPr>
          <w:rFonts w:ascii="Book Antiqua" w:eastAsia="Book Antiqua" w:hAnsi="Book Antiqua" w:cs="Book Antiqua"/>
          <w:b/>
          <w:bCs/>
          <w:color w:val="000000"/>
        </w:rPr>
      </w:pPr>
      <w:r>
        <w:rPr>
          <w:rFonts w:ascii="Book Antiqua" w:eastAsia="Book Antiqua" w:hAnsi="Book Antiqua" w:cs="Book Antiqua"/>
          <w:b/>
          <w:bCs/>
          <w:color w:val="000000"/>
        </w:rPr>
        <w:t>Roles and Responsibilities of the Board of Directors</w:t>
      </w:r>
    </w:p>
    <w:p w14:paraId="30227475" w14:textId="77777777" w:rsidR="00E53F30" w:rsidRDefault="001A5AAE">
      <w:pPr>
        <w:spacing w:before="0" w:after="0" w:line="240" w:lineRule="auto"/>
        <w:rPr>
          <w:rFonts w:ascii="Book Antiqua" w:eastAsia="Book Antiqua" w:hAnsi="Book Antiqua" w:cs="Book Antiqua"/>
          <w:b/>
          <w:bCs/>
          <w:color w:val="000000"/>
        </w:rPr>
      </w:pPr>
      <w:r>
        <w:rPr>
          <w:rFonts w:ascii="Times New Roman" w:eastAsia="Times New Roman" w:hAnsi="Times New Roman" w:cs="Times New Roman"/>
          <w:color w:val="auto"/>
        </w:rPr>
        <w:t xml:space="preserve">You are required to read the article below on </w:t>
      </w:r>
      <w:r>
        <w:rPr>
          <w:rFonts w:ascii="Book Antiqua" w:eastAsia="Book Antiqua" w:hAnsi="Book Antiqua" w:cs="Book Antiqua"/>
          <w:b/>
          <w:bCs/>
          <w:color w:val="000000"/>
        </w:rPr>
        <w:t>Roles and Responsibilities of the Board of Directors</w:t>
      </w:r>
    </w:p>
    <w:p w14:paraId="34DA87EB" w14:textId="77777777" w:rsidR="00E53F30" w:rsidRDefault="00E53F30">
      <w:pPr>
        <w:spacing w:before="0" w:after="0" w:line="240" w:lineRule="auto"/>
        <w:rPr>
          <w:rFonts w:ascii="Century Gothic" w:eastAsia="Century Gothic" w:hAnsi="Century Gothic" w:cs="Century Gothic"/>
          <w:b/>
          <w:bCs/>
          <w:color w:val="auto"/>
          <w:sz w:val="22"/>
          <w:szCs w:val="22"/>
        </w:rPr>
      </w:pPr>
    </w:p>
    <w:p w14:paraId="3E9D0CED" w14:textId="77777777" w:rsidR="00E53F30" w:rsidRDefault="001A5AAE">
      <w:pPr>
        <w:spacing w:before="0" w:after="0" w:line="240" w:lineRule="auto"/>
        <w:rPr>
          <w:rFonts w:ascii="Century Gothic" w:eastAsia="Century Gothic" w:hAnsi="Century Gothic"/>
          <w:color w:val="auto"/>
          <w:sz w:val="22"/>
          <w:szCs w:val="22"/>
        </w:rPr>
      </w:pPr>
      <w:hyperlink r:id="rId47" w:history="1">
        <w:r>
          <w:rPr>
            <w:rStyle w:val="Hyperlink"/>
            <w:rFonts w:ascii="Century Gothic" w:eastAsia="Century Gothic" w:hAnsi="Century Gothic"/>
            <w:sz w:val="22"/>
            <w:szCs w:val="22"/>
          </w:rPr>
          <w:t>https://www.azeusconvene.com/articles/the-role-and-responsibilities-of-a-board-of-directors</w:t>
        </w:r>
      </w:hyperlink>
    </w:p>
    <w:p w14:paraId="2A05AFAC" w14:textId="77777777" w:rsidR="00E53F30" w:rsidRDefault="00E53F30">
      <w:pPr>
        <w:spacing w:before="0" w:after="0" w:line="240" w:lineRule="auto"/>
        <w:rPr>
          <w:rFonts w:ascii="Century Gothic" w:eastAsia="Century Gothic" w:hAnsi="Century Gothic"/>
          <w:color w:val="auto"/>
          <w:sz w:val="22"/>
          <w:szCs w:val="22"/>
        </w:rPr>
      </w:pPr>
    </w:p>
    <w:p w14:paraId="37312F94" w14:textId="77777777" w:rsidR="00E53F30" w:rsidRDefault="001A5AAE">
      <w:pPr>
        <w:spacing w:before="0" w:after="0" w:line="240" w:lineRule="auto"/>
        <w:rPr>
          <w:rFonts w:ascii="Century Gothic" w:eastAsia="Century Gothic" w:hAnsi="Century Gothic"/>
          <w:color w:val="auto"/>
          <w:sz w:val="22"/>
          <w:szCs w:val="22"/>
        </w:rPr>
      </w:pPr>
      <w:r>
        <w:rPr>
          <w:rFonts w:ascii="Century Gothic" w:eastAsia="Century Gothic" w:hAnsi="Century Gothic"/>
          <w:color w:val="auto"/>
          <w:sz w:val="22"/>
          <w:szCs w:val="22"/>
        </w:rPr>
        <w:t xml:space="preserve">Task: Critically </w:t>
      </w:r>
      <w:proofErr w:type="spellStart"/>
      <w:r>
        <w:rPr>
          <w:rFonts w:ascii="Century Gothic" w:eastAsia="Century Gothic" w:hAnsi="Century Gothic"/>
          <w:color w:val="auto"/>
          <w:sz w:val="22"/>
          <w:szCs w:val="22"/>
        </w:rPr>
        <w:t>analyse</w:t>
      </w:r>
      <w:proofErr w:type="spellEnd"/>
      <w:r>
        <w:rPr>
          <w:rFonts w:ascii="Century Gothic" w:eastAsia="Century Gothic" w:hAnsi="Century Gothic"/>
          <w:color w:val="auto"/>
          <w:sz w:val="22"/>
          <w:szCs w:val="22"/>
        </w:rPr>
        <w:t xml:space="preserve"> the paper</w:t>
      </w:r>
    </w:p>
    <w:p w14:paraId="74FB0F4A" w14:textId="77777777" w:rsidR="00E53F30" w:rsidRDefault="00E53F30">
      <w:pPr>
        <w:spacing w:before="0" w:after="0" w:line="240" w:lineRule="auto"/>
        <w:rPr>
          <w:rFonts w:ascii="Century Gothic" w:eastAsia="Century Gothic" w:hAnsi="Century Gothic"/>
          <w:color w:val="auto"/>
          <w:sz w:val="22"/>
          <w:szCs w:val="22"/>
        </w:rPr>
      </w:pPr>
    </w:p>
    <w:tbl>
      <w:tblPr>
        <w:tblStyle w:val="Style102"/>
        <w:tblW w:w="9600" w:type="dxa"/>
        <w:tblLayout w:type="fixed"/>
        <w:tblLook w:val="04A0" w:firstRow="1" w:lastRow="0" w:firstColumn="1" w:lastColumn="0" w:noHBand="0" w:noVBand="1"/>
      </w:tblPr>
      <w:tblGrid>
        <w:gridCol w:w="1155"/>
        <w:gridCol w:w="8445"/>
      </w:tblGrid>
      <w:tr w:rsidR="00E53F30" w14:paraId="0B9E69E2" w14:textId="77777777">
        <w:tc>
          <w:tcPr>
            <w:tcW w:w="1155" w:type="dxa"/>
            <w:shd w:val="clear" w:color="auto" w:fill="auto"/>
            <w:tcMar>
              <w:top w:w="0" w:type="dxa"/>
              <w:left w:w="0" w:type="dxa"/>
              <w:bottom w:w="0" w:type="dxa"/>
              <w:right w:w="0" w:type="dxa"/>
            </w:tcMar>
            <w:vAlign w:val="center"/>
          </w:tcPr>
          <w:p w14:paraId="5E867182" w14:textId="77777777" w:rsidR="00E53F30" w:rsidRDefault="001A5AAE">
            <w:pPr>
              <w:widowControl w:val="0"/>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0A1F4FA0" wp14:editId="6E3E50F0">
                  <wp:extent cx="412750" cy="412750"/>
                  <wp:effectExtent l="0" t="0" r="6350" b="6350"/>
                  <wp:docPr id="71" name="image3.png"/>
                  <wp:cNvGraphicFramePr/>
                  <a:graphic xmlns:a="http://schemas.openxmlformats.org/drawingml/2006/main">
                    <a:graphicData uri="http://schemas.openxmlformats.org/drawingml/2006/picture">
                      <pic:pic xmlns:pic="http://schemas.openxmlformats.org/drawingml/2006/picture">
                        <pic:nvPicPr>
                          <pic:cNvPr id="71" name="image3.png"/>
                          <pic:cNvPicPr preferRelativeResize="0"/>
                        </pic:nvPicPr>
                        <pic:blipFill>
                          <a:blip r:embed="rId23"/>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66BD6A28" w14:textId="77777777" w:rsidR="00E53F30" w:rsidRDefault="001A5AAE">
            <w:pPr>
              <w:pStyle w:val="Heading4"/>
              <w:spacing w:line="240" w:lineRule="auto"/>
            </w:pPr>
            <w:r>
              <w:rPr>
                <w:smallCaps/>
                <w:sz w:val="32"/>
                <w:szCs w:val="32"/>
              </w:rPr>
              <w:t>READING MATERIAL 2</w:t>
            </w:r>
          </w:p>
        </w:tc>
      </w:tr>
    </w:tbl>
    <w:p w14:paraId="5750C569" w14:textId="77777777" w:rsidR="00E53F30" w:rsidRDefault="00E53F30">
      <w:pPr>
        <w:spacing w:before="0" w:after="0" w:line="240" w:lineRule="auto"/>
        <w:rPr>
          <w:rFonts w:ascii="Times New Roman" w:eastAsia="Times New Roman" w:hAnsi="Times New Roman" w:cs="Times New Roman"/>
          <w:color w:val="auto"/>
        </w:rPr>
      </w:pPr>
    </w:p>
    <w:p w14:paraId="50B243D5" w14:textId="77777777" w:rsidR="00E53F30" w:rsidRDefault="001A5AAE">
      <w:pPr>
        <w:spacing w:before="0" w:after="0" w:line="240" w:lineRule="auto"/>
        <w:rPr>
          <w:rFonts w:ascii="Times New Roman" w:eastAsia="Times New Roman" w:hAnsi="Times New Roman" w:cs="Times New Roman"/>
          <w:color w:val="auto"/>
        </w:rPr>
      </w:pPr>
      <w:r>
        <w:rPr>
          <w:rFonts w:ascii="Times New Roman" w:eastAsia="Times New Roman" w:hAnsi="Times New Roman" w:cs="Times New Roman"/>
          <w:color w:val="auto"/>
        </w:rPr>
        <w:t xml:space="preserve">You are required to read the article below </w:t>
      </w:r>
    </w:p>
    <w:p w14:paraId="61E1116D" w14:textId="77777777" w:rsidR="00E53F30" w:rsidRDefault="00E53F30">
      <w:pPr>
        <w:spacing w:before="0" w:after="0" w:line="240" w:lineRule="auto"/>
        <w:rPr>
          <w:rFonts w:ascii="Times New Roman" w:eastAsia="Times New Roman" w:hAnsi="Times New Roman" w:cs="Times New Roman"/>
          <w:color w:val="auto"/>
        </w:rPr>
      </w:pPr>
    </w:p>
    <w:p w14:paraId="126674A4" w14:textId="77777777" w:rsidR="00E53F30" w:rsidRDefault="001A5AAE">
      <w:pPr>
        <w:spacing w:before="0" w:after="0" w:line="240" w:lineRule="auto"/>
        <w:rPr>
          <w:rFonts w:ascii="Century Gothic" w:eastAsia="Century Gothic" w:hAnsi="Century Gothic"/>
          <w:color w:val="auto"/>
          <w:sz w:val="22"/>
          <w:szCs w:val="22"/>
        </w:rPr>
      </w:pPr>
      <w:hyperlink r:id="rId48" w:history="1">
        <w:r>
          <w:rPr>
            <w:rStyle w:val="Hyperlink"/>
            <w:rFonts w:ascii="Century Gothic" w:eastAsia="Century Gothic" w:hAnsi="Century Gothic"/>
            <w:sz w:val="22"/>
            <w:szCs w:val="22"/>
          </w:rPr>
          <w:t>https://www.researchgate.net/publication/332279909_Principles_of_Corporate_Governance_and_Effective_Boards</w:t>
        </w:r>
      </w:hyperlink>
    </w:p>
    <w:p w14:paraId="7F957C95" w14:textId="77777777" w:rsidR="00E53F30" w:rsidRDefault="00E53F30">
      <w:pPr>
        <w:spacing w:before="0" w:after="0" w:line="240" w:lineRule="auto"/>
        <w:rPr>
          <w:rFonts w:ascii="Century Gothic" w:eastAsia="Century Gothic" w:hAnsi="Century Gothic"/>
          <w:color w:val="auto"/>
          <w:sz w:val="22"/>
          <w:szCs w:val="22"/>
        </w:rPr>
      </w:pPr>
    </w:p>
    <w:p w14:paraId="24D96B7F" w14:textId="77777777" w:rsidR="00E53F30" w:rsidRDefault="001A5AAE">
      <w:pPr>
        <w:spacing w:before="0" w:after="0" w:line="240" w:lineRule="auto"/>
        <w:rPr>
          <w:rFonts w:ascii="Century Gothic" w:eastAsia="Century Gothic" w:hAnsi="Century Gothic"/>
          <w:color w:val="auto"/>
          <w:sz w:val="22"/>
          <w:szCs w:val="22"/>
        </w:rPr>
      </w:pPr>
      <w:r>
        <w:rPr>
          <w:rFonts w:ascii="Century Gothic" w:eastAsia="Century Gothic" w:hAnsi="Century Gothic"/>
          <w:color w:val="auto"/>
          <w:sz w:val="22"/>
          <w:szCs w:val="22"/>
        </w:rPr>
        <w:t xml:space="preserve">Task: Critically </w:t>
      </w:r>
      <w:r w:rsidR="00241922">
        <w:rPr>
          <w:rFonts w:ascii="Century Gothic" w:eastAsia="Century Gothic" w:hAnsi="Century Gothic"/>
          <w:color w:val="auto"/>
          <w:sz w:val="22"/>
          <w:szCs w:val="22"/>
        </w:rPr>
        <w:t>analyze</w:t>
      </w:r>
      <w:r>
        <w:rPr>
          <w:rFonts w:ascii="Century Gothic" w:eastAsia="Century Gothic" w:hAnsi="Century Gothic"/>
          <w:color w:val="auto"/>
          <w:sz w:val="22"/>
          <w:szCs w:val="22"/>
        </w:rPr>
        <w:t xml:space="preserve"> the models of corporate governance. </w:t>
      </w:r>
    </w:p>
    <w:p w14:paraId="43FDBB48" w14:textId="77777777" w:rsidR="0086564A" w:rsidRDefault="0086564A">
      <w:pPr>
        <w:spacing w:before="0" w:after="0" w:line="240" w:lineRule="auto"/>
        <w:rPr>
          <w:rFonts w:ascii="Century Gothic" w:eastAsia="Century Gothic" w:hAnsi="Century Gothic"/>
          <w:color w:val="auto"/>
          <w:sz w:val="22"/>
          <w:szCs w:val="22"/>
        </w:rPr>
      </w:pPr>
    </w:p>
    <w:p w14:paraId="78069251" w14:textId="77777777" w:rsidR="0086564A" w:rsidRDefault="0086564A">
      <w:pPr>
        <w:spacing w:before="0" w:after="0" w:line="240" w:lineRule="auto"/>
        <w:rPr>
          <w:rFonts w:ascii="Century Gothic" w:eastAsia="Century Gothic" w:hAnsi="Century Gothic"/>
          <w:color w:val="auto"/>
          <w:sz w:val="22"/>
          <w:szCs w:val="22"/>
        </w:rPr>
      </w:pPr>
      <w:r w:rsidRPr="00241922">
        <w:rPr>
          <w:rFonts w:ascii="Century Gothic" w:eastAsia="Century Gothic" w:hAnsi="Century Gothic"/>
          <w:b/>
          <w:color w:val="auto"/>
          <w:sz w:val="22"/>
          <w:szCs w:val="22"/>
        </w:rPr>
        <w:t>Further Book Reading</w:t>
      </w:r>
      <w:r>
        <w:rPr>
          <w:rFonts w:ascii="Century Gothic" w:eastAsia="Century Gothic" w:hAnsi="Century Gothic"/>
          <w:color w:val="auto"/>
          <w:sz w:val="22"/>
          <w:szCs w:val="22"/>
        </w:rPr>
        <w:t xml:space="preserve">: Read the book below on </w:t>
      </w:r>
      <w:r w:rsidR="00241922">
        <w:rPr>
          <w:rFonts w:ascii="Century Gothic" w:eastAsia="Century Gothic" w:hAnsi="Century Gothic"/>
          <w:color w:val="auto"/>
          <w:sz w:val="22"/>
          <w:szCs w:val="22"/>
        </w:rPr>
        <w:t xml:space="preserve">the chapter on Principles of governance </w:t>
      </w:r>
    </w:p>
    <w:p w14:paraId="2F283379" w14:textId="77777777" w:rsidR="00241922" w:rsidRDefault="00241922" w:rsidP="00241922">
      <w:pPr>
        <w:jc w:val="both"/>
        <w:rPr>
          <w:rFonts w:ascii="Times New Roman" w:eastAsia="SimSun" w:hAnsi="Times New Roman"/>
        </w:rPr>
      </w:pPr>
      <w:r>
        <w:rPr>
          <w:rFonts w:ascii="Times New Roman" w:eastAsia="SimSun" w:hAnsi="Times New Roman"/>
        </w:rPr>
        <w:lastRenderedPageBreak/>
        <w:t>Tricker, B. (2019). Corporate governance: Principles, policies, and practices (4th ed.). Oxford University Press. Retrieved from https://global.oup.com/academic/product/corporate-governance-9780198809869</w:t>
      </w:r>
    </w:p>
    <w:p w14:paraId="344B8126" w14:textId="77777777" w:rsidR="00241922" w:rsidRDefault="00241922">
      <w:pPr>
        <w:spacing w:before="0" w:after="0" w:line="240" w:lineRule="auto"/>
        <w:rPr>
          <w:rFonts w:ascii="Century Gothic" w:eastAsia="Century Gothic" w:hAnsi="Century Gothic"/>
          <w:color w:val="auto"/>
          <w:sz w:val="22"/>
          <w:szCs w:val="22"/>
        </w:rPr>
      </w:pPr>
    </w:p>
    <w:p w14:paraId="4FA660A0" w14:textId="77777777" w:rsidR="00E53F30" w:rsidRDefault="001A5AAE">
      <w:pPr>
        <w:spacing w:before="0" w:after="0" w:line="240" w:lineRule="auto"/>
      </w:pPr>
      <w:r>
        <w:rPr>
          <w:rFonts w:ascii="Century Gothic" w:eastAsia="Century Gothic" w:hAnsi="Century Gothic" w:cs="Century Gothic"/>
          <w:color w:val="FF0000"/>
        </w:rPr>
        <w:t xml:space="preserve">                </w:t>
      </w:r>
    </w:p>
    <w:p w14:paraId="3CD5C174" w14:textId="77777777" w:rsidR="00E53F30" w:rsidRDefault="001A5AAE">
      <w:pPr>
        <w:pStyle w:val="Heading2"/>
      </w:pPr>
      <w:r>
        <w:rPr>
          <w:noProof/>
        </w:rPr>
        <w:drawing>
          <wp:anchor distT="114300" distB="114300" distL="114300" distR="114300" simplePos="0" relativeHeight="251686912" behindDoc="0" locked="0" layoutInCell="1" allowOverlap="1" wp14:anchorId="67B400A5" wp14:editId="7F89A4B6">
            <wp:simplePos x="0" y="0"/>
            <wp:positionH relativeFrom="column">
              <wp:posOffset>114300</wp:posOffset>
            </wp:positionH>
            <wp:positionV relativeFrom="paragraph">
              <wp:posOffset>311150</wp:posOffset>
            </wp:positionV>
            <wp:extent cx="548005" cy="548005"/>
            <wp:effectExtent l="0" t="0" r="4445" b="4445"/>
            <wp:wrapSquare wrapText="bothSides"/>
            <wp:docPr id="66" name="image7.png"/>
            <wp:cNvGraphicFramePr/>
            <a:graphic xmlns:a="http://schemas.openxmlformats.org/drawingml/2006/main">
              <a:graphicData uri="http://schemas.openxmlformats.org/drawingml/2006/picture">
                <pic:pic xmlns:pic="http://schemas.openxmlformats.org/drawingml/2006/picture">
                  <pic:nvPicPr>
                    <pic:cNvPr id="66"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p>
    <w:p w14:paraId="6F6B451F" w14:textId="77777777" w:rsidR="00E53F30" w:rsidRDefault="001A5AAE">
      <w:pPr>
        <w:pStyle w:val="Heading2"/>
      </w:pPr>
      <w:r>
        <w:t>ACTIVITY 3: PRACTICAL/MINI-PROJECT/WORKSHOP</w:t>
      </w:r>
    </w:p>
    <w:p w14:paraId="0147A922" w14:textId="77777777" w:rsidR="00E53F30" w:rsidRDefault="00E53F30">
      <w:pPr>
        <w:spacing w:before="0" w:after="0" w:line="240" w:lineRule="auto"/>
        <w:rPr>
          <w:rFonts w:ascii="Century Gothic" w:eastAsia="Century Gothic" w:hAnsi="Century Gothic" w:cs="Century Gothic"/>
          <w:sz w:val="22"/>
          <w:szCs w:val="22"/>
        </w:rPr>
      </w:pPr>
    </w:p>
    <w:tbl>
      <w:tblPr>
        <w:tblStyle w:val="Style104"/>
        <w:tblW w:w="9600" w:type="dxa"/>
        <w:tblLayout w:type="fixed"/>
        <w:tblLook w:val="04A0" w:firstRow="1" w:lastRow="0" w:firstColumn="1" w:lastColumn="0" w:noHBand="0" w:noVBand="1"/>
      </w:tblPr>
      <w:tblGrid>
        <w:gridCol w:w="1185"/>
        <w:gridCol w:w="8415"/>
      </w:tblGrid>
      <w:tr w:rsidR="00E53F30" w14:paraId="7E6C7538" w14:textId="77777777">
        <w:tc>
          <w:tcPr>
            <w:tcW w:w="1185" w:type="dxa"/>
            <w:shd w:val="clear" w:color="auto" w:fill="auto"/>
            <w:tcMar>
              <w:top w:w="0" w:type="dxa"/>
              <w:left w:w="0" w:type="dxa"/>
              <w:bottom w:w="0" w:type="dxa"/>
              <w:right w:w="0" w:type="dxa"/>
            </w:tcMar>
            <w:vAlign w:val="center"/>
          </w:tcPr>
          <w:p w14:paraId="35301C00" w14:textId="77777777" w:rsidR="00E53F30" w:rsidRDefault="001A5AAE">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5E80D419" wp14:editId="0F55B833">
                  <wp:extent cx="547370" cy="547370"/>
                  <wp:effectExtent l="0" t="0" r="5080" b="5080"/>
                  <wp:docPr id="67" name="image14.png"/>
                  <wp:cNvGraphicFramePr/>
                  <a:graphic xmlns:a="http://schemas.openxmlformats.org/drawingml/2006/main">
                    <a:graphicData uri="http://schemas.openxmlformats.org/drawingml/2006/picture">
                      <pic:pic xmlns:pic="http://schemas.openxmlformats.org/drawingml/2006/picture">
                        <pic:nvPicPr>
                          <pic:cNvPr id="67"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11AEEAA5" w14:textId="77777777" w:rsidR="00E53F30" w:rsidRDefault="001A5AAE">
            <w:pPr>
              <w:pStyle w:val="Heading4"/>
              <w:spacing w:line="240" w:lineRule="auto"/>
            </w:pPr>
            <w:r>
              <w:t>VIDEO 1: Demonstration of practical use of knowledge acquired</w:t>
            </w:r>
          </w:p>
        </w:tc>
      </w:tr>
    </w:tbl>
    <w:p w14:paraId="21D9F386" w14:textId="77777777" w:rsidR="00E53F30" w:rsidRDefault="001A5AAE">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87936" behindDoc="0" locked="0" layoutInCell="1" allowOverlap="1" wp14:anchorId="66882C54" wp14:editId="11198E60">
            <wp:simplePos x="0" y="0"/>
            <wp:positionH relativeFrom="column">
              <wp:posOffset>171450</wp:posOffset>
            </wp:positionH>
            <wp:positionV relativeFrom="paragraph">
              <wp:posOffset>33655</wp:posOffset>
            </wp:positionV>
            <wp:extent cx="527685" cy="527685"/>
            <wp:effectExtent l="0" t="0" r="5715" b="0"/>
            <wp:wrapSquare wrapText="bothSides"/>
            <wp:docPr id="68"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68"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r>
        <w:rPr>
          <w:rFonts w:ascii="Century Gothic" w:eastAsia="Century Gothic" w:hAnsi="Century Gothic" w:cs="Century Gothic"/>
          <w:sz w:val="22"/>
          <w:szCs w:val="22"/>
        </w:rPr>
        <w:t>.</w:t>
      </w:r>
    </w:p>
    <w:p w14:paraId="41601573" w14:textId="77777777" w:rsidR="00E53F30" w:rsidRDefault="001A5AAE">
      <w:pPr>
        <w:spacing w:before="0" w:after="0" w:line="240" w:lineRule="auto"/>
        <w:ind w:firstLineChars="50" w:firstLine="123"/>
        <w:rPr>
          <w:rFonts w:ascii="Century Gothic" w:eastAsia="Century Gothic" w:hAnsi="Century Gothic" w:cs="Century Gothic"/>
          <w:sz w:val="22"/>
          <w:szCs w:val="22"/>
        </w:rPr>
      </w:pPr>
      <w:r>
        <w:rPr>
          <w:rFonts w:ascii="Times New Roman" w:hAnsi="Times New Roman" w:cs="Times New Roman"/>
        </w:rPr>
        <w:t xml:space="preserve"> Prepare power point slides on the role of </w:t>
      </w:r>
      <w:r>
        <w:rPr>
          <w:rFonts w:ascii="Times New Roman" w:hAnsi="Times New Roman" w:cs="Times New Roman"/>
          <w:b/>
          <w:bCs/>
        </w:rPr>
        <w:t>S</w:t>
      </w:r>
      <w:r>
        <w:rPr>
          <w:rFonts w:ascii="Book Antiqua" w:eastAsia="Book Antiqua" w:hAnsi="Book Antiqua" w:cs="Book Antiqua"/>
          <w:b/>
          <w:bCs/>
          <w:color w:val="000000"/>
        </w:rPr>
        <w:t>takeholder Management</w:t>
      </w:r>
      <w:r>
        <w:rPr>
          <w:rFonts w:ascii="Book Antiqua" w:eastAsia="Book Antiqua" w:hAnsi="Book Antiqua" w:cs="Book Antiqua"/>
          <w:color w:val="000000"/>
        </w:rPr>
        <w:t xml:space="preserve">. Post it in </w:t>
      </w:r>
      <w:r w:rsidR="00241922">
        <w:rPr>
          <w:rFonts w:ascii="Book Antiqua" w:eastAsia="Book Antiqua" w:hAnsi="Book Antiqua" w:cs="Book Antiqua"/>
          <w:color w:val="000000"/>
        </w:rPr>
        <w:t>the LMS</w:t>
      </w:r>
      <w:r>
        <w:rPr>
          <w:rFonts w:ascii="Times New Roman" w:hAnsi="Times New Roman" w:cs="Times New Roman"/>
        </w:rPr>
        <w:t>. To be presented in class.</w:t>
      </w:r>
    </w:p>
    <w:p w14:paraId="1E23B858" w14:textId="77777777" w:rsidR="00E53F30" w:rsidRDefault="00E53F30">
      <w:pPr>
        <w:spacing w:before="0" w:after="0" w:line="240" w:lineRule="auto"/>
        <w:rPr>
          <w:rFonts w:ascii="Century Gothic" w:eastAsia="Century Gothic" w:hAnsi="Century Gothic" w:cs="Century Gothic"/>
          <w:sz w:val="22"/>
          <w:szCs w:val="22"/>
        </w:rPr>
      </w:pPr>
    </w:p>
    <w:p w14:paraId="5B63BA18" w14:textId="77777777" w:rsidR="00E53F30" w:rsidRDefault="00E53F30">
      <w:pPr>
        <w:spacing w:before="0" w:after="0" w:line="240" w:lineRule="auto"/>
        <w:rPr>
          <w:rFonts w:ascii="Century Gothic" w:eastAsia="Century Gothic" w:hAnsi="Century Gothic" w:cs="Century Gothic"/>
          <w:sz w:val="22"/>
          <w:szCs w:val="22"/>
        </w:rPr>
      </w:pPr>
    </w:p>
    <w:tbl>
      <w:tblPr>
        <w:tblStyle w:val="Style105"/>
        <w:tblW w:w="9600" w:type="dxa"/>
        <w:tblLayout w:type="fixed"/>
        <w:tblLook w:val="04A0" w:firstRow="1" w:lastRow="0" w:firstColumn="1" w:lastColumn="0" w:noHBand="0" w:noVBand="1"/>
      </w:tblPr>
      <w:tblGrid>
        <w:gridCol w:w="1185"/>
        <w:gridCol w:w="8415"/>
      </w:tblGrid>
      <w:tr w:rsidR="00E53F30" w14:paraId="2529512E" w14:textId="77777777">
        <w:tc>
          <w:tcPr>
            <w:tcW w:w="1185" w:type="dxa"/>
            <w:shd w:val="clear" w:color="auto" w:fill="auto"/>
            <w:tcMar>
              <w:top w:w="0" w:type="dxa"/>
              <w:left w:w="0" w:type="dxa"/>
              <w:bottom w:w="0" w:type="dxa"/>
              <w:right w:w="0" w:type="dxa"/>
            </w:tcMar>
            <w:vAlign w:val="center"/>
          </w:tcPr>
          <w:p w14:paraId="1BE7186B" w14:textId="77777777" w:rsidR="00E53F30" w:rsidRDefault="00E53F30">
            <w:pPr>
              <w:widowControl w:val="0"/>
              <w:spacing w:before="0" w:after="0" w:line="240" w:lineRule="auto"/>
              <w:rPr>
                <w:rFonts w:ascii="Century Gothic" w:eastAsia="Century Gothic" w:hAnsi="Century Gothic" w:cs="Century Gothic"/>
                <w:sz w:val="22"/>
                <w:szCs w:val="22"/>
              </w:rPr>
            </w:pPr>
          </w:p>
        </w:tc>
        <w:tc>
          <w:tcPr>
            <w:tcW w:w="8415" w:type="dxa"/>
            <w:shd w:val="clear" w:color="auto" w:fill="auto"/>
            <w:tcMar>
              <w:top w:w="0" w:type="dxa"/>
              <w:left w:w="0" w:type="dxa"/>
              <w:bottom w:w="0" w:type="dxa"/>
              <w:right w:w="0" w:type="dxa"/>
            </w:tcMar>
            <w:vAlign w:val="center"/>
          </w:tcPr>
          <w:p w14:paraId="0BA0715A" w14:textId="77777777" w:rsidR="00E53F30" w:rsidRDefault="001A5AAE">
            <w:pPr>
              <w:spacing w:before="0" w:line="240" w:lineRule="auto"/>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w:t>
            </w:r>
            <w:r w:rsidR="00241922">
              <w:rPr>
                <w:rFonts w:ascii="Century Gothic" w:eastAsia="Century Gothic" w:hAnsi="Century Gothic" w:cs="Century Gothic"/>
                <w:color w:val="FF7F50"/>
              </w:rPr>
              <w:t xml:space="preserve">orums, journals, wikis, blogs, </w:t>
            </w:r>
            <w:r>
              <w:rPr>
                <w:rFonts w:ascii="Century Gothic" w:eastAsia="Century Gothic" w:hAnsi="Century Gothic" w:cs="Century Gothic"/>
                <w:color w:val="FF7F50"/>
              </w:rPr>
              <w:t>question/answer, message my teacher to engage others</w:t>
            </w:r>
            <w:r>
              <w:rPr>
                <w:color w:val="FF7F50"/>
              </w:rPr>
              <w:t>.</w:t>
            </w:r>
          </w:p>
        </w:tc>
      </w:tr>
    </w:tbl>
    <w:p w14:paraId="3D1C1020" w14:textId="77777777" w:rsidR="00E53F30" w:rsidRDefault="00E53F30">
      <w:pPr>
        <w:spacing w:before="0" w:after="0" w:line="240" w:lineRule="auto"/>
        <w:rPr>
          <w:rFonts w:ascii="Century Gothic" w:eastAsia="Century Gothic" w:hAnsi="Century Gothic" w:cs="Century Gothic"/>
          <w:sz w:val="22"/>
          <w:szCs w:val="22"/>
        </w:rPr>
      </w:pPr>
    </w:p>
    <w:p w14:paraId="78A3813A" w14:textId="77777777" w:rsidR="00E53F30" w:rsidRDefault="001A5AAE">
      <w:pPr>
        <w:spacing w:before="0" w:after="0" w:line="240" w:lineRule="auto"/>
        <w:rPr>
          <w:rFonts w:ascii="Book Antiqua" w:eastAsia="Book Antiqua" w:hAnsi="Book Antiqua" w:cs="Book Antiqua"/>
          <w:color w:val="000000"/>
        </w:rPr>
      </w:pPr>
      <w:r>
        <w:rPr>
          <w:rFonts w:ascii="Times New Roman" w:hAnsi="Times New Roman" w:cs="Times New Roman"/>
        </w:rPr>
        <w:t>In the journal, write a paper on ‘</w:t>
      </w:r>
      <w:r>
        <w:rPr>
          <w:rFonts w:ascii="Book Antiqua" w:eastAsia="Book Antiqua" w:hAnsi="Book Antiqua" w:cs="Book Antiqua"/>
          <w:b/>
          <w:bCs/>
          <w:color w:val="000000"/>
        </w:rPr>
        <w:t>Corporate Ethics and Accountability</w:t>
      </w:r>
      <w:r>
        <w:rPr>
          <w:rFonts w:ascii="Book Antiqua" w:eastAsia="Book Antiqua" w:hAnsi="Book Antiqua" w:cs="Book Antiqua"/>
          <w:color w:val="000000"/>
        </w:rPr>
        <w:t xml:space="preserve">’. Critically </w:t>
      </w:r>
      <w:r w:rsidR="00241922">
        <w:rPr>
          <w:rFonts w:ascii="Book Antiqua" w:eastAsia="Book Antiqua" w:hAnsi="Book Antiqua" w:cs="Book Antiqua"/>
          <w:color w:val="000000"/>
        </w:rPr>
        <w:t>analyze</w:t>
      </w:r>
      <w:r>
        <w:rPr>
          <w:rFonts w:ascii="Book Antiqua" w:eastAsia="Book Antiqua" w:hAnsi="Book Antiqua" w:cs="Book Antiqua"/>
          <w:color w:val="000000"/>
        </w:rPr>
        <w:t xml:space="preserve"> its role in corporate settings</w:t>
      </w:r>
    </w:p>
    <w:p w14:paraId="33A17399" w14:textId="77777777" w:rsidR="00E53F30" w:rsidRDefault="00E53F30">
      <w:pPr>
        <w:spacing w:before="0" w:after="0" w:line="240" w:lineRule="auto"/>
        <w:rPr>
          <w:rFonts w:ascii="Book Antiqua" w:eastAsia="Book Antiqua" w:hAnsi="Book Antiqua" w:cs="Book Antiqua"/>
          <w:color w:val="000000"/>
        </w:rPr>
      </w:pPr>
    </w:p>
    <w:p w14:paraId="53DC9337" w14:textId="77777777" w:rsidR="00E53F30" w:rsidRDefault="001A5AAE">
      <w:pPr>
        <w:pStyle w:val="Heading2"/>
        <w:spacing w:after="0"/>
        <w:rPr>
          <w:rFonts w:eastAsia="Century Gothic" w:cs="Century Gothic"/>
          <w:sz w:val="22"/>
          <w:szCs w:val="22"/>
        </w:rPr>
      </w:pPr>
      <w:r>
        <w:t>REFERENCE LIST AND FURTHER READING</w:t>
      </w:r>
    </w:p>
    <w:p w14:paraId="50088EA1" w14:textId="77777777" w:rsidR="00E53F30" w:rsidRDefault="00E53F30">
      <w:pPr>
        <w:spacing w:before="0" w:after="0" w:line="240" w:lineRule="auto"/>
        <w:rPr>
          <w:rFonts w:ascii="Century Gothic" w:eastAsia="Century Gothic" w:hAnsi="Century Gothic" w:cs="Century Gothic"/>
          <w:sz w:val="22"/>
          <w:szCs w:val="22"/>
        </w:rPr>
      </w:pPr>
    </w:p>
    <w:p w14:paraId="735494AC" w14:textId="77777777" w:rsidR="00E53F30" w:rsidRDefault="001A5AAE">
      <w:pPr>
        <w:jc w:val="both"/>
        <w:rPr>
          <w:rFonts w:ascii="Times New Roman" w:eastAsia="SimSun" w:hAnsi="Times New Roman"/>
          <w:b/>
          <w:bCs/>
        </w:rPr>
      </w:pPr>
      <w:r>
        <w:rPr>
          <w:rFonts w:ascii="Times New Roman" w:eastAsia="SimSun" w:hAnsi="Times New Roman"/>
          <w:b/>
          <w:bCs/>
        </w:rPr>
        <w:t>Online Text</w:t>
      </w:r>
    </w:p>
    <w:p w14:paraId="0ED870B1" w14:textId="77777777" w:rsidR="00E53F30" w:rsidRDefault="001A5AAE">
      <w:pPr>
        <w:jc w:val="both"/>
        <w:rPr>
          <w:rFonts w:ascii="Times New Roman" w:eastAsia="SimSun" w:hAnsi="Times New Roman"/>
        </w:rPr>
      </w:pPr>
      <w:r>
        <w:rPr>
          <w:rFonts w:ascii="Times New Roman" w:eastAsia="SimSun" w:hAnsi="Times New Roman"/>
        </w:rPr>
        <w:t>Monks, R. A. G., &amp; Minow, N. (2011). Corporate governance (5th ed.). Wiley. Retrieved from https://www.wiley.com/en-us/Corporate+Governance%2C+5th+Edition-p-9780470972595</w:t>
      </w:r>
    </w:p>
    <w:p w14:paraId="2067E07D" w14:textId="77777777" w:rsidR="00E53F30" w:rsidRDefault="001A5AAE">
      <w:pPr>
        <w:jc w:val="both"/>
        <w:rPr>
          <w:rFonts w:ascii="Times New Roman" w:eastAsia="SimSun" w:hAnsi="Times New Roman"/>
        </w:rPr>
      </w:pPr>
      <w:r>
        <w:rPr>
          <w:rFonts w:ascii="Times New Roman" w:eastAsia="SimSun" w:hAnsi="Times New Roman"/>
        </w:rPr>
        <w:t>Solomon, J. (2020). Corporate governance and accountability (5th ed.). Wiley. Retrieved from https://www.wiley.com/en-us/Corporate+Governance+and+Accountability%2C+5th+Edition-p-9781119561200</w:t>
      </w:r>
    </w:p>
    <w:p w14:paraId="4C1BD900" w14:textId="77777777" w:rsidR="00E53F30" w:rsidRDefault="001A5AAE">
      <w:pPr>
        <w:jc w:val="both"/>
        <w:rPr>
          <w:rFonts w:ascii="Times New Roman" w:eastAsia="SimSun" w:hAnsi="Times New Roman"/>
          <w:b/>
          <w:bCs/>
        </w:rPr>
      </w:pPr>
      <w:r>
        <w:rPr>
          <w:rFonts w:ascii="Times New Roman" w:eastAsia="SimSun" w:hAnsi="Times New Roman"/>
          <w:b/>
          <w:bCs/>
        </w:rPr>
        <w:t>Online Journals</w:t>
      </w:r>
    </w:p>
    <w:p w14:paraId="6360BAAD" w14:textId="77777777" w:rsidR="00E53F30" w:rsidRDefault="001A5AAE">
      <w:pPr>
        <w:jc w:val="both"/>
        <w:rPr>
          <w:rFonts w:ascii="Times New Roman" w:eastAsia="SimSun" w:hAnsi="Times New Roman"/>
        </w:rPr>
      </w:pPr>
      <w:r>
        <w:rPr>
          <w:rFonts w:ascii="Times New Roman" w:eastAsia="SimSun" w:hAnsi="Times New Roman"/>
        </w:rPr>
        <w:t>Aguilera, R. V., &amp; Cuervo-</w:t>
      </w:r>
      <w:proofErr w:type="spellStart"/>
      <w:r>
        <w:rPr>
          <w:rFonts w:ascii="Times New Roman" w:eastAsia="SimSun" w:hAnsi="Times New Roman"/>
        </w:rPr>
        <w:t>Cazurra</w:t>
      </w:r>
      <w:proofErr w:type="spellEnd"/>
      <w:r>
        <w:rPr>
          <w:rFonts w:ascii="Times New Roman" w:eastAsia="SimSun" w:hAnsi="Times New Roman"/>
        </w:rPr>
        <w:t>, A. (2004). Codes of good governance worldwide: What is the trigger? Organization Studies, 25(3), 415-443. https://doi.org/10.1177/0170840604040669</w:t>
      </w:r>
    </w:p>
    <w:p w14:paraId="10E66B59" w14:textId="77777777" w:rsidR="00E53F30" w:rsidRDefault="001A5AAE">
      <w:pPr>
        <w:jc w:val="both"/>
        <w:rPr>
          <w:rFonts w:ascii="Times New Roman" w:eastAsia="SimSun" w:hAnsi="Times New Roman"/>
        </w:rPr>
      </w:pPr>
      <w:r>
        <w:rPr>
          <w:rFonts w:ascii="Times New Roman" w:eastAsia="SimSun" w:hAnsi="Times New Roman"/>
        </w:rPr>
        <w:lastRenderedPageBreak/>
        <w:t>Donaldson, T., &amp; Preston, L. E. (1995). The stakeholder theory of the corporation: Concepts, evidence, and implications. Academy of Management Review, 20(1), 65-91. https://doi.org/10.5465/amr.1995.9503271992</w:t>
      </w:r>
    </w:p>
    <w:p w14:paraId="72B0E968" w14:textId="77777777" w:rsidR="00E53F30" w:rsidRDefault="001A5AAE">
      <w:pPr>
        <w:jc w:val="both"/>
        <w:rPr>
          <w:rFonts w:ascii="Times New Roman" w:eastAsia="SimSun" w:hAnsi="Times New Roman"/>
        </w:rPr>
      </w:pPr>
      <w:r>
        <w:rPr>
          <w:rFonts w:ascii="Times New Roman" w:eastAsia="SimSun" w:hAnsi="Times New Roman"/>
        </w:rPr>
        <w:t>Freeman, R. E., Wicks, A. C., &amp; Parmar, B. (2004). Stakeholder theory and "the corporate objective revisited". Organization Science, 15(3), 364-369. https://doi.org/10.1287/orsc.1040.0066</w:t>
      </w:r>
    </w:p>
    <w:p w14:paraId="07F71DD7" w14:textId="77777777" w:rsidR="00E53F30" w:rsidRDefault="001A5AAE">
      <w:pPr>
        <w:jc w:val="both"/>
        <w:rPr>
          <w:rFonts w:ascii="Times New Roman" w:eastAsia="SimSun" w:hAnsi="Times New Roman"/>
          <w:b/>
          <w:bCs/>
        </w:rPr>
      </w:pPr>
      <w:r>
        <w:rPr>
          <w:rFonts w:ascii="Times New Roman" w:eastAsia="SimSun" w:hAnsi="Times New Roman"/>
          <w:b/>
          <w:bCs/>
        </w:rPr>
        <w:t>Open Educational Resources (OERs):</w:t>
      </w:r>
    </w:p>
    <w:p w14:paraId="2E4079AE" w14:textId="77777777" w:rsidR="00E53F30" w:rsidRDefault="001A5AAE">
      <w:pPr>
        <w:jc w:val="both"/>
        <w:rPr>
          <w:rFonts w:ascii="Times New Roman" w:eastAsia="SimSun" w:hAnsi="Times New Roman"/>
        </w:rPr>
      </w:pPr>
      <w:r>
        <w:rPr>
          <w:rFonts w:ascii="Times New Roman" w:eastAsia="SimSun" w:hAnsi="Times New Roman"/>
        </w:rPr>
        <w:t xml:space="preserve">MIT </w:t>
      </w:r>
      <w:proofErr w:type="spellStart"/>
      <w:r>
        <w:rPr>
          <w:rFonts w:ascii="Times New Roman" w:eastAsia="SimSun" w:hAnsi="Times New Roman"/>
        </w:rPr>
        <w:t>OpenCourseWare</w:t>
      </w:r>
      <w:proofErr w:type="spellEnd"/>
      <w:r>
        <w:rPr>
          <w:rFonts w:ascii="Times New Roman" w:eastAsia="SimSun" w:hAnsi="Times New Roman"/>
        </w:rPr>
        <w:t>. (n.d.). Corporate governance. Retrieved from https://ocw.mit.edu/courses/sloan-school-of-management/15-648-01-corporate-governance-spring-2003/</w:t>
      </w:r>
    </w:p>
    <w:p w14:paraId="7A88C101" w14:textId="77777777" w:rsidR="00E53F30" w:rsidRDefault="001A5AAE">
      <w:pPr>
        <w:jc w:val="both"/>
        <w:rPr>
          <w:rFonts w:ascii="Times New Roman" w:eastAsia="SimSun" w:hAnsi="Times New Roman"/>
        </w:rPr>
      </w:pPr>
      <w:r>
        <w:rPr>
          <w:rFonts w:ascii="Times New Roman" w:eastAsia="SimSun" w:hAnsi="Times New Roman"/>
        </w:rPr>
        <w:t xml:space="preserve">The Open University. (n.d.). Introducing corporate governance. Retrieved from </w:t>
      </w:r>
      <w:hyperlink r:id="rId49" w:history="1">
        <w:r>
          <w:rPr>
            <w:rStyle w:val="Hyperlink"/>
            <w:rFonts w:ascii="Times New Roman" w:eastAsia="SimSun" w:hAnsi="Times New Roman"/>
          </w:rPr>
          <w:t>https://www.open.edu/openlearn/money-business/introducing-corporate-governance/content-section-0</w:t>
        </w:r>
      </w:hyperlink>
    </w:p>
    <w:p w14:paraId="6B61376D" w14:textId="77777777" w:rsidR="00E53F30" w:rsidRDefault="001A5AAE">
      <w:pPr>
        <w:jc w:val="both"/>
        <w:rPr>
          <w:rFonts w:ascii="Times New Roman" w:eastAsia="SimSun" w:hAnsi="Times New Roman" w:cs="Times New Roman"/>
        </w:rPr>
      </w:pPr>
      <w:r>
        <w:rPr>
          <w:rFonts w:ascii="Times New Roman" w:eastAsia="SimSun" w:hAnsi="Times New Roman"/>
        </w:rPr>
        <w:t>Saylor Academy. (n.d.). BUS209: Corporate Communication. Retrieved from https://learn.saylor.org/course/view.php?id=86</w:t>
      </w:r>
    </w:p>
    <w:p w14:paraId="0B983860" w14:textId="77777777" w:rsidR="00E53F30" w:rsidRDefault="001A5AAE">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88960" behindDoc="0" locked="0" layoutInCell="1" allowOverlap="1" wp14:anchorId="1C77B605" wp14:editId="378E99AF">
            <wp:simplePos x="0" y="0"/>
            <wp:positionH relativeFrom="column">
              <wp:posOffset>171450</wp:posOffset>
            </wp:positionH>
            <wp:positionV relativeFrom="paragraph">
              <wp:posOffset>134620</wp:posOffset>
            </wp:positionV>
            <wp:extent cx="709930" cy="737235"/>
            <wp:effectExtent l="0" t="0" r="13970" b="5715"/>
            <wp:wrapSquare wrapText="bothSides"/>
            <wp:docPr id="69" name="image4.jpg"/>
            <wp:cNvGraphicFramePr/>
            <a:graphic xmlns:a="http://schemas.openxmlformats.org/drawingml/2006/main">
              <a:graphicData uri="http://schemas.openxmlformats.org/drawingml/2006/picture">
                <pic:pic xmlns:pic="http://schemas.openxmlformats.org/drawingml/2006/picture">
                  <pic:nvPicPr>
                    <pic:cNvPr id="69" name="image4.jpg"/>
                    <pic:cNvPicPr preferRelativeResize="0"/>
                  </pic:nvPicPr>
                  <pic:blipFill>
                    <a:blip r:embed="rId17"/>
                    <a:srcRect/>
                    <a:stretch>
                      <a:fillRect/>
                    </a:stretch>
                  </pic:blipFill>
                  <pic:spPr>
                    <a:xfrm>
                      <a:off x="0" y="0"/>
                      <a:ext cx="709613" cy="737260"/>
                    </a:xfrm>
                    <a:prstGeom prst="rect">
                      <a:avLst/>
                    </a:prstGeom>
                  </pic:spPr>
                </pic:pic>
              </a:graphicData>
            </a:graphic>
          </wp:anchor>
        </w:drawing>
      </w:r>
    </w:p>
    <w:p w14:paraId="69B78461" w14:textId="77777777" w:rsidR="00E53F30" w:rsidRDefault="00E53F30">
      <w:pPr>
        <w:spacing w:before="0" w:after="0" w:line="240" w:lineRule="auto"/>
        <w:rPr>
          <w:rFonts w:ascii="Century Gothic" w:eastAsia="Century Gothic" w:hAnsi="Century Gothic" w:cs="Century Gothic"/>
          <w:sz w:val="22"/>
          <w:szCs w:val="22"/>
        </w:rPr>
      </w:pPr>
    </w:p>
    <w:p w14:paraId="405E5E58" w14:textId="77777777" w:rsidR="00E53F30" w:rsidRDefault="001A5AAE">
      <w:pPr>
        <w:pStyle w:val="Heading3"/>
        <w:keepLines w:val="0"/>
        <w:spacing w:after="0"/>
        <w:ind w:left="720" w:hanging="720"/>
        <w:rPr>
          <w:sz w:val="32"/>
          <w:szCs w:val="32"/>
        </w:rPr>
      </w:pPr>
      <w:r>
        <w:rPr>
          <w:sz w:val="32"/>
          <w:szCs w:val="32"/>
        </w:rPr>
        <w:t>END OF MODULE 5 ASSESSMENT</w:t>
      </w:r>
    </w:p>
    <w:p w14:paraId="7F563F64" w14:textId="77777777" w:rsidR="00E53F30" w:rsidRDefault="00E53F30"/>
    <w:p w14:paraId="2ACACEF9" w14:textId="77777777" w:rsidR="00E53F30" w:rsidRDefault="001A5AAE" w:rsidP="00C0184B">
      <w:pPr>
        <w:numPr>
          <w:ilvl w:val="0"/>
          <w:numId w:val="32"/>
        </w:numPr>
        <w:spacing w:before="0" w:after="0" w:line="240" w:lineRule="auto"/>
        <w:rPr>
          <w:rFonts w:ascii="Century Gothic" w:eastAsia="Century Gothic" w:hAnsi="Century Gothic" w:cs="Century Gothic"/>
        </w:rPr>
      </w:pPr>
      <w:r>
        <w:rPr>
          <w:rFonts w:ascii="Book Antiqua" w:eastAsia="Book Antiqua" w:hAnsi="Book Antiqua" w:cs="Book Antiqua"/>
          <w:color w:val="000000"/>
        </w:rPr>
        <w:t>Critically compare and contrast the different models in corporate governance</w:t>
      </w:r>
    </w:p>
    <w:p w14:paraId="4172F2CF" w14:textId="77777777" w:rsidR="00E53F30" w:rsidRDefault="001A5AAE" w:rsidP="00C0184B">
      <w:pPr>
        <w:numPr>
          <w:ilvl w:val="0"/>
          <w:numId w:val="32"/>
        </w:numPr>
        <w:spacing w:before="0" w:after="0" w:line="240" w:lineRule="auto"/>
        <w:rPr>
          <w:rFonts w:ascii="Century Gothic" w:eastAsia="Century Gothic" w:hAnsi="Century Gothic" w:cs="Century Gothic"/>
        </w:rPr>
      </w:pPr>
      <w:r>
        <w:rPr>
          <w:rFonts w:ascii="Book Antiqua" w:eastAsia="Book Antiqua" w:hAnsi="Book Antiqua" w:cs="Book Antiqua"/>
          <w:color w:val="000000"/>
        </w:rPr>
        <w:t xml:space="preserve">Critically explain the key Principles of Corporate Governance indicating how each is implemented </w:t>
      </w:r>
    </w:p>
    <w:p w14:paraId="71D9CC8F" w14:textId="77777777" w:rsidR="00E53F30" w:rsidRDefault="001A5AAE" w:rsidP="00C0184B">
      <w:pPr>
        <w:numPr>
          <w:ilvl w:val="0"/>
          <w:numId w:val="32"/>
        </w:numPr>
        <w:spacing w:before="0" w:after="0" w:line="240" w:lineRule="auto"/>
        <w:rPr>
          <w:rFonts w:ascii="Century Gothic" w:eastAsia="Century Gothic" w:hAnsi="Century Gothic" w:cs="Century Gothic"/>
        </w:rPr>
      </w:pPr>
      <w:r>
        <w:rPr>
          <w:rFonts w:ascii="Book Antiqua" w:eastAsia="Book Antiqua" w:hAnsi="Book Antiqua" w:cs="Book Antiqua"/>
          <w:color w:val="000000"/>
        </w:rPr>
        <w:t xml:space="preserve">Critically </w:t>
      </w:r>
      <w:r w:rsidR="00241922">
        <w:rPr>
          <w:rFonts w:ascii="Book Antiqua" w:eastAsia="Book Antiqua" w:hAnsi="Book Antiqua" w:cs="Book Antiqua"/>
          <w:color w:val="000000"/>
        </w:rPr>
        <w:t>analyze</w:t>
      </w:r>
      <w:r>
        <w:rPr>
          <w:rFonts w:ascii="Book Antiqua" w:eastAsia="Book Antiqua" w:hAnsi="Book Antiqua" w:cs="Book Antiqua"/>
          <w:color w:val="000000"/>
        </w:rPr>
        <w:t xml:space="preserve"> the role of ethics in corporate performance </w:t>
      </w:r>
      <w:r>
        <w:rPr>
          <w:rFonts w:ascii="Century Gothic" w:eastAsia="Century Gothic" w:hAnsi="Century Gothic" w:cs="Century Gothic"/>
        </w:rPr>
        <w:t xml:space="preserve"> </w:t>
      </w:r>
    </w:p>
    <w:p w14:paraId="4B89703A" w14:textId="77777777" w:rsidR="00E53F30" w:rsidRDefault="00E53F30">
      <w:pPr>
        <w:pStyle w:val="Heading2"/>
        <w:spacing w:before="0" w:after="0" w:line="240" w:lineRule="auto"/>
      </w:pPr>
    </w:p>
    <w:p w14:paraId="72A338A9" w14:textId="77777777" w:rsidR="00E53F30" w:rsidRDefault="001A5AAE">
      <w:pPr>
        <w:pStyle w:val="Heading2"/>
        <w:spacing w:before="0" w:after="0" w:line="240" w:lineRule="auto"/>
      </w:pPr>
      <w:r>
        <w:t xml:space="preserve">  </w:t>
      </w:r>
      <w:r>
        <w:rPr>
          <w:rFonts w:ascii="Arial" w:eastAsia="Arial" w:hAnsi="Arial" w:cs="Arial"/>
          <w:noProof/>
          <w:color w:val="000000"/>
          <w:sz w:val="22"/>
          <w:szCs w:val="22"/>
        </w:rPr>
        <w:drawing>
          <wp:inline distT="0" distB="0" distL="0" distR="0" wp14:anchorId="74AAAD6E" wp14:editId="52CC5384">
            <wp:extent cx="347345" cy="347345"/>
            <wp:effectExtent l="0" t="0" r="14605" b="14605"/>
            <wp:docPr id="70"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70" name="image15.png" descr="Shape&#10;&#10;Description automatically generated with low confidence"/>
                    <pic:cNvPicPr preferRelativeResize="0"/>
                  </pic:nvPicPr>
                  <pic:blipFill>
                    <a:blip r:embed="rId32"/>
                    <a:srcRect/>
                    <a:stretch>
                      <a:fillRect/>
                    </a:stretch>
                  </pic:blipFill>
                  <pic:spPr>
                    <a:xfrm>
                      <a:off x="0" y="0"/>
                      <a:ext cx="347663" cy="347663"/>
                    </a:xfrm>
                    <a:prstGeom prst="rect">
                      <a:avLst/>
                    </a:prstGeom>
                  </pic:spPr>
                </pic:pic>
              </a:graphicData>
            </a:graphic>
          </wp:inline>
        </w:drawing>
      </w:r>
      <w:r>
        <w:rPr>
          <w:rFonts w:ascii="Arial" w:eastAsia="Arial" w:hAnsi="Arial" w:cs="Arial"/>
          <w:color w:val="000000"/>
          <w:sz w:val="22"/>
          <w:szCs w:val="22"/>
        </w:rPr>
        <w:t xml:space="preserve">    </w:t>
      </w:r>
      <w:r>
        <w:t>TAKE HOME MESSAGE/SELF REFLECTION</w:t>
      </w:r>
    </w:p>
    <w:p w14:paraId="7AC19231" w14:textId="77777777" w:rsidR="00E53F30" w:rsidRDefault="00E53F30">
      <w:pPr>
        <w:spacing w:before="0" w:after="0" w:line="240" w:lineRule="auto"/>
        <w:rPr>
          <w:rFonts w:ascii="Century Gothic" w:eastAsia="Century Gothic" w:hAnsi="Century Gothic" w:cs="Century Gothic"/>
          <w:sz w:val="22"/>
          <w:szCs w:val="22"/>
        </w:rPr>
      </w:pPr>
    </w:p>
    <w:p w14:paraId="6F126A18"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Now that you have completed the module, what is your take home message?</w:t>
      </w:r>
    </w:p>
    <w:p w14:paraId="307D0425" w14:textId="77777777" w:rsidR="00E53F30" w:rsidRDefault="00E53F30">
      <w:pPr>
        <w:spacing w:before="0" w:after="0" w:line="240" w:lineRule="auto"/>
        <w:ind w:left="360"/>
        <w:rPr>
          <w:rFonts w:ascii="Century Gothic" w:eastAsia="Century Gothic" w:hAnsi="Century Gothic" w:cs="Century Gothic"/>
          <w:sz w:val="22"/>
          <w:szCs w:val="22"/>
        </w:rPr>
      </w:pPr>
    </w:p>
    <w:p w14:paraId="4714C8CC" w14:textId="77777777" w:rsidR="00E53F30" w:rsidRDefault="001A5AAE">
      <w:pPr>
        <w:pStyle w:val="Heading3"/>
        <w:spacing w:after="0"/>
        <w:rPr>
          <w:sz w:val="32"/>
          <w:szCs w:val="32"/>
        </w:rPr>
      </w:pPr>
      <w:r>
        <w:t xml:space="preserve">          </w:t>
      </w:r>
      <w:r>
        <w:rPr>
          <w:sz w:val="32"/>
          <w:szCs w:val="32"/>
        </w:rPr>
        <w:t xml:space="preserve">   WHAT’S NEXT? </w:t>
      </w:r>
    </w:p>
    <w:p w14:paraId="03680D49" w14:textId="77777777" w:rsidR="00E53F30" w:rsidRDefault="00E53F30">
      <w:pPr>
        <w:spacing w:before="0" w:after="0" w:line="240" w:lineRule="auto"/>
        <w:ind w:left="720"/>
        <w:rPr>
          <w:rFonts w:ascii="Century Gothic" w:eastAsia="Century Gothic" w:hAnsi="Century Gothic" w:cs="Century Gothic"/>
          <w:sz w:val="22"/>
          <w:szCs w:val="22"/>
        </w:rPr>
      </w:pPr>
    </w:p>
    <w:p w14:paraId="49D24E75"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Congratulations for successfully completing module 5; </w:t>
      </w:r>
    </w:p>
    <w:p w14:paraId="2418CD66" w14:textId="77777777" w:rsidR="00E53F30" w:rsidRDefault="001A5AAE">
      <w:pPr>
        <w:spacing w:before="0" w:after="0" w:line="240" w:lineRule="auto"/>
        <w:rPr>
          <w:rFonts w:ascii="Century Gothic" w:eastAsia="Century Gothic" w:hAnsi="Century Gothic" w:cs="Century Gothic"/>
          <w:sz w:val="22"/>
          <w:szCs w:val="22"/>
        </w:rPr>
        <w:sectPr w:rsidR="00E53F30">
          <w:pgSz w:w="12240" w:h="15840"/>
          <w:pgMar w:top="954" w:right="630" w:bottom="900" w:left="1440" w:header="720" w:footer="720" w:gutter="0"/>
          <w:cols w:space="720"/>
        </w:sectPr>
      </w:pPr>
      <w:r>
        <w:rPr>
          <w:rFonts w:ascii="Century Gothic" w:eastAsia="Century Gothic" w:hAnsi="Century Gothic" w:cs="Century Gothic"/>
          <w:sz w:val="22"/>
          <w:szCs w:val="22"/>
        </w:rPr>
        <w:t xml:space="preserve">Welcome to </w:t>
      </w:r>
      <w:r>
        <w:rPr>
          <w:rFonts w:ascii="Century Gothic" w:eastAsia="Century Gothic" w:hAnsi="Century Gothic" w:cs="Century Gothic"/>
          <w:b/>
          <w:bCs/>
          <w:sz w:val="22"/>
          <w:szCs w:val="22"/>
        </w:rPr>
        <w:t>Module 6:</w:t>
      </w:r>
      <w:r>
        <w:rPr>
          <w:rFonts w:ascii="Century Gothic" w:eastAsia="Century Gothic" w:hAnsi="Century Gothic" w:cs="Century Gothic"/>
          <w:sz w:val="22"/>
          <w:szCs w:val="22"/>
        </w:rPr>
        <w:t xml:space="preserve"> </w:t>
      </w:r>
      <w:r>
        <w:rPr>
          <w:rFonts w:ascii="Book Antiqua" w:eastAsia="Book Antiqua" w:hAnsi="Book Antiqua" w:cs="Book Antiqua"/>
          <w:b/>
          <w:bCs/>
          <w:color w:val="000000"/>
        </w:rPr>
        <w:t>Change Management</w:t>
      </w:r>
    </w:p>
    <w:p w14:paraId="668C954C" w14:textId="77777777" w:rsidR="00E53F30" w:rsidRDefault="00E53F30">
      <w:pPr>
        <w:spacing w:before="0" w:after="0" w:line="240" w:lineRule="auto"/>
        <w:rPr>
          <w:rFonts w:ascii="Book Antiqua" w:eastAsia="Book Antiqua" w:hAnsi="Book Antiqua" w:cs="Book Antiqua"/>
          <w:b/>
          <w:bCs/>
          <w:color w:val="000000"/>
        </w:rPr>
      </w:pPr>
    </w:p>
    <w:p w14:paraId="3A487D3F" w14:textId="77777777" w:rsidR="00E53F30" w:rsidRDefault="00E53F30">
      <w:pPr>
        <w:spacing w:before="0" w:after="0" w:line="240" w:lineRule="auto"/>
        <w:rPr>
          <w:rFonts w:ascii="Book Antiqua" w:eastAsia="Book Antiqua" w:hAnsi="Book Antiqua" w:cs="Book Antiqua"/>
          <w:b/>
          <w:bCs/>
          <w:color w:val="000000"/>
        </w:rPr>
      </w:pP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14:paraId="483A9D3B" w14:textId="77777777">
        <w:tc>
          <w:tcPr>
            <w:tcW w:w="10215" w:type="dxa"/>
            <w:tcBorders>
              <w:top w:val="nil"/>
              <w:left w:val="nil"/>
              <w:bottom w:val="single" w:sz="4" w:space="0" w:color="037B90"/>
              <w:right w:val="nil"/>
            </w:tcBorders>
            <w:tcMar>
              <w:top w:w="0" w:type="dxa"/>
              <w:left w:w="0" w:type="dxa"/>
              <w:bottom w:w="0" w:type="dxa"/>
              <w:right w:w="0" w:type="dxa"/>
            </w:tcMar>
          </w:tcPr>
          <w:p w14:paraId="09F99E4D" w14:textId="77777777" w:rsidR="00E53F30" w:rsidRDefault="001A5AAE">
            <w:pPr>
              <w:pStyle w:val="Heading1"/>
              <w:spacing w:line="240" w:lineRule="auto"/>
            </w:pPr>
            <w:r>
              <w:rPr>
                <w:rFonts w:ascii="Times New Roman" w:hAnsi="Times New Roman" w:cs="Times New Roman"/>
                <w:b/>
                <w:sz w:val="24"/>
              </w:rPr>
              <w:t xml:space="preserve">module 6: </w:t>
            </w:r>
            <w:r>
              <w:rPr>
                <w:rFonts w:ascii="Book Antiqua" w:eastAsia="Book Antiqua" w:hAnsi="Book Antiqua" w:cs="Book Antiqua"/>
                <w:b/>
                <w:color w:val="000000"/>
                <w:sz w:val="24"/>
              </w:rPr>
              <w:t>Change Management</w:t>
            </w:r>
          </w:p>
        </w:tc>
      </w:tr>
    </w:tbl>
    <w:p w14:paraId="0BAEAF30" w14:textId="77777777" w:rsidR="00E53F30" w:rsidRDefault="001A5AAE">
      <w:pPr>
        <w:ind w:hanging="720"/>
      </w:pPr>
      <w:r>
        <w:rPr>
          <w:rFonts w:ascii="Century Gothic" w:eastAsia="Century Gothic" w:hAnsi="Century Gothic" w:cs="Century Gothic"/>
          <w:color w:val="FF7F50"/>
        </w:rPr>
        <w:t xml:space="preserve"> INSTRUCTIONAL HOURS: 4</w:t>
      </w:r>
    </w:p>
    <w:p w14:paraId="4783743E" w14:textId="77777777" w:rsidR="00E53F30" w:rsidRDefault="001A5AAE">
      <w:pPr>
        <w:pStyle w:val="Heading3"/>
        <w:rPr>
          <w:b/>
          <w:color w:val="037B90"/>
          <w:sz w:val="32"/>
          <w:szCs w:val="32"/>
        </w:rPr>
      </w:pPr>
      <w:r>
        <w:t xml:space="preserve"> </w:t>
      </w:r>
      <w:r>
        <w:rPr>
          <w:b/>
          <w:color w:val="037B90"/>
          <w:sz w:val="32"/>
          <w:szCs w:val="32"/>
        </w:rPr>
        <w:t>Module Overview</w:t>
      </w:r>
    </w:p>
    <w:p w14:paraId="190F4405" w14:textId="77777777" w:rsidR="00E53F30" w:rsidRDefault="001A5AAE">
      <w:pPr>
        <w:jc w:val="both"/>
        <w:rPr>
          <w:rFonts w:ascii="Times New Roman" w:eastAsia="SimSun" w:hAnsi="Times New Roman"/>
        </w:rPr>
      </w:pPr>
      <w:r>
        <w:rPr>
          <w:rFonts w:ascii="Times New Roman" w:eastAsia="SimSun" w:hAnsi="Times New Roman"/>
        </w:rPr>
        <w:t>This module explores the essential concepts and practices of change management within organizations. Students will gain a deep understanding of the dynamics of organizational change, including the factors that drive change and the challenges that arise during the process. The module will cover various models and approaches to change management, equipping students with the tools to lead and manage change effectively. Additionally, students will learn strategies to overcome resistance to change and methods to evaluate the outcomes of change initiatives. Through case studies, discussions, and practical exercises, students will develop the skills necessary to navigate and manage change in a dynamic organizational environment.</w:t>
      </w:r>
    </w:p>
    <w:p w14:paraId="79B130F4" w14:textId="77777777" w:rsidR="00E53F30" w:rsidRDefault="00E53F30">
      <w:pPr>
        <w:jc w:val="both"/>
        <w:rPr>
          <w:rFonts w:ascii="Times New Roman" w:eastAsia="SimSun" w:hAnsi="Times New Roman"/>
        </w:rPr>
      </w:pPr>
    </w:p>
    <w:p w14:paraId="1DB0093D" w14:textId="77777777" w:rsidR="00E53F30" w:rsidRDefault="001A5AAE">
      <w:pPr>
        <w:jc w:val="both"/>
        <w:rPr>
          <w:rFonts w:ascii="Times New Roman" w:eastAsia="SimSun" w:hAnsi="Times New Roman" w:cs="Times New Roman"/>
        </w:rPr>
      </w:pPr>
      <w:r>
        <w:rPr>
          <w:noProof/>
        </w:rPr>
        <w:drawing>
          <wp:anchor distT="0" distB="0" distL="114300" distR="114300" simplePos="0" relativeHeight="251689984" behindDoc="0" locked="0" layoutInCell="1" allowOverlap="1" wp14:anchorId="03ACC0DB" wp14:editId="156F3321">
            <wp:simplePos x="0" y="0"/>
            <wp:positionH relativeFrom="column">
              <wp:posOffset>114300</wp:posOffset>
            </wp:positionH>
            <wp:positionV relativeFrom="paragraph">
              <wp:posOffset>18415</wp:posOffset>
            </wp:positionV>
            <wp:extent cx="576580" cy="591820"/>
            <wp:effectExtent l="0" t="0" r="0" b="17780"/>
            <wp:wrapSquare wrapText="bothSides"/>
            <wp:docPr id="72" name="image12.png"/>
            <wp:cNvGraphicFramePr/>
            <a:graphic xmlns:a="http://schemas.openxmlformats.org/drawingml/2006/main">
              <a:graphicData uri="http://schemas.openxmlformats.org/drawingml/2006/picture">
                <pic:pic xmlns:pic="http://schemas.openxmlformats.org/drawingml/2006/picture">
                  <pic:nvPicPr>
                    <pic:cNvPr id="72" name="image12.png"/>
                    <pic:cNvPicPr preferRelativeResize="0"/>
                  </pic:nvPicPr>
                  <pic:blipFill>
                    <a:blip r:embed="rId14"/>
                    <a:srcRect l="1332" r="1333"/>
                    <a:stretch>
                      <a:fillRect/>
                    </a:stretch>
                  </pic:blipFill>
                  <pic:spPr>
                    <a:xfrm>
                      <a:off x="0" y="0"/>
                      <a:ext cx="576263" cy="592051"/>
                    </a:xfrm>
                    <a:prstGeom prst="rect">
                      <a:avLst/>
                    </a:prstGeom>
                  </pic:spPr>
                </pic:pic>
              </a:graphicData>
            </a:graphic>
          </wp:anchor>
        </w:drawing>
      </w:r>
    </w:p>
    <w:p w14:paraId="055F21BC" w14:textId="77777777" w:rsidR="00E53F30" w:rsidRDefault="00E53F30">
      <w:pPr>
        <w:rPr>
          <w:rFonts w:ascii="Times New Roman" w:hAnsi="Times New Roman"/>
        </w:rPr>
      </w:pPr>
    </w:p>
    <w:p w14:paraId="2D9DE218" w14:textId="77777777" w:rsidR="00E53F30" w:rsidRDefault="001A5AAE">
      <w:pPr>
        <w:pStyle w:val="Heading3"/>
        <w:rPr>
          <w:rFonts w:ascii="Century Gothic" w:eastAsia="Century Gothic" w:hAnsi="Century Gothic" w:cs="Century Gothic"/>
          <w:sz w:val="28"/>
          <w:szCs w:val="28"/>
        </w:rPr>
      </w:pPr>
      <w:r>
        <w:rPr>
          <w:b/>
          <w:sz w:val="32"/>
          <w:szCs w:val="32"/>
        </w:rPr>
        <w:t xml:space="preserve"> Learning Outcomes</w:t>
      </w:r>
    </w:p>
    <w:p w14:paraId="1CF7806C" w14:textId="77777777" w:rsidR="00E53F30" w:rsidRDefault="001A5AAE">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5E067092" w14:textId="77777777" w:rsidR="00E53F30" w:rsidRDefault="00241922" w:rsidP="00C0184B">
      <w:pPr>
        <w:numPr>
          <w:ilvl w:val="0"/>
          <w:numId w:val="33"/>
        </w:numPr>
        <w:jc w:val="both"/>
        <w:rPr>
          <w:rFonts w:ascii="Times New Roman" w:eastAsia="SimSun" w:hAnsi="Times New Roman"/>
        </w:rPr>
      </w:pPr>
      <w:r>
        <w:rPr>
          <w:rFonts w:ascii="Times New Roman" w:eastAsia="SimSun" w:hAnsi="Times New Roman"/>
        </w:rPr>
        <w:t xml:space="preserve">Explain the </w:t>
      </w:r>
      <w:r w:rsidR="001A5AAE">
        <w:rPr>
          <w:rFonts w:ascii="Times New Roman" w:eastAsia="SimSun" w:hAnsi="Times New Roman"/>
        </w:rPr>
        <w:t>nature and significance of change in organizations</w:t>
      </w:r>
    </w:p>
    <w:p w14:paraId="381979DD" w14:textId="77777777" w:rsidR="00E53F30" w:rsidRDefault="00241922">
      <w:pPr>
        <w:jc w:val="both"/>
        <w:rPr>
          <w:rFonts w:ascii="Times New Roman" w:eastAsia="SimSun" w:hAnsi="Times New Roman"/>
        </w:rPr>
      </w:pPr>
      <w:r>
        <w:rPr>
          <w:rFonts w:ascii="Times New Roman" w:eastAsia="SimSun" w:hAnsi="Times New Roman"/>
        </w:rPr>
        <w:t>ii. Describe</w:t>
      </w:r>
      <w:r w:rsidR="001A5AAE">
        <w:rPr>
          <w:rFonts w:ascii="Times New Roman" w:eastAsia="SimSun" w:hAnsi="Times New Roman"/>
        </w:rPr>
        <w:t xml:space="preserve"> various models and approaches to change management</w:t>
      </w:r>
    </w:p>
    <w:p w14:paraId="4464F18C" w14:textId="77777777" w:rsidR="00E53F30" w:rsidRDefault="001A5AAE">
      <w:pPr>
        <w:jc w:val="both"/>
        <w:rPr>
          <w:rFonts w:ascii="Times New Roman" w:eastAsia="SimSun" w:hAnsi="Times New Roman"/>
        </w:rPr>
      </w:pPr>
      <w:r>
        <w:rPr>
          <w:rFonts w:ascii="Times New Roman" w:eastAsia="SimSun" w:hAnsi="Times New Roman"/>
        </w:rPr>
        <w:t>iii. Develop the ability to effectively lead and manage change initiatives within an organization</w:t>
      </w:r>
    </w:p>
    <w:p w14:paraId="6F934EAA" w14:textId="77777777" w:rsidR="00E53F30" w:rsidRDefault="001A5AAE">
      <w:pPr>
        <w:jc w:val="both"/>
        <w:rPr>
          <w:rFonts w:ascii="Times New Roman" w:eastAsia="SimSun" w:hAnsi="Times New Roman"/>
        </w:rPr>
      </w:pPr>
      <w:r>
        <w:rPr>
          <w:rFonts w:ascii="Times New Roman" w:eastAsia="SimSun" w:hAnsi="Times New Roman"/>
        </w:rPr>
        <w:t>iv. Analyze common sources of resistance to change and develop strategies to overcome them</w:t>
      </w:r>
    </w:p>
    <w:p w14:paraId="013DC28D" w14:textId="77777777" w:rsidR="00E53F30" w:rsidRDefault="00E53F30">
      <w:pPr>
        <w:jc w:val="both"/>
        <w:rPr>
          <w:rFonts w:ascii="Times New Roman" w:eastAsia="SimSun" w:hAnsi="Times New Roman" w:cs="Times New Roman"/>
        </w:rPr>
      </w:pPr>
    </w:p>
    <w:p w14:paraId="395D5930" w14:textId="77777777" w:rsidR="00E53F30" w:rsidRDefault="001A5AAE">
      <w:pPr>
        <w:pStyle w:val="Heading3"/>
        <w:spacing w:before="0" w:after="200"/>
        <w:ind w:left="-270" w:hanging="720"/>
        <w:rPr>
          <w:b/>
        </w:rPr>
      </w:pPr>
      <w:r>
        <w:rPr>
          <w:sz w:val="32"/>
          <w:szCs w:val="32"/>
        </w:rPr>
        <w:t xml:space="preserve">    </w:t>
      </w:r>
      <w:r>
        <w:rPr>
          <w:b/>
          <w:sz w:val="32"/>
          <w:szCs w:val="32"/>
        </w:rPr>
        <w:t>Learning Activities/Task List</w:t>
      </w:r>
    </w:p>
    <w:p w14:paraId="4D336898" w14:textId="77777777" w:rsidR="00E53F30" w:rsidRDefault="001A5AAE" w:rsidP="00C0184B">
      <w:pPr>
        <w:numPr>
          <w:ilvl w:val="0"/>
          <w:numId w:val="34"/>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48407293" w14:textId="77777777" w:rsidR="00E53F30" w:rsidRDefault="001A5AAE" w:rsidP="00C0184B">
      <w:pPr>
        <w:numPr>
          <w:ilvl w:val="0"/>
          <w:numId w:val="34"/>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Read module introduction materials</w:t>
      </w:r>
    </w:p>
    <w:p w14:paraId="6B7845B2" w14:textId="77777777" w:rsidR="00E53F30" w:rsidRDefault="001A5AAE" w:rsidP="00C0184B">
      <w:pPr>
        <w:numPr>
          <w:ilvl w:val="0"/>
          <w:numId w:val="34"/>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0016A4C5" w14:textId="77777777" w:rsidR="00E53F30" w:rsidRDefault="001A5AAE" w:rsidP="00C0184B">
      <w:pPr>
        <w:numPr>
          <w:ilvl w:val="0"/>
          <w:numId w:val="34"/>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 xml:space="preserve">Read case and Undertake case study assignments </w:t>
      </w:r>
    </w:p>
    <w:p w14:paraId="7FBBCAA4" w14:textId="77777777" w:rsidR="00E53F30" w:rsidRDefault="001A5AAE" w:rsidP="00C0184B">
      <w:pPr>
        <w:numPr>
          <w:ilvl w:val="0"/>
          <w:numId w:val="34"/>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comprehension</w:t>
      </w:r>
    </w:p>
    <w:p w14:paraId="6259F4CE" w14:textId="77777777" w:rsidR="00E53F30" w:rsidRDefault="001A5AAE" w:rsidP="00C0184B">
      <w:pPr>
        <w:numPr>
          <w:ilvl w:val="0"/>
          <w:numId w:val="34"/>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Write on blogs</w:t>
      </w:r>
    </w:p>
    <w:p w14:paraId="30117ACC" w14:textId="77777777" w:rsidR="00E53F30" w:rsidRDefault="001A5AAE" w:rsidP="00C0184B">
      <w:pPr>
        <w:numPr>
          <w:ilvl w:val="0"/>
          <w:numId w:val="34"/>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29A0B688" w14:textId="77777777" w:rsidR="00E53F30" w:rsidRDefault="00E53F30">
      <w:pPr>
        <w:spacing w:before="0" w:after="0"/>
        <w:rPr>
          <w:rFonts w:ascii="Century Gothic" w:eastAsia="Century Gothic" w:hAnsi="Century Gothic" w:cs="Century Gothic"/>
          <w:smallCaps/>
          <w:color w:val="037B90"/>
          <w:sz w:val="40"/>
          <w:szCs w:val="40"/>
        </w:rPr>
      </w:pPr>
    </w:p>
    <w:p w14:paraId="158751C1" w14:textId="77777777" w:rsidR="00E53F30" w:rsidRDefault="00E53F30">
      <w:pPr>
        <w:pStyle w:val="Heading2"/>
        <w:spacing w:before="0" w:after="0"/>
      </w:pPr>
    </w:p>
    <w:p w14:paraId="0358247F" w14:textId="77777777" w:rsidR="00E53F30" w:rsidRDefault="001A5AAE">
      <w:pPr>
        <w:pStyle w:val="Heading2"/>
      </w:pPr>
      <w:r>
        <w:t xml:space="preserve">INSTRUCTIONAL MATERIALS &amp; LEARNING ACTIVITIES </w:t>
      </w:r>
    </w:p>
    <w:p w14:paraId="677CC545" w14:textId="77777777" w:rsidR="00E53F30" w:rsidRDefault="00E53F30">
      <w:pPr>
        <w:spacing w:before="0" w:after="0" w:line="240" w:lineRule="auto"/>
        <w:rPr>
          <w:rFonts w:ascii="Century Gothic" w:eastAsia="Century Gothic" w:hAnsi="Century Gothic" w:cs="Century Gothic"/>
          <w:color w:val="FF7F5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14:paraId="46F56443"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8A8DD8E" w14:textId="77777777" w:rsidR="00E53F30" w:rsidRDefault="001A5AAE">
            <w:pPr>
              <w:spacing w:before="0" w:after="0" w:line="240" w:lineRule="auto"/>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66093AD9" wp14:editId="0B238A13">
                  <wp:extent cx="318770" cy="314325"/>
                  <wp:effectExtent l="0" t="0" r="5080" b="8890"/>
                  <wp:docPr id="73" name="image1.png"/>
                  <wp:cNvGraphicFramePr/>
                  <a:graphic xmlns:a="http://schemas.openxmlformats.org/drawingml/2006/main">
                    <a:graphicData uri="http://schemas.openxmlformats.org/drawingml/2006/picture">
                      <pic:pic xmlns:pic="http://schemas.openxmlformats.org/drawingml/2006/picture">
                        <pic:nvPicPr>
                          <pic:cNvPr id="73" name="image1.png"/>
                          <pic:cNvPicPr preferRelativeResize="0"/>
                        </pic:nvPicPr>
                        <pic:blipFill>
                          <a:blip r:embed="rId16"/>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148633B"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1113B5B0" w14:textId="77777777" w:rsidR="00E53F30" w:rsidRDefault="001A5AAE">
            <w:pPr>
              <w:spacing w:before="0" w:after="0" w:line="240" w:lineRule="auto"/>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3C2DDFF4"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p w14:paraId="4F144943" w14:textId="77777777" w:rsidR="00E53F30" w:rsidRDefault="00E53F30">
      <w:pPr>
        <w:spacing w:before="0" w:after="0" w:line="240" w:lineRule="auto"/>
        <w:rPr>
          <w:rFonts w:ascii="Century Gothic" w:eastAsia="Century Gothic" w:hAnsi="Century Gothic" w:cs="Century Gothic"/>
          <w:color w:val="FF7F50"/>
          <w:sz w:val="22"/>
          <w:szCs w:val="22"/>
        </w:rPr>
      </w:pPr>
    </w:p>
    <w:p w14:paraId="584B70E5"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Introduction to Change Management</w:t>
      </w:r>
    </w:p>
    <w:p w14:paraId="6136EE0F" w14:textId="77777777" w:rsidR="00E53F30" w:rsidRDefault="001A5AAE">
      <w:pPr>
        <w:spacing w:line="240" w:lineRule="auto"/>
        <w:jc w:val="both"/>
        <w:rPr>
          <w:rFonts w:ascii="Times New Roman" w:eastAsia="SimSun" w:hAnsi="Times New Roman"/>
        </w:rPr>
      </w:pPr>
      <w:r>
        <w:rPr>
          <w:rFonts w:ascii="Times New Roman" w:eastAsia="SimSun" w:hAnsi="Times New Roman"/>
        </w:rPr>
        <w:t>Change Management is a structured approach to transitioning individuals, teams, and organizations from a current state to a desired future state. The goal is to effectively manage the process of change to achieve desired outcomes, minimize resistance, and ensure a smooth transition. Effective change management involves understanding the dynamics of change, applying various models and approaches, leading and managing the change process, overcoming resistance, and evaluating the results.</w:t>
      </w:r>
    </w:p>
    <w:p w14:paraId="1357B2BB"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Understanding Change in Organizations</w:t>
      </w:r>
    </w:p>
    <w:p w14:paraId="26707E63" w14:textId="77777777" w:rsidR="00E53F30" w:rsidRDefault="001A5AAE">
      <w:pPr>
        <w:spacing w:line="240" w:lineRule="auto"/>
        <w:jc w:val="both"/>
        <w:rPr>
          <w:rFonts w:ascii="Times New Roman" w:eastAsia="SimSun" w:hAnsi="Times New Roman"/>
        </w:rPr>
      </w:pPr>
      <w:r>
        <w:rPr>
          <w:rFonts w:ascii="Times New Roman" w:eastAsia="SimSun" w:hAnsi="Times New Roman"/>
        </w:rPr>
        <w:t>Understanding Change in Organizations involves recognizing why and how organizations undergo change. This includes:</w:t>
      </w:r>
    </w:p>
    <w:p w14:paraId="44AD5642"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Internal Drivers</w:t>
      </w:r>
      <w:r>
        <w:rPr>
          <w:rFonts w:ascii="Times New Roman" w:eastAsia="SimSun" w:hAnsi="Times New Roman"/>
        </w:rPr>
        <w:t>: Factors such as technological advancements, organizational growth, and changes in leadership.</w:t>
      </w:r>
    </w:p>
    <w:p w14:paraId="48D307F4" w14:textId="77777777" w:rsidR="00E53F30" w:rsidRDefault="001A5AAE">
      <w:pPr>
        <w:spacing w:line="240" w:lineRule="auto"/>
        <w:jc w:val="both"/>
        <w:rPr>
          <w:rFonts w:ascii="Times New Roman" w:eastAsia="SimSun" w:hAnsi="Times New Roman"/>
        </w:rPr>
      </w:pPr>
      <w:r>
        <w:rPr>
          <w:rFonts w:ascii="Times New Roman" w:eastAsia="SimSun" w:hAnsi="Times New Roman"/>
        </w:rPr>
        <w:t>External Drivers: Market conditions, regulatory changes, competitive pressures, and economic shifts.</w:t>
      </w:r>
    </w:p>
    <w:p w14:paraId="62E4FDA5"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Impact of Change:</w:t>
      </w:r>
      <w:r>
        <w:rPr>
          <w:rFonts w:ascii="Times New Roman" w:eastAsia="SimSun" w:hAnsi="Times New Roman"/>
        </w:rPr>
        <w:t xml:space="preserve"> How change affects various aspects of the organization, including processes, culture, and employee roles.</w:t>
      </w:r>
    </w:p>
    <w:p w14:paraId="05E39343" w14:textId="77777777" w:rsidR="00E53F30" w:rsidRDefault="001A5AAE">
      <w:pPr>
        <w:spacing w:line="240" w:lineRule="auto"/>
        <w:jc w:val="both"/>
        <w:rPr>
          <w:rFonts w:ascii="Times New Roman" w:eastAsia="SimSun" w:hAnsi="Times New Roman"/>
        </w:rPr>
      </w:pPr>
      <w:r>
        <w:rPr>
          <w:rFonts w:ascii="Times New Roman" w:eastAsia="SimSun" w:hAnsi="Times New Roman"/>
        </w:rPr>
        <w:t>Key Points:</w:t>
      </w:r>
    </w:p>
    <w:p w14:paraId="06952F89" w14:textId="77777777" w:rsidR="00E53F30" w:rsidRDefault="001A5AAE">
      <w:pPr>
        <w:spacing w:line="240" w:lineRule="auto"/>
        <w:jc w:val="both"/>
        <w:rPr>
          <w:rFonts w:ascii="Times New Roman" w:eastAsia="SimSun" w:hAnsi="Times New Roman"/>
        </w:rPr>
      </w:pPr>
      <w:r>
        <w:rPr>
          <w:rFonts w:ascii="Times New Roman" w:eastAsia="SimSun" w:hAnsi="Times New Roman"/>
        </w:rPr>
        <w:t>Change can be proactive or reactive, driven by strategic planning or external pressures.</w:t>
      </w:r>
    </w:p>
    <w:p w14:paraId="244D451B" w14:textId="77777777" w:rsidR="00E53F30" w:rsidRDefault="001A5AAE">
      <w:pPr>
        <w:spacing w:line="240" w:lineRule="auto"/>
        <w:jc w:val="both"/>
        <w:rPr>
          <w:rFonts w:ascii="Times New Roman" w:eastAsia="SimSun" w:hAnsi="Times New Roman"/>
        </w:rPr>
      </w:pPr>
      <w:r>
        <w:rPr>
          <w:rFonts w:ascii="Times New Roman" w:eastAsia="SimSun" w:hAnsi="Times New Roman"/>
        </w:rPr>
        <w:t>Successful change management starts with a clear understanding of the need for change and its potential impact on the organization.</w:t>
      </w:r>
    </w:p>
    <w:p w14:paraId="4360E856"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Models and Approaches to Change Management</w:t>
      </w:r>
    </w:p>
    <w:p w14:paraId="77BE08AD" w14:textId="77777777" w:rsidR="00E53F30" w:rsidRDefault="001A5AAE">
      <w:pPr>
        <w:spacing w:line="240" w:lineRule="auto"/>
        <w:jc w:val="both"/>
        <w:rPr>
          <w:rFonts w:ascii="Times New Roman" w:eastAsia="SimSun" w:hAnsi="Times New Roman"/>
        </w:rPr>
      </w:pPr>
      <w:r>
        <w:rPr>
          <w:rFonts w:ascii="Times New Roman" w:eastAsia="SimSun" w:hAnsi="Times New Roman"/>
        </w:rPr>
        <w:t>Models and Approaches to Change Management provide frameworks for guiding organizations through change. Key models include:</w:t>
      </w:r>
    </w:p>
    <w:p w14:paraId="505FC218" w14:textId="77777777" w:rsidR="00E53F30" w:rsidRDefault="001A5AAE">
      <w:pPr>
        <w:spacing w:line="240" w:lineRule="auto"/>
        <w:jc w:val="both"/>
        <w:rPr>
          <w:rFonts w:ascii="Times New Roman" w:eastAsia="SimSun" w:hAnsi="Times New Roman"/>
        </w:rPr>
      </w:pPr>
      <w:r>
        <w:rPr>
          <w:rFonts w:ascii="Times New Roman" w:eastAsia="SimSun" w:hAnsi="Times New Roman"/>
        </w:rPr>
        <w:t>Lewin’s Change Management Model: Comprises three stages – Unfreeze (preparing for change), Change (implementing the change), and Refreeze (solidifying the change).</w:t>
      </w:r>
    </w:p>
    <w:p w14:paraId="04A5E645" w14:textId="77777777" w:rsidR="00E53F30" w:rsidRDefault="001A5AAE">
      <w:pPr>
        <w:spacing w:line="240" w:lineRule="auto"/>
        <w:jc w:val="both"/>
        <w:rPr>
          <w:rFonts w:ascii="Times New Roman" w:eastAsia="SimSun" w:hAnsi="Times New Roman"/>
        </w:rPr>
      </w:pPr>
      <w:r>
        <w:rPr>
          <w:rFonts w:ascii="Times New Roman" w:eastAsia="SimSun" w:hAnsi="Times New Roman"/>
        </w:rPr>
        <w:t>Kotter’s 8-Step Change Model: Includes steps such as creating a sense of urgency, forming a guiding coalition, and anchoring new approaches in the culture.</w:t>
      </w:r>
    </w:p>
    <w:p w14:paraId="6B7F867B" w14:textId="77777777" w:rsidR="00E53F30" w:rsidRDefault="001A5AAE">
      <w:pPr>
        <w:spacing w:line="240" w:lineRule="auto"/>
        <w:jc w:val="both"/>
        <w:rPr>
          <w:rFonts w:ascii="Times New Roman" w:eastAsia="SimSun" w:hAnsi="Times New Roman"/>
        </w:rPr>
      </w:pPr>
      <w:r>
        <w:rPr>
          <w:rFonts w:ascii="Times New Roman" w:eastAsia="SimSun" w:hAnsi="Times New Roman"/>
        </w:rPr>
        <w:lastRenderedPageBreak/>
        <w:t>ADKAR Model: Focuses on individual change through Awareness, Desire, Knowledge, Ability, and Reinforcement.</w:t>
      </w:r>
    </w:p>
    <w:p w14:paraId="16571D57" w14:textId="77777777" w:rsidR="00E53F30" w:rsidRDefault="001A5AAE">
      <w:pPr>
        <w:spacing w:line="240" w:lineRule="auto"/>
        <w:jc w:val="both"/>
        <w:rPr>
          <w:rFonts w:ascii="Times New Roman" w:eastAsia="SimSun" w:hAnsi="Times New Roman"/>
        </w:rPr>
      </w:pPr>
      <w:r>
        <w:rPr>
          <w:rFonts w:ascii="Times New Roman" w:eastAsia="SimSun" w:hAnsi="Times New Roman"/>
        </w:rPr>
        <w:t>Key Points:</w:t>
      </w:r>
    </w:p>
    <w:p w14:paraId="270D4170" w14:textId="77777777" w:rsidR="00E53F30" w:rsidRDefault="001A5AAE">
      <w:pPr>
        <w:spacing w:line="240" w:lineRule="auto"/>
        <w:jc w:val="both"/>
        <w:rPr>
          <w:rFonts w:ascii="Times New Roman" w:eastAsia="SimSun" w:hAnsi="Times New Roman"/>
        </w:rPr>
      </w:pPr>
      <w:r>
        <w:rPr>
          <w:rFonts w:ascii="Times New Roman" w:eastAsia="SimSun" w:hAnsi="Times New Roman"/>
        </w:rPr>
        <w:t>Each model provides a structured approach to managing change but may vary in complexity and focus. Selecting an appropriate model depends on the nature and scope of the change.</w:t>
      </w:r>
    </w:p>
    <w:p w14:paraId="42942D52"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3. Leading and Managing Change</w:t>
      </w:r>
    </w:p>
    <w:p w14:paraId="499B6F24" w14:textId="77777777" w:rsidR="00E53F30" w:rsidRDefault="001A5AAE">
      <w:pPr>
        <w:spacing w:line="240" w:lineRule="auto"/>
        <w:jc w:val="both"/>
        <w:rPr>
          <w:rFonts w:ascii="Times New Roman" w:eastAsia="SimSun" w:hAnsi="Times New Roman"/>
        </w:rPr>
      </w:pPr>
      <w:r>
        <w:rPr>
          <w:rFonts w:ascii="Times New Roman" w:eastAsia="SimSun" w:hAnsi="Times New Roman"/>
        </w:rPr>
        <w:t>Leading and Managing Change involves guiding the organization through the change process. Effective leadership and management include:</w:t>
      </w:r>
    </w:p>
    <w:p w14:paraId="6B039570" w14:textId="77777777" w:rsidR="00E53F30" w:rsidRDefault="001A5AAE">
      <w:pPr>
        <w:spacing w:line="240" w:lineRule="auto"/>
        <w:jc w:val="both"/>
        <w:rPr>
          <w:rFonts w:ascii="Times New Roman" w:eastAsia="SimSun" w:hAnsi="Times New Roman"/>
        </w:rPr>
      </w:pPr>
      <w:r>
        <w:rPr>
          <w:rFonts w:ascii="Times New Roman" w:eastAsia="SimSun" w:hAnsi="Times New Roman"/>
        </w:rPr>
        <w:t>Communication: Clearly articulating the vision for change and its benefits.</w:t>
      </w:r>
    </w:p>
    <w:p w14:paraId="0388CFF8" w14:textId="77777777" w:rsidR="00E53F30" w:rsidRDefault="001A5AAE">
      <w:pPr>
        <w:spacing w:line="240" w:lineRule="auto"/>
        <w:jc w:val="both"/>
        <w:rPr>
          <w:rFonts w:ascii="Times New Roman" w:eastAsia="SimSun" w:hAnsi="Times New Roman"/>
        </w:rPr>
      </w:pPr>
      <w:r>
        <w:rPr>
          <w:rFonts w:ascii="Times New Roman" w:eastAsia="SimSun" w:hAnsi="Times New Roman"/>
        </w:rPr>
        <w:t>Stakeholder Engagement: Involving key stakeholders in the change process to gain support and commitment.</w:t>
      </w:r>
    </w:p>
    <w:p w14:paraId="329F0E53" w14:textId="77777777" w:rsidR="00E53F30" w:rsidRDefault="001A5AAE">
      <w:pPr>
        <w:spacing w:line="240" w:lineRule="auto"/>
        <w:jc w:val="both"/>
        <w:rPr>
          <w:rFonts w:ascii="Times New Roman" w:eastAsia="SimSun" w:hAnsi="Times New Roman"/>
        </w:rPr>
      </w:pPr>
      <w:r>
        <w:rPr>
          <w:rFonts w:ascii="Times New Roman" w:eastAsia="SimSun" w:hAnsi="Times New Roman"/>
        </w:rPr>
        <w:t>Building Coalitions: Creating a team of change champions who can help drive the change.</w:t>
      </w:r>
    </w:p>
    <w:p w14:paraId="1AF54698" w14:textId="77777777" w:rsidR="00E53F30" w:rsidRDefault="001A5AAE">
      <w:pPr>
        <w:spacing w:line="240" w:lineRule="auto"/>
        <w:jc w:val="both"/>
        <w:rPr>
          <w:rFonts w:ascii="Times New Roman" w:eastAsia="SimSun" w:hAnsi="Times New Roman"/>
        </w:rPr>
      </w:pPr>
      <w:r>
        <w:rPr>
          <w:rFonts w:ascii="Times New Roman" w:eastAsia="SimSun" w:hAnsi="Times New Roman"/>
        </w:rPr>
        <w:t>Key Points:</w:t>
      </w:r>
    </w:p>
    <w:p w14:paraId="4EA1F0C9" w14:textId="77777777" w:rsidR="00E53F30" w:rsidRDefault="001A5AAE">
      <w:pPr>
        <w:spacing w:line="240" w:lineRule="auto"/>
        <w:jc w:val="both"/>
        <w:rPr>
          <w:rFonts w:ascii="Times New Roman" w:eastAsia="SimSun" w:hAnsi="Times New Roman"/>
        </w:rPr>
      </w:pPr>
      <w:r>
        <w:rPr>
          <w:rFonts w:ascii="Times New Roman" w:eastAsia="SimSun" w:hAnsi="Times New Roman"/>
        </w:rPr>
        <w:t>Leadership is critical in setting the direction and motivating employees.</w:t>
      </w:r>
    </w:p>
    <w:p w14:paraId="359F385F" w14:textId="77777777" w:rsidR="00E53F30" w:rsidRDefault="001A5AAE">
      <w:pPr>
        <w:spacing w:line="240" w:lineRule="auto"/>
        <w:jc w:val="both"/>
        <w:rPr>
          <w:rFonts w:ascii="Times New Roman" w:eastAsia="SimSun" w:hAnsi="Times New Roman"/>
        </w:rPr>
      </w:pPr>
      <w:r>
        <w:rPr>
          <w:rFonts w:ascii="Times New Roman" w:eastAsia="SimSun" w:hAnsi="Times New Roman"/>
        </w:rPr>
        <w:t>Management involves planning, executing, and monitoring the change process.</w:t>
      </w:r>
    </w:p>
    <w:p w14:paraId="384256D3"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4. Overcoming Resistance to Change</w:t>
      </w:r>
    </w:p>
    <w:p w14:paraId="6409ACF9" w14:textId="77777777" w:rsidR="00E53F30" w:rsidRDefault="001A5AAE">
      <w:pPr>
        <w:spacing w:line="240" w:lineRule="auto"/>
        <w:jc w:val="both"/>
        <w:rPr>
          <w:rFonts w:ascii="Times New Roman" w:eastAsia="SimSun" w:hAnsi="Times New Roman"/>
        </w:rPr>
      </w:pPr>
      <w:r>
        <w:rPr>
          <w:rFonts w:ascii="Times New Roman" w:eastAsia="SimSun" w:hAnsi="Times New Roman"/>
        </w:rPr>
        <w:t>Overcoming Resistance to Change requires understanding and addressing the factors that cause resistance. This includes:</w:t>
      </w:r>
    </w:p>
    <w:p w14:paraId="623DC1DE" w14:textId="77777777" w:rsidR="00E53F30" w:rsidRDefault="001A5AAE">
      <w:pPr>
        <w:spacing w:line="240" w:lineRule="auto"/>
        <w:jc w:val="both"/>
        <w:rPr>
          <w:rFonts w:ascii="Times New Roman" w:eastAsia="SimSun" w:hAnsi="Times New Roman"/>
        </w:rPr>
      </w:pPr>
      <w:r>
        <w:rPr>
          <w:rFonts w:ascii="Times New Roman" w:eastAsia="SimSun" w:hAnsi="Times New Roman"/>
        </w:rPr>
        <w:t>Identifying Sources of Resistance: Such as fear of the unknown, loss of control, or perceived negative impact.</w:t>
      </w:r>
    </w:p>
    <w:p w14:paraId="764353B0" w14:textId="77777777" w:rsidR="00E53F30" w:rsidRDefault="001A5AAE">
      <w:pPr>
        <w:spacing w:line="240" w:lineRule="auto"/>
        <w:jc w:val="both"/>
        <w:rPr>
          <w:rFonts w:ascii="Times New Roman" w:eastAsia="SimSun" w:hAnsi="Times New Roman"/>
        </w:rPr>
      </w:pPr>
      <w:r>
        <w:rPr>
          <w:rFonts w:ascii="Times New Roman" w:eastAsia="SimSun" w:hAnsi="Times New Roman"/>
        </w:rPr>
        <w:t>Engaging Employees: Involving employees in the change process and addressing their concerns.</w:t>
      </w:r>
    </w:p>
    <w:p w14:paraId="0FEE7250" w14:textId="77777777" w:rsidR="00E53F30" w:rsidRDefault="001A5AAE">
      <w:pPr>
        <w:spacing w:line="240" w:lineRule="auto"/>
        <w:jc w:val="both"/>
        <w:rPr>
          <w:rFonts w:ascii="Times New Roman" w:eastAsia="SimSun" w:hAnsi="Times New Roman"/>
        </w:rPr>
      </w:pPr>
      <w:r>
        <w:rPr>
          <w:rFonts w:ascii="Times New Roman" w:eastAsia="SimSun" w:hAnsi="Times New Roman"/>
        </w:rPr>
        <w:t>Providing Support: Offering training, resources, and emotional support to help employees adapt to change.</w:t>
      </w:r>
    </w:p>
    <w:p w14:paraId="49A425C7" w14:textId="77777777" w:rsidR="00E53F30" w:rsidRDefault="001A5AAE">
      <w:pPr>
        <w:spacing w:line="240" w:lineRule="auto"/>
        <w:jc w:val="both"/>
        <w:rPr>
          <w:rFonts w:ascii="Times New Roman" w:eastAsia="SimSun" w:hAnsi="Times New Roman"/>
        </w:rPr>
      </w:pPr>
      <w:r>
        <w:rPr>
          <w:rFonts w:ascii="Times New Roman" w:eastAsia="SimSun" w:hAnsi="Times New Roman"/>
        </w:rPr>
        <w:t>Key Points:</w:t>
      </w:r>
    </w:p>
    <w:p w14:paraId="394A1E68" w14:textId="77777777" w:rsidR="00E53F30" w:rsidRDefault="001A5AAE">
      <w:pPr>
        <w:spacing w:line="240" w:lineRule="auto"/>
        <w:jc w:val="both"/>
        <w:rPr>
          <w:rFonts w:ascii="Times New Roman" w:eastAsia="SimSun" w:hAnsi="Times New Roman"/>
        </w:rPr>
      </w:pPr>
      <w:r>
        <w:rPr>
          <w:rFonts w:ascii="Times New Roman" w:eastAsia="SimSun" w:hAnsi="Times New Roman"/>
        </w:rPr>
        <w:t>Resistance is a natural response and can be managed through effective communication and involvement.</w:t>
      </w:r>
    </w:p>
    <w:p w14:paraId="6B7D50D3" w14:textId="77777777" w:rsidR="00E53F30" w:rsidRDefault="001A5AAE">
      <w:pPr>
        <w:spacing w:line="240" w:lineRule="auto"/>
        <w:jc w:val="both"/>
        <w:rPr>
          <w:rFonts w:ascii="Times New Roman" w:eastAsia="SimSun" w:hAnsi="Times New Roman"/>
        </w:rPr>
      </w:pPr>
      <w:r>
        <w:rPr>
          <w:rFonts w:ascii="Times New Roman" w:eastAsia="SimSun" w:hAnsi="Times New Roman"/>
        </w:rPr>
        <w:t>Strategies to overcome resistance should be proactive and tailored to specific concerns.</w:t>
      </w:r>
    </w:p>
    <w:p w14:paraId="41928EB6"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5. Evaluating Change Outcomes</w:t>
      </w:r>
    </w:p>
    <w:p w14:paraId="2E79B0DD" w14:textId="77777777" w:rsidR="00E53F30" w:rsidRDefault="001A5AAE">
      <w:pPr>
        <w:spacing w:line="240" w:lineRule="auto"/>
        <w:jc w:val="both"/>
        <w:rPr>
          <w:rFonts w:ascii="Times New Roman" w:eastAsia="SimSun" w:hAnsi="Times New Roman"/>
        </w:rPr>
      </w:pPr>
      <w:r>
        <w:rPr>
          <w:rFonts w:ascii="Times New Roman" w:eastAsia="SimSun" w:hAnsi="Times New Roman"/>
        </w:rPr>
        <w:t>Evaluating Change Outcomes involves assessing the effectiveness of the change initiative. This includes:</w:t>
      </w:r>
    </w:p>
    <w:p w14:paraId="0D82D279" w14:textId="77777777" w:rsidR="00E53F30" w:rsidRDefault="001A5AAE">
      <w:pPr>
        <w:spacing w:line="240" w:lineRule="auto"/>
        <w:jc w:val="both"/>
        <w:rPr>
          <w:rFonts w:ascii="Times New Roman" w:eastAsia="SimSun" w:hAnsi="Times New Roman"/>
        </w:rPr>
      </w:pPr>
      <w:r>
        <w:rPr>
          <w:rFonts w:ascii="Times New Roman" w:eastAsia="SimSun" w:hAnsi="Times New Roman"/>
        </w:rPr>
        <w:t>Setting Metrics: Defining key performance indicators (KPIs) to measure the success of the change.</w:t>
      </w:r>
    </w:p>
    <w:p w14:paraId="6ED12AAB" w14:textId="77777777" w:rsidR="00E53F30" w:rsidRDefault="001A5AAE">
      <w:pPr>
        <w:spacing w:line="240" w:lineRule="auto"/>
        <w:jc w:val="both"/>
        <w:rPr>
          <w:rFonts w:ascii="Times New Roman" w:eastAsia="SimSun" w:hAnsi="Times New Roman"/>
        </w:rPr>
      </w:pPr>
      <w:r>
        <w:rPr>
          <w:rFonts w:ascii="Times New Roman" w:eastAsia="SimSun" w:hAnsi="Times New Roman"/>
        </w:rPr>
        <w:t>Gathering Feedback: Collecting input from stakeholders to understand their experiences and perspectives.</w:t>
      </w:r>
    </w:p>
    <w:p w14:paraId="695EE398" w14:textId="77777777" w:rsidR="00E53F30" w:rsidRDefault="001A5AAE">
      <w:pPr>
        <w:spacing w:line="240" w:lineRule="auto"/>
        <w:jc w:val="both"/>
        <w:rPr>
          <w:rFonts w:ascii="Times New Roman" w:eastAsia="SimSun" w:hAnsi="Times New Roman"/>
        </w:rPr>
      </w:pPr>
      <w:r>
        <w:rPr>
          <w:rFonts w:ascii="Times New Roman" w:eastAsia="SimSun" w:hAnsi="Times New Roman"/>
        </w:rPr>
        <w:t>Reviewing Results: Analyzing the impact of the change on organizational performance and employee satisfaction.</w:t>
      </w:r>
    </w:p>
    <w:p w14:paraId="784E399F" w14:textId="77777777" w:rsidR="00E53F30" w:rsidRDefault="001A5AAE">
      <w:pPr>
        <w:spacing w:line="240" w:lineRule="auto"/>
        <w:jc w:val="both"/>
        <w:rPr>
          <w:rFonts w:ascii="Times New Roman" w:eastAsia="SimSun" w:hAnsi="Times New Roman"/>
        </w:rPr>
      </w:pPr>
      <w:r>
        <w:rPr>
          <w:rFonts w:ascii="Times New Roman" w:eastAsia="SimSun" w:hAnsi="Times New Roman"/>
        </w:rPr>
        <w:lastRenderedPageBreak/>
        <w:t>Key Points:</w:t>
      </w:r>
    </w:p>
    <w:p w14:paraId="6C058F2E" w14:textId="77777777" w:rsidR="00E53F30" w:rsidRDefault="001A5AAE">
      <w:pPr>
        <w:spacing w:line="240" w:lineRule="auto"/>
        <w:jc w:val="both"/>
        <w:rPr>
          <w:rFonts w:ascii="Times New Roman" w:eastAsia="SimSun" w:hAnsi="Times New Roman"/>
        </w:rPr>
      </w:pPr>
      <w:r>
        <w:rPr>
          <w:rFonts w:ascii="Times New Roman" w:eastAsia="SimSun" w:hAnsi="Times New Roman"/>
        </w:rPr>
        <w:t>Evaluation helps determine if the change objectives have been achieved and if further adjustments are needed.</w:t>
      </w:r>
    </w:p>
    <w:p w14:paraId="2C52D2D2" w14:textId="77777777" w:rsidR="00E53F30" w:rsidRDefault="001A5AAE">
      <w:pPr>
        <w:spacing w:line="240" w:lineRule="auto"/>
        <w:jc w:val="both"/>
        <w:rPr>
          <w:rFonts w:ascii="Times New Roman" w:eastAsia="SimSun" w:hAnsi="Times New Roman"/>
        </w:rPr>
      </w:pPr>
      <w:r>
        <w:rPr>
          <w:rFonts w:ascii="Times New Roman" w:eastAsia="SimSun" w:hAnsi="Times New Roman"/>
        </w:rPr>
        <w:t>Continuous feedback and assessment are essential for ensuring long-term success.</w:t>
      </w:r>
    </w:p>
    <w:p w14:paraId="006E868E" w14:textId="77777777" w:rsidR="00E53F30" w:rsidRDefault="00E53F30">
      <w:pPr>
        <w:jc w:val="both"/>
        <w:rPr>
          <w:rFonts w:ascii="Times New Roman" w:eastAsia="SimSun" w:hAnsi="Times New Roman"/>
        </w:rPr>
      </w:pPr>
    </w:p>
    <w:p w14:paraId="2B2C94E8" w14:textId="77777777" w:rsidR="00E53F30" w:rsidRDefault="00E53F30">
      <w:pPr>
        <w:spacing w:before="0" w:after="0" w:line="240" w:lineRule="auto"/>
        <w:rPr>
          <w:rFonts w:ascii="Times New Roman" w:eastAsia="SimSun" w:hAnsi="Times New Roman"/>
        </w:rPr>
      </w:pPr>
    </w:p>
    <w:p w14:paraId="68595F46" w14:textId="77777777" w:rsidR="00E53F30" w:rsidRDefault="001A5AAE">
      <w:pPr>
        <w:spacing w:before="0" w:after="0" w:line="240" w:lineRule="auto"/>
        <w:rPr>
          <w:rFonts w:ascii="Century Gothic" w:eastAsia="Century Gothic" w:hAnsi="Century Gothic" w:cs="Century Gothic"/>
        </w:rPr>
      </w:pPr>
      <w:r>
        <w:rPr>
          <w:noProof/>
        </w:rPr>
        <w:drawing>
          <wp:anchor distT="0" distB="0" distL="114300" distR="114300" simplePos="0" relativeHeight="251691008" behindDoc="0" locked="0" layoutInCell="1" allowOverlap="1" wp14:anchorId="6D74BC50" wp14:editId="326938DB">
            <wp:simplePos x="0" y="0"/>
            <wp:positionH relativeFrom="column">
              <wp:posOffset>85725</wp:posOffset>
            </wp:positionH>
            <wp:positionV relativeFrom="paragraph">
              <wp:posOffset>180975</wp:posOffset>
            </wp:positionV>
            <wp:extent cx="633730" cy="671830"/>
            <wp:effectExtent l="0" t="0" r="13970" b="13970"/>
            <wp:wrapSquare wrapText="bothSides"/>
            <wp:docPr id="74" name="image4.jpg"/>
            <wp:cNvGraphicFramePr/>
            <a:graphic xmlns:a="http://schemas.openxmlformats.org/drawingml/2006/main">
              <a:graphicData uri="http://schemas.openxmlformats.org/drawingml/2006/picture">
                <pic:pic xmlns:pic="http://schemas.openxmlformats.org/drawingml/2006/picture">
                  <pic:nvPicPr>
                    <pic:cNvPr id="74" name="image4.jpg"/>
                    <pic:cNvPicPr preferRelativeResize="0"/>
                  </pic:nvPicPr>
                  <pic:blipFill>
                    <a:blip r:embed="rId17"/>
                    <a:srcRect/>
                    <a:stretch>
                      <a:fillRect/>
                    </a:stretch>
                  </pic:blipFill>
                  <pic:spPr>
                    <a:xfrm>
                      <a:off x="0" y="0"/>
                      <a:ext cx="633413" cy="672035"/>
                    </a:xfrm>
                    <a:prstGeom prst="rect">
                      <a:avLst/>
                    </a:prstGeom>
                  </pic:spPr>
                </pic:pic>
              </a:graphicData>
            </a:graphic>
          </wp:anchor>
        </w:drawing>
      </w:r>
    </w:p>
    <w:p w14:paraId="47A8E159" w14:textId="77777777" w:rsidR="00E53F30" w:rsidRDefault="001A5AAE">
      <w:pPr>
        <w:pStyle w:val="Heading4"/>
        <w:keepLines w:val="0"/>
      </w:pPr>
      <w:r>
        <w:t xml:space="preserve">MASTERY EXERCISE 1.1 </w:t>
      </w:r>
    </w:p>
    <w:p w14:paraId="34D9FE7B" w14:textId="77777777" w:rsidR="00E53F30" w:rsidRDefault="00E53F30"/>
    <w:p w14:paraId="2A0484C9" w14:textId="77777777" w:rsidR="00E53F30" w:rsidRDefault="001A5AAE">
      <w:pPr>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Critically explain your understanding of change management listing its aspects.</w:t>
      </w:r>
    </w:p>
    <w:p w14:paraId="0A66CD2B" w14:textId="77777777" w:rsidR="00E53F30" w:rsidRDefault="001A5AAE">
      <w:pPr>
        <w:rPr>
          <w:rFonts w:ascii="Times New Roman" w:hAnsi="Times New Roman" w:cs="Times New Roman"/>
        </w:rPr>
      </w:pPr>
      <w:r>
        <w:rPr>
          <w:rFonts w:ascii="Times New Roman" w:hAnsi="Times New Roman" w:cs="Times New Roman"/>
        </w:rPr>
        <w:t xml:space="preserve">ii. Critically </w:t>
      </w:r>
      <w:r w:rsidR="00722E9E">
        <w:rPr>
          <w:rFonts w:ascii="Times New Roman" w:hAnsi="Times New Roman" w:cs="Times New Roman"/>
        </w:rPr>
        <w:t>analyze</w:t>
      </w:r>
      <w:r>
        <w:rPr>
          <w:rFonts w:ascii="Times New Roman" w:hAnsi="Times New Roman" w:cs="Times New Roman"/>
        </w:rPr>
        <w:t xml:space="preserve"> the role and importance of c</w:t>
      </w:r>
      <w:r>
        <w:rPr>
          <w:rFonts w:ascii="Times New Roman" w:eastAsia="SimSun" w:hAnsi="Times New Roman"/>
        </w:rPr>
        <w:t>hange management</w:t>
      </w:r>
      <w:r>
        <w:rPr>
          <w:rFonts w:ascii="Times New Roman" w:eastAsia="SimSun" w:hAnsi="Times New Roman"/>
          <w:b/>
          <w:bCs/>
        </w:rPr>
        <w:t xml:space="preserve"> </w:t>
      </w:r>
      <w:r>
        <w:rPr>
          <w:rFonts w:ascii="Times New Roman" w:hAnsi="Times New Roman" w:cs="Times New Roman"/>
        </w:rPr>
        <w:t xml:space="preserve">in corporate settings  </w:t>
      </w:r>
    </w:p>
    <w:p w14:paraId="24D99C4D" w14:textId="77777777" w:rsidR="00E53F30" w:rsidRDefault="00E53F30">
      <w:pPr>
        <w:spacing w:before="0" w:after="0" w:line="240" w:lineRule="auto"/>
        <w:rPr>
          <w:rFonts w:ascii="Century Gothic" w:eastAsia="Century Gothic" w:hAnsi="Century Gothic" w:cs="Century Gothic"/>
          <w:sz w:val="22"/>
          <w:szCs w:val="22"/>
        </w:rPr>
      </w:pPr>
    </w:p>
    <w:tbl>
      <w:tblPr>
        <w:tblStyle w:val="Style99"/>
        <w:tblW w:w="9600" w:type="dxa"/>
        <w:tblLayout w:type="fixed"/>
        <w:tblLook w:val="04A0" w:firstRow="1" w:lastRow="0" w:firstColumn="1" w:lastColumn="0" w:noHBand="0" w:noVBand="1"/>
      </w:tblPr>
      <w:tblGrid>
        <w:gridCol w:w="1125"/>
        <w:gridCol w:w="8475"/>
      </w:tblGrid>
      <w:tr w:rsidR="00E53F30" w14:paraId="3D645539" w14:textId="77777777">
        <w:tc>
          <w:tcPr>
            <w:tcW w:w="1125" w:type="dxa"/>
            <w:shd w:val="clear" w:color="auto" w:fill="auto"/>
            <w:tcMar>
              <w:top w:w="0" w:type="dxa"/>
              <w:left w:w="0" w:type="dxa"/>
              <w:bottom w:w="0" w:type="dxa"/>
              <w:right w:w="0" w:type="dxa"/>
            </w:tcMar>
            <w:vAlign w:val="center"/>
          </w:tcPr>
          <w:p w14:paraId="4B4DF9DB" w14:textId="77777777" w:rsidR="00E53F30" w:rsidRDefault="001A5AAE">
            <w:pPr>
              <w:widowControl w:val="0"/>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09B703B3" wp14:editId="4D15B135">
                  <wp:extent cx="509270" cy="514985"/>
                  <wp:effectExtent l="0" t="0" r="0" b="0"/>
                  <wp:docPr id="75" name="image10.png"/>
                  <wp:cNvGraphicFramePr/>
                  <a:graphic xmlns:a="http://schemas.openxmlformats.org/drawingml/2006/main">
                    <a:graphicData uri="http://schemas.openxmlformats.org/drawingml/2006/picture">
                      <pic:pic xmlns:pic="http://schemas.openxmlformats.org/drawingml/2006/picture">
                        <pic:nvPicPr>
                          <pic:cNvPr id="75"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09773621" w14:textId="77777777" w:rsidR="00E53F30" w:rsidRDefault="001A5AAE">
            <w:pPr>
              <w:pStyle w:val="Heading4"/>
              <w:spacing w:line="240" w:lineRule="auto"/>
            </w:pPr>
            <w:r>
              <w:rPr>
                <w:smallCaps/>
                <w:sz w:val="32"/>
                <w:szCs w:val="32"/>
              </w:rPr>
              <w:t>VIDEO 1</w:t>
            </w:r>
          </w:p>
        </w:tc>
      </w:tr>
    </w:tbl>
    <w:p w14:paraId="4D263F40" w14:textId="77777777" w:rsidR="00E53F30" w:rsidRDefault="00E53F30">
      <w:pPr>
        <w:spacing w:before="0" w:after="0" w:line="240" w:lineRule="auto"/>
        <w:rPr>
          <w:rFonts w:ascii="Times New Roman" w:eastAsia="Times New Roman" w:hAnsi="Times New Roman" w:cs="Times New Roman"/>
          <w:b/>
          <w:bCs/>
        </w:rPr>
      </w:pPr>
    </w:p>
    <w:p w14:paraId="4F556865" w14:textId="77777777" w:rsidR="00E53F30" w:rsidRDefault="001A5AAE">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Introduction to Change Management</w:t>
      </w:r>
    </w:p>
    <w:p w14:paraId="1A92C4FC" w14:textId="77777777" w:rsidR="00E53F30" w:rsidRDefault="001A5AAE">
      <w:pPr>
        <w:spacing w:after="0" w:line="240" w:lineRule="auto"/>
        <w:rPr>
          <w:rFonts w:ascii="Times New Roman" w:eastAsia="Times New Roman" w:hAnsi="Times New Roman" w:cs="Times New Roman"/>
          <w:b/>
          <w:bCs/>
        </w:rPr>
      </w:pPr>
      <w:r>
        <w:rPr>
          <w:rFonts w:ascii="Times New Roman" w:eastAsia="Times New Roman" w:hAnsi="Times New Roman" w:cs="Times New Roman"/>
        </w:rPr>
        <w:t xml:space="preserve">You are required to watch the video on </w:t>
      </w:r>
      <w:r>
        <w:rPr>
          <w:rFonts w:ascii="Times New Roman" w:eastAsia="Times New Roman" w:hAnsi="Times New Roman" w:cs="Times New Roman"/>
          <w:b/>
          <w:bCs/>
        </w:rPr>
        <w:t>Introduction to Change Management</w:t>
      </w:r>
    </w:p>
    <w:p w14:paraId="0B9BA64E" w14:textId="77777777" w:rsidR="00E53F30" w:rsidRDefault="001A5AAE">
      <w:pPr>
        <w:spacing w:after="0" w:line="240" w:lineRule="auto"/>
        <w:rPr>
          <w:rFonts w:ascii="Arial" w:eastAsia="Arial" w:hAnsi="Arial"/>
          <w:color w:val="auto"/>
          <w:spacing w:val="15"/>
          <w:sz w:val="36"/>
          <w:szCs w:val="36"/>
        </w:rPr>
      </w:pPr>
      <w:hyperlink r:id="rId50" w:history="1">
        <w:r>
          <w:rPr>
            <w:rStyle w:val="Hyperlink"/>
            <w:rFonts w:ascii="Arial" w:eastAsia="Arial" w:hAnsi="Arial"/>
            <w:spacing w:val="15"/>
            <w:sz w:val="36"/>
            <w:szCs w:val="36"/>
          </w:rPr>
          <w:t>https://youtu.be/Ir_7a3fgpFQ</w:t>
        </w:r>
      </w:hyperlink>
    </w:p>
    <w:p w14:paraId="6D47BEFF" w14:textId="77777777" w:rsidR="00E53F30" w:rsidRDefault="001A5AAE">
      <w:pPr>
        <w:spacing w:after="0" w:line="240" w:lineRule="auto"/>
        <w:rPr>
          <w:rFonts w:ascii="Times New Roman" w:eastAsia="Times New Roman" w:hAnsi="Times New Roman" w:cs="Times New Roman"/>
        </w:rPr>
      </w:pPr>
      <w:r>
        <w:rPr>
          <w:rFonts w:ascii="Times New Roman" w:eastAsia="sans-serif" w:hAnsi="Times New Roman"/>
          <w:color w:val="auto"/>
          <w:spacing w:val="0"/>
          <w:shd w:val="clear" w:color="auto" w:fill="FFFFFF"/>
        </w:rPr>
        <w:t xml:space="preserve">Task: Critically </w:t>
      </w:r>
      <w:proofErr w:type="spellStart"/>
      <w:r>
        <w:rPr>
          <w:rFonts w:ascii="Times New Roman" w:eastAsia="sans-serif" w:hAnsi="Times New Roman"/>
          <w:color w:val="auto"/>
          <w:spacing w:val="0"/>
          <w:shd w:val="clear" w:color="auto" w:fill="FFFFFF"/>
        </w:rPr>
        <w:t>analyse</w:t>
      </w:r>
      <w:proofErr w:type="spellEnd"/>
      <w:r>
        <w:rPr>
          <w:rFonts w:ascii="Times New Roman" w:eastAsia="sans-serif" w:hAnsi="Times New Roman"/>
          <w:color w:val="auto"/>
          <w:spacing w:val="0"/>
          <w:shd w:val="clear" w:color="auto" w:fill="FFFFFF"/>
        </w:rPr>
        <w:t xml:space="preserve"> the relationship between  c</w:t>
      </w:r>
      <w:r>
        <w:rPr>
          <w:rFonts w:ascii="Times New Roman" w:eastAsia="Times New Roman" w:hAnsi="Times New Roman" w:cs="Times New Roman"/>
        </w:rPr>
        <w:t xml:space="preserve">hange management </w:t>
      </w:r>
      <w:r>
        <w:rPr>
          <w:rFonts w:ascii="Times New Roman" w:eastAsia="sans-serif" w:hAnsi="Times New Roman"/>
          <w:color w:val="auto"/>
          <w:spacing w:val="0"/>
          <w:shd w:val="clear" w:color="auto" w:fill="FFFFFF"/>
        </w:rPr>
        <w:t>and corporate performance</w:t>
      </w:r>
    </w:p>
    <w:p w14:paraId="74773378" w14:textId="77777777" w:rsidR="00E53F30" w:rsidRDefault="00E53F30">
      <w:pPr>
        <w:spacing w:before="0" w:after="0" w:line="240" w:lineRule="auto"/>
        <w:rPr>
          <w:rFonts w:ascii="Times New Roman" w:hAnsi="Times New Roman" w:cs="Times New Roman"/>
        </w:rPr>
      </w:pPr>
    </w:p>
    <w:p w14:paraId="1BFE8618" w14:textId="77777777" w:rsidR="00E53F30" w:rsidRDefault="00E53F30">
      <w:pPr>
        <w:spacing w:before="0" w:after="0" w:line="240" w:lineRule="auto"/>
        <w:rPr>
          <w:rFonts w:ascii="Times New Roman" w:hAnsi="Times New Roman" w:cs="Times New Roman"/>
        </w:rPr>
      </w:pPr>
    </w:p>
    <w:tbl>
      <w:tblPr>
        <w:tblStyle w:val="Style100"/>
        <w:tblW w:w="9600" w:type="dxa"/>
        <w:tblLayout w:type="fixed"/>
        <w:tblLook w:val="04A0" w:firstRow="1" w:lastRow="0" w:firstColumn="1" w:lastColumn="0" w:noHBand="0" w:noVBand="1"/>
      </w:tblPr>
      <w:tblGrid>
        <w:gridCol w:w="1095"/>
        <w:gridCol w:w="8505"/>
      </w:tblGrid>
      <w:tr w:rsidR="00E53F30" w14:paraId="15DD5C66" w14:textId="77777777">
        <w:tc>
          <w:tcPr>
            <w:tcW w:w="1095" w:type="dxa"/>
            <w:shd w:val="clear" w:color="auto" w:fill="auto"/>
            <w:tcMar>
              <w:top w:w="0" w:type="dxa"/>
              <w:left w:w="0" w:type="dxa"/>
              <w:bottom w:w="0" w:type="dxa"/>
              <w:right w:w="0" w:type="dxa"/>
            </w:tcMar>
            <w:vAlign w:val="center"/>
          </w:tcPr>
          <w:p w14:paraId="0E6B182B" w14:textId="77777777" w:rsidR="00E53F30" w:rsidRDefault="001A5AAE">
            <w:pPr>
              <w:widowControl w:val="0"/>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543C2D86" wp14:editId="23AB3D68">
                  <wp:extent cx="503555" cy="503555"/>
                  <wp:effectExtent l="0" t="0" r="10795" b="10795"/>
                  <wp:docPr id="76" name="image8.png"/>
                  <wp:cNvGraphicFramePr/>
                  <a:graphic xmlns:a="http://schemas.openxmlformats.org/drawingml/2006/main">
                    <a:graphicData uri="http://schemas.openxmlformats.org/drawingml/2006/picture">
                      <pic:pic xmlns:pic="http://schemas.openxmlformats.org/drawingml/2006/picture">
                        <pic:nvPicPr>
                          <pic:cNvPr id="76" name="image8.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3D8AEE1B" w14:textId="77777777" w:rsidR="00E53F30" w:rsidRDefault="001A5AAE">
            <w:pPr>
              <w:pStyle w:val="Heading4"/>
              <w:spacing w:line="240" w:lineRule="auto"/>
            </w:pPr>
            <w:r>
              <w:rPr>
                <w:smallCaps/>
                <w:sz w:val="32"/>
                <w:szCs w:val="32"/>
              </w:rPr>
              <w:t>CASE STUDY</w:t>
            </w:r>
          </w:p>
        </w:tc>
      </w:tr>
    </w:tbl>
    <w:p w14:paraId="682E7FAE" w14:textId="77777777" w:rsidR="00E53F30" w:rsidRDefault="001A5AAE">
      <w:pPr>
        <w:pStyle w:val="Heading3"/>
        <w:keepNext w:val="0"/>
        <w:keepLines w:val="0"/>
      </w:pPr>
      <w:r>
        <w:t>Case Study: Ethics at Shell Oil Corporation</w:t>
      </w:r>
    </w:p>
    <w:p w14:paraId="5AE5331D" w14:textId="77777777" w:rsidR="00E53F30" w:rsidRDefault="001A5AAE">
      <w:pPr>
        <w:pStyle w:val="NormalWeb"/>
      </w:pPr>
      <w:r>
        <w:rPr>
          <w:rStyle w:val="Strong"/>
        </w:rPr>
        <w:t>TITLE:</w:t>
      </w:r>
      <w:r>
        <w:t xml:space="preserve"> </w:t>
      </w:r>
      <w:r>
        <w:rPr>
          <w:rStyle w:val="Emphasis"/>
          <w:i w:val="0"/>
          <w:iCs w:val="0"/>
        </w:rPr>
        <w:t>SHELL OIL CORPORATION AND THE NIGER DELTA: BALANCING PROFITABILITY WITH CORPORATE RESPONSIBILITY</w:t>
      </w:r>
    </w:p>
    <w:p w14:paraId="25E6D7DF" w14:textId="77777777" w:rsidR="00E53F30" w:rsidRDefault="001A5AAE">
      <w:pPr>
        <w:pStyle w:val="Heading3"/>
        <w:keepNext w:val="0"/>
        <w:keepLines w:val="0"/>
      </w:pPr>
      <w:r>
        <w:t>Case Study: Change Management at Nokia</w:t>
      </w:r>
    </w:p>
    <w:p w14:paraId="23F454EA" w14:textId="77777777" w:rsidR="00E53F30" w:rsidRDefault="001A5AAE">
      <w:pPr>
        <w:pStyle w:val="NormalWeb"/>
      </w:pPr>
      <w:r>
        <w:rPr>
          <w:rStyle w:val="Emphasis"/>
          <w:i w:val="0"/>
          <w:iCs w:val="0"/>
        </w:rPr>
        <w:t>NOKIA: FROM MARKET LEADER TO MARKET FOLLOWER - A CASE OF CHANGE MANAGEMENT</w:t>
      </w:r>
    </w:p>
    <w:p w14:paraId="6F6A52BF" w14:textId="77777777" w:rsidR="00E53F30" w:rsidRDefault="001A5AAE">
      <w:pPr>
        <w:pStyle w:val="NormalWeb"/>
      </w:pPr>
      <w:r>
        <w:rPr>
          <w:rStyle w:val="Strong"/>
        </w:rPr>
        <w:t>Background:</w:t>
      </w:r>
      <w:r>
        <w:t xml:space="preserve"> Nokia, once the world's leading mobile phone manufacturer, faced significant challenges during the late 2000s when the smartphone revolution, led by Apple and Android devices, began to reshape the mobile industry. Despite its early dominance, Nokia struggled to adapt to the rapid changes in technology, consumer preferences, and market competition. The company’s inability to successfully </w:t>
      </w:r>
      <w:r>
        <w:lastRenderedPageBreak/>
        <w:t>manage change led to a decline in its market share, profitability, and eventually, its sale of the mobile phone division to Microsoft in 2014.</w:t>
      </w:r>
    </w:p>
    <w:p w14:paraId="5CF55D00" w14:textId="77777777" w:rsidR="00E53F30" w:rsidRDefault="001A5AAE">
      <w:pPr>
        <w:pStyle w:val="NormalWeb"/>
        <w:rPr>
          <w:b/>
          <w:bCs/>
          <w:i/>
          <w:iCs/>
        </w:rPr>
      </w:pPr>
      <w:r>
        <w:rPr>
          <w:b/>
          <w:bCs/>
          <w:i/>
          <w:iCs/>
        </w:rPr>
        <w:t>This case study examines the change management challenges that Nokia faced, focusing on its strategic decisions, leadership approaches, and organizational culture. It explores why Nokia, despite its strong brand and resources, was unable to sustain its market leadership and how its failure to adapt to the changing environment serves as a valuable lesson in the importance of effective change management.</w:t>
      </w:r>
    </w:p>
    <w:p w14:paraId="4BFDAD54" w14:textId="77777777" w:rsidR="00E53F30" w:rsidRDefault="001A5AAE">
      <w:pPr>
        <w:pStyle w:val="Heading3"/>
        <w:keepNext w:val="0"/>
        <w:keepLines w:val="0"/>
      </w:pPr>
      <w:r>
        <w:t>Discussion Questions</w:t>
      </w:r>
    </w:p>
    <w:p w14:paraId="5DEF51AC" w14:textId="77777777" w:rsidR="00E53F30" w:rsidRDefault="001A5AAE">
      <w:pPr>
        <w:pStyle w:val="NormalWeb"/>
        <w:rPr>
          <w:rFonts w:eastAsia="SimSun"/>
          <w:b/>
          <w:bCs/>
          <w:i/>
          <w:iCs/>
        </w:rPr>
      </w:pPr>
      <w:r>
        <w:rPr>
          <w:rFonts w:eastAsia="SimSun"/>
          <w:b/>
          <w:bCs/>
          <w:i/>
          <w:iCs/>
        </w:rPr>
        <w:t xml:space="preserve">In your groups/ alone critically tackle the case by answering the following questions </w:t>
      </w:r>
    </w:p>
    <w:p w14:paraId="411D0B60" w14:textId="77777777" w:rsidR="00E53F30" w:rsidRDefault="001A5AAE" w:rsidP="00C0184B">
      <w:pPr>
        <w:pStyle w:val="NormalWeb"/>
        <w:numPr>
          <w:ilvl w:val="0"/>
          <w:numId w:val="35"/>
        </w:numPr>
      </w:pPr>
      <w:r>
        <w:rPr>
          <w:rStyle w:val="Strong"/>
          <w:b w:val="0"/>
          <w:bCs w:val="0"/>
        </w:rPr>
        <w:t>What could have been the key internal and external factors that necessitated change at Nokia during the rise of smartphones?</w:t>
      </w:r>
    </w:p>
    <w:p w14:paraId="124A3E31" w14:textId="77777777" w:rsidR="00E53F30" w:rsidRDefault="001A5AAE" w:rsidP="00C0184B">
      <w:pPr>
        <w:pStyle w:val="NormalWeb"/>
        <w:numPr>
          <w:ilvl w:val="0"/>
          <w:numId w:val="35"/>
        </w:numPr>
      </w:pPr>
      <w:r>
        <w:rPr>
          <w:rStyle w:val="Strong"/>
          <w:b w:val="0"/>
          <w:bCs w:val="0"/>
        </w:rPr>
        <w:t>Evaluate Nokia’s response to the changing market dynamics. What change management strategies were employed, and why did they fail to produce the desired outcomes?</w:t>
      </w:r>
    </w:p>
    <w:p w14:paraId="454088E2" w14:textId="77777777" w:rsidR="00E53F30" w:rsidRDefault="001A5AAE" w:rsidP="00C0184B">
      <w:pPr>
        <w:pStyle w:val="NormalWeb"/>
        <w:numPr>
          <w:ilvl w:val="0"/>
          <w:numId w:val="35"/>
        </w:numPr>
      </w:pPr>
      <w:r>
        <w:rPr>
          <w:rStyle w:val="Strong"/>
          <w:b w:val="0"/>
          <w:bCs w:val="0"/>
        </w:rPr>
        <w:t>How did Nokia’s organizational culture contribute to its challenges in managing change?</w:t>
      </w:r>
    </w:p>
    <w:p w14:paraId="57D030F3" w14:textId="77777777" w:rsidR="00E53F30" w:rsidRDefault="001A5AAE" w:rsidP="00C0184B">
      <w:pPr>
        <w:pStyle w:val="NormalWeb"/>
        <w:numPr>
          <w:ilvl w:val="0"/>
          <w:numId w:val="35"/>
        </w:numPr>
      </w:pPr>
      <w:r>
        <w:rPr>
          <w:rStyle w:val="Strong"/>
          <w:b w:val="0"/>
          <w:bCs w:val="0"/>
        </w:rPr>
        <w:t>What role did leadership play in Nokia’s inability to effectively manage change?</w:t>
      </w:r>
    </w:p>
    <w:p w14:paraId="68F2B4DD" w14:textId="77777777" w:rsidR="00E53F30" w:rsidRDefault="001A5AAE" w:rsidP="00C0184B">
      <w:pPr>
        <w:pStyle w:val="NormalWeb"/>
        <w:numPr>
          <w:ilvl w:val="0"/>
          <w:numId w:val="35"/>
        </w:numPr>
      </w:pPr>
      <w:r>
        <w:rPr>
          <w:rStyle w:val="Strong"/>
          <w:b w:val="0"/>
          <w:bCs w:val="0"/>
        </w:rPr>
        <w:t>If you were in charge of leading the change at Nokia, what alternative strategies or approaches would you have implemented to navigate the challenges faced by the company?</w:t>
      </w:r>
      <w:r>
        <w:rPr>
          <w:rFonts w:ascii="SimSun" w:eastAsia="SimSun" w:hAnsi="SimSun" w:cs="SimSun" w:hint="eastAsia"/>
        </w:rPr>
        <w:t xml:space="preserve">  </w:t>
      </w:r>
    </w:p>
    <w:tbl>
      <w:tblPr>
        <w:tblStyle w:val="Style101"/>
        <w:tblW w:w="9600" w:type="dxa"/>
        <w:tblLayout w:type="fixed"/>
        <w:tblLook w:val="04A0" w:firstRow="1" w:lastRow="0" w:firstColumn="1" w:lastColumn="0" w:noHBand="0" w:noVBand="1"/>
      </w:tblPr>
      <w:tblGrid>
        <w:gridCol w:w="1125"/>
        <w:gridCol w:w="8475"/>
      </w:tblGrid>
      <w:tr w:rsidR="00E53F30" w14:paraId="7D575236" w14:textId="77777777">
        <w:tc>
          <w:tcPr>
            <w:tcW w:w="1125" w:type="dxa"/>
            <w:shd w:val="clear" w:color="auto" w:fill="auto"/>
            <w:tcMar>
              <w:top w:w="0" w:type="dxa"/>
              <w:left w:w="0" w:type="dxa"/>
              <w:bottom w:w="0" w:type="dxa"/>
              <w:right w:w="0" w:type="dxa"/>
            </w:tcMar>
            <w:vAlign w:val="center"/>
          </w:tcPr>
          <w:p w14:paraId="42117347" w14:textId="77777777" w:rsidR="00E53F30" w:rsidRDefault="001A5AAE">
            <w:pPr>
              <w:spacing w:before="0" w:after="0" w:line="240" w:lineRule="auto"/>
              <w:rPr>
                <w:color w:val="FF7F50"/>
              </w:rPr>
            </w:pPr>
            <w:r>
              <w:rPr>
                <w:noProof/>
                <w:color w:val="FF7F50"/>
              </w:rPr>
              <w:drawing>
                <wp:inline distT="114300" distB="114300" distL="114300" distR="114300" wp14:anchorId="7B5F7C72" wp14:editId="19360E10">
                  <wp:extent cx="442595" cy="442595"/>
                  <wp:effectExtent l="0" t="0" r="14605" b="14605"/>
                  <wp:docPr id="77" name="image2.png"/>
                  <wp:cNvGraphicFramePr/>
                  <a:graphic xmlns:a="http://schemas.openxmlformats.org/drawingml/2006/main">
                    <a:graphicData uri="http://schemas.openxmlformats.org/drawingml/2006/picture">
                      <pic:pic xmlns:pic="http://schemas.openxmlformats.org/drawingml/2006/picture">
                        <pic:nvPicPr>
                          <pic:cNvPr id="77" name="image2.png"/>
                          <pic:cNvPicPr preferRelativeResize="0"/>
                        </pic:nvPicPr>
                        <pic:blipFill>
                          <a:blip r:embed="rId22"/>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32804156" w14:textId="77777777" w:rsidR="00E53F30" w:rsidRDefault="001A5AAE">
            <w:pPr>
              <w:pStyle w:val="Heading4"/>
              <w:spacing w:line="240" w:lineRule="auto"/>
            </w:pPr>
            <w:r>
              <w:t>COMPREHENSION QUESTIONS</w:t>
            </w:r>
          </w:p>
        </w:tc>
      </w:tr>
    </w:tbl>
    <w:p w14:paraId="19F9D6E2" w14:textId="77777777" w:rsidR="00E53F30" w:rsidRDefault="001A5AAE">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Answer the following questions. Each question is awarded one mark</w:t>
      </w:r>
    </w:p>
    <w:p w14:paraId="20B559EB" w14:textId="77777777" w:rsidR="00E53F30" w:rsidRDefault="001A5AAE">
      <w:pPr>
        <w:pStyle w:val="Heading3"/>
        <w:keepNext w:val="0"/>
        <w:keepLines w:val="0"/>
      </w:pPr>
      <w:r>
        <w:t>COMPREHENSION Questions</w:t>
      </w:r>
    </w:p>
    <w:p w14:paraId="68476097" w14:textId="77777777" w:rsidR="00E53F30" w:rsidRDefault="001A5AAE" w:rsidP="00C0184B">
      <w:pPr>
        <w:pStyle w:val="Heading4"/>
        <w:keepNext w:val="0"/>
        <w:keepLines w:val="0"/>
        <w:numPr>
          <w:ilvl w:val="0"/>
          <w:numId w:val="36"/>
        </w:numPr>
        <w:rPr>
          <w:b w:val="0"/>
        </w:rPr>
      </w:pPr>
      <w:r>
        <w:rPr>
          <w:rStyle w:val="Strong"/>
          <w:bCs w:val="0"/>
        </w:rPr>
        <w:t>What are the key internal and external factors that drive change in organizations?</w:t>
      </w:r>
    </w:p>
    <w:p w14:paraId="155160FE" w14:textId="77777777" w:rsidR="00E53F30" w:rsidRDefault="001A5AAE">
      <w:pPr>
        <w:pStyle w:val="NormalWeb"/>
      </w:pPr>
      <w:r>
        <w:rPr>
          <w:rStyle w:val="Strong"/>
          <w:b w:val="0"/>
          <w:bCs w:val="0"/>
        </w:rPr>
        <w:t>Answer:</w:t>
      </w:r>
    </w:p>
    <w:p w14:paraId="6E02A578" w14:textId="77777777" w:rsidR="00E53F30" w:rsidRDefault="001A5AAE" w:rsidP="00C0184B">
      <w:pPr>
        <w:numPr>
          <w:ilvl w:val="0"/>
          <w:numId w:val="37"/>
        </w:numPr>
        <w:spacing w:before="0" w:beforeAutospacing="1" w:after="0" w:afterAutospacing="1"/>
      </w:pPr>
      <w:r>
        <w:rPr>
          <w:rStyle w:val="Strong"/>
          <w:b w:val="0"/>
          <w:bCs w:val="0"/>
        </w:rPr>
        <w:t>Internal Factors:</w:t>
      </w:r>
      <w:r>
        <w:t xml:space="preserve"> These include changes in organizational strategy, leadership transitions, employee behavior, technological upgrades, and organizational culture.</w:t>
      </w:r>
    </w:p>
    <w:p w14:paraId="7692EB72" w14:textId="77777777" w:rsidR="00E53F30" w:rsidRDefault="001A5AAE" w:rsidP="00C0184B">
      <w:pPr>
        <w:numPr>
          <w:ilvl w:val="0"/>
          <w:numId w:val="37"/>
        </w:numPr>
        <w:spacing w:before="0" w:beforeAutospacing="1" w:after="0" w:afterAutospacing="1"/>
      </w:pPr>
      <w:r>
        <w:rPr>
          <w:rStyle w:val="Strong"/>
          <w:b w:val="0"/>
          <w:bCs w:val="0"/>
        </w:rPr>
        <w:t>External Factors:</w:t>
      </w:r>
      <w:r>
        <w:t xml:space="preserve"> These involve market competition, economic conditions, regulatory changes, technological advancements, and social or cultural shifts.</w:t>
      </w:r>
    </w:p>
    <w:p w14:paraId="7D5F622E" w14:textId="77777777" w:rsidR="00E53F30" w:rsidRDefault="001A5AAE">
      <w:pPr>
        <w:pStyle w:val="Heading4"/>
        <w:keepNext w:val="0"/>
        <w:keepLines w:val="0"/>
        <w:rPr>
          <w:b w:val="0"/>
        </w:rPr>
      </w:pPr>
      <w:r>
        <w:rPr>
          <w:rStyle w:val="Strong"/>
          <w:bCs w:val="0"/>
        </w:rPr>
        <w:t>2. Describe Lewin’s Change Management Model and explain its three stages.</w:t>
      </w:r>
    </w:p>
    <w:p w14:paraId="4F4682F5" w14:textId="77777777" w:rsidR="00E53F30" w:rsidRDefault="001A5AAE">
      <w:pPr>
        <w:pStyle w:val="NormalWeb"/>
      </w:pPr>
      <w:r>
        <w:rPr>
          <w:rStyle w:val="Strong"/>
          <w:b w:val="0"/>
          <w:bCs w:val="0"/>
        </w:rPr>
        <w:t>Answer:</w:t>
      </w:r>
    </w:p>
    <w:p w14:paraId="5F1AE1C5" w14:textId="77777777" w:rsidR="00E53F30" w:rsidRDefault="001A5AAE" w:rsidP="00C0184B">
      <w:pPr>
        <w:numPr>
          <w:ilvl w:val="0"/>
          <w:numId w:val="38"/>
        </w:numPr>
        <w:spacing w:before="0" w:beforeAutospacing="1" w:after="0" w:afterAutospacing="1"/>
      </w:pPr>
      <w:r>
        <w:rPr>
          <w:rStyle w:val="Strong"/>
          <w:b w:val="0"/>
          <w:bCs w:val="0"/>
        </w:rPr>
        <w:t>Unfreeze:</w:t>
      </w:r>
      <w:r>
        <w:t xml:space="preserve"> This stage involves preparing the organization for change by recognizing the need for change, breaking down the existing status quo, and creating a sense of urgency.</w:t>
      </w:r>
    </w:p>
    <w:p w14:paraId="25542A92" w14:textId="77777777" w:rsidR="00E53F30" w:rsidRDefault="001A5AAE" w:rsidP="00C0184B">
      <w:pPr>
        <w:numPr>
          <w:ilvl w:val="0"/>
          <w:numId w:val="38"/>
        </w:numPr>
        <w:spacing w:before="0" w:beforeAutospacing="1" w:after="0" w:afterAutospacing="1"/>
      </w:pPr>
      <w:r>
        <w:rPr>
          <w:rStyle w:val="Strong"/>
          <w:b w:val="0"/>
          <w:bCs w:val="0"/>
        </w:rPr>
        <w:t>Change (Transition):</w:t>
      </w:r>
      <w:r>
        <w:t xml:space="preserve"> During this stage, the actual implementation of change occurs. New processes, behaviors, and practices are introduced, and employees begin to adapt to the changes.</w:t>
      </w:r>
    </w:p>
    <w:p w14:paraId="28F1DB03" w14:textId="77777777" w:rsidR="00E53F30" w:rsidRDefault="001A5AAE" w:rsidP="00C0184B">
      <w:pPr>
        <w:numPr>
          <w:ilvl w:val="0"/>
          <w:numId w:val="38"/>
        </w:numPr>
        <w:spacing w:before="0" w:beforeAutospacing="1" w:after="0" w:afterAutospacing="1"/>
      </w:pPr>
      <w:r>
        <w:rPr>
          <w:rStyle w:val="Strong"/>
          <w:b w:val="0"/>
          <w:bCs w:val="0"/>
        </w:rPr>
        <w:lastRenderedPageBreak/>
        <w:t>Refreeze:</w:t>
      </w:r>
      <w:r>
        <w:t xml:space="preserve"> This final stage solidifies the changes made, embedding them into the organization’s culture and operations. It involves reinforcing new behaviors and ensuring the changes are sustained over time.</w:t>
      </w:r>
    </w:p>
    <w:p w14:paraId="616BCFDD" w14:textId="77777777" w:rsidR="00E53F30" w:rsidRDefault="001A5AAE">
      <w:pPr>
        <w:pStyle w:val="Heading4"/>
        <w:keepNext w:val="0"/>
        <w:keepLines w:val="0"/>
        <w:rPr>
          <w:b w:val="0"/>
        </w:rPr>
      </w:pPr>
      <w:r>
        <w:rPr>
          <w:rStyle w:val="Strong"/>
          <w:bCs w:val="0"/>
        </w:rPr>
        <w:t>3. What is the role of leadership in managing change within an organization?</w:t>
      </w:r>
    </w:p>
    <w:p w14:paraId="00123FF5" w14:textId="77777777" w:rsidR="00E53F30" w:rsidRDefault="001A5AAE">
      <w:pPr>
        <w:pStyle w:val="NormalWeb"/>
      </w:pPr>
      <w:r>
        <w:rPr>
          <w:rStyle w:val="Strong"/>
          <w:b w:val="0"/>
          <w:bCs w:val="0"/>
        </w:rPr>
        <w:t>Answer:</w:t>
      </w:r>
      <w:r>
        <w:br/>
        <w:t>Leadership plays a critical role in setting the vision for change, communicating the reasons for change, motivating and guiding employees through the transition, managing resistance, and ensuring that the change is effectively implemented and sustained. Leaders also build coalitions, engage stakeholders, and provide the necessary resources and support to facilitate change.</w:t>
      </w:r>
    </w:p>
    <w:p w14:paraId="572C5858" w14:textId="77777777" w:rsidR="00E53F30" w:rsidRDefault="001A5AAE">
      <w:pPr>
        <w:pStyle w:val="Heading4"/>
        <w:keepNext w:val="0"/>
        <w:keepLines w:val="0"/>
        <w:rPr>
          <w:b w:val="0"/>
        </w:rPr>
      </w:pPr>
      <w:r>
        <w:rPr>
          <w:rStyle w:val="Strong"/>
          <w:bCs w:val="0"/>
        </w:rPr>
        <w:t>4. How can organizations effectively overcome resistance to change?</w:t>
      </w:r>
    </w:p>
    <w:p w14:paraId="5B46069A" w14:textId="77777777" w:rsidR="00E53F30" w:rsidRDefault="001A5AAE">
      <w:pPr>
        <w:pStyle w:val="NormalWeb"/>
      </w:pPr>
      <w:r>
        <w:rPr>
          <w:rStyle w:val="Strong"/>
          <w:b w:val="0"/>
          <w:bCs w:val="0"/>
        </w:rPr>
        <w:t>Answer:</w:t>
      </w:r>
      <w:r>
        <w:br/>
        <w:t>Organizations can overcome resistance to change by:</w:t>
      </w:r>
    </w:p>
    <w:p w14:paraId="2878393C" w14:textId="77777777" w:rsidR="00E53F30" w:rsidRDefault="001A5AAE" w:rsidP="00C0184B">
      <w:pPr>
        <w:numPr>
          <w:ilvl w:val="0"/>
          <w:numId w:val="39"/>
        </w:numPr>
        <w:spacing w:before="0" w:beforeAutospacing="1" w:after="0" w:afterAutospacing="1"/>
      </w:pPr>
      <w:r>
        <w:rPr>
          <w:rStyle w:val="Strong"/>
          <w:b w:val="0"/>
          <w:bCs w:val="0"/>
        </w:rPr>
        <w:t>Engaging Employees:</w:t>
      </w:r>
      <w:r>
        <w:t xml:space="preserve"> Involving employees in the change process and addressing their concerns.</w:t>
      </w:r>
    </w:p>
    <w:p w14:paraId="27386CDE" w14:textId="77777777" w:rsidR="00E53F30" w:rsidRDefault="001A5AAE" w:rsidP="00C0184B">
      <w:pPr>
        <w:numPr>
          <w:ilvl w:val="0"/>
          <w:numId w:val="39"/>
        </w:numPr>
        <w:spacing w:before="0" w:beforeAutospacing="1" w:after="0" w:afterAutospacing="1"/>
      </w:pPr>
      <w:r>
        <w:rPr>
          <w:rStyle w:val="Strong"/>
          <w:b w:val="0"/>
          <w:bCs w:val="0"/>
        </w:rPr>
        <w:t>Clear Communication:</w:t>
      </w:r>
      <w:r>
        <w:t xml:space="preserve"> Providing clear and consistent communication about the change, its benefits, and its impact.</w:t>
      </w:r>
    </w:p>
    <w:p w14:paraId="3AB551B9" w14:textId="77777777" w:rsidR="00E53F30" w:rsidRDefault="001A5AAE" w:rsidP="00C0184B">
      <w:pPr>
        <w:numPr>
          <w:ilvl w:val="0"/>
          <w:numId w:val="39"/>
        </w:numPr>
        <w:spacing w:before="0" w:beforeAutospacing="1" w:after="0" w:afterAutospacing="1"/>
      </w:pPr>
      <w:r>
        <w:rPr>
          <w:rStyle w:val="Strong"/>
          <w:b w:val="0"/>
          <w:bCs w:val="0"/>
        </w:rPr>
        <w:t>Providing Support:</w:t>
      </w:r>
      <w:r>
        <w:t xml:space="preserve"> Offering training, resources, and support to help employees adapt to change.</w:t>
      </w:r>
    </w:p>
    <w:p w14:paraId="590CEE36" w14:textId="77777777" w:rsidR="00E53F30" w:rsidRDefault="001A5AAE" w:rsidP="00C0184B">
      <w:pPr>
        <w:numPr>
          <w:ilvl w:val="0"/>
          <w:numId w:val="39"/>
        </w:numPr>
        <w:spacing w:before="0" w:beforeAutospacing="1" w:after="0" w:afterAutospacing="1"/>
      </w:pPr>
      <w:r>
        <w:rPr>
          <w:rStyle w:val="Strong"/>
          <w:b w:val="0"/>
          <w:bCs w:val="0"/>
        </w:rPr>
        <w:t>Building Trust:</w:t>
      </w:r>
      <w:r>
        <w:t xml:space="preserve"> Establishing trust through transparent leadership and demonstrating commitment to the change.</w:t>
      </w:r>
    </w:p>
    <w:p w14:paraId="601B7CCF" w14:textId="77777777" w:rsidR="00E53F30" w:rsidRDefault="001A5AAE" w:rsidP="00C0184B">
      <w:pPr>
        <w:numPr>
          <w:ilvl w:val="0"/>
          <w:numId w:val="39"/>
        </w:numPr>
        <w:spacing w:before="0" w:beforeAutospacing="1" w:after="0" w:afterAutospacing="1"/>
      </w:pPr>
      <w:r>
        <w:rPr>
          <w:rStyle w:val="Strong"/>
          <w:b w:val="0"/>
          <w:bCs w:val="0"/>
        </w:rPr>
        <w:t>Addressing Concerns:</w:t>
      </w:r>
      <w:r>
        <w:t xml:space="preserve"> Listening to and addressing the specific fears and concerns that employees may have about the change.</w:t>
      </w:r>
    </w:p>
    <w:p w14:paraId="19900052" w14:textId="77777777" w:rsidR="00E53F30" w:rsidRDefault="001A5AAE">
      <w:pPr>
        <w:pStyle w:val="Heading4"/>
        <w:keepNext w:val="0"/>
        <w:keepLines w:val="0"/>
        <w:rPr>
          <w:b w:val="0"/>
        </w:rPr>
      </w:pPr>
      <w:r>
        <w:rPr>
          <w:rStyle w:val="Strong"/>
          <w:bCs w:val="0"/>
        </w:rPr>
        <w:t>5. What are some common models of change management, and how do they differ in their approach to managing change?</w:t>
      </w:r>
    </w:p>
    <w:p w14:paraId="44690B93" w14:textId="77777777" w:rsidR="00E53F30" w:rsidRDefault="001A5AAE">
      <w:pPr>
        <w:pStyle w:val="NormalWeb"/>
      </w:pPr>
      <w:r>
        <w:rPr>
          <w:rStyle w:val="Strong"/>
          <w:b w:val="0"/>
          <w:bCs w:val="0"/>
        </w:rPr>
        <w:t>Answer:</w:t>
      </w:r>
    </w:p>
    <w:p w14:paraId="0CEDF2AD" w14:textId="77777777" w:rsidR="00E53F30" w:rsidRDefault="001A5AAE" w:rsidP="00C0184B">
      <w:pPr>
        <w:numPr>
          <w:ilvl w:val="0"/>
          <w:numId w:val="40"/>
        </w:numPr>
        <w:spacing w:before="0" w:beforeAutospacing="1" w:after="0" w:afterAutospacing="1"/>
      </w:pPr>
      <w:r>
        <w:rPr>
          <w:rStyle w:val="Strong"/>
          <w:b w:val="0"/>
          <w:bCs w:val="0"/>
        </w:rPr>
        <w:t>Lewin’s Change Management Model:</w:t>
      </w:r>
      <w:r>
        <w:t xml:space="preserve"> Focuses on a simple three-step process (Unfreeze, Change, Refreeze) that emphasizes preparing for change, implementing change, and solidifying it.</w:t>
      </w:r>
    </w:p>
    <w:p w14:paraId="1F839C62" w14:textId="77777777" w:rsidR="00E53F30" w:rsidRDefault="001A5AAE" w:rsidP="00C0184B">
      <w:pPr>
        <w:numPr>
          <w:ilvl w:val="0"/>
          <w:numId w:val="40"/>
        </w:numPr>
        <w:spacing w:before="0" w:beforeAutospacing="1" w:after="0" w:afterAutospacing="1"/>
      </w:pPr>
      <w:r>
        <w:rPr>
          <w:rStyle w:val="Strong"/>
          <w:b w:val="0"/>
          <w:bCs w:val="0"/>
        </w:rPr>
        <w:t>Kotter’s 8-Step Change Model:</w:t>
      </w:r>
      <w:r>
        <w:t xml:space="preserve"> Provides a more detailed approach with eight steps, including creating a sense of urgency, building a guiding coalition, and anchoring new approaches in the culture.</w:t>
      </w:r>
    </w:p>
    <w:p w14:paraId="171324A9" w14:textId="77777777" w:rsidR="00E53F30" w:rsidRDefault="001A5AAE" w:rsidP="00C0184B">
      <w:pPr>
        <w:numPr>
          <w:ilvl w:val="0"/>
          <w:numId w:val="40"/>
        </w:numPr>
        <w:spacing w:before="0" w:beforeAutospacing="1" w:after="0" w:afterAutospacing="1"/>
      </w:pPr>
      <w:r>
        <w:rPr>
          <w:rStyle w:val="Strong"/>
          <w:b w:val="0"/>
          <w:bCs w:val="0"/>
        </w:rPr>
        <w:t>ADKAR Model:</w:t>
      </w:r>
      <w:r>
        <w:t xml:space="preserve"> Focuses on individual change management through Awareness, Desire, Knowledge, Ability, and Reinforcement, emphasizing the personal transition of employees.</w:t>
      </w:r>
    </w:p>
    <w:p w14:paraId="54721EB1" w14:textId="77777777" w:rsidR="00E53F30" w:rsidRDefault="001A5AAE">
      <w:pPr>
        <w:rPr>
          <w:rFonts w:ascii="Century Gothic" w:eastAsia="Century Gothic" w:hAnsi="Century Gothic" w:cs="Century Gothic"/>
          <w:b/>
          <w:sz w:val="22"/>
          <w:szCs w:val="22"/>
        </w:rPr>
      </w:pPr>
      <w:r>
        <w:rPr>
          <w:rFonts w:ascii="SimSun" w:eastAsia="SimSun" w:hAnsi="SimSun" w:cs="SimSun" w:hint="eastAsia"/>
        </w:rPr>
        <w:t xml:space="preserve"> </w:t>
      </w:r>
    </w:p>
    <w:tbl>
      <w:tblPr>
        <w:tblStyle w:val="Style102"/>
        <w:tblW w:w="9600" w:type="dxa"/>
        <w:tblLayout w:type="fixed"/>
        <w:tblLook w:val="04A0" w:firstRow="1" w:lastRow="0" w:firstColumn="1" w:lastColumn="0" w:noHBand="0" w:noVBand="1"/>
      </w:tblPr>
      <w:tblGrid>
        <w:gridCol w:w="1155"/>
        <w:gridCol w:w="8445"/>
      </w:tblGrid>
      <w:tr w:rsidR="00E53F30" w14:paraId="6366F44B" w14:textId="77777777">
        <w:tc>
          <w:tcPr>
            <w:tcW w:w="1155" w:type="dxa"/>
            <w:shd w:val="clear" w:color="auto" w:fill="auto"/>
            <w:tcMar>
              <w:top w:w="0" w:type="dxa"/>
              <w:left w:w="0" w:type="dxa"/>
              <w:bottom w:w="0" w:type="dxa"/>
              <w:right w:w="0" w:type="dxa"/>
            </w:tcMar>
            <w:vAlign w:val="center"/>
          </w:tcPr>
          <w:p w14:paraId="39104817" w14:textId="77777777" w:rsidR="00E53F30" w:rsidRDefault="001A5AAE">
            <w:pPr>
              <w:widowControl w:val="0"/>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49C63DF9" wp14:editId="55446235">
                  <wp:extent cx="412750" cy="412750"/>
                  <wp:effectExtent l="0" t="0" r="6350" b="6350"/>
                  <wp:docPr id="78" name="image3.png"/>
                  <wp:cNvGraphicFramePr/>
                  <a:graphic xmlns:a="http://schemas.openxmlformats.org/drawingml/2006/main">
                    <a:graphicData uri="http://schemas.openxmlformats.org/drawingml/2006/picture">
                      <pic:pic xmlns:pic="http://schemas.openxmlformats.org/drawingml/2006/picture">
                        <pic:nvPicPr>
                          <pic:cNvPr id="78" name="image3.png"/>
                          <pic:cNvPicPr preferRelativeResize="0"/>
                        </pic:nvPicPr>
                        <pic:blipFill>
                          <a:blip r:embed="rId23"/>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40AA6163" w14:textId="77777777" w:rsidR="00E53F30" w:rsidRDefault="001A5AAE">
            <w:pPr>
              <w:pStyle w:val="Heading4"/>
              <w:spacing w:line="240" w:lineRule="auto"/>
            </w:pPr>
            <w:r>
              <w:rPr>
                <w:smallCaps/>
                <w:sz w:val="32"/>
                <w:szCs w:val="32"/>
              </w:rPr>
              <w:t>READING MATERIAL 1</w:t>
            </w:r>
          </w:p>
        </w:tc>
      </w:tr>
    </w:tbl>
    <w:p w14:paraId="7FB6DF92" w14:textId="77777777" w:rsidR="00E53F30" w:rsidRDefault="00E53F30">
      <w:pPr>
        <w:spacing w:before="0" w:after="0" w:line="240" w:lineRule="auto"/>
        <w:rPr>
          <w:rFonts w:ascii="Century Gothic" w:eastAsia="Century Gothic" w:hAnsi="Century Gothic" w:cs="Century Gothic"/>
          <w:sz w:val="22"/>
          <w:szCs w:val="22"/>
        </w:rPr>
      </w:pPr>
    </w:p>
    <w:p w14:paraId="25ABEDAF" w14:textId="77777777" w:rsidR="00E53F30" w:rsidRDefault="001A5AAE">
      <w:pPr>
        <w:spacing w:before="0" w:after="0" w:line="240" w:lineRule="auto"/>
        <w:rPr>
          <w:rFonts w:ascii="Book Antiqua" w:eastAsia="Book Antiqua" w:hAnsi="Book Antiqua"/>
          <w:b/>
          <w:bCs/>
          <w:color w:val="000000"/>
        </w:rPr>
      </w:pPr>
      <w:r>
        <w:rPr>
          <w:rFonts w:ascii="Book Antiqua" w:eastAsia="Book Antiqua" w:hAnsi="Book Antiqua"/>
          <w:b/>
          <w:bCs/>
          <w:color w:val="000000"/>
        </w:rPr>
        <w:t xml:space="preserve">Models and Approaches to Change Management </w:t>
      </w:r>
    </w:p>
    <w:p w14:paraId="4FCA1FF9" w14:textId="77777777" w:rsidR="00E53F30" w:rsidRDefault="001A5AAE">
      <w:pPr>
        <w:spacing w:before="0" w:after="0" w:line="240" w:lineRule="auto"/>
        <w:rPr>
          <w:rFonts w:ascii="Book Antiqua" w:eastAsia="Book Antiqua" w:hAnsi="Book Antiqua"/>
          <w:b/>
          <w:bCs/>
          <w:color w:val="000000"/>
        </w:rPr>
      </w:pPr>
      <w:r>
        <w:rPr>
          <w:rFonts w:ascii="Times New Roman" w:eastAsia="Times New Roman" w:hAnsi="Times New Roman" w:cs="Times New Roman"/>
          <w:color w:val="auto"/>
        </w:rPr>
        <w:t xml:space="preserve">You are required to read the article below on </w:t>
      </w:r>
      <w:r>
        <w:rPr>
          <w:rFonts w:ascii="Book Antiqua" w:eastAsia="Book Antiqua" w:hAnsi="Book Antiqua"/>
          <w:b/>
          <w:bCs/>
          <w:color w:val="000000"/>
        </w:rPr>
        <w:t xml:space="preserve">Models and Approaches to Change Management </w:t>
      </w:r>
    </w:p>
    <w:p w14:paraId="183985A7" w14:textId="77777777" w:rsidR="00E53F30" w:rsidRDefault="00E53F30">
      <w:pPr>
        <w:spacing w:before="0" w:after="0" w:line="240" w:lineRule="auto"/>
        <w:rPr>
          <w:rFonts w:ascii="Book Antiqua" w:eastAsia="Book Antiqua" w:hAnsi="Book Antiqua"/>
          <w:b/>
          <w:bCs/>
          <w:color w:val="000000"/>
        </w:rPr>
      </w:pPr>
    </w:p>
    <w:p w14:paraId="71C9043F" w14:textId="77777777" w:rsidR="00E53F30" w:rsidRDefault="001A5AAE">
      <w:pPr>
        <w:spacing w:before="0" w:after="0" w:line="240" w:lineRule="auto"/>
        <w:rPr>
          <w:rFonts w:ascii="Century Gothic" w:eastAsia="Century Gothic" w:hAnsi="Century Gothic"/>
          <w:color w:val="auto"/>
          <w:sz w:val="22"/>
          <w:szCs w:val="22"/>
        </w:rPr>
      </w:pPr>
      <w:hyperlink r:id="rId51" w:history="1">
        <w:r>
          <w:rPr>
            <w:rStyle w:val="Hyperlink"/>
            <w:rFonts w:ascii="Century Gothic" w:eastAsia="Century Gothic" w:hAnsi="Century Gothic"/>
            <w:sz w:val="22"/>
            <w:szCs w:val="22"/>
          </w:rPr>
          <w:t>http://dx.doi.org/10.29103/j-mind.v8i2.14435</w:t>
        </w:r>
      </w:hyperlink>
    </w:p>
    <w:p w14:paraId="47B4E803" w14:textId="77777777" w:rsidR="00E53F30" w:rsidRDefault="00E53F30">
      <w:pPr>
        <w:spacing w:before="0" w:after="0" w:line="240" w:lineRule="auto"/>
        <w:rPr>
          <w:rFonts w:ascii="Century Gothic" w:eastAsia="Century Gothic" w:hAnsi="Century Gothic"/>
          <w:color w:val="auto"/>
          <w:sz w:val="22"/>
          <w:szCs w:val="22"/>
        </w:rPr>
      </w:pPr>
    </w:p>
    <w:p w14:paraId="02359023" w14:textId="77777777" w:rsidR="00E53F30" w:rsidRDefault="001A5AAE">
      <w:pPr>
        <w:spacing w:before="0" w:after="0" w:line="240" w:lineRule="auto"/>
        <w:rPr>
          <w:rFonts w:ascii="Century Gothic" w:eastAsia="Century Gothic" w:hAnsi="Century Gothic"/>
          <w:color w:val="auto"/>
          <w:sz w:val="22"/>
          <w:szCs w:val="22"/>
        </w:rPr>
      </w:pPr>
      <w:r>
        <w:rPr>
          <w:rFonts w:ascii="Century Gothic" w:eastAsia="Century Gothic" w:hAnsi="Century Gothic"/>
          <w:color w:val="auto"/>
          <w:sz w:val="22"/>
          <w:szCs w:val="22"/>
        </w:rPr>
        <w:t>Task: Critique the paper</w:t>
      </w:r>
    </w:p>
    <w:p w14:paraId="5BE74869" w14:textId="77777777" w:rsidR="00E53F30" w:rsidRDefault="00E53F30">
      <w:pPr>
        <w:spacing w:before="0" w:after="0" w:line="240" w:lineRule="auto"/>
        <w:rPr>
          <w:rFonts w:ascii="Century Gothic" w:eastAsia="Century Gothic" w:hAnsi="Century Gothic"/>
          <w:color w:val="auto"/>
          <w:sz w:val="22"/>
          <w:szCs w:val="22"/>
        </w:rPr>
      </w:pPr>
    </w:p>
    <w:p w14:paraId="52D1B8BD" w14:textId="77777777" w:rsidR="00E53F30" w:rsidRDefault="00E53F30">
      <w:pPr>
        <w:spacing w:before="0" w:after="0" w:line="240" w:lineRule="auto"/>
        <w:rPr>
          <w:rFonts w:ascii="Century Gothic" w:eastAsia="Century Gothic" w:hAnsi="Century Gothic"/>
          <w:color w:val="auto"/>
          <w:sz w:val="22"/>
          <w:szCs w:val="22"/>
        </w:rPr>
      </w:pPr>
    </w:p>
    <w:p w14:paraId="52A91E46" w14:textId="77777777" w:rsidR="00E53F30" w:rsidRDefault="00E53F30">
      <w:pPr>
        <w:spacing w:before="0" w:after="0" w:line="240" w:lineRule="auto"/>
        <w:rPr>
          <w:rFonts w:ascii="Century Gothic" w:eastAsia="Century Gothic" w:hAnsi="Century Gothic"/>
          <w:color w:val="auto"/>
          <w:sz w:val="22"/>
          <w:szCs w:val="22"/>
        </w:rPr>
      </w:pPr>
    </w:p>
    <w:tbl>
      <w:tblPr>
        <w:tblStyle w:val="Style102"/>
        <w:tblW w:w="9600" w:type="dxa"/>
        <w:tblLayout w:type="fixed"/>
        <w:tblLook w:val="04A0" w:firstRow="1" w:lastRow="0" w:firstColumn="1" w:lastColumn="0" w:noHBand="0" w:noVBand="1"/>
      </w:tblPr>
      <w:tblGrid>
        <w:gridCol w:w="1155"/>
        <w:gridCol w:w="8445"/>
      </w:tblGrid>
      <w:tr w:rsidR="00E53F30" w14:paraId="230A17DB" w14:textId="77777777">
        <w:tc>
          <w:tcPr>
            <w:tcW w:w="1155" w:type="dxa"/>
            <w:shd w:val="clear" w:color="auto" w:fill="auto"/>
            <w:tcMar>
              <w:top w:w="0" w:type="dxa"/>
              <w:left w:w="0" w:type="dxa"/>
              <w:bottom w:w="0" w:type="dxa"/>
              <w:right w:w="0" w:type="dxa"/>
            </w:tcMar>
            <w:vAlign w:val="center"/>
          </w:tcPr>
          <w:p w14:paraId="3CFB47AF" w14:textId="77777777" w:rsidR="00E53F30" w:rsidRDefault="001A5AAE">
            <w:pPr>
              <w:widowControl w:val="0"/>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3B78628C" wp14:editId="14695FCA">
                  <wp:extent cx="412750" cy="412750"/>
                  <wp:effectExtent l="0" t="0" r="6350" b="6350"/>
                  <wp:docPr id="79" name="image3.png"/>
                  <wp:cNvGraphicFramePr/>
                  <a:graphic xmlns:a="http://schemas.openxmlformats.org/drawingml/2006/main">
                    <a:graphicData uri="http://schemas.openxmlformats.org/drawingml/2006/picture">
                      <pic:pic xmlns:pic="http://schemas.openxmlformats.org/drawingml/2006/picture">
                        <pic:nvPicPr>
                          <pic:cNvPr id="79" name="image3.png"/>
                          <pic:cNvPicPr preferRelativeResize="0"/>
                        </pic:nvPicPr>
                        <pic:blipFill>
                          <a:blip r:embed="rId23"/>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0EF9DFC4" w14:textId="77777777" w:rsidR="00E53F30" w:rsidRDefault="001A5AAE">
            <w:pPr>
              <w:pStyle w:val="Heading4"/>
              <w:spacing w:line="240" w:lineRule="auto"/>
            </w:pPr>
            <w:r>
              <w:rPr>
                <w:smallCaps/>
                <w:sz w:val="32"/>
                <w:szCs w:val="32"/>
              </w:rPr>
              <w:t>READING MATERIAL 2</w:t>
            </w:r>
          </w:p>
        </w:tc>
      </w:tr>
    </w:tbl>
    <w:p w14:paraId="5541E222" w14:textId="77777777" w:rsidR="00E53F30" w:rsidRDefault="00E53F30">
      <w:pPr>
        <w:spacing w:before="0" w:after="0" w:line="240" w:lineRule="auto"/>
        <w:rPr>
          <w:rFonts w:ascii="Times New Roman" w:eastAsia="Times New Roman" w:hAnsi="Times New Roman" w:cs="Times New Roman"/>
          <w:color w:val="auto"/>
        </w:rPr>
      </w:pPr>
    </w:p>
    <w:p w14:paraId="5B8D0752" w14:textId="77777777" w:rsidR="00E53F30" w:rsidRDefault="001A5AAE">
      <w:pPr>
        <w:spacing w:before="0" w:after="0" w:line="240" w:lineRule="auto"/>
        <w:rPr>
          <w:rFonts w:ascii="Times New Roman" w:eastAsia="Times New Roman" w:hAnsi="Times New Roman" w:cs="Times New Roman"/>
          <w:color w:val="auto"/>
        </w:rPr>
      </w:pPr>
      <w:r>
        <w:rPr>
          <w:rFonts w:ascii="Times New Roman" w:eastAsia="Times New Roman" w:hAnsi="Times New Roman" w:cs="Times New Roman"/>
          <w:color w:val="auto"/>
        </w:rPr>
        <w:t xml:space="preserve">You are required to read the article below on </w:t>
      </w:r>
      <w:r>
        <w:rPr>
          <w:rFonts w:ascii="Book Antiqua" w:eastAsia="Book Antiqua" w:hAnsi="Book Antiqua" w:cs="Book Antiqua"/>
          <w:color w:val="000000"/>
        </w:rPr>
        <w:t>Resistance to Change</w:t>
      </w:r>
    </w:p>
    <w:p w14:paraId="4C5EADE1" w14:textId="77777777" w:rsidR="00E53F30" w:rsidRDefault="00E53F30">
      <w:pPr>
        <w:spacing w:before="0" w:after="0" w:line="240" w:lineRule="auto"/>
        <w:rPr>
          <w:rFonts w:ascii="Times New Roman" w:eastAsia="Times New Roman" w:hAnsi="Times New Roman" w:cs="Times New Roman"/>
          <w:color w:val="auto"/>
        </w:rPr>
      </w:pPr>
    </w:p>
    <w:p w14:paraId="67416974" w14:textId="77777777" w:rsidR="00E53F30" w:rsidRDefault="001A5AAE">
      <w:pPr>
        <w:spacing w:before="0" w:after="0" w:line="240" w:lineRule="auto"/>
        <w:rPr>
          <w:rFonts w:ascii="Century Gothic" w:eastAsia="Century Gothic" w:hAnsi="Century Gothic"/>
          <w:color w:val="auto"/>
          <w:sz w:val="22"/>
          <w:szCs w:val="22"/>
        </w:rPr>
      </w:pPr>
      <w:hyperlink r:id="rId52" w:history="1">
        <w:r>
          <w:rPr>
            <w:rStyle w:val="Hyperlink"/>
            <w:rFonts w:ascii="Century Gothic" w:eastAsia="Century Gothic" w:hAnsi="Century Gothic"/>
            <w:sz w:val="22"/>
            <w:szCs w:val="22"/>
          </w:rPr>
          <w:t>http://dx.doi.org/10.2991/assehr.k.200120.010</w:t>
        </w:r>
      </w:hyperlink>
    </w:p>
    <w:p w14:paraId="53776360" w14:textId="77777777" w:rsidR="00E53F30" w:rsidRDefault="00E53F30">
      <w:pPr>
        <w:spacing w:before="0" w:after="0" w:line="240" w:lineRule="auto"/>
        <w:rPr>
          <w:rFonts w:ascii="Century Gothic" w:eastAsia="Century Gothic" w:hAnsi="Century Gothic"/>
          <w:color w:val="auto"/>
          <w:sz w:val="22"/>
          <w:szCs w:val="22"/>
        </w:rPr>
      </w:pPr>
    </w:p>
    <w:p w14:paraId="262C4AB8" w14:textId="77777777" w:rsidR="00E53F30" w:rsidRDefault="001A5AAE">
      <w:pPr>
        <w:spacing w:before="0" w:after="0" w:line="240" w:lineRule="auto"/>
        <w:rPr>
          <w:rFonts w:ascii="Century Gothic" w:eastAsia="Century Gothic" w:hAnsi="Century Gothic"/>
          <w:color w:val="auto"/>
          <w:sz w:val="22"/>
          <w:szCs w:val="22"/>
        </w:rPr>
      </w:pPr>
      <w:r>
        <w:rPr>
          <w:rFonts w:ascii="Century Gothic" w:eastAsia="Century Gothic" w:hAnsi="Century Gothic"/>
          <w:color w:val="auto"/>
          <w:sz w:val="22"/>
          <w:szCs w:val="22"/>
        </w:rPr>
        <w:t xml:space="preserve">Task: Critically </w:t>
      </w:r>
      <w:r w:rsidR="00722E9E">
        <w:rPr>
          <w:rFonts w:ascii="Century Gothic" w:eastAsia="Century Gothic" w:hAnsi="Century Gothic"/>
          <w:color w:val="auto"/>
          <w:sz w:val="22"/>
          <w:szCs w:val="22"/>
        </w:rPr>
        <w:t>analyze</w:t>
      </w:r>
      <w:r>
        <w:rPr>
          <w:rFonts w:ascii="Century Gothic" w:eastAsia="Century Gothic" w:hAnsi="Century Gothic"/>
          <w:color w:val="auto"/>
          <w:sz w:val="22"/>
          <w:szCs w:val="22"/>
        </w:rPr>
        <w:t xml:space="preserve"> the paper</w:t>
      </w:r>
    </w:p>
    <w:p w14:paraId="0C3B3D74" w14:textId="77777777" w:rsidR="001E6B29" w:rsidRDefault="00722E9E" w:rsidP="001E6B29">
      <w:pPr>
        <w:jc w:val="both"/>
        <w:rPr>
          <w:rFonts w:ascii="Century Gothic" w:eastAsia="Century Gothic" w:hAnsi="Century Gothic"/>
          <w:b/>
          <w:color w:val="auto"/>
          <w:sz w:val="22"/>
          <w:szCs w:val="22"/>
        </w:rPr>
      </w:pPr>
      <w:r w:rsidRPr="00722E9E">
        <w:rPr>
          <w:rFonts w:ascii="Century Gothic" w:eastAsia="Century Gothic" w:hAnsi="Century Gothic"/>
          <w:b/>
          <w:color w:val="auto"/>
          <w:sz w:val="22"/>
          <w:szCs w:val="22"/>
        </w:rPr>
        <w:t>Further Book Reading:</w:t>
      </w:r>
      <w:r>
        <w:rPr>
          <w:rFonts w:ascii="Century Gothic" w:eastAsia="Century Gothic" w:hAnsi="Century Gothic"/>
          <w:b/>
          <w:color w:val="auto"/>
          <w:sz w:val="22"/>
          <w:szCs w:val="22"/>
        </w:rPr>
        <w:t xml:space="preserve"> Read the book below on the chapter on change management </w:t>
      </w:r>
    </w:p>
    <w:p w14:paraId="57B13EFD" w14:textId="77777777" w:rsidR="001E6B29" w:rsidRDefault="001E6B29" w:rsidP="001E6B29">
      <w:pPr>
        <w:jc w:val="both"/>
        <w:rPr>
          <w:rFonts w:ascii="Times New Roman" w:eastAsia="SimSun" w:hAnsi="Times New Roman"/>
        </w:rPr>
      </w:pPr>
      <w:r>
        <w:rPr>
          <w:rFonts w:ascii="Times New Roman" w:eastAsia="SimSun" w:hAnsi="Times New Roman"/>
        </w:rPr>
        <w:t>Burnes, B. (2017). Managing change (7th ed.). Pearson. Retrieved from https://www.pearson.com/store/p/managing-change/P100000669410</w:t>
      </w:r>
    </w:p>
    <w:p w14:paraId="45CA646C" w14:textId="77777777" w:rsidR="00722E9E" w:rsidRPr="00722E9E" w:rsidRDefault="00722E9E">
      <w:pPr>
        <w:spacing w:before="0" w:after="0" w:line="240" w:lineRule="auto"/>
        <w:rPr>
          <w:rFonts w:ascii="Times New Roman" w:eastAsia="sans-serif" w:hAnsi="Times New Roman" w:cs="Times New Roman"/>
          <w:b/>
          <w:bCs/>
          <w:spacing w:val="0"/>
          <w:shd w:val="clear" w:color="auto" w:fill="FFFFFF"/>
        </w:rPr>
      </w:pPr>
    </w:p>
    <w:p w14:paraId="007B6E63" w14:textId="77777777" w:rsidR="00E53F30" w:rsidRDefault="001A5AAE">
      <w:pPr>
        <w:spacing w:before="0" w:after="0" w:line="240" w:lineRule="auto"/>
      </w:pPr>
      <w:r>
        <w:rPr>
          <w:rFonts w:ascii="Century Gothic" w:eastAsia="Century Gothic" w:hAnsi="Century Gothic" w:cs="Century Gothic"/>
          <w:color w:val="FF0000"/>
        </w:rPr>
        <w:t xml:space="preserve">                 </w:t>
      </w:r>
    </w:p>
    <w:p w14:paraId="1A4675B4" w14:textId="77777777" w:rsidR="00E53F30" w:rsidRDefault="001A5AAE">
      <w:pPr>
        <w:pStyle w:val="Heading2"/>
      </w:pPr>
      <w:r>
        <w:rPr>
          <w:noProof/>
        </w:rPr>
        <w:drawing>
          <wp:anchor distT="114300" distB="114300" distL="114300" distR="114300" simplePos="0" relativeHeight="251692032" behindDoc="0" locked="0" layoutInCell="1" allowOverlap="1" wp14:anchorId="298C9470" wp14:editId="11274E2E">
            <wp:simplePos x="0" y="0"/>
            <wp:positionH relativeFrom="column">
              <wp:posOffset>114300</wp:posOffset>
            </wp:positionH>
            <wp:positionV relativeFrom="paragraph">
              <wp:posOffset>244475</wp:posOffset>
            </wp:positionV>
            <wp:extent cx="548005" cy="548005"/>
            <wp:effectExtent l="0" t="0" r="4445" b="4445"/>
            <wp:wrapSquare wrapText="bothSides"/>
            <wp:docPr id="80" name="image7.png"/>
            <wp:cNvGraphicFramePr/>
            <a:graphic xmlns:a="http://schemas.openxmlformats.org/drawingml/2006/main">
              <a:graphicData uri="http://schemas.openxmlformats.org/drawingml/2006/picture">
                <pic:pic xmlns:pic="http://schemas.openxmlformats.org/drawingml/2006/picture">
                  <pic:nvPicPr>
                    <pic:cNvPr id="80"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p>
    <w:p w14:paraId="1C1E348A" w14:textId="77777777" w:rsidR="00E53F30" w:rsidRDefault="001A5AAE">
      <w:pPr>
        <w:pStyle w:val="Heading2"/>
      </w:pPr>
      <w:r>
        <w:t>ACTIVITY 3: PRACTICAL/MINI-PROJECT/WORKSHOP</w:t>
      </w:r>
    </w:p>
    <w:p w14:paraId="4DD24F50" w14:textId="77777777" w:rsidR="00E53F30" w:rsidRDefault="00E53F30">
      <w:pPr>
        <w:spacing w:before="0" w:after="0" w:line="240" w:lineRule="auto"/>
        <w:rPr>
          <w:rFonts w:ascii="Century Gothic" w:eastAsia="Century Gothic" w:hAnsi="Century Gothic" w:cs="Century Gothic"/>
          <w:sz w:val="22"/>
          <w:szCs w:val="22"/>
        </w:rPr>
      </w:pPr>
    </w:p>
    <w:tbl>
      <w:tblPr>
        <w:tblStyle w:val="Style104"/>
        <w:tblW w:w="9600" w:type="dxa"/>
        <w:tblLayout w:type="fixed"/>
        <w:tblLook w:val="04A0" w:firstRow="1" w:lastRow="0" w:firstColumn="1" w:lastColumn="0" w:noHBand="0" w:noVBand="1"/>
      </w:tblPr>
      <w:tblGrid>
        <w:gridCol w:w="1185"/>
        <w:gridCol w:w="8415"/>
      </w:tblGrid>
      <w:tr w:rsidR="00E53F30" w14:paraId="3C5799F8" w14:textId="77777777">
        <w:tc>
          <w:tcPr>
            <w:tcW w:w="1185" w:type="dxa"/>
            <w:shd w:val="clear" w:color="auto" w:fill="auto"/>
            <w:tcMar>
              <w:top w:w="0" w:type="dxa"/>
              <w:left w:w="0" w:type="dxa"/>
              <w:bottom w:w="0" w:type="dxa"/>
              <w:right w:w="0" w:type="dxa"/>
            </w:tcMar>
            <w:vAlign w:val="center"/>
          </w:tcPr>
          <w:p w14:paraId="18398299" w14:textId="77777777" w:rsidR="00E53F30" w:rsidRDefault="001A5AAE">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2BEEE4BF" wp14:editId="06CA4969">
                  <wp:extent cx="547370" cy="547370"/>
                  <wp:effectExtent l="0" t="0" r="5080" b="5080"/>
                  <wp:docPr id="81" name="image14.png"/>
                  <wp:cNvGraphicFramePr/>
                  <a:graphic xmlns:a="http://schemas.openxmlformats.org/drawingml/2006/main">
                    <a:graphicData uri="http://schemas.openxmlformats.org/drawingml/2006/picture">
                      <pic:pic xmlns:pic="http://schemas.openxmlformats.org/drawingml/2006/picture">
                        <pic:nvPicPr>
                          <pic:cNvPr id="81"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7153F129" w14:textId="77777777" w:rsidR="00E53F30" w:rsidRDefault="001A5AAE">
            <w:pPr>
              <w:pStyle w:val="Heading4"/>
              <w:spacing w:line="240" w:lineRule="auto"/>
            </w:pPr>
            <w:r>
              <w:t>VIDEO 1: Demonstration of practical use of knowledge acquired</w:t>
            </w:r>
          </w:p>
        </w:tc>
      </w:tr>
    </w:tbl>
    <w:p w14:paraId="07BAA47A" w14:textId="77777777" w:rsidR="00E53F30" w:rsidRDefault="001A5AAE">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93056" behindDoc="0" locked="0" layoutInCell="1" allowOverlap="1" wp14:anchorId="196EE257" wp14:editId="4DEDE8FD">
            <wp:simplePos x="0" y="0"/>
            <wp:positionH relativeFrom="column">
              <wp:posOffset>171450</wp:posOffset>
            </wp:positionH>
            <wp:positionV relativeFrom="paragraph">
              <wp:posOffset>33655</wp:posOffset>
            </wp:positionV>
            <wp:extent cx="527685" cy="527685"/>
            <wp:effectExtent l="0" t="0" r="5715" b="0"/>
            <wp:wrapSquare wrapText="bothSides"/>
            <wp:docPr id="82"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82"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r>
        <w:rPr>
          <w:rFonts w:ascii="Century Gothic" w:eastAsia="Century Gothic" w:hAnsi="Century Gothic" w:cs="Century Gothic"/>
          <w:sz w:val="22"/>
          <w:szCs w:val="22"/>
        </w:rPr>
        <w:t>.</w:t>
      </w:r>
    </w:p>
    <w:p w14:paraId="1E448695" w14:textId="77777777" w:rsidR="00E53F30" w:rsidRDefault="001A5AAE">
      <w:pPr>
        <w:spacing w:before="0" w:after="0" w:line="240" w:lineRule="auto"/>
        <w:ind w:firstLineChars="50" w:firstLine="123"/>
        <w:rPr>
          <w:rFonts w:ascii="Century Gothic" w:eastAsia="Century Gothic" w:hAnsi="Century Gothic" w:cs="Century Gothic"/>
          <w:sz w:val="22"/>
          <w:szCs w:val="22"/>
        </w:rPr>
      </w:pPr>
      <w:r>
        <w:rPr>
          <w:rFonts w:ascii="Times New Roman" w:hAnsi="Times New Roman" w:cs="Times New Roman"/>
        </w:rPr>
        <w:t xml:space="preserve"> Prepare a short paper on </w:t>
      </w:r>
      <w:r>
        <w:rPr>
          <w:rFonts w:ascii="Times New Roman" w:hAnsi="Times New Roman" w:cs="Times New Roman"/>
          <w:b/>
          <w:bCs/>
        </w:rPr>
        <w:t>‘</w:t>
      </w:r>
      <w:r>
        <w:rPr>
          <w:rFonts w:ascii="Book Antiqua" w:eastAsia="Book Antiqua" w:hAnsi="Book Antiqua" w:cs="Book Antiqua"/>
          <w:b/>
          <w:bCs/>
          <w:color w:val="000000"/>
        </w:rPr>
        <w:t>Evaluating Change Outcomes</w:t>
      </w:r>
      <w:r>
        <w:rPr>
          <w:rFonts w:ascii="Book Antiqua" w:eastAsia="Book Antiqua" w:hAnsi="Book Antiqua" w:cs="Book Antiqua"/>
          <w:color w:val="000000"/>
        </w:rPr>
        <w:t xml:space="preserve">’. Post it in </w:t>
      </w:r>
      <w:r w:rsidR="00722E9E">
        <w:rPr>
          <w:rFonts w:ascii="Book Antiqua" w:eastAsia="Book Antiqua" w:hAnsi="Book Antiqua" w:cs="Book Antiqua"/>
          <w:color w:val="000000"/>
        </w:rPr>
        <w:t>the LMS</w:t>
      </w:r>
      <w:r>
        <w:rPr>
          <w:rFonts w:ascii="Times New Roman" w:hAnsi="Times New Roman" w:cs="Times New Roman"/>
        </w:rPr>
        <w:t>.</w:t>
      </w:r>
    </w:p>
    <w:p w14:paraId="45EBC6B0" w14:textId="77777777" w:rsidR="00E53F30" w:rsidRDefault="00E53F30">
      <w:pPr>
        <w:spacing w:before="0" w:after="0" w:line="240" w:lineRule="auto"/>
        <w:rPr>
          <w:rFonts w:ascii="Century Gothic" w:eastAsia="Century Gothic" w:hAnsi="Century Gothic" w:cs="Century Gothic"/>
          <w:sz w:val="22"/>
          <w:szCs w:val="22"/>
        </w:rPr>
      </w:pPr>
    </w:p>
    <w:p w14:paraId="01322F80" w14:textId="77777777" w:rsidR="00E53F30" w:rsidRDefault="00E53F30">
      <w:pPr>
        <w:spacing w:before="0" w:after="0" w:line="240" w:lineRule="auto"/>
        <w:rPr>
          <w:rFonts w:ascii="Century Gothic" w:eastAsia="Century Gothic" w:hAnsi="Century Gothic" w:cs="Century Gothic"/>
          <w:sz w:val="22"/>
          <w:szCs w:val="22"/>
        </w:rPr>
      </w:pPr>
    </w:p>
    <w:tbl>
      <w:tblPr>
        <w:tblStyle w:val="Style105"/>
        <w:tblW w:w="9600" w:type="dxa"/>
        <w:tblLayout w:type="fixed"/>
        <w:tblLook w:val="04A0" w:firstRow="1" w:lastRow="0" w:firstColumn="1" w:lastColumn="0" w:noHBand="0" w:noVBand="1"/>
      </w:tblPr>
      <w:tblGrid>
        <w:gridCol w:w="1185"/>
        <w:gridCol w:w="8415"/>
      </w:tblGrid>
      <w:tr w:rsidR="00E53F30" w14:paraId="7BF4CAE8" w14:textId="77777777">
        <w:tc>
          <w:tcPr>
            <w:tcW w:w="1185" w:type="dxa"/>
            <w:shd w:val="clear" w:color="auto" w:fill="auto"/>
            <w:tcMar>
              <w:top w:w="0" w:type="dxa"/>
              <w:left w:w="0" w:type="dxa"/>
              <w:bottom w:w="0" w:type="dxa"/>
              <w:right w:w="0" w:type="dxa"/>
            </w:tcMar>
            <w:vAlign w:val="center"/>
          </w:tcPr>
          <w:p w14:paraId="7D54E1A4" w14:textId="77777777" w:rsidR="00E53F30" w:rsidRDefault="00E53F30">
            <w:pPr>
              <w:widowControl w:val="0"/>
              <w:spacing w:before="0" w:after="0" w:line="240" w:lineRule="auto"/>
              <w:rPr>
                <w:rFonts w:ascii="Century Gothic" w:eastAsia="Century Gothic" w:hAnsi="Century Gothic" w:cs="Century Gothic"/>
                <w:sz w:val="22"/>
                <w:szCs w:val="22"/>
              </w:rPr>
            </w:pPr>
          </w:p>
        </w:tc>
        <w:tc>
          <w:tcPr>
            <w:tcW w:w="8415" w:type="dxa"/>
            <w:shd w:val="clear" w:color="auto" w:fill="auto"/>
            <w:tcMar>
              <w:top w:w="0" w:type="dxa"/>
              <w:left w:w="0" w:type="dxa"/>
              <w:bottom w:w="0" w:type="dxa"/>
              <w:right w:w="0" w:type="dxa"/>
            </w:tcMar>
            <w:vAlign w:val="center"/>
          </w:tcPr>
          <w:p w14:paraId="3C614DDC" w14:textId="77777777" w:rsidR="00E53F30" w:rsidRDefault="001A5AAE">
            <w:pPr>
              <w:spacing w:before="0" w:line="240" w:lineRule="auto"/>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w:t>
            </w:r>
            <w:r w:rsidR="00722E9E">
              <w:rPr>
                <w:rFonts w:ascii="Century Gothic" w:eastAsia="Century Gothic" w:hAnsi="Century Gothic" w:cs="Century Gothic"/>
                <w:color w:val="FF7F50"/>
              </w:rPr>
              <w:t xml:space="preserve">orums, journals, wikis, blogs, </w:t>
            </w:r>
            <w:r>
              <w:rPr>
                <w:rFonts w:ascii="Century Gothic" w:eastAsia="Century Gothic" w:hAnsi="Century Gothic" w:cs="Century Gothic"/>
                <w:color w:val="FF7F50"/>
              </w:rPr>
              <w:t>question/answer, message my teacher to engage others</w:t>
            </w:r>
            <w:r>
              <w:rPr>
                <w:color w:val="FF7F50"/>
              </w:rPr>
              <w:t>.</w:t>
            </w:r>
          </w:p>
        </w:tc>
      </w:tr>
    </w:tbl>
    <w:p w14:paraId="79192C40" w14:textId="77777777" w:rsidR="00E53F30" w:rsidRDefault="00E53F30">
      <w:pPr>
        <w:spacing w:before="0" w:after="0" w:line="240" w:lineRule="auto"/>
        <w:rPr>
          <w:rFonts w:ascii="Century Gothic" w:eastAsia="Century Gothic" w:hAnsi="Century Gothic" w:cs="Century Gothic"/>
          <w:sz w:val="22"/>
          <w:szCs w:val="22"/>
        </w:rPr>
      </w:pPr>
    </w:p>
    <w:p w14:paraId="55C38AC2" w14:textId="77777777" w:rsidR="00E53F30" w:rsidRDefault="001A5AAE">
      <w:pPr>
        <w:spacing w:before="0" w:after="0" w:line="240" w:lineRule="auto"/>
        <w:rPr>
          <w:rFonts w:ascii="Book Antiqua" w:eastAsia="Book Antiqua" w:hAnsi="Book Antiqua" w:cs="Book Antiqua"/>
          <w:color w:val="000000"/>
        </w:rPr>
      </w:pPr>
      <w:r>
        <w:rPr>
          <w:rFonts w:ascii="Times New Roman" w:hAnsi="Times New Roman" w:cs="Times New Roman"/>
        </w:rPr>
        <w:t>In the LMS, blog on ‘S</w:t>
      </w:r>
      <w:r>
        <w:rPr>
          <w:rFonts w:ascii="Times New Roman" w:hAnsi="Times New Roman" w:cs="Times New Roman"/>
          <w:b/>
          <w:bCs/>
        </w:rPr>
        <w:t>trategies to O</w:t>
      </w:r>
      <w:r>
        <w:rPr>
          <w:rFonts w:ascii="Book Antiqua" w:eastAsia="Book Antiqua" w:hAnsi="Book Antiqua" w:cs="Book Antiqua"/>
          <w:b/>
          <w:bCs/>
          <w:color w:val="000000"/>
        </w:rPr>
        <w:t>vercome Resistance to Change in Organizations’</w:t>
      </w:r>
      <w:r>
        <w:rPr>
          <w:rFonts w:ascii="Book Antiqua" w:eastAsia="Book Antiqua" w:hAnsi="Book Antiqua" w:cs="Book Antiqua"/>
          <w:color w:val="000000"/>
        </w:rPr>
        <w:t xml:space="preserve">. </w:t>
      </w:r>
    </w:p>
    <w:p w14:paraId="49AF29E4" w14:textId="77777777" w:rsidR="00E53F30" w:rsidRDefault="00E53F30">
      <w:pPr>
        <w:spacing w:before="0" w:after="0" w:line="240" w:lineRule="auto"/>
        <w:rPr>
          <w:rFonts w:ascii="Book Antiqua" w:eastAsia="Book Antiqua" w:hAnsi="Book Antiqua" w:cs="Book Antiqua"/>
          <w:color w:val="000000"/>
        </w:rPr>
      </w:pPr>
    </w:p>
    <w:p w14:paraId="5FE6DB81" w14:textId="77777777" w:rsidR="00E53F30" w:rsidRDefault="001A5AAE">
      <w:pPr>
        <w:pStyle w:val="Heading2"/>
        <w:spacing w:after="0"/>
        <w:rPr>
          <w:rFonts w:eastAsia="Century Gothic" w:cs="Century Gothic"/>
          <w:sz w:val="22"/>
          <w:szCs w:val="22"/>
        </w:rPr>
      </w:pPr>
      <w:r>
        <w:t>REFERENCE LIST AND FURTHER READING</w:t>
      </w:r>
    </w:p>
    <w:p w14:paraId="367FCF3D" w14:textId="77777777" w:rsidR="00E53F30" w:rsidRDefault="001A5AAE">
      <w:pPr>
        <w:spacing w:before="0" w:after="0" w:line="240" w:lineRule="auto"/>
        <w:rPr>
          <w:rFonts w:ascii="Century Gothic" w:eastAsia="Century Gothic" w:hAnsi="Century Gothic" w:cs="Century Gothic"/>
          <w:b/>
          <w:bCs/>
          <w:sz w:val="22"/>
          <w:szCs w:val="22"/>
        </w:rPr>
      </w:pPr>
      <w:r>
        <w:rPr>
          <w:rFonts w:ascii="Century Gothic" w:eastAsia="Century Gothic" w:hAnsi="Century Gothic" w:cs="Century Gothic"/>
          <w:b/>
          <w:bCs/>
          <w:sz w:val="22"/>
          <w:szCs w:val="22"/>
        </w:rPr>
        <w:t>Online Text</w:t>
      </w:r>
    </w:p>
    <w:p w14:paraId="603E15CC" w14:textId="77777777" w:rsidR="00E53F30" w:rsidRDefault="001A5AAE">
      <w:pPr>
        <w:jc w:val="both"/>
        <w:rPr>
          <w:rFonts w:ascii="Times New Roman" w:eastAsia="SimSun" w:hAnsi="Times New Roman"/>
        </w:rPr>
      </w:pPr>
      <w:r>
        <w:rPr>
          <w:rFonts w:ascii="Times New Roman" w:eastAsia="SimSun" w:hAnsi="Times New Roman"/>
        </w:rPr>
        <w:t>Kotter, J. P. (2012). Leading change. Harvard Business Review Press. Retrieved from https://hbr.org/book/leading-change</w:t>
      </w:r>
    </w:p>
    <w:p w14:paraId="48D72D9E" w14:textId="77777777" w:rsidR="00E53F30" w:rsidRDefault="001A5AAE">
      <w:pPr>
        <w:jc w:val="both"/>
        <w:rPr>
          <w:rFonts w:ascii="Times New Roman" w:eastAsia="SimSun" w:hAnsi="Times New Roman"/>
        </w:rPr>
      </w:pPr>
      <w:r>
        <w:rPr>
          <w:rFonts w:ascii="Times New Roman" w:eastAsia="SimSun" w:hAnsi="Times New Roman"/>
        </w:rPr>
        <w:t xml:space="preserve">Hiatt, J. M. (2006). ADKAR: A model for change in business, government, and our community. </w:t>
      </w:r>
      <w:proofErr w:type="spellStart"/>
      <w:r>
        <w:rPr>
          <w:rFonts w:ascii="Times New Roman" w:eastAsia="SimSun" w:hAnsi="Times New Roman"/>
        </w:rPr>
        <w:t>Prosci</w:t>
      </w:r>
      <w:proofErr w:type="spellEnd"/>
      <w:r>
        <w:rPr>
          <w:rFonts w:ascii="Times New Roman" w:eastAsia="SimSun" w:hAnsi="Times New Roman"/>
        </w:rPr>
        <w:t>. Retrieved from https://www.prosci.com/resources/articles/adkar-model</w:t>
      </w:r>
    </w:p>
    <w:p w14:paraId="01FDDF91" w14:textId="77777777" w:rsidR="00E53F30" w:rsidRDefault="001A5AAE">
      <w:pPr>
        <w:jc w:val="both"/>
        <w:rPr>
          <w:rFonts w:ascii="Times New Roman" w:eastAsia="SimSun" w:hAnsi="Times New Roman"/>
          <w:b/>
          <w:bCs/>
        </w:rPr>
      </w:pPr>
      <w:r>
        <w:rPr>
          <w:rFonts w:ascii="Times New Roman" w:eastAsia="SimSun" w:hAnsi="Times New Roman"/>
          <w:b/>
          <w:bCs/>
        </w:rPr>
        <w:t>Online Journals</w:t>
      </w:r>
    </w:p>
    <w:p w14:paraId="03767700" w14:textId="77777777" w:rsidR="00E53F30" w:rsidRDefault="001A5AAE">
      <w:pPr>
        <w:jc w:val="both"/>
        <w:rPr>
          <w:rFonts w:ascii="Times New Roman" w:eastAsia="SimSun" w:hAnsi="Times New Roman"/>
        </w:rPr>
      </w:pPr>
      <w:r>
        <w:rPr>
          <w:rFonts w:ascii="Times New Roman" w:eastAsia="SimSun" w:hAnsi="Times New Roman"/>
        </w:rPr>
        <w:t>Kotter, J. P. (1996). Leading change: Why transformation efforts fail. Harvard Business Review, 73(2), 59-67. Retrieved from https://hbr.org/1996/05/leading-change-why-transformation-efforts-fail</w:t>
      </w:r>
    </w:p>
    <w:p w14:paraId="72BFECC1" w14:textId="77777777" w:rsidR="00E53F30" w:rsidRDefault="001A5AAE">
      <w:pPr>
        <w:jc w:val="both"/>
        <w:rPr>
          <w:rFonts w:ascii="Times New Roman" w:eastAsia="SimSun" w:hAnsi="Times New Roman"/>
        </w:rPr>
      </w:pPr>
      <w:r>
        <w:rPr>
          <w:rFonts w:ascii="Times New Roman" w:eastAsia="SimSun" w:hAnsi="Times New Roman"/>
        </w:rPr>
        <w:t>Cameron, E., &amp; Green, M. (2015). Making sense of change management: A complete guide to the models, tools, and techniques of organizational change. Journal of Organizational Change Management, 28(4), 579-596. https://doi.org/10.1108/JOCM-09-2014-0142</w:t>
      </w:r>
    </w:p>
    <w:p w14:paraId="47EA89F6" w14:textId="77777777" w:rsidR="00E53F30" w:rsidRDefault="001A5AAE">
      <w:pPr>
        <w:jc w:val="both"/>
        <w:rPr>
          <w:rFonts w:ascii="Times New Roman" w:eastAsia="SimSun" w:hAnsi="Times New Roman"/>
        </w:rPr>
      </w:pPr>
      <w:r>
        <w:rPr>
          <w:rFonts w:ascii="Times New Roman" w:eastAsia="SimSun" w:hAnsi="Times New Roman"/>
        </w:rPr>
        <w:t>Burnes, B. (2004). Kurt Lewin and the planned approach to change: A re-appraisal. Journal of Management Studies, 41(6), 979-1002. https://doi.org/10.1111/j.1467-6486.2004.00463.x</w:t>
      </w:r>
    </w:p>
    <w:p w14:paraId="0BBB759E" w14:textId="77777777" w:rsidR="00E53F30" w:rsidRDefault="001A5AAE">
      <w:pPr>
        <w:jc w:val="both"/>
        <w:rPr>
          <w:rFonts w:ascii="Times New Roman" w:eastAsia="SimSun" w:hAnsi="Times New Roman"/>
          <w:b/>
          <w:bCs/>
        </w:rPr>
      </w:pPr>
      <w:r>
        <w:rPr>
          <w:rFonts w:ascii="Times New Roman" w:eastAsia="SimSun" w:hAnsi="Times New Roman"/>
          <w:b/>
          <w:bCs/>
        </w:rPr>
        <w:t>Open Educational Resources (OERs)</w:t>
      </w:r>
    </w:p>
    <w:p w14:paraId="319BDA4F" w14:textId="77777777" w:rsidR="00E53F30" w:rsidRDefault="001A5AAE">
      <w:pPr>
        <w:jc w:val="both"/>
        <w:rPr>
          <w:rFonts w:ascii="Times New Roman" w:eastAsia="SimSun" w:hAnsi="Times New Roman"/>
        </w:rPr>
      </w:pPr>
      <w:r>
        <w:rPr>
          <w:rFonts w:ascii="Times New Roman" w:eastAsia="SimSun" w:hAnsi="Times New Roman"/>
        </w:rPr>
        <w:t>The Open University. (n.d.). Managing change. Retrieved from https://www.open.edu/openlearn/money-business/management/managing-change/content-section-0</w:t>
      </w:r>
    </w:p>
    <w:p w14:paraId="4312CD1C" w14:textId="77777777" w:rsidR="00E53F30" w:rsidRDefault="001A5AAE">
      <w:pPr>
        <w:jc w:val="both"/>
        <w:rPr>
          <w:rFonts w:ascii="Times New Roman" w:eastAsia="SimSun" w:hAnsi="Times New Roman"/>
        </w:rPr>
      </w:pPr>
      <w:r>
        <w:rPr>
          <w:rFonts w:ascii="Times New Roman" w:eastAsia="SimSun" w:hAnsi="Times New Roman"/>
        </w:rPr>
        <w:t xml:space="preserve">MIT </w:t>
      </w:r>
      <w:proofErr w:type="spellStart"/>
      <w:r>
        <w:rPr>
          <w:rFonts w:ascii="Times New Roman" w:eastAsia="SimSun" w:hAnsi="Times New Roman"/>
        </w:rPr>
        <w:t>OpenCourseWare</w:t>
      </w:r>
      <w:proofErr w:type="spellEnd"/>
      <w:r>
        <w:rPr>
          <w:rFonts w:ascii="Times New Roman" w:eastAsia="SimSun" w:hAnsi="Times New Roman"/>
        </w:rPr>
        <w:t>. (n.d.). Organizational behavior. Retrieved from https://ocw.mit.edu/courses/sloan-school-of-management/15-622-organizational-behavior-spring-2012/</w:t>
      </w:r>
    </w:p>
    <w:p w14:paraId="43537ECB" w14:textId="77777777" w:rsidR="00E53F30" w:rsidRDefault="001A5AAE">
      <w:pPr>
        <w:jc w:val="both"/>
        <w:rPr>
          <w:rFonts w:ascii="Times New Roman" w:eastAsia="SimSun" w:hAnsi="Times New Roman"/>
        </w:rPr>
      </w:pPr>
      <w:r>
        <w:rPr>
          <w:rFonts w:ascii="Times New Roman" w:eastAsia="SimSun" w:hAnsi="Times New Roman"/>
        </w:rPr>
        <w:t>Saylor Academy. (n.d.). Change management. Retrieved from https://learn.saylor.org/course/view.php?id=92</w:t>
      </w:r>
    </w:p>
    <w:p w14:paraId="7534007E" w14:textId="77777777" w:rsidR="00E53F30" w:rsidRDefault="001A5AAE">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94080" behindDoc="0" locked="0" layoutInCell="1" allowOverlap="1" wp14:anchorId="3B101364" wp14:editId="72C4C93A">
            <wp:simplePos x="0" y="0"/>
            <wp:positionH relativeFrom="column">
              <wp:posOffset>171450</wp:posOffset>
            </wp:positionH>
            <wp:positionV relativeFrom="paragraph">
              <wp:posOffset>134620</wp:posOffset>
            </wp:positionV>
            <wp:extent cx="709930" cy="737235"/>
            <wp:effectExtent l="0" t="0" r="13970" b="5715"/>
            <wp:wrapSquare wrapText="bothSides"/>
            <wp:docPr id="83" name="image4.jpg"/>
            <wp:cNvGraphicFramePr/>
            <a:graphic xmlns:a="http://schemas.openxmlformats.org/drawingml/2006/main">
              <a:graphicData uri="http://schemas.openxmlformats.org/drawingml/2006/picture">
                <pic:pic xmlns:pic="http://schemas.openxmlformats.org/drawingml/2006/picture">
                  <pic:nvPicPr>
                    <pic:cNvPr id="83" name="image4.jpg"/>
                    <pic:cNvPicPr preferRelativeResize="0"/>
                  </pic:nvPicPr>
                  <pic:blipFill>
                    <a:blip r:embed="rId17"/>
                    <a:srcRect/>
                    <a:stretch>
                      <a:fillRect/>
                    </a:stretch>
                  </pic:blipFill>
                  <pic:spPr>
                    <a:xfrm>
                      <a:off x="0" y="0"/>
                      <a:ext cx="709613" cy="737260"/>
                    </a:xfrm>
                    <a:prstGeom prst="rect">
                      <a:avLst/>
                    </a:prstGeom>
                  </pic:spPr>
                </pic:pic>
              </a:graphicData>
            </a:graphic>
          </wp:anchor>
        </w:drawing>
      </w:r>
    </w:p>
    <w:p w14:paraId="6703DE4D" w14:textId="77777777" w:rsidR="00E53F30" w:rsidRDefault="00E53F30">
      <w:pPr>
        <w:spacing w:before="0" w:after="0" w:line="240" w:lineRule="auto"/>
        <w:rPr>
          <w:rFonts w:ascii="Century Gothic" w:eastAsia="Century Gothic" w:hAnsi="Century Gothic" w:cs="Century Gothic"/>
          <w:sz w:val="22"/>
          <w:szCs w:val="22"/>
        </w:rPr>
      </w:pPr>
    </w:p>
    <w:p w14:paraId="1A742BFB" w14:textId="77777777" w:rsidR="00E53F30" w:rsidRDefault="001A5AAE">
      <w:pPr>
        <w:pStyle w:val="Heading3"/>
        <w:keepLines w:val="0"/>
        <w:spacing w:after="0"/>
        <w:ind w:left="720" w:hanging="720"/>
        <w:rPr>
          <w:sz w:val="32"/>
          <w:szCs w:val="32"/>
        </w:rPr>
      </w:pPr>
      <w:r>
        <w:rPr>
          <w:sz w:val="32"/>
          <w:szCs w:val="32"/>
        </w:rPr>
        <w:t>END OF MODULE 6 ASSESSMENT</w:t>
      </w:r>
    </w:p>
    <w:p w14:paraId="75C80742" w14:textId="77777777" w:rsidR="00E53F30" w:rsidRDefault="00E53F30"/>
    <w:p w14:paraId="15CB6F55" w14:textId="77777777" w:rsidR="00E53F30" w:rsidRDefault="001A5AAE" w:rsidP="00C0184B">
      <w:pPr>
        <w:numPr>
          <w:ilvl w:val="0"/>
          <w:numId w:val="41"/>
        </w:numPr>
        <w:spacing w:before="0" w:after="0" w:line="240" w:lineRule="auto"/>
        <w:rPr>
          <w:rFonts w:ascii="Century Gothic" w:eastAsia="Century Gothic" w:hAnsi="Century Gothic" w:cs="Century Gothic"/>
        </w:rPr>
      </w:pPr>
      <w:r>
        <w:rPr>
          <w:rFonts w:ascii="Book Antiqua" w:eastAsia="Book Antiqua" w:hAnsi="Book Antiqua" w:cs="Book Antiqua"/>
          <w:color w:val="000000"/>
        </w:rPr>
        <w:t xml:space="preserve">Critically </w:t>
      </w:r>
      <w:r w:rsidR="00E56A5C">
        <w:rPr>
          <w:rFonts w:ascii="Book Antiqua" w:eastAsia="Book Antiqua" w:hAnsi="Book Antiqua" w:cs="Book Antiqua"/>
          <w:color w:val="000000"/>
        </w:rPr>
        <w:t>analyze</w:t>
      </w:r>
      <w:r>
        <w:rPr>
          <w:rFonts w:ascii="Book Antiqua" w:eastAsia="Book Antiqua" w:hAnsi="Book Antiqua" w:cs="Book Antiqua"/>
          <w:color w:val="000000"/>
        </w:rPr>
        <w:t xml:space="preserve"> the reasons for resistance to change</w:t>
      </w:r>
    </w:p>
    <w:p w14:paraId="387AC933" w14:textId="77777777" w:rsidR="00E53F30" w:rsidRDefault="001A5AAE" w:rsidP="00C0184B">
      <w:pPr>
        <w:numPr>
          <w:ilvl w:val="0"/>
          <w:numId w:val="41"/>
        </w:numPr>
        <w:spacing w:before="0" w:after="0" w:line="240" w:lineRule="auto"/>
        <w:rPr>
          <w:rFonts w:ascii="Century Gothic" w:eastAsia="Century Gothic" w:hAnsi="Century Gothic" w:cs="Century Gothic"/>
        </w:rPr>
      </w:pPr>
      <w:r>
        <w:rPr>
          <w:rFonts w:ascii="Book Antiqua" w:eastAsia="Book Antiqua" w:hAnsi="Book Antiqua" w:cs="Book Antiqua"/>
          <w:color w:val="000000"/>
        </w:rPr>
        <w:t xml:space="preserve">Critically compare and contrast any three models of change </w:t>
      </w:r>
    </w:p>
    <w:p w14:paraId="598581A4" w14:textId="77777777" w:rsidR="00E53F30" w:rsidRDefault="001A5AAE" w:rsidP="00C0184B">
      <w:pPr>
        <w:numPr>
          <w:ilvl w:val="0"/>
          <w:numId w:val="41"/>
        </w:numPr>
        <w:spacing w:before="0" w:after="0" w:line="240" w:lineRule="auto"/>
        <w:rPr>
          <w:rFonts w:ascii="Century Gothic" w:eastAsia="Century Gothic" w:hAnsi="Century Gothic" w:cs="Century Gothic"/>
        </w:rPr>
      </w:pPr>
      <w:r>
        <w:rPr>
          <w:rFonts w:ascii="Book Antiqua" w:eastAsia="Book Antiqua" w:hAnsi="Book Antiqua" w:cs="Book Antiqua"/>
          <w:color w:val="000000"/>
        </w:rPr>
        <w:t xml:space="preserve">Critically </w:t>
      </w:r>
      <w:r w:rsidR="00E56A5C">
        <w:rPr>
          <w:rFonts w:ascii="Book Antiqua" w:eastAsia="Book Antiqua" w:hAnsi="Book Antiqua" w:cs="Book Antiqua"/>
          <w:color w:val="000000"/>
        </w:rPr>
        <w:t>analyze</w:t>
      </w:r>
      <w:r>
        <w:rPr>
          <w:rFonts w:ascii="Book Antiqua" w:eastAsia="Book Antiqua" w:hAnsi="Book Antiqua" w:cs="Book Antiqua"/>
          <w:color w:val="000000"/>
        </w:rPr>
        <w:t xml:space="preserve"> the role of resistance to change in corporate performance </w:t>
      </w:r>
      <w:r>
        <w:rPr>
          <w:rFonts w:ascii="Century Gothic" w:eastAsia="Century Gothic" w:hAnsi="Century Gothic" w:cs="Century Gothic"/>
        </w:rPr>
        <w:t xml:space="preserve"> </w:t>
      </w:r>
    </w:p>
    <w:p w14:paraId="71CB61CB" w14:textId="77777777" w:rsidR="00E53F30" w:rsidRDefault="00E53F30">
      <w:pPr>
        <w:pStyle w:val="Heading2"/>
        <w:spacing w:before="0" w:after="0" w:line="240" w:lineRule="auto"/>
      </w:pPr>
    </w:p>
    <w:p w14:paraId="22739432" w14:textId="77777777" w:rsidR="00E53F30" w:rsidRDefault="001A5AAE">
      <w:pPr>
        <w:pStyle w:val="Heading2"/>
        <w:spacing w:before="0" w:after="0" w:line="240" w:lineRule="auto"/>
      </w:pPr>
      <w:r>
        <w:t xml:space="preserve">  </w:t>
      </w:r>
      <w:r>
        <w:rPr>
          <w:rFonts w:ascii="Arial" w:eastAsia="Arial" w:hAnsi="Arial" w:cs="Arial"/>
          <w:noProof/>
          <w:color w:val="000000"/>
          <w:sz w:val="22"/>
          <w:szCs w:val="22"/>
        </w:rPr>
        <w:drawing>
          <wp:inline distT="0" distB="0" distL="0" distR="0" wp14:anchorId="0268B77A" wp14:editId="06536B1C">
            <wp:extent cx="347345" cy="347345"/>
            <wp:effectExtent l="0" t="0" r="14605" b="14605"/>
            <wp:docPr id="84"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84" name="image15.png" descr="Shape&#10;&#10;Description automatically generated with low confidence"/>
                    <pic:cNvPicPr preferRelativeResize="0"/>
                  </pic:nvPicPr>
                  <pic:blipFill>
                    <a:blip r:embed="rId32"/>
                    <a:srcRect/>
                    <a:stretch>
                      <a:fillRect/>
                    </a:stretch>
                  </pic:blipFill>
                  <pic:spPr>
                    <a:xfrm>
                      <a:off x="0" y="0"/>
                      <a:ext cx="347663" cy="347663"/>
                    </a:xfrm>
                    <a:prstGeom prst="rect">
                      <a:avLst/>
                    </a:prstGeom>
                  </pic:spPr>
                </pic:pic>
              </a:graphicData>
            </a:graphic>
          </wp:inline>
        </w:drawing>
      </w:r>
      <w:r>
        <w:rPr>
          <w:rFonts w:ascii="Arial" w:eastAsia="Arial" w:hAnsi="Arial" w:cs="Arial"/>
          <w:color w:val="000000"/>
          <w:sz w:val="22"/>
          <w:szCs w:val="22"/>
        </w:rPr>
        <w:t xml:space="preserve">    </w:t>
      </w:r>
      <w:r>
        <w:t>TAKE HOME MESSAGE/SELF REFLECTION</w:t>
      </w:r>
    </w:p>
    <w:p w14:paraId="470907EC" w14:textId="77777777" w:rsidR="00E53F30" w:rsidRDefault="00E53F30">
      <w:pPr>
        <w:spacing w:before="0" w:after="0" w:line="240" w:lineRule="auto"/>
        <w:rPr>
          <w:rFonts w:ascii="Century Gothic" w:eastAsia="Century Gothic" w:hAnsi="Century Gothic" w:cs="Century Gothic"/>
          <w:sz w:val="22"/>
          <w:szCs w:val="22"/>
        </w:rPr>
      </w:pPr>
    </w:p>
    <w:p w14:paraId="4081C6B2"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Now that you have completed the module, what is your take home message?</w:t>
      </w:r>
    </w:p>
    <w:p w14:paraId="4DB06BF6" w14:textId="77777777" w:rsidR="00E53F30" w:rsidRDefault="00E53F30">
      <w:pPr>
        <w:spacing w:before="0" w:after="0" w:line="240" w:lineRule="auto"/>
        <w:ind w:left="360"/>
        <w:rPr>
          <w:rFonts w:ascii="Century Gothic" w:eastAsia="Century Gothic" w:hAnsi="Century Gothic" w:cs="Century Gothic"/>
          <w:sz w:val="22"/>
          <w:szCs w:val="22"/>
        </w:rPr>
      </w:pPr>
    </w:p>
    <w:p w14:paraId="042A9948" w14:textId="77777777" w:rsidR="00E53F30" w:rsidRDefault="001A5AAE">
      <w:pPr>
        <w:pStyle w:val="Heading3"/>
        <w:spacing w:after="0"/>
        <w:rPr>
          <w:sz w:val="32"/>
          <w:szCs w:val="32"/>
        </w:rPr>
      </w:pPr>
      <w:r>
        <w:t xml:space="preserve">          </w:t>
      </w:r>
      <w:r>
        <w:rPr>
          <w:sz w:val="32"/>
          <w:szCs w:val="32"/>
        </w:rPr>
        <w:t xml:space="preserve">   WHAT’S NEXT? </w:t>
      </w:r>
    </w:p>
    <w:p w14:paraId="71471B9F" w14:textId="77777777" w:rsidR="00E53F30" w:rsidRDefault="00E53F30">
      <w:pPr>
        <w:spacing w:before="0" w:after="0" w:line="240" w:lineRule="auto"/>
        <w:ind w:left="720"/>
        <w:rPr>
          <w:rFonts w:ascii="Century Gothic" w:eastAsia="Century Gothic" w:hAnsi="Century Gothic" w:cs="Century Gothic"/>
          <w:sz w:val="22"/>
          <w:szCs w:val="22"/>
        </w:rPr>
      </w:pPr>
    </w:p>
    <w:p w14:paraId="4FFB9301"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Congratulations for successfully completing module 5; </w:t>
      </w:r>
    </w:p>
    <w:p w14:paraId="01436B1A" w14:textId="77777777" w:rsidR="00E53F30" w:rsidRDefault="001A5AAE">
      <w:pPr>
        <w:spacing w:before="0" w:after="0" w:line="240" w:lineRule="auto"/>
        <w:rPr>
          <w:rFonts w:ascii="Century Gothic" w:eastAsia="Century Gothic" w:hAnsi="Century Gothic" w:cs="Century Gothic"/>
          <w:sz w:val="22"/>
          <w:szCs w:val="22"/>
        </w:rPr>
        <w:sectPr w:rsidR="00E53F30">
          <w:pgSz w:w="12240" w:h="15840"/>
          <w:pgMar w:top="954" w:right="630" w:bottom="900" w:left="1440" w:header="720" w:footer="720" w:gutter="0"/>
          <w:cols w:space="720"/>
        </w:sectPr>
      </w:pPr>
      <w:r>
        <w:rPr>
          <w:rFonts w:ascii="Century Gothic" w:eastAsia="Century Gothic" w:hAnsi="Century Gothic" w:cs="Century Gothic"/>
          <w:sz w:val="22"/>
          <w:szCs w:val="22"/>
        </w:rPr>
        <w:t xml:space="preserve">Welcome to </w:t>
      </w:r>
      <w:r>
        <w:rPr>
          <w:rFonts w:ascii="Century Gothic" w:eastAsia="Century Gothic" w:hAnsi="Century Gothic" w:cs="Century Gothic"/>
          <w:b/>
          <w:bCs/>
          <w:sz w:val="22"/>
          <w:szCs w:val="22"/>
        </w:rPr>
        <w:t>Module 7:</w:t>
      </w:r>
      <w:r>
        <w:rPr>
          <w:rFonts w:ascii="Century Gothic" w:eastAsia="Century Gothic" w:hAnsi="Century Gothic" w:cs="Century Gothic"/>
          <w:sz w:val="22"/>
          <w:szCs w:val="22"/>
        </w:rPr>
        <w:t xml:space="preserve"> </w:t>
      </w:r>
      <w:r>
        <w:rPr>
          <w:rFonts w:ascii="Book Antiqua" w:eastAsia="Book Antiqua" w:hAnsi="Book Antiqua" w:cs="Book Antiqua"/>
          <w:b/>
          <w:bCs/>
          <w:color w:val="000000"/>
        </w:rPr>
        <w:t>Risk Management and Decision Makin</w:t>
      </w:r>
      <w:r>
        <w:rPr>
          <w:rFonts w:ascii="Book Antiqua" w:eastAsia="Book Antiqua" w:hAnsi="Book Antiqua" w:cs="Book Antiqua"/>
          <w:color w:val="000000"/>
        </w:rPr>
        <w:t>g</w:t>
      </w:r>
    </w:p>
    <w:p w14:paraId="127080D7" w14:textId="77777777" w:rsidR="00E53F30" w:rsidRDefault="00E53F30">
      <w:pPr>
        <w:spacing w:before="0" w:after="0" w:line="240" w:lineRule="auto"/>
        <w:rPr>
          <w:rFonts w:ascii="Book Antiqua" w:eastAsia="Book Antiqua" w:hAnsi="Book Antiqua" w:cs="Book Antiqua"/>
          <w:b/>
          <w:bCs/>
          <w:color w:val="000000"/>
        </w:rPr>
        <w:sectPr w:rsidR="00E53F30">
          <w:pgSz w:w="12240" w:h="15840"/>
          <w:pgMar w:top="954" w:right="630" w:bottom="900" w:left="1440" w:header="720" w:footer="720" w:gutter="0"/>
          <w:cols w:space="720"/>
        </w:sectPr>
      </w:pP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14:paraId="307B35AA" w14:textId="77777777">
        <w:tc>
          <w:tcPr>
            <w:tcW w:w="10215" w:type="dxa"/>
            <w:tcBorders>
              <w:top w:val="nil"/>
              <w:left w:val="nil"/>
              <w:bottom w:val="single" w:sz="4" w:space="0" w:color="037B90"/>
              <w:right w:val="nil"/>
            </w:tcBorders>
            <w:tcMar>
              <w:top w:w="0" w:type="dxa"/>
              <w:left w:w="0" w:type="dxa"/>
              <w:bottom w:w="0" w:type="dxa"/>
              <w:right w:w="0" w:type="dxa"/>
            </w:tcMar>
          </w:tcPr>
          <w:p w14:paraId="010B7B06" w14:textId="77777777" w:rsidR="00E53F30" w:rsidRDefault="001A5AAE">
            <w:pPr>
              <w:pStyle w:val="Heading1"/>
              <w:spacing w:line="240" w:lineRule="auto"/>
            </w:pPr>
            <w:r>
              <w:rPr>
                <w:rFonts w:ascii="Times New Roman" w:hAnsi="Times New Roman" w:cs="Times New Roman"/>
                <w:b/>
                <w:sz w:val="24"/>
              </w:rPr>
              <w:lastRenderedPageBreak/>
              <w:t xml:space="preserve">module 7: </w:t>
            </w:r>
            <w:r>
              <w:rPr>
                <w:rFonts w:ascii="Book Antiqua" w:eastAsia="Book Antiqua" w:hAnsi="Book Antiqua" w:cs="Book Antiqua"/>
                <w:b/>
                <w:color w:val="000000"/>
                <w:sz w:val="24"/>
              </w:rPr>
              <w:t>Risk Management and Decision Makin</w:t>
            </w:r>
            <w:r>
              <w:rPr>
                <w:rFonts w:ascii="Book Antiqua" w:eastAsia="Book Antiqua" w:hAnsi="Book Antiqua" w:cs="Book Antiqua"/>
                <w:color w:val="000000"/>
                <w:sz w:val="24"/>
              </w:rPr>
              <w:t>g</w:t>
            </w:r>
          </w:p>
        </w:tc>
      </w:tr>
    </w:tbl>
    <w:p w14:paraId="01C6777E" w14:textId="77777777" w:rsidR="00E53F30" w:rsidRDefault="001A5AAE">
      <w:pPr>
        <w:ind w:hanging="720"/>
      </w:pPr>
      <w:r>
        <w:rPr>
          <w:rFonts w:ascii="Century Gothic" w:eastAsia="Century Gothic" w:hAnsi="Century Gothic" w:cs="Century Gothic"/>
          <w:color w:val="FF7F50"/>
        </w:rPr>
        <w:t xml:space="preserve"> INSTRUCTIONAL HOURS: 4</w:t>
      </w:r>
    </w:p>
    <w:p w14:paraId="35E2D100" w14:textId="77777777" w:rsidR="00E53F30" w:rsidRDefault="001A5AAE">
      <w:pPr>
        <w:pStyle w:val="Heading3"/>
        <w:rPr>
          <w:b/>
          <w:color w:val="037B90"/>
          <w:sz w:val="32"/>
          <w:szCs w:val="32"/>
        </w:rPr>
      </w:pPr>
      <w:r>
        <w:t xml:space="preserve"> </w:t>
      </w:r>
      <w:r>
        <w:rPr>
          <w:b/>
          <w:color w:val="037B90"/>
          <w:sz w:val="32"/>
          <w:szCs w:val="32"/>
        </w:rPr>
        <w:t>Module Overview</w:t>
      </w:r>
    </w:p>
    <w:p w14:paraId="5978B7A1" w14:textId="77777777" w:rsidR="00E53F30" w:rsidRDefault="001A5AAE">
      <w:pPr>
        <w:jc w:val="both"/>
        <w:rPr>
          <w:rFonts w:ascii="Times New Roman" w:eastAsia="SimSun" w:hAnsi="Times New Roman"/>
        </w:rPr>
      </w:pPr>
      <w:r>
        <w:rPr>
          <w:rFonts w:ascii="Times New Roman" w:eastAsia="SimSun" w:hAnsi="Times New Roman"/>
        </w:rPr>
        <w:t>This module delves into the principles and practices of risk management and decision-making within organizational contexts. Students will learn methods for identifying and assessing risks, as well as strategies for mitigating those risks. The module also covers decision-making processes and models, providing tools for effective decision-making in complex and uncertain environments. Through a combination of theoretical concepts and practical applications, students will develop the skills necessary to navigate and manage risks while making informed decisions that align with organizational goals.</w:t>
      </w:r>
    </w:p>
    <w:p w14:paraId="0729890A" w14:textId="77777777" w:rsidR="00E53F30" w:rsidRDefault="001A5AAE">
      <w:pPr>
        <w:jc w:val="both"/>
        <w:rPr>
          <w:rFonts w:ascii="Times New Roman" w:eastAsia="SimSun" w:hAnsi="Times New Roman"/>
        </w:rPr>
      </w:pPr>
      <w:r>
        <w:rPr>
          <w:noProof/>
        </w:rPr>
        <w:drawing>
          <wp:anchor distT="0" distB="0" distL="114300" distR="114300" simplePos="0" relativeHeight="251695104" behindDoc="0" locked="0" layoutInCell="1" allowOverlap="1" wp14:anchorId="4940D5F5" wp14:editId="575CFF18">
            <wp:simplePos x="0" y="0"/>
            <wp:positionH relativeFrom="column">
              <wp:posOffset>114300</wp:posOffset>
            </wp:positionH>
            <wp:positionV relativeFrom="paragraph">
              <wp:posOffset>196215</wp:posOffset>
            </wp:positionV>
            <wp:extent cx="576580" cy="591820"/>
            <wp:effectExtent l="0" t="0" r="0" b="17780"/>
            <wp:wrapSquare wrapText="bothSides"/>
            <wp:docPr id="85" name="image12.png"/>
            <wp:cNvGraphicFramePr/>
            <a:graphic xmlns:a="http://schemas.openxmlformats.org/drawingml/2006/main">
              <a:graphicData uri="http://schemas.openxmlformats.org/drawingml/2006/picture">
                <pic:pic xmlns:pic="http://schemas.openxmlformats.org/drawingml/2006/picture">
                  <pic:nvPicPr>
                    <pic:cNvPr id="85" name="image12.png"/>
                    <pic:cNvPicPr preferRelativeResize="0"/>
                  </pic:nvPicPr>
                  <pic:blipFill>
                    <a:blip r:embed="rId14"/>
                    <a:srcRect l="1332" r="1333"/>
                    <a:stretch>
                      <a:fillRect/>
                    </a:stretch>
                  </pic:blipFill>
                  <pic:spPr>
                    <a:xfrm>
                      <a:off x="0" y="0"/>
                      <a:ext cx="576263" cy="592051"/>
                    </a:xfrm>
                    <a:prstGeom prst="rect">
                      <a:avLst/>
                    </a:prstGeom>
                  </pic:spPr>
                </pic:pic>
              </a:graphicData>
            </a:graphic>
          </wp:anchor>
        </w:drawing>
      </w:r>
    </w:p>
    <w:p w14:paraId="5F7AE72C" w14:textId="77777777" w:rsidR="00E53F30" w:rsidRDefault="00E53F30">
      <w:pPr>
        <w:jc w:val="both"/>
        <w:rPr>
          <w:rFonts w:ascii="Times New Roman" w:eastAsia="SimSun" w:hAnsi="Times New Roman" w:cs="Times New Roman"/>
        </w:rPr>
      </w:pPr>
    </w:p>
    <w:p w14:paraId="09037913" w14:textId="77777777" w:rsidR="00E53F30" w:rsidRDefault="00E53F30">
      <w:pPr>
        <w:rPr>
          <w:rFonts w:ascii="Times New Roman" w:hAnsi="Times New Roman"/>
        </w:rPr>
      </w:pPr>
    </w:p>
    <w:p w14:paraId="65488B91" w14:textId="77777777" w:rsidR="00E53F30" w:rsidRDefault="001A5AAE">
      <w:pPr>
        <w:pStyle w:val="Heading3"/>
        <w:rPr>
          <w:rFonts w:ascii="Century Gothic" w:eastAsia="Century Gothic" w:hAnsi="Century Gothic" w:cs="Century Gothic"/>
          <w:sz w:val="28"/>
          <w:szCs w:val="28"/>
        </w:rPr>
      </w:pPr>
      <w:r>
        <w:rPr>
          <w:b/>
          <w:sz w:val="32"/>
          <w:szCs w:val="32"/>
        </w:rPr>
        <w:t xml:space="preserve"> Learning Outcomes</w:t>
      </w:r>
    </w:p>
    <w:p w14:paraId="2B1F2653" w14:textId="77777777" w:rsidR="00E53F30" w:rsidRDefault="001A5AAE">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650E002A" w14:textId="77777777" w:rsidR="00E53F30" w:rsidRDefault="00E56A5C" w:rsidP="00C0184B">
      <w:pPr>
        <w:numPr>
          <w:ilvl w:val="0"/>
          <w:numId w:val="42"/>
        </w:numPr>
        <w:jc w:val="both"/>
        <w:rPr>
          <w:rFonts w:ascii="Times New Roman" w:eastAsia="SimSun" w:hAnsi="Times New Roman"/>
        </w:rPr>
      </w:pPr>
      <w:r>
        <w:rPr>
          <w:rFonts w:ascii="Times New Roman" w:eastAsia="SimSun" w:hAnsi="Times New Roman"/>
        </w:rPr>
        <w:t xml:space="preserve">Explain the </w:t>
      </w:r>
      <w:r w:rsidR="001A5AAE">
        <w:rPr>
          <w:rFonts w:ascii="Times New Roman" w:eastAsia="SimSun" w:hAnsi="Times New Roman"/>
        </w:rPr>
        <w:t>various types of risks within an organization</w:t>
      </w:r>
    </w:p>
    <w:p w14:paraId="65292612" w14:textId="77777777" w:rsidR="00E53F30" w:rsidRDefault="001A5AAE">
      <w:pPr>
        <w:jc w:val="both"/>
        <w:rPr>
          <w:rFonts w:ascii="Times New Roman" w:eastAsia="SimSun" w:hAnsi="Times New Roman"/>
        </w:rPr>
      </w:pPr>
      <w:r>
        <w:rPr>
          <w:rFonts w:ascii="Times New Roman" w:eastAsia="SimSun" w:hAnsi="Times New Roman"/>
        </w:rPr>
        <w:t xml:space="preserve">iii. </w:t>
      </w:r>
      <w:r w:rsidR="00E56A5C">
        <w:rPr>
          <w:rFonts w:ascii="Times New Roman" w:eastAsia="SimSun" w:hAnsi="Times New Roman"/>
        </w:rPr>
        <w:t xml:space="preserve">Describe the </w:t>
      </w:r>
      <w:r>
        <w:rPr>
          <w:rFonts w:ascii="Times New Roman" w:eastAsia="SimSun" w:hAnsi="Times New Roman"/>
        </w:rPr>
        <w:t xml:space="preserve">decision-making processes </w:t>
      </w:r>
      <w:r w:rsidR="00E56A5C">
        <w:rPr>
          <w:rFonts w:ascii="Times New Roman" w:eastAsia="SimSun" w:hAnsi="Times New Roman"/>
        </w:rPr>
        <w:t>in risk management</w:t>
      </w:r>
      <w:r>
        <w:rPr>
          <w:rFonts w:ascii="Times New Roman" w:eastAsia="SimSun" w:hAnsi="Times New Roman"/>
        </w:rPr>
        <w:t>.</w:t>
      </w:r>
    </w:p>
    <w:p w14:paraId="76A66012" w14:textId="77777777" w:rsidR="00E53F30" w:rsidRDefault="001A5AAE">
      <w:pPr>
        <w:jc w:val="both"/>
        <w:rPr>
          <w:rFonts w:ascii="Times New Roman" w:eastAsia="SimSun" w:hAnsi="Times New Roman"/>
        </w:rPr>
      </w:pPr>
      <w:r>
        <w:rPr>
          <w:rFonts w:ascii="Times New Roman" w:eastAsia="SimSun" w:hAnsi="Times New Roman"/>
        </w:rPr>
        <w:t xml:space="preserve">iv. </w:t>
      </w:r>
      <w:r w:rsidR="00E56A5C">
        <w:rPr>
          <w:rFonts w:ascii="Times New Roman" w:eastAsia="SimSun" w:hAnsi="Times New Roman"/>
        </w:rPr>
        <w:t xml:space="preserve">Apply </w:t>
      </w:r>
      <w:r>
        <w:rPr>
          <w:rFonts w:ascii="Times New Roman" w:eastAsia="SimSun" w:hAnsi="Times New Roman"/>
        </w:rPr>
        <w:t>decision-making tools and techniques to manage uncertainty and complexity</w:t>
      </w:r>
    </w:p>
    <w:p w14:paraId="67C08314" w14:textId="77777777" w:rsidR="00E56A5C" w:rsidRDefault="00E56A5C" w:rsidP="00E56A5C">
      <w:pPr>
        <w:jc w:val="both"/>
        <w:rPr>
          <w:rFonts w:ascii="Times New Roman" w:eastAsia="SimSun" w:hAnsi="Times New Roman"/>
        </w:rPr>
      </w:pPr>
      <w:r>
        <w:rPr>
          <w:rFonts w:ascii="Times New Roman" w:eastAsia="SimSun" w:hAnsi="Times New Roman"/>
        </w:rPr>
        <w:t>ii. Develop effective risk mitigation strategies</w:t>
      </w:r>
    </w:p>
    <w:p w14:paraId="5F718FDF" w14:textId="77777777" w:rsidR="00E56A5C" w:rsidRDefault="00E56A5C">
      <w:pPr>
        <w:jc w:val="both"/>
        <w:rPr>
          <w:rFonts w:ascii="Times New Roman" w:eastAsia="SimSun" w:hAnsi="Times New Roman"/>
        </w:rPr>
      </w:pPr>
    </w:p>
    <w:p w14:paraId="22A956A6" w14:textId="77777777" w:rsidR="00E53F30" w:rsidRDefault="00E53F30">
      <w:pPr>
        <w:jc w:val="both"/>
        <w:rPr>
          <w:rFonts w:ascii="Times New Roman" w:eastAsia="SimSun" w:hAnsi="Times New Roman" w:cs="Times New Roman"/>
        </w:rPr>
      </w:pPr>
    </w:p>
    <w:p w14:paraId="556DE2B7" w14:textId="77777777" w:rsidR="00E53F30" w:rsidRDefault="001A5AAE">
      <w:pPr>
        <w:pStyle w:val="Heading3"/>
        <w:spacing w:before="0" w:after="200"/>
        <w:ind w:left="-270" w:hanging="720"/>
        <w:rPr>
          <w:b/>
        </w:rPr>
      </w:pPr>
      <w:r>
        <w:rPr>
          <w:sz w:val="32"/>
          <w:szCs w:val="32"/>
        </w:rPr>
        <w:t xml:space="preserve">    </w:t>
      </w:r>
      <w:r>
        <w:rPr>
          <w:b/>
          <w:sz w:val="32"/>
          <w:szCs w:val="32"/>
        </w:rPr>
        <w:t>Learning Activities/Task List</w:t>
      </w:r>
    </w:p>
    <w:p w14:paraId="739F5A19" w14:textId="77777777" w:rsidR="00E53F30" w:rsidRDefault="001A5AAE" w:rsidP="00C0184B">
      <w:pPr>
        <w:numPr>
          <w:ilvl w:val="0"/>
          <w:numId w:val="43"/>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43506632" w14:textId="77777777" w:rsidR="00E53F30" w:rsidRDefault="001A5AAE" w:rsidP="00C0184B">
      <w:pPr>
        <w:numPr>
          <w:ilvl w:val="0"/>
          <w:numId w:val="43"/>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Read module introduction materials</w:t>
      </w:r>
    </w:p>
    <w:p w14:paraId="7E6D6267" w14:textId="77777777" w:rsidR="00E53F30" w:rsidRDefault="001A5AAE" w:rsidP="00C0184B">
      <w:pPr>
        <w:numPr>
          <w:ilvl w:val="0"/>
          <w:numId w:val="43"/>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45650C3E" w14:textId="77777777" w:rsidR="00E53F30" w:rsidRDefault="001A5AAE" w:rsidP="00C0184B">
      <w:pPr>
        <w:numPr>
          <w:ilvl w:val="0"/>
          <w:numId w:val="43"/>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 xml:space="preserve">Read case and Undertake case study assignments </w:t>
      </w:r>
    </w:p>
    <w:p w14:paraId="5093860E" w14:textId="77777777" w:rsidR="00E53F30" w:rsidRDefault="001A5AAE" w:rsidP="00C0184B">
      <w:pPr>
        <w:numPr>
          <w:ilvl w:val="0"/>
          <w:numId w:val="43"/>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comprehension</w:t>
      </w:r>
    </w:p>
    <w:p w14:paraId="468AB7A1" w14:textId="77777777" w:rsidR="00E53F30" w:rsidRDefault="001A5AAE" w:rsidP="00C0184B">
      <w:pPr>
        <w:numPr>
          <w:ilvl w:val="0"/>
          <w:numId w:val="43"/>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Write on blogs</w:t>
      </w:r>
    </w:p>
    <w:p w14:paraId="52B36E95" w14:textId="77777777" w:rsidR="00E53F30" w:rsidRDefault="001A5AAE" w:rsidP="00C0184B">
      <w:pPr>
        <w:numPr>
          <w:ilvl w:val="0"/>
          <w:numId w:val="43"/>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48A634D4" w14:textId="77777777" w:rsidR="00E53F30" w:rsidRDefault="00E53F30">
      <w:pPr>
        <w:spacing w:before="0" w:after="0"/>
        <w:rPr>
          <w:rFonts w:ascii="Century Gothic" w:eastAsia="Century Gothic" w:hAnsi="Century Gothic" w:cs="Century Gothic"/>
          <w:smallCaps/>
          <w:color w:val="037B90"/>
          <w:sz w:val="40"/>
          <w:szCs w:val="40"/>
        </w:rPr>
      </w:pPr>
    </w:p>
    <w:p w14:paraId="2B4575AB" w14:textId="77777777" w:rsidR="00E53F30" w:rsidRDefault="00E53F30">
      <w:pPr>
        <w:pStyle w:val="Heading2"/>
        <w:spacing w:before="0" w:after="0"/>
      </w:pPr>
    </w:p>
    <w:p w14:paraId="22BFF3FE" w14:textId="77777777" w:rsidR="00E53F30" w:rsidRDefault="001A5AAE">
      <w:pPr>
        <w:pStyle w:val="Heading2"/>
      </w:pPr>
      <w:r>
        <w:t xml:space="preserve">INSTRUCTIONAL MATERIALS &amp; LEARNING ACTIVITIES </w:t>
      </w:r>
    </w:p>
    <w:p w14:paraId="39002D11" w14:textId="77777777" w:rsidR="00E53F30" w:rsidRDefault="00E53F30">
      <w:pPr>
        <w:spacing w:before="0" w:after="0" w:line="240" w:lineRule="auto"/>
        <w:rPr>
          <w:rFonts w:ascii="Century Gothic" w:eastAsia="Century Gothic" w:hAnsi="Century Gothic" w:cs="Century Gothic"/>
          <w:color w:val="FF7F5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14:paraId="3FBE9BE8"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6CDBE31" w14:textId="77777777" w:rsidR="00E53F30" w:rsidRDefault="001A5AAE">
            <w:pPr>
              <w:spacing w:before="0" w:after="0" w:line="240" w:lineRule="auto"/>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25B32A3D" wp14:editId="65683CED">
                  <wp:extent cx="318770" cy="314325"/>
                  <wp:effectExtent l="0" t="0" r="5080" b="8890"/>
                  <wp:docPr id="86" name="image1.png"/>
                  <wp:cNvGraphicFramePr/>
                  <a:graphic xmlns:a="http://schemas.openxmlformats.org/drawingml/2006/main">
                    <a:graphicData uri="http://schemas.openxmlformats.org/drawingml/2006/picture">
                      <pic:pic xmlns:pic="http://schemas.openxmlformats.org/drawingml/2006/picture">
                        <pic:nvPicPr>
                          <pic:cNvPr id="86" name="image1.png"/>
                          <pic:cNvPicPr preferRelativeResize="0"/>
                        </pic:nvPicPr>
                        <pic:blipFill>
                          <a:blip r:embed="rId16"/>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E062F8D"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3E5AEE38" w14:textId="77777777" w:rsidR="00E53F30" w:rsidRDefault="001A5AAE">
            <w:pPr>
              <w:spacing w:before="0" w:after="0" w:line="240" w:lineRule="auto"/>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4171A473"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p w14:paraId="0E6FDBBE" w14:textId="77777777" w:rsidR="00E53F30" w:rsidRDefault="00E53F30">
      <w:pPr>
        <w:spacing w:before="0" w:after="0" w:line="240" w:lineRule="auto"/>
        <w:rPr>
          <w:rFonts w:ascii="Century Gothic" w:eastAsia="Century Gothic" w:hAnsi="Century Gothic" w:cs="Century Gothic"/>
          <w:color w:val="FF7F50"/>
          <w:sz w:val="22"/>
          <w:szCs w:val="22"/>
        </w:rPr>
      </w:pPr>
    </w:p>
    <w:p w14:paraId="744DADEF"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Introduction to Risk Management and Decision Making</w:t>
      </w:r>
    </w:p>
    <w:p w14:paraId="6316A694" w14:textId="77777777" w:rsidR="00E53F30" w:rsidRDefault="001A5AAE">
      <w:pPr>
        <w:spacing w:line="240" w:lineRule="auto"/>
        <w:jc w:val="both"/>
        <w:rPr>
          <w:rFonts w:ascii="Times New Roman" w:eastAsia="SimSun" w:hAnsi="Times New Roman"/>
          <w:b/>
          <w:bCs/>
        </w:rPr>
      </w:pPr>
      <w:r>
        <w:rPr>
          <w:rFonts w:ascii="Times New Roman" w:eastAsia="SimSun" w:hAnsi="Times New Roman"/>
        </w:rPr>
        <w:t>Risk management is the process of identifying, assessing, and prioritizing risks to minimize, monitor, and control the probability or impact of unfortunate events. It involves systematic approaches to understanding the uncertainties that could affect an organization's objectives and implementing strategies to manage those risks effectively. Risk Management involves;</w:t>
      </w:r>
    </w:p>
    <w:p w14:paraId="7701663C"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1. Identifying and Assessing Risks:</w:t>
      </w:r>
      <w:r>
        <w:rPr>
          <w:rFonts w:ascii="Times New Roman" w:eastAsia="SimSun" w:hAnsi="Times New Roman"/>
        </w:rPr>
        <w:t xml:space="preserve"> Risk management begins with identifying potential risks that could affect an organization’s operations, objectives, or profitability. Risks can be internal (such as operational inefficiencies, management failures, or IT disruptions) or external (such as economic downturns, regulatory changes, or natural disasters). Once identified, these risks are assessed to determine their likelihood and impact. Assessment involves qualitative methods like expert judgment and risk matrices, as well as quantitative methods such as probability analysis and financial modeling. The goal is to prioritize risks and focus on those that could have the most significant impact on the organization.</w:t>
      </w:r>
    </w:p>
    <w:p w14:paraId="0BBC1046" w14:textId="77777777" w:rsidR="00E53F30" w:rsidRDefault="00E53F30">
      <w:pPr>
        <w:spacing w:line="240" w:lineRule="auto"/>
        <w:jc w:val="both"/>
        <w:rPr>
          <w:rFonts w:ascii="Times New Roman" w:eastAsia="SimSun" w:hAnsi="Times New Roman"/>
        </w:rPr>
      </w:pPr>
    </w:p>
    <w:p w14:paraId="48C9064D"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2. Risk Mitigation Strategies</w:t>
      </w:r>
      <w:r>
        <w:rPr>
          <w:rFonts w:ascii="Times New Roman" w:eastAsia="SimSun" w:hAnsi="Times New Roman"/>
        </w:rPr>
        <w:t>: After assessing risks, organizations develop strategies to manage them. Common risk mitigation strategies include:</w:t>
      </w:r>
    </w:p>
    <w:p w14:paraId="63038CA4"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Avoidance:</w:t>
      </w:r>
      <w:r>
        <w:rPr>
          <w:rFonts w:ascii="Times New Roman" w:eastAsia="SimSun" w:hAnsi="Times New Roman"/>
        </w:rPr>
        <w:t xml:space="preserve"> Eliminating the risk entirely by avoiding the activities that cause it.</w:t>
      </w:r>
    </w:p>
    <w:p w14:paraId="1A375329"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Reduction:</w:t>
      </w:r>
      <w:r>
        <w:rPr>
          <w:rFonts w:ascii="Times New Roman" w:eastAsia="SimSun" w:hAnsi="Times New Roman"/>
        </w:rPr>
        <w:t xml:space="preserve"> Implementing measures to reduce the likelihood or impact of the risk.</w:t>
      </w:r>
    </w:p>
    <w:p w14:paraId="577E0EBB"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 xml:space="preserve">Transfer: </w:t>
      </w:r>
      <w:r>
        <w:rPr>
          <w:rFonts w:ascii="Times New Roman" w:eastAsia="SimSun" w:hAnsi="Times New Roman"/>
        </w:rPr>
        <w:t>Shifting the risk to another party, often through insurance or outsourcing.</w:t>
      </w:r>
    </w:p>
    <w:p w14:paraId="1A07F6AD"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Acceptance</w:t>
      </w:r>
      <w:r>
        <w:rPr>
          <w:rFonts w:ascii="Times New Roman" w:eastAsia="SimSun" w:hAnsi="Times New Roman"/>
        </w:rPr>
        <w:t>: Acknowledging the risk and choosing to accept it, often because the cost of mitigation is too high relative to the risk’s potential impact. These strategies aim to minimize the negative effects of risks on the organization and ensure that any residual risks are within acceptable limits.</w:t>
      </w:r>
    </w:p>
    <w:p w14:paraId="3E8EFD0D" w14:textId="77777777" w:rsidR="00E53F30" w:rsidRDefault="00E53F30">
      <w:pPr>
        <w:spacing w:line="240" w:lineRule="auto"/>
        <w:jc w:val="both"/>
        <w:rPr>
          <w:rFonts w:ascii="Times New Roman" w:eastAsia="SimSun" w:hAnsi="Times New Roman"/>
        </w:rPr>
      </w:pPr>
    </w:p>
    <w:p w14:paraId="0E8EAA07"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3. Decision-Making Processes and Models</w:t>
      </w:r>
      <w:r>
        <w:rPr>
          <w:rFonts w:ascii="Times New Roman" w:eastAsia="SimSun" w:hAnsi="Times New Roman"/>
        </w:rPr>
        <w:t>: Effective risk management involves making informed decisions about how to address identified risks. Several decision-making models help guide this process:</w:t>
      </w:r>
    </w:p>
    <w:p w14:paraId="121D7AE7" w14:textId="77777777" w:rsidR="00E53F30" w:rsidRDefault="00E53F30">
      <w:pPr>
        <w:spacing w:line="240" w:lineRule="auto"/>
        <w:jc w:val="both"/>
        <w:rPr>
          <w:rFonts w:ascii="Times New Roman" w:eastAsia="SimSun" w:hAnsi="Times New Roman"/>
        </w:rPr>
      </w:pPr>
    </w:p>
    <w:p w14:paraId="1000B7C7"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Rational Decisio</w:t>
      </w:r>
      <w:r>
        <w:rPr>
          <w:rFonts w:ascii="Times New Roman" w:eastAsia="SimSun" w:hAnsi="Times New Roman"/>
        </w:rPr>
        <w:t>n-Making Model: Involves systematically analyzing options based on criteria such as cost, benefits, and risks before making a decision.</w:t>
      </w:r>
    </w:p>
    <w:p w14:paraId="06970831" w14:textId="77777777" w:rsidR="00E53F30" w:rsidRDefault="001A5AAE">
      <w:pPr>
        <w:spacing w:line="240" w:lineRule="auto"/>
        <w:jc w:val="both"/>
        <w:rPr>
          <w:rFonts w:ascii="Times New Roman" w:eastAsia="SimSun" w:hAnsi="Times New Roman"/>
        </w:rPr>
      </w:pPr>
      <w:r>
        <w:rPr>
          <w:rFonts w:ascii="Times New Roman" w:eastAsia="SimSun" w:hAnsi="Times New Roman"/>
          <w:b/>
          <w:bCs/>
        </w:rPr>
        <w:lastRenderedPageBreak/>
        <w:t>Bounded Rationality</w:t>
      </w:r>
      <w:r>
        <w:rPr>
          <w:rFonts w:ascii="Times New Roman" w:eastAsia="SimSun" w:hAnsi="Times New Roman"/>
        </w:rPr>
        <w:t>: Recognizes that decision-makers often operate under constraints such as limited information and time, leading to satisfactory rather than optimal decisions.</w:t>
      </w:r>
    </w:p>
    <w:p w14:paraId="6B21EA6F"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Prospect Theory:</w:t>
      </w:r>
      <w:r>
        <w:rPr>
          <w:rFonts w:ascii="Times New Roman" w:eastAsia="SimSun" w:hAnsi="Times New Roman"/>
        </w:rPr>
        <w:t xml:space="preserve"> Highlights how individuals perceive gains and losses differently, influencing their decisions under risk and uncertainty. These models provide structured approaches to evaluating alternatives and selecting the best course of action in the face of risk.</w:t>
      </w:r>
    </w:p>
    <w:p w14:paraId="0F2B8BBB" w14:textId="77777777" w:rsidR="00E53F30" w:rsidRDefault="00E53F30">
      <w:pPr>
        <w:spacing w:line="240" w:lineRule="auto"/>
        <w:jc w:val="both"/>
        <w:rPr>
          <w:rFonts w:ascii="Times New Roman" w:eastAsia="SimSun" w:hAnsi="Times New Roman"/>
        </w:rPr>
      </w:pPr>
    </w:p>
    <w:p w14:paraId="149C2B86"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4. Tools for Effective Decision Making</w:t>
      </w:r>
      <w:r>
        <w:rPr>
          <w:rFonts w:ascii="Times New Roman" w:eastAsia="SimSun" w:hAnsi="Times New Roman"/>
        </w:rPr>
        <w:t>: Various tools and techniques support decision-making in risk management:</w:t>
      </w:r>
    </w:p>
    <w:p w14:paraId="463E7C0F"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SWOT Analysis:</w:t>
      </w:r>
      <w:r>
        <w:rPr>
          <w:rFonts w:ascii="Times New Roman" w:eastAsia="SimSun" w:hAnsi="Times New Roman"/>
        </w:rPr>
        <w:t xml:space="preserve"> Helps identify strengths, weaknesses, opportunities, and threats related to a decision or strategy.</w:t>
      </w:r>
    </w:p>
    <w:p w14:paraId="662A371F"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Decision Trees</w:t>
      </w:r>
      <w:r>
        <w:rPr>
          <w:rFonts w:ascii="Times New Roman" w:eastAsia="SimSun" w:hAnsi="Times New Roman"/>
        </w:rPr>
        <w:t>: Provide a visual representation of possible outcomes and the paths to those outcomes, helping in making choices with multiple variables.</w:t>
      </w:r>
    </w:p>
    <w:p w14:paraId="7C917AC6"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Monte Carlo Simulations</w:t>
      </w:r>
      <w:r>
        <w:rPr>
          <w:rFonts w:ascii="Times New Roman" w:eastAsia="SimSun" w:hAnsi="Times New Roman"/>
        </w:rPr>
        <w:t>: Use statistical models to assess the impact of risk by simulating a range of possible outcomes, allowing for more informed decision-making. These tools help decision-makers evaluate risks and uncertainties and make choices that align with the organization’s objectives.</w:t>
      </w:r>
    </w:p>
    <w:p w14:paraId="741FE7F3" w14:textId="77777777" w:rsidR="00E53F30" w:rsidRDefault="00E53F30">
      <w:pPr>
        <w:spacing w:line="240" w:lineRule="auto"/>
        <w:jc w:val="both"/>
        <w:rPr>
          <w:rFonts w:ascii="Times New Roman" w:eastAsia="SimSun" w:hAnsi="Times New Roman"/>
        </w:rPr>
      </w:pPr>
    </w:p>
    <w:p w14:paraId="07125662"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5. Managing Uncertainty and Complexity</w:t>
      </w:r>
      <w:r>
        <w:rPr>
          <w:rFonts w:ascii="Times New Roman" w:eastAsia="SimSun" w:hAnsi="Times New Roman"/>
        </w:rPr>
        <w:t>: Uncertainty and complexity are inherent in risk management, especially in dynamic and global business environments. Managing these elements involves continuous monitoring of the risk environment, adapting strategies as new information emerges, and maintaining flexibility in decision-making processes. Techniques such as scenario planning and stress testing help organizations prepare for various future possibilities, allowing them to respond more effectively to unforeseen events.</w:t>
      </w:r>
    </w:p>
    <w:p w14:paraId="65889FE0" w14:textId="77777777" w:rsidR="00E53F30" w:rsidRDefault="00E53F30">
      <w:pPr>
        <w:spacing w:line="240" w:lineRule="auto"/>
        <w:jc w:val="both"/>
        <w:rPr>
          <w:rFonts w:ascii="Times New Roman" w:eastAsia="SimSun" w:hAnsi="Times New Roman"/>
        </w:rPr>
      </w:pPr>
    </w:p>
    <w:p w14:paraId="456A5002"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Decision-Making</w:t>
      </w:r>
    </w:p>
    <w:p w14:paraId="1A8C2B54" w14:textId="77777777" w:rsidR="00E53F30" w:rsidRDefault="001A5AAE">
      <w:pPr>
        <w:spacing w:line="240" w:lineRule="auto"/>
        <w:jc w:val="both"/>
        <w:rPr>
          <w:rFonts w:ascii="Times New Roman" w:eastAsia="SimSun" w:hAnsi="Times New Roman"/>
        </w:rPr>
      </w:pPr>
      <w:r>
        <w:rPr>
          <w:rFonts w:ascii="Times New Roman" w:eastAsia="SimSun" w:hAnsi="Times New Roman"/>
        </w:rPr>
        <w:t>Decision-making is the process of choosing the best course of action from several alternatives to achieve a specific goal or solve a problem. It is a critical function in both personal and organizational contexts, where decisions can have significant impacts on outcomes, efficiency, and success.</w:t>
      </w:r>
    </w:p>
    <w:p w14:paraId="0E66FDC0"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Key Aspects of Decision-Making</w:t>
      </w:r>
    </w:p>
    <w:p w14:paraId="20216620"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Identifying the Problem or Goal:</w:t>
      </w:r>
    </w:p>
    <w:p w14:paraId="3C579605" w14:textId="77777777" w:rsidR="00E53F30" w:rsidRDefault="001A5AAE">
      <w:pPr>
        <w:spacing w:line="240" w:lineRule="auto"/>
        <w:jc w:val="both"/>
        <w:rPr>
          <w:rFonts w:ascii="Times New Roman" w:eastAsia="SimSun" w:hAnsi="Times New Roman"/>
        </w:rPr>
      </w:pPr>
      <w:r>
        <w:rPr>
          <w:rFonts w:ascii="Times New Roman" w:eastAsia="SimSun" w:hAnsi="Times New Roman"/>
        </w:rPr>
        <w:t>The first step in decision-making is recognizing that a decision is needed. This involves identifying the problem that needs to be solved or the goal that needs to be achieved.</w:t>
      </w:r>
    </w:p>
    <w:p w14:paraId="072300BB"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Gathering Information:</w:t>
      </w:r>
    </w:p>
    <w:p w14:paraId="64DFC146" w14:textId="77777777" w:rsidR="00E53F30" w:rsidRDefault="001A5AAE">
      <w:pPr>
        <w:spacing w:line="240" w:lineRule="auto"/>
        <w:jc w:val="both"/>
        <w:rPr>
          <w:rFonts w:ascii="Times New Roman" w:eastAsia="SimSun" w:hAnsi="Times New Roman"/>
        </w:rPr>
      </w:pPr>
      <w:r>
        <w:rPr>
          <w:rFonts w:ascii="Times New Roman" w:eastAsia="SimSun" w:hAnsi="Times New Roman"/>
        </w:rPr>
        <w:t>Collect relevant data and information to understand the context and the potential options available. This step involves research, analysis, and sometimes consultation with experts or stakeholders.</w:t>
      </w:r>
    </w:p>
    <w:p w14:paraId="7706953C"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Evaluating Alternatives:</w:t>
      </w:r>
    </w:p>
    <w:p w14:paraId="529813D6" w14:textId="77777777" w:rsidR="00E53F30" w:rsidRDefault="001A5AAE">
      <w:pPr>
        <w:spacing w:line="240" w:lineRule="auto"/>
        <w:jc w:val="both"/>
        <w:rPr>
          <w:rFonts w:ascii="Times New Roman" w:eastAsia="SimSun" w:hAnsi="Times New Roman"/>
        </w:rPr>
      </w:pPr>
      <w:r>
        <w:rPr>
          <w:rFonts w:ascii="Times New Roman" w:eastAsia="SimSun" w:hAnsi="Times New Roman"/>
        </w:rPr>
        <w:t>Consider the possible alternatives or solutions. Each option is assessed based on various criteria, such as feasibility, risks, costs, benefits, and alignment with objectives.</w:t>
      </w:r>
    </w:p>
    <w:p w14:paraId="2F3DC818"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lastRenderedPageBreak/>
        <w:t>Making the Decision:</w:t>
      </w:r>
    </w:p>
    <w:p w14:paraId="703201E7" w14:textId="77777777" w:rsidR="00E53F30" w:rsidRDefault="001A5AAE">
      <w:pPr>
        <w:spacing w:line="240" w:lineRule="auto"/>
        <w:jc w:val="both"/>
        <w:rPr>
          <w:rFonts w:ascii="Times New Roman" w:eastAsia="SimSun" w:hAnsi="Times New Roman"/>
        </w:rPr>
      </w:pPr>
      <w:r>
        <w:rPr>
          <w:rFonts w:ascii="Times New Roman" w:eastAsia="SimSun" w:hAnsi="Times New Roman"/>
        </w:rPr>
        <w:t>After evaluating the alternatives, a decision is made by selecting the option that best addresses the problem or achieves the goal. The decision may be based on rational analysis, intuition, or a combination of both.</w:t>
      </w:r>
    </w:p>
    <w:p w14:paraId="497FFC2B"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Implementing the Decision:</w:t>
      </w:r>
    </w:p>
    <w:p w14:paraId="4DF9E433" w14:textId="77777777" w:rsidR="00E53F30" w:rsidRDefault="001A5AAE">
      <w:pPr>
        <w:spacing w:line="240" w:lineRule="auto"/>
        <w:jc w:val="both"/>
        <w:rPr>
          <w:rFonts w:ascii="Times New Roman" w:eastAsia="SimSun" w:hAnsi="Times New Roman"/>
        </w:rPr>
      </w:pPr>
      <w:r>
        <w:rPr>
          <w:rFonts w:ascii="Times New Roman" w:eastAsia="SimSun" w:hAnsi="Times New Roman"/>
        </w:rPr>
        <w:t>Once a decision is made, it must be implemented effectively. This involves planning, allocating resources, and executing the chosen course of action.</w:t>
      </w:r>
    </w:p>
    <w:p w14:paraId="06B4458F"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Monitoring and Reviewing:</w:t>
      </w:r>
    </w:p>
    <w:p w14:paraId="4CDD27EF" w14:textId="77777777" w:rsidR="00E53F30" w:rsidRDefault="001A5AAE">
      <w:pPr>
        <w:spacing w:line="240" w:lineRule="auto"/>
        <w:jc w:val="both"/>
        <w:rPr>
          <w:rFonts w:ascii="Times New Roman" w:eastAsia="SimSun" w:hAnsi="Times New Roman"/>
        </w:rPr>
      </w:pPr>
      <w:r>
        <w:rPr>
          <w:rFonts w:ascii="Times New Roman" w:eastAsia="SimSun" w:hAnsi="Times New Roman"/>
        </w:rPr>
        <w:t>After implementation, the outcomes of the decision are monitored and reviewed to ensure that the desired results are achieved. If the outcomes are not as expected, adjustments may be necessary.</w:t>
      </w:r>
    </w:p>
    <w:p w14:paraId="5B51E360" w14:textId="77777777" w:rsidR="00E53F30" w:rsidRDefault="00E53F30">
      <w:pPr>
        <w:spacing w:line="240" w:lineRule="auto"/>
        <w:jc w:val="both"/>
        <w:rPr>
          <w:rFonts w:ascii="Times New Roman" w:eastAsia="SimSun" w:hAnsi="Times New Roman"/>
        </w:rPr>
      </w:pPr>
    </w:p>
    <w:p w14:paraId="6F8CB4C3"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Decision-Making Models</w:t>
      </w:r>
    </w:p>
    <w:p w14:paraId="03FF8359"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Rational Decision-Making Model:</w:t>
      </w:r>
    </w:p>
    <w:p w14:paraId="7C5E8D06" w14:textId="77777777" w:rsidR="00E53F30" w:rsidRDefault="001A5AAE">
      <w:pPr>
        <w:spacing w:line="240" w:lineRule="auto"/>
        <w:jc w:val="both"/>
        <w:rPr>
          <w:rFonts w:ascii="Times New Roman" w:eastAsia="SimSun" w:hAnsi="Times New Roman"/>
        </w:rPr>
      </w:pPr>
      <w:r>
        <w:rPr>
          <w:rFonts w:ascii="Times New Roman" w:eastAsia="SimSun" w:hAnsi="Times New Roman"/>
        </w:rPr>
        <w:t>This model involves a logical, step-by-step approach to decision-making, where all alternatives are considered, and the decision is based on objective analysis.</w:t>
      </w:r>
    </w:p>
    <w:p w14:paraId="52551903"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Bounded Rationality:</w:t>
      </w:r>
    </w:p>
    <w:p w14:paraId="25AD6F6B" w14:textId="77777777" w:rsidR="00E53F30" w:rsidRDefault="001A5AAE">
      <w:pPr>
        <w:spacing w:line="240" w:lineRule="auto"/>
        <w:jc w:val="both"/>
        <w:rPr>
          <w:rFonts w:ascii="Times New Roman" w:eastAsia="SimSun" w:hAnsi="Times New Roman"/>
        </w:rPr>
      </w:pPr>
      <w:r>
        <w:rPr>
          <w:rFonts w:ascii="Times New Roman" w:eastAsia="SimSun" w:hAnsi="Times New Roman"/>
        </w:rPr>
        <w:t>Recognizes that decision-makers often face limitations in information, time, and cognitive capacity, leading them to make satisfactory rather than optimal decisions.</w:t>
      </w:r>
    </w:p>
    <w:p w14:paraId="099821DC"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Prospect Theory:</w:t>
      </w:r>
    </w:p>
    <w:p w14:paraId="2C579B10" w14:textId="77777777" w:rsidR="00E53F30" w:rsidRDefault="001A5AAE">
      <w:pPr>
        <w:spacing w:line="240" w:lineRule="auto"/>
        <w:jc w:val="both"/>
        <w:rPr>
          <w:rFonts w:ascii="Times New Roman" w:eastAsia="SimSun" w:hAnsi="Times New Roman"/>
        </w:rPr>
      </w:pPr>
      <w:r>
        <w:rPr>
          <w:rFonts w:ascii="Times New Roman" w:eastAsia="SimSun" w:hAnsi="Times New Roman"/>
        </w:rPr>
        <w:t>Focuses on how people perceive gains and losses, often making decisions based on potential losses rather than potential gains.</w:t>
      </w:r>
    </w:p>
    <w:p w14:paraId="37E479BF"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Intuitive Decision-Making:</w:t>
      </w:r>
    </w:p>
    <w:p w14:paraId="531F726C" w14:textId="77777777" w:rsidR="00E53F30" w:rsidRDefault="001A5AAE">
      <w:pPr>
        <w:spacing w:line="240" w:lineRule="auto"/>
        <w:jc w:val="both"/>
        <w:rPr>
          <w:rFonts w:ascii="Times New Roman" w:eastAsia="SimSun" w:hAnsi="Times New Roman"/>
        </w:rPr>
      </w:pPr>
      <w:r>
        <w:rPr>
          <w:rFonts w:ascii="Times New Roman" w:eastAsia="SimSun" w:hAnsi="Times New Roman"/>
        </w:rPr>
        <w:t>Relies on instinct and experience rather than structured analysis. This approach is often used in complex or rapidly changing situations where quick decisions are necessary.</w:t>
      </w:r>
    </w:p>
    <w:p w14:paraId="7875717F" w14:textId="77777777" w:rsidR="00E53F30" w:rsidRDefault="00E53F30">
      <w:pPr>
        <w:spacing w:line="240" w:lineRule="auto"/>
        <w:jc w:val="both"/>
        <w:rPr>
          <w:rFonts w:ascii="Times New Roman" w:eastAsia="SimSun" w:hAnsi="Times New Roman"/>
          <w:b/>
          <w:bCs/>
        </w:rPr>
      </w:pPr>
    </w:p>
    <w:p w14:paraId="4C90144A"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Importance of Decision-Making</w:t>
      </w:r>
    </w:p>
    <w:p w14:paraId="4E673E2A" w14:textId="77777777" w:rsidR="00E53F30" w:rsidRDefault="001A5AAE">
      <w:pPr>
        <w:spacing w:line="240" w:lineRule="auto"/>
        <w:jc w:val="both"/>
        <w:rPr>
          <w:rFonts w:ascii="Times New Roman" w:eastAsia="SimSun" w:hAnsi="Times New Roman"/>
        </w:rPr>
      </w:pPr>
      <w:r>
        <w:rPr>
          <w:rFonts w:ascii="Times New Roman" w:eastAsia="SimSun" w:hAnsi="Times New Roman"/>
        </w:rPr>
        <w:t>Strategic Impact: Decisions shape the direction and success of an organization, influencing long-term outcomes.</w:t>
      </w:r>
    </w:p>
    <w:p w14:paraId="69C89E95" w14:textId="77777777" w:rsidR="00E53F30" w:rsidRDefault="001A5AAE">
      <w:pPr>
        <w:spacing w:line="240" w:lineRule="auto"/>
        <w:jc w:val="both"/>
        <w:rPr>
          <w:rFonts w:ascii="Times New Roman" w:eastAsia="SimSun" w:hAnsi="Times New Roman"/>
        </w:rPr>
      </w:pPr>
      <w:r>
        <w:rPr>
          <w:rFonts w:ascii="Times New Roman" w:eastAsia="SimSun" w:hAnsi="Times New Roman"/>
        </w:rPr>
        <w:t>Risk Management: Effective decision-making helps manage risks by anticipating potential problems and choosing the best mitigation strategies.</w:t>
      </w:r>
    </w:p>
    <w:p w14:paraId="5078A55A" w14:textId="77777777" w:rsidR="00E53F30" w:rsidRDefault="001A5AAE">
      <w:pPr>
        <w:spacing w:line="240" w:lineRule="auto"/>
        <w:jc w:val="both"/>
        <w:rPr>
          <w:rFonts w:ascii="Times New Roman" w:eastAsia="SimSun" w:hAnsi="Times New Roman"/>
        </w:rPr>
      </w:pPr>
      <w:r>
        <w:rPr>
          <w:rFonts w:ascii="Times New Roman" w:eastAsia="SimSun" w:hAnsi="Times New Roman"/>
        </w:rPr>
        <w:t>Resource Allocation: Decisions determine how resources such as time, money, and personnel are allocated, affecting efficiency and effectiveness.</w:t>
      </w:r>
    </w:p>
    <w:p w14:paraId="3F6C44C3" w14:textId="77777777" w:rsidR="00E53F30" w:rsidRDefault="001A5AAE">
      <w:pPr>
        <w:spacing w:line="240" w:lineRule="auto"/>
        <w:jc w:val="both"/>
        <w:rPr>
          <w:rFonts w:ascii="Times New Roman" w:eastAsia="SimSun" w:hAnsi="Times New Roman"/>
        </w:rPr>
      </w:pPr>
      <w:r>
        <w:rPr>
          <w:rFonts w:ascii="Times New Roman" w:eastAsia="SimSun" w:hAnsi="Times New Roman"/>
        </w:rPr>
        <w:t>Problem-Solving: Decision-making is central to solving problems and overcoming challenges in both personal and professional contexts.</w:t>
      </w:r>
    </w:p>
    <w:p w14:paraId="3796C93A" w14:textId="77777777" w:rsidR="00E53F30" w:rsidRDefault="00E53F30">
      <w:pPr>
        <w:jc w:val="both"/>
        <w:rPr>
          <w:rFonts w:ascii="Times New Roman" w:eastAsia="SimSun" w:hAnsi="Times New Roman"/>
        </w:rPr>
      </w:pPr>
    </w:p>
    <w:p w14:paraId="2EB28E7D" w14:textId="77777777" w:rsidR="00E53F30" w:rsidRDefault="00E53F30">
      <w:pPr>
        <w:spacing w:before="0" w:after="0" w:line="240" w:lineRule="auto"/>
        <w:rPr>
          <w:rFonts w:ascii="Times New Roman" w:eastAsia="SimSun" w:hAnsi="Times New Roman"/>
        </w:rPr>
      </w:pPr>
    </w:p>
    <w:p w14:paraId="131111C7" w14:textId="77777777" w:rsidR="00E53F30" w:rsidRDefault="001A5AAE">
      <w:pPr>
        <w:spacing w:before="0" w:after="0" w:line="240" w:lineRule="auto"/>
        <w:rPr>
          <w:rFonts w:ascii="Century Gothic" w:eastAsia="Century Gothic" w:hAnsi="Century Gothic" w:cs="Century Gothic"/>
        </w:rPr>
      </w:pPr>
      <w:r>
        <w:rPr>
          <w:noProof/>
        </w:rPr>
        <w:lastRenderedPageBreak/>
        <w:drawing>
          <wp:anchor distT="0" distB="0" distL="114300" distR="114300" simplePos="0" relativeHeight="251696128" behindDoc="0" locked="0" layoutInCell="1" allowOverlap="1" wp14:anchorId="6AF636F9" wp14:editId="02A7D75C">
            <wp:simplePos x="0" y="0"/>
            <wp:positionH relativeFrom="column">
              <wp:posOffset>85725</wp:posOffset>
            </wp:positionH>
            <wp:positionV relativeFrom="paragraph">
              <wp:posOffset>180975</wp:posOffset>
            </wp:positionV>
            <wp:extent cx="633730" cy="671830"/>
            <wp:effectExtent l="0" t="0" r="13970" b="13970"/>
            <wp:wrapSquare wrapText="bothSides"/>
            <wp:docPr id="87" name="image4.jpg"/>
            <wp:cNvGraphicFramePr/>
            <a:graphic xmlns:a="http://schemas.openxmlformats.org/drawingml/2006/main">
              <a:graphicData uri="http://schemas.openxmlformats.org/drawingml/2006/picture">
                <pic:pic xmlns:pic="http://schemas.openxmlformats.org/drawingml/2006/picture">
                  <pic:nvPicPr>
                    <pic:cNvPr id="87" name="image4.jpg"/>
                    <pic:cNvPicPr preferRelativeResize="0"/>
                  </pic:nvPicPr>
                  <pic:blipFill>
                    <a:blip r:embed="rId17"/>
                    <a:srcRect/>
                    <a:stretch>
                      <a:fillRect/>
                    </a:stretch>
                  </pic:blipFill>
                  <pic:spPr>
                    <a:xfrm>
                      <a:off x="0" y="0"/>
                      <a:ext cx="633413" cy="672035"/>
                    </a:xfrm>
                    <a:prstGeom prst="rect">
                      <a:avLst/>
                    </a:prstGeom>
                  </pic:spPr>
                </pic:pic>
              </a:graphicData>
            </a:graphic>
          </wp:anchor>
        </w:drawing>
      </w:r>
    </w:p>
    <w:p w14:paraId="10E3B3E5" w14:textId="77777777" w:rsidR="00E53F30" w:rsidRDefault="001A5AAE">
      <w:pPr>
        <w:pStyle w:val="Heading4"/>
        <w:keepLines w:val="0"/>
      </w:pPr>
      <w:r>
        <w:t xml:space="preserve">MASTERY EXERCISE 1.1 </w:t>
      </w:r>
    </w:p>
    <w:p w14:paraId="0A791F4D" w14:textId="77777777" w:rsidR="00E53F30" w:rsidRDefault="00E53F30"/>
    <w:p w14:paraId="63B28EE8" w14:textId="77777777" w:rsidR="00E53F30" w:rsidRDefault="001A5AAE">
      <w:pPr>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Using an illustration, critically explain risk management process clearly showing what each process entails.</w:t>
      </w:r>
    </w:p>
    <w:p w14:paraId="5421547D" w14:textId="77777777" w:rsidR="00E53F30" w:rsidRDefault="001A5AAE">
      <w:pPr>
        <w:rPr>
          <w:rFonts w:ascii="Times New Roman" w:hAnsi="Times New Roman" w:cs="Times New Roman"/>
        </w:rPr>
      </w:pPr>
      <w:r>
        <w:rPr>
          <w:rFonts w:ascii="Times New Roman" w:hAnsi="Times New Roman" w:cs="Times New Roman"/>
        </w:rPr>
        <w:t>ii. Using an illustration, critically explain decision making process clearly showing what each process entails.</w:t>
      </w:r>
    </w:p>
    <w:p w14:paraId="1DB32311" w14:textId="77777777" w:rsidR="00E53F30" w:rsidRDefault="00E53F30">
      <w:pPr>
        <w:spacing w:before="0" w:after="0" w:line="240" w:lineRule="auto"/>
        <w:rPr>
          <w:rFonts w:ascii="Century Gothic" w:eastAsia="Century Gothic" w:hAnsi="Century Gothic" w:cs="Century Gothic"/>
          <w:sz w:val="22"/>
          <w:szCs w:val="22"/>
        </w:rPr>
      </w:pPr>
    </w:p>
    <w:tbl>
      <w:tblPr>
        <w:tblStyle w:val="Style99"/>
        <w:tblW w:w="9600" w:type="dxa"/>
        <w:tblLayout w:type="fixed"/>
        <w:tblLook w:val="04A0" w:firstRow="1" w:lastRow="0" w:firstColumn="1" w:lastColumn="0" w:noHBand="0" w:noVBand="1"/>
      </w:tblPr>
      <w:tblGrid>
        <w:gridCol w:w="1125"/>
        <w:gridCol w:w="8475"/>
      </w:tblGrid>
      <w:tr w:rsidR="00E53F30" w14:paraId="5633C469" w14:textId="77777777">
        <w:tc>
          <w:tcPr>
            <w:tcW w:w="1125" w:type="dxa"/>
            <w:shd w:val="clear" w:color="auto" w:fill="auto"/>
            <w:tcMar>
              <w:top w:w="0" w:type="dxa"/>
              <w:left w:w="0" w:type="dxa"/>
              <w:bottom w:w="0" w:type="dxa"/>
              <w:right w:w="0" w:type="dxa"/>
            </w:tcMar>
            <w:vAlign w:val="center"/>
          </w:tcPr>
          <w:p w14:paraId="7C550CFA" w14:textId="77777777" w:rsidR="00E53F30" w:rsidRDefault="001A5AAE">
            <w:pPr>
              <w:widowControl w:val="0"/>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7BFDA349" wp14:editId="4C6E1092">
                  <wp:extent cx="509270" cy="514985"/>
                  <wp:effectExtent l="0" t="0" r="0" b="0"/>
                  <wp:docPr id="88" name="image10.png"/>
                  <wp:cNvGraphicFramePr/>
                  <a:graphic xmlns:a="http://schemas.openxmlformats.org/drawingml/2006/main">
                    <a:graphicData uri="http://schemas.openxmlformats.org/drawingml/2006/picture">
                      <pic:pic xmlns:pic="http://schemas.openxmlformats.org/drawingml/2006/picture">
                        <pic:nvPicPr>
                          <pic:cNvPr id="88"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65DFCFCC" w14:textId="77777777" w:rsidR="00E53F30" w:rsidRDefault="001A5AAE">
            <w:pPr>
              <w:pStyle w:val="Heading4"/>
              <w:spacing w:line="240" w:lineRule="auto"/>
            </w:pPr>
            <w:r>
              <w:rPr>
                <w:smallCaps/>
                <w:sz w:val="32"/>
                <w:szCs w:val="32"/>
              </w:rPr>
              <w:t>VIDEO 1</w:t>
            </w:r>
          </w:p>
        </w:tc>
      </w:tr>
    </w:tbl>
    <w:p w14:paraId="1B02E14A" w14:textId="77777777" w:rsidR="00E53F30" w:rsidRDefault="00E53F30">
      <w:pPr>
        <w:spacing w:before="0" w:after="0" w:line="240" w:lineRule="auto"/>
        <w:rPr>
          <w:rFonts w:ascii="Times New Roman" w:eastAsia="Times New Roman" w:hAnsi="Times New Roman" w:cs="Times New Roman"/>
          <w:b/>
          <w:bCs/>
        </w:rPr>
      </w:pPr>
    </w:p>
    <w:p w14:paraId="588991FF" w14:textId="77777777" w:rsidR="00E53F30" w:rsidRDefault="001A5AAE">
      <w:pPr>
        <w:spacing w:after="0" w:line="240" w:lineRule="auto"/>
        <w:rPr>
          <w:rFonts w:ascii="Times New Roman" w:eastAsia="Times New Roman" w:hAnsi="Times New Roman"/>
          <w:b/>
          <w:bCs/>
        </w:rPr>
      </w:pPr>
      <w:r>
        <w:rPr>
          <w:rFonts w:ascii="Times New Roman" w:eastAsia="Times New Roman" w:hAnsi="Times New Roman"/>
          <w:b/>
          <w:bCs/>
        </w:rPr>
        <w:t>Risk Identification and Assessment</w:t>
      </w:r>
    </w:p>
    <w:p w14:paraId="30B2D3BB" w14:textId="77777777" w:rsidR="00E53F30" w:rsidRDefault="001A5AAE">
      <w:pPr>
        <w:spacing w:after="0" w:line="240" w:lineRule="auto"/>
        <w:rPr>
          <w:rFonts w:ascii="Times New Roman" w:eastAsia="Times New Roman" w:hAnsi="Times New Roman"/>
          <w:b/>
          <w:bCs/>
        </w:rPr>
      </w:pPr>
      <w:r>
        <w:rPr>
          <w:rFonts w:ascii="Times New Roman" w:eastAsia="Times New Roman" w:hAnsi="Times New Roman" w:cs="Times New Roman"/>
        </w:rPr>
        <w:t xml:space="preserve">You are required to watch the video on </w:t>
      </w:r>
      <w:r>
        <w:rPr>
          <w:rFonts w:ascii="Times New Roman" w:eastAsia="Times New Roman" w:hAnsi="Times New Roman"/>
          <w:b/>
          <w:bCs/>
        </w:rPr>
        <w:t>Risk Identification and Assessment</w:t>
      </w:r>
    </w:p>
    <w:p w14:paraId="57717C95" w14:textId="77777777" w:rsidR="00E53F30" w:rsidRDefault="001A5AAE">
      <w:pPr>
        <w:spacing w:after="0" w:line="240" w:lineRule="auto"/>
        <w:rPr>
          <w:rFonts w:ascii="Arial" w:eastAsia="Arial" w:hAnsi="Arial"/>
          <w:color w:val="auto"/>
          <w:spacing w:val="15"/>
          <w:sz w:val="36"/>
          <w:szCs w:val="36"/>
        </w:rPr>
      </w:pPr>
      <w:hyperlink r:id="rId53" w:history="1">
        <w:r>
          <w:rPr>
            <w:rStyle w:val="Hyperlink"/>
            <w:rFonts w:ascii="Arial" w:eastAsia="Arial" w:hAnsi="Arial"/>
            <w:spacing w:val="15"/>
            <w:sz w:val="36"/>
            <w:szCs w:val="36"/>
          </w:rPr>
          <w:t>https://youtu.be/3X8mSq1neyE</w:t>
        </w:r>
      </w:hyperlink>
    </w:p>
    <w:p w14:paraId="37C53D31" w14:textId="77777777" w:rsidR="00E53F30" w:rsidRDefault="001A5AAE">
      <w:pPr>
        <w:spacing w:after="0" w:line="240" w:lineRule="auto"/>
        <w:rPr>
          <w:rFonts w:ascii="Times New Roman" w:eastAsia="Times New Roman" w:hAnsi="Times New Roman"/>
          <w:b/>
          <w:bCs/>
        </w:rPr>
      </w:pPr>
      <w:r>
        <w:rPr>
          <w:rFonts w:ascii="Times New Roman" w:eastAsia="sans-serif" w:hAnsi="Times New Roman"/>
          <w:color w:val="auto"/>
          <w:spacing w:val="0"/>
          <w:shd w:val="clear" w:color="auto" w:fill="FFFFFF"/>
        </w:rPr>
        <w:t xml:space="preserve">Task: using an illustration, explain the </w:t>
      </w:r>
      <w:r>
        <w:rPr>
          <w:rFonts w:ascii="Times New Roman" w:eastAsia="Times New Roman" w:hAnsi="Times New Roman"/>
          <w:b/>
          <w:bCs/>
        </w:rPr>
        <w:t>Risk Identification and Assessment process</w:t>
      </w:r>
    </w:p>
    <w:p w14:paraId="24C94B35" w14:textId="77777777" w:rsidR="00E53F30" w:rsidRDefault="00E53F30">
      <w:pPr>
        <w:spacing w:before="0" w:after="0" w:line="240" w:lineRule="auto"/>
        <w:rPr>
          <w:rFonts w:ascii="Times New Roman" w:hAnsi="Times New Roman" w:cs="Times New Roman"/>
        </w:rPr>
      </w:pPr>
    </w:p>
    <w:p w14:paraId="5956F1E4" w14:textId="77777777" w:rsidR="00E53F30" w:rsidRDefault="00E53F30">
      <w:pPr>
        <w:spacing w:before="0" w:after="0" w:line="240" w:lineRule="auto"/>
        <w:rPr>
          <w:rFonts w:ascii="Times New Roman" w:hAnsi="Times New Roman" w:cs="Times New Roman"/>
        </w:rPr>
      </w:pPr>
    </w:p>
    <w:tbl>
      <w:tblPr>
        <w:tblStyle w:val="Style100"/>
        <w:tblW w:w="9600" w:type="dxa"/>
        <w:tblLayout w:type="fixed"/>
        <w:tblLook w:val="04A0" w:firstRow="1" w:lastRow="0" w:firstColumn="1" w:lastColumn="0" w:noHBand="0" w:noVBand="1"/>
      </w:tblPr>
      <w:tblGrid>
        <w:gridCol w:w="1095"/>
        <w:gridCol w:w="8505"/>
      </w:tblGrid>
      <w:tr w:rsidR="00E53F30" w14:paraId="5D41FCB9" w14:textId="77777777">
        <w:tc>
          <w:tcPr>
            <w:tcW w:w="1095" w:type="dxa"/>
            <w:shd w:val="clear" w:color="auto" w:fill="auto"/>
            <w:tcMar>
              <w:top w:w="0" w:type="dxa"/>
              <w:left w:w="0" w:type="dxa"/>
              <w:bottom w:w="0" w:type="dxa"/>
              <w:right w:w="0" w:type="dxa"/>
            </w:tcMar>
            <w:vAlign w:val="center"/>
          </w:tcPr>
          <w:p w14:paraId="778A9629" w14:textId="77777777" w:rsidR="00E53F30" w:rsidRDefault="001A5AAE">
            <w:pPr>
              <w:widowControl w:val="0"/>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357E94EB" wp14:editId="5423DA14">
                  <wp:extent cx="503555" cy="503555"/>
                  <wp:effectExtent l="0" t="0" r="10795" b="10795"/>
                  <wp:docPr id="89" name="image8.png"/>
                  <wp:cNvGraphicFramePr/>
                  <a:graphic xmlns:a="http://schemas.openxmlformats.org/drawingml/2006/main">
                    <a:graphicData uri="http://schemas.openxmlformats.org/drawingml/2006/picture">
                      <pic:pic xmlns:pic="http://schemas.openxmlformats.org/drawingml/2006/picture">
                        <pic:nvPicPr>
                          <pic:cNvPr id="89" name="image8.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1AAF9709" w14:textId="77777777" w:rsidR="00E53F30" w:rsidRDefault="001A5AAE">
            <w:pPr>
              <w:pStyle w:val="Heading4"/>
              <w:spacing w:line="240" w:lineRule="auto"/>
            </w:pPr>
            <w:r>
              <w:rPr>
                <w:smallCaps/>
                <w:sz w:val="32"/>
                <w:szCs w:val="32"/>
              </w:rPr>
              <w:t>CASE STUDY</w:t>
            </w:r>
          </w:p>
        </w:tc>
      </w:tr>
    </w:tbl>
    <w:p w14:paraId="478937D9" w14:textId="77777777" w:rsidR="00E53F30" w:rsidRDefault="001A5AAE">
      <w:pPr>
        <w:pStyle w:val="Heading3"/>
        <w:keepNext w:val="0"/>
        <w:keepLines w:val="0"/>
      </w:pPr>
      <w:r>
        <w:t>Case Study: Ethics at Shell Oil Corporation</w:t>
      </w:r>
    </w:p>
    <w:p w14:paraId="76305639" w14:textId="77777777" w:rsidR="00E53F30" w:rsidRDefault="001A5AAE">
      <w:pPr>
        <w:pStyle w:val="NormalWeb"/>
      </w:pPr>
      <w:r>
        <w:rPr>
          <w:rStyle w:val="Strong"/>
        </w:rPr>
        <w:t>TITLE:</w:t>
      </w:r>
      <w:r>
        <w:t xml:space="preserve"> </w:t>
      </w:r>
      <w:r>
        <w:rPr>
          <w:rStyle w:val="Emphasis"/>
          <w:i w:val="0"/>
          <w:iCs w:val="0"/>
        </w:rPr>
        <w:t>SHELL OIL CORPORATION AND THE NIGER DELTA: BALANCING PROFITABILITY WITH CORPORATE RESPONSIBILITY</w:t>
      </w:r>
    </w:p>
    <w:p w14:paraId="3768B31B" w14:textId="77777777" w:rsidR="00E53F30" w:rsidRDefault="001A5AAE">
      <w:pPr>
        <w:pStyle w:val="Heading3"/>
        <w:keepNext w:val="0"/>
        <w:keepLines w:val="0"/>
      </w:pPr>
      <w:r>
        <w:t>Case Study: Tools for Effective Decision Making at General Electric (GE) Motor Company</w:t>
      </w:r>
    </w:p>
    <w:p w14:paraId="46ABE9F3" w14:textId="77777777" w:rsidR="00E53F30" w:rsidRDefault="001A5AAE">
      <w:pPr>
        <w:pStyle w:val="NormalWeb"/>
      </w:pPr>
      <w:r>
        <w:rPr>
          <w:rStyle w:val="Strong"/>
        </w:rPr>
        <w:t>TITLE:</w:t>
      </w:r>
      <w:r>
        <w:t xml:space="preserve"> </w:t>
      </w:r>
      <w:r>
        <w:rPr>
          <w:rStyle w:val="Emphasis"/>
          <w:i w:val="0"/>
          <w:iCs w:val="0"/>
        </w:rPr>
        <w:t>STRATEGIC DECISION MAKING AT GENERAL ELECTRIC: UTILIZING TOOLS FOR EFFECTIVE DECISION MAKING</w:t>
      </w:r>
    </w:p>
    <w:p w14:paraId="4C3AF2A2" w14:textId="77777777" w:rsidR="00E53F30" w:rsidRDefault="001A5AAE">
      <w:pPr>
        <w:pStyle w:val="NormalWeb"/>
      </w:pPr>
      <w:r>
        <w:rPr>
          <w:rStyle w:val="Strong"/>
        </w:rPr>
        <w:t>Background:</w:t>
      </w:r>
      <w:r>
        <w:t xml:space="preserve"> General Electric (GE) Motor Company, a division of the multinational conglomerate General Electric, has been a leader in the motor and energy industry for decades. Facing increasing competition and market changes, GE needed to make a series of critical decisions to maintain its competitive edge, optimize its operations, and ensure long-term profitability. The company utilized various decision-making tools, such as SWOT analysis, decision trees, and scenario planning, to evaluate its strategic options and make informed decisions.</w:t>
      </w:r>
    </w:p>
    <w:p w14:paraId="0C7B0526" w14:textId="77777777" w:rsidR="00E53F30" w:rsidRDefault="001A5AAE">
      <w:pPr>
        <w:pStyle w:val="NormalWeb"/>
        <w:rPr>
          <w:b/>
          <w:bCs/>
          <w:i/>
          <w:iCs/>
        </w:rPr>
      </w:pPr>
      <w:r>
        <w:rPr>
          <w:b/>
          <w:bCs/>
          <w:i/>
          <w:iCs/>
        </w:rPr>
        <w:t xml:space="preserve">This case study examines how GE leveraged these tools to navigate complex business challenges, including entering new markets, investing in emerging technologies, and restructuring its operations. </w:t>
      </w:r>
      <w:r>
        <w:rPr>
          <w:b/>
          <w:bCs/>
          <w:i/>
          <w:iCs/>
        </w:rPr>
        <w:lastRenderedPageBreak/>
        <w:t>It provides insights into the decision-making process, the effectiveness of the tools used, and the outcomes of the decisions made.</w:t>
      </w:r>
    </w:p>
    <w:p w14:paraId="6681438A" w14:textId="77777777" w:rsidR="00E53F30" w:rsidRDefault="00E53F30">
      <w:pPr>
        <w:pStyle w:val="NormalWeb"/>
        <w:rPr>
          <w:b/>
          <w:bCs/>
          <w:i/>
          <w:iCs/>
        </w:rPr>
      </w:pPr>
    </w:p>
    <w:p w14:paraId="080902F1" w14:textId="77777777" w:rsidR="00E53F30" w:rsidRDefault="001A5AAE">
      <w:pPr>
        <w:pStyle w:val="Heading3"/>
        <w:keepNext w:val="0"/>
        <w:keepLines w:val="0"/>
      </w:pPr>
      <w:r>
        <w:t>Discussion Questions</w:t>
      </w:r>
    </w:p>
    <w:p w14:paraId="5CC28A0D" w14:textId="77777777" w:rsidR="00E53F30" w:rsidRDefault="001A5AAE">
      <w:pPr>
        <w:pStyle w:val="NormalWeb"/>
        <w:rPr>
          <w:rFonts w:eastAsia="SimSun"/>
          <w:b/>
          <w:bCs/>
          <w:i/>
          <w:iCs/>
        </w:rPr>
      </w:pPr>
      <w:r>
        <w:rPr>
          <w:rFonts w:eastAsia="SimSun"/>
          <w:b/>
          <w:bCs/>
          <w:i/>
          <w:iCs/>
        </w:rPr>
        <w:t xml:space="preserve">In your groups/ alone critically tackle the case by answering the following questions </w:t>
      </w:r>
    </w:p>
    <w:p w14:paraId="2E36FEE6" w14:textId="77777777" w:rsidR="00E53F30" w:rsidRDefault="001A5AAE" w:rsidP="00C0184B">
      <w:pPr>
        <w:pStyle w:val="NormalWeb"/>
        <w:numPr>
          <w:ilvl w:val="0"/>
          <w:numId w:val="44"/>
        </w:numPr>
      </w:pPr>
      <w:r>
        <w:rPr>
          <w:rStyle w:val="Strong"/>
          <w:b w:val="0"/>
          <w:bCs w:val="0"/>
        </w:rPr>
        <w:t>What decision-making tools did GE Motor Company use to evaluate its strategic options?</w:t>
      </w:r>
    </w:p>
    <w:p w14:paraId="0EDD7FCB" w14:textId="77777777" w:rsidR="00E53F30" w:rsidRDefault="001A5AAE" w:rsidP="00C0184B">
      <w:pPr>
        <w:pStyle w:val="NormalWeb"/>
        <w:numPr>
          <w:ilvl w:val="0"/>
          <w:numId w:val="44"/>
        </w:numPr>
      </w:pPr>
      <w:r>
        <w:rPr>
          <w:rStyle w:val="Strong"/>
          <w:b w:val="0"/>
          <w:bCs w:val="0"/>
        </w:rPr>
        <w:t>In what ways did GE balance quantitative data with qualitative insights in its decision-making process?</w:t>
      </w:r>
    </w:p>
    <w:p w14:paraId="627C5819" w14:textId="77777777" w:rsidR="00E53F30" w:rsidRDefault="001A5AAE" w:rsidP="00C0184B">
      <w:pPr>
        <w:pStyle w:val="NormalWeb"/>
        <w:numPr>
          <w:ilvl w:val="0"/>
          <w:numId w:val="44"/>
        </w:numPr>
      </w:pPr>
      <w:r>
        <w:rPr>
          <w:rFonts w:eastAsia="SimSun"/>
        </w:rPr>
        <w:t>How did the use of scenario planning help GE anticipate and prepare for potential future market conditions?</w:t>
      </w:r>
    </w:p>
    <w:p w14:paraId="574CB09D" w14:textId="77777777" w:rsidR="00E53F30" w:rsidRDefault="001A5AAE" w:rsidP="00C0184B">
      <w:pPr>
        <w:pStyle w:val="NormalWeb"/>
        <w:numPr>
          <w:ilvl w:val="0"/>
          <w:numId w:val="44"/>
        </w:numPr>
      </w:pPr>
      <w:r>
        <w:rPr>
          <w:rStyle w:val="Strong"/>
          <w:b w:val="0"/>
          <w:bCs w:val="0"/>
        </w:rPr>
        <w:t>What challenges did GE face when implementing the decisions based on the tools used, and how were these challenges addressed?</w:t>
      </w:r>
    </w:p>
    <w:p w14:paraId="342068B4" w14:textId="77777777" w:rsidR="00E53F30" w:rsidRDefault="001A5AAE" w:rsidP="00C0184B">
      <w:pPr>
        <w:pStyle w:val="NormalWeb"/>
        <w:numPr>
          <w:ilvl w:val="0"/>
          <w:numId w:val="44"/>
        </w:numPr>
      </w:pPr>
      <w:r>
        <w:rPr>
          <w:rStyle w:val="Strong"/>
          <w:b w:val="0"/>
          <w:bCs w:val="0"/>
        </w:rPr>
        <w:t>If you were leading the decision-making process at GE, what additional tools or approaches would you consider using, and why?</w:t>
      </w:r>
    </w:p>
    <w:p w14:paraId="5A5D89EC" w14:textId="77777777" w:rsidR="00E53F30" w:rsidRDefault="001A5AAE">
      <w:pPr>
        <w:pStyle w:val="NormalWeb"/>
      </w:pPr>
      <w:r>
        <w:rPr>
          <w:rStyle w:val="Strong"/>
          <w:i/>
          <w:iCs/>
        </w:rPr>
        <w:t>For class presentation</w:t>
      </w:r>
      <w:r>
        <w:rPr>
          <w:rFonts w:ascii="SimSun" w:eastAsia="SimSun" w:hAnsi="SimSun" w:cs="SimSun" w:hint="eastAsia"/>
          <w:b/>
          <w:bCs/>
          <w:i/>
          <w:iCs/>
        </w:rPr>
        <w:t xml:space="preserve"> </w:t>
      </w:r>
      <w:r>
        <w:rPr>
          <w:rFonts w:ascii="SimSun" w:eastAsia="SimSun" w:hAnsi="SimSun" w:cs="SimSun" w:hint="eastAsia"/>
        </w:rPr>
        <w:t xml:space="preserve"> </w:t>
      </w:r>
    </w:p>
    <w:tbl>
      <w:tblPr>
        <w:tblStyle w:val="Style101"/>
        <w:tblW w:w="9600" w:type="dxa"/>
        <w:tblLayout w:type="fixed"/>
        <w:tblLook w:val="04A0" w:firstRow="1" w:lastRow="0" w:firstColumn="1" w:lastColumn="0" w:noHBand="0" w:noVBand="1"/>
      </w:tblPr>
      <w:tblGrid>
        <w:gridCol w:w="1125"/>
        <w:gridCol w:w="8475"/>
      </w:tblGrid>
      <w:tr w:rsidR="00E53F30" w14:paraId="770BFCE9" w14:textId="77777777">
        <w:tc>
          <w:tcPr>
            <w:tcW w:w="1125" w:type="dxa"/>
            <w:shd w:val="clear" w:color="auto" w:fill="auto"/>
            <w:tcMar>
              <w:top w:w="0" w:type="dxa"/>
              <w:left w:w="0" w:type="dxa"/>
              <w:bottom w:w="0" w:type="dxa"/>
              <w:right w:w="0" w:type="dxa"/>
            </w:tcMar>
            <w:vAlign w:val="center"/>
          </w:tcPr>
          <w:p w14:paraId="5180F5FB" w14:textId="77777777" w:rsidR="00E53F30" w:rsidRDefault="001A5AAE">
            <w:pPr>
              <w:spacing w:before="0" w:after="0" w:line="240" w:lineRule="auto"/>
              <w:rPr>
                <w:color w:val="FF7F50"/>
              </w:rPr>
            </w:pPr>
            <w:r>
              <w:rPr>
                <w:noProof/>
                <w:color w:val="FF7F50"/>
              </w:rPr>
              <w:drawing>
                <wp:inline distT="114300" distB="114300" distL="114300" distR="114300" wp14:anchorId="7E7221E1" wp14:editId="7B8AB529">
                  <wp:extent cx="442595" cy="442595"/>
                  <wp:effectExtent l="0" t="0" r="14605" b="14605"/>
                  <wp:docPr id="90" name="image2.png"/>
                  <wp:cNvGraphicFramePr/>
                  <a:graphic xmlns:a="http://schemas.openxmlformats.org/drawingml/2006/main">
                    <a:graphicData uri="http://schemas.openxmlformats.org/drawingml/2006/picture">
                      <pic:pic xmlns:pic="http://schemas.openxmlformats.org/drawingml/2006/picture">
                        <pic:nvPicPr>
                          <pic:cNvPr id="90" name="image2.png"/>
                          <pic:cNvPicPr preferRelativeResize="0"/>
                        </pic:nvPicPr>
                        <pic:blipFill>
                          <a:blip r:embed="rId22"/>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5B697074" w14:textId="77777777" w:rsidR="00E53F30" w:rsidRDefault="001A5AAE">
            <w:pPr>
              <w:pStyle w:val="Heading4"/>
              <w:spacing w:line="240" w:lineRule="auto"/>
            </w:pPr>
            <w:r>
              <w:t>COMPREHENSION QUESTIONS</w:t>
            </w:r>
          </w:p>
        </w:tc>
      </w:tr>
    </w:tbl>
    <w:p w14:paraId="21F270A1" w14:textId="77777777" w:rsidR="00E53F30" w:rsidRDefault="001A5AAE">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Answer the following questions. Each question is awarded one mark</w:t>
      </w:r>
    </w:p>
    <w:p w14:paraId="6CD79F3C" w14:textId="77777777" w:rsidR="00E53F30" w:rsidRDefault="001A5AAE">
      <w:pPr>
        <w:pStyle w:val="Heading3"/>
        <w:keepNext w:val="0"/>
        <w:keepLines w:val="0"/>
      </w:pPr>
      <w:r>
        <w:t>COMPREHENSION Questions</w:t>
      </w:r>
    </w:p>
    <w:p w14:paraId="2704BD54" w14:textId="77777777" w:rsidR="00E53F30" w:rsidRDefault="001A5AAE" w:rsidP="00C0184B">
      <w:pPr>
        <w:pStyle w:val="Heading4"/>
        <w:keepNext w:val="0"/>
        <w:keepLines w:val="0"/>
        <w:numPr>
          <w:ilvl w:val="0"/>
          <w:numId w:val="36"/>
        </w:numPr>
        <w:rPr>
          <w:b w:val="0"/>
        </w:rPr>
      </w:pPr>
      <w:r>
        <w:rPr>
          <w:rStyle w:val="Strong"/>
          <w:bCs w:val="0"/>
        </w:rPr>
        <w:t>What are the key internal and external factors that drive change in organizations?</w:t>
      </w:r>
    </w:p>
    <w:p w14:paraId="7BE01528" w14:textId="77777777" w:rsidR="00E53F30" w:rsidRDefault="001A5AAE">
      <w:pPr>
        <w:pStyle w:val="Heading3"/>
        <w:keepNext w:val="0"/>
        <w:keepLines w:val="0"/>
      </w:pPr>
      <w:r>
        <w:t>Comprehension Questions on Identifying and Assessing Risks, and Risk Mitigation Strategies</w:t>
      </w:r>
    </w:p>
    <w:p w14:paraId="5E9890F9" w14:textId="77777777" w:rsidR="00E53F30" w:rsidRDefault="001A5AAE">
      <w:pPr>
        <w:pStyle w:val="Heading4"/>
        <w:keepNext w:val="0"/>
        <w:keepLines w:val="0"/>
      </w:pPr>
      <w:r>
        <w:rPr>
          <w:rStyle w:val="Strong"/>
          <w:b/>
        </w:rPr>
        <w:t>1. What are the key steps involved in the risk identification process, and why is this process critical to effective risk management?</w:t>
      </w:r>
    </w:p>
    <w:p w14:paraId="1DFE7A99" w14:textId="77777777" w:rsidR="00E53F30" w:rsidRDefault="001A5AAE">
      <w:pPr>
        <w:pStyle w:val="NormalWeb"/>
      </w:pPr>
      <w:r>
        <w:rPr>
          <w:rStyle w:val="Strong"/>
        </w:rPr>
        <w:t>Answer:</w:t>
      </w:r>
    </w:p>
    <w:p w14:paraId="46B206C4" w14:textId="77777777" w:rsidR="00E53F30" w:rsidRDefault="001A5AAE">
      <w:pPr>
        <w:spacing w:before="0" w:beforeAutospacing="1" w:after="0" w:afterAutospacing="1"/>
      </w:pPr>
      <w:r>
        <w:rPr>
          <w:rStyle w:val="Strong"/>
        </w:rPr>
        <w:t>Key Steps:</w:t>
      </w:r>
      <w:r>
        <w:t xml:space="preserve"> The key steps in risk identification include:</w:t>
      </w:r>
    </w:p>
    <w:p w14:paraId="36BA561C" w14:textId="77777777" w:rsidR="00E53F30" w:rsidRDefault="001A5AAE">
      <w:pPr>
        <w:spacing w:before="0" w:beforeAutospacing="1" w:after="0" w:afterAutospacing="1"/>
      </w:pPr>
      <w:r>
        <w:rPr>
          <w:rStyle w:val="Strong"/>
        </w:rPr>
        <w:t>Gathering Information:</w:t>
      </w:r>
      <w:r>
        <w:t xml:space="preserve"> Collecting data from various sources, such as historical records, expert judgment, and stakeholder input.</w:t>
      </w:r>
    </w:p>
    <w:p w14:paraId="25863FE6" w14:textId="77777777" w:rsidR="00E53F30" w:rsidRDefault="001A5AAE">
      <w:pPr>
        <w:spacing w:before="0" w:beforeAutospacing="1" w:after="0" w:afterAutospacing="1"/>
      </w:pPr>
      <w:r>
        <w:rPr>
          <w:rStyle w:val="Strong"/>
        </w:rPr>
        <w:t>Brainstorming and Workshops:</w:t>
      </w:r>
      <w:r>
        <w:t xml:space="preserve"> Engaging teams in brainstorming sessions to identify potential risks.</w:t>
      </w:r>
    </w:p>
    <w:p w14:paraId="2A4E1839" w14:textId="77777777" w:rsidR="00E53F30" w:rsidRDefault="001A5AAE">
      <w:pPr>
        <w:spacing w:before="0" w:beforeAutospacing="1" w:after="0" w:afterAutospacing="1"/>
      </w:pPr>
      <w:r>
        <w:rPr>
          <w:rStyle w:val="Strong"/>
        </w:rPr>
        <w:t>Risk Checklists:</w:t>
      </w:r>
      <w:r>
        <w:t xml:space="preserve"> Using predefined checklists to ensure no common risks are overlooked.</w:t>
      </w:r>
    </w:p>
    <w:p w14:paraId="110408FE" w14:textId="77777777" w:rsidR="00E53F30" w:rsidRDefault="001A5AAE">
      <w:pPr>
        <w:spacing w:before="0" w:beforeAutospacing="1" w:after="0" w:afterAutospacing="1"/>
      </w:pPr>
      <w:r>
        <w:rPr>
          <w:rStyle w:val="Strong"/>
        </w:rPr>
        <w:t>SWOT Analysis:</w:t>
      </w:r>
      <w:r>
        <w:t xml:space="preserve"> Identifying risks through the analysis of strengths, weaknesses, opportunities, and threats.</w:t>
      </w:r>
    </w:p>
    <w:p w14:paraId="62D9BA49" w14:textId="77777777" w:rsidR="00E53F30" w:rsidRDefault="001A5AAE">
      <w:pPr>
        <w:spacing w:before="0" w:beforeAutospacing="1" w:after="0" w:afterAutospacing="1"/>
      </w:pPr>
      <w:r>
        <w:rPr>
          <w:rStyle w:val="Strong"/>
        </w:rPr>
        <w:lastRenderedPageBreak/>
        <w:t>Flowcharts and Process Mapping:</w:t>
      </w:r>
      <w:r>
        <w:t xml:space="preserve"> Visualizing processes to spot potential risks.</w:t>
      </w:r>
    </w:p>
    <w:p w14:paraId="55CC5D55" w14:textId="77777777" w:rsidR="00E53F30" w:rsidRDefault="001A5AAE">
      <w:pPr>
        <w:spacing w:before="0" w:beforeAutospacing="1" w:after="0" w:afterAutospacing="1"/>
      </w:pPr>
      <w:r>
        <w:rPr>
          <w:rStyle w:val="Strong"/>
        </w:rPr>
        <w:t>Importance:</w:t>
      </w:r>
      <w:r>
        <w:t xml:space="preserve"> This process is critical because it allows organizations to anticipate potential threats before they occur, thereby enabling proactive risk management and the development of effective mitigation strategies.</w:t>
      </w:r>
    </w:p>
    <w:p w14:paraId="1C25656A" w14:textId="77777777" w:rsidR="00E53F30" w:rsidRDefault="001A5AAE">
      <w:pPr>
        <w:pStyle w:val="Heading4"/>
        <w:keepNext w:val="0"/>
        <w:keepLines w:val="0"/>
      </w:pPr>
      <w:r>
        <w:rPr>
          <w:rStyle w:val="Strong"/>
          <w:b/>
        </w:rPr>
        <w:t>2. How can qualitative and quantitative risk assessment methods be used together to provide a comprehensive understanding of risks?</w:t>
      </w:r>
    </w:p>
    <w:p w14:paraId="61B05DAF" w14:textId="77777777" w:rsidR="00E53F30" w:rsidRDefault="001A5AAE">
      <w:pPr>
        <w:pStyle w:val="NormalWeb"/>
      </w:pPr>
      <w:r>
        <w:rPr>
          <w:rStyle w:val="Strong"/>
        </w:rPr>
        <w:t>Answer:</w:t>
      </w:r>
    </w:p>
    <w:p w14:paraId="4606FC08" w14:textId="77777777" w:rsidR="00E53F30" w:rsidRDefault="001A5AAE">
      <w:pPr>
        <w:spacing w:before="0" w:beforeAutospacing="1" w:after="0" w:afterAutospacing="1"/>
      </w:pPr>
      <w:r>
        <w:rPr>
          <w:rStyle w:val="Strong"/>
        </w:rPr>
        <w:t>Qualitative Methods:</w:t>
      </w:r>
      <w:r>
        <w:t xml:space="preserve"> These methods involve the subjective assessment of risks, often using tools like risk matrices, impact-likelihood charts, and expert judgment. They help in prioritizing risks based on their potential impact and likelihood of occurrence.</w:t>
      </w:r>
    </w:p>
    <w:p w14:paraId="14FFA99B" w14:textId="77777777" w:rsidR="00E53F30" w:rsidRDefault="001A5AAE">
      <w:pPr>
        <w:spacing w:before="0" w:beforeAutospacing="1" w:after="0" w:afterAutospacing="1"/>
      </w:pPr>
      <w:r>
        <w:rPr>
          <w:rStyle w:val="Strong"/>
        </w:rPr>
        <w:t>Quantitative Methods:</w:t>
      </w:r>
      <w:r>
        <w:t xml:space="preserve"> These methods involve numerical analysis, such as Monte Carlo simulations, decision trees, and probabilistic risk assessments. They provide a more precise estimation of risk probabilities and potential financial impacts.</w:t>
      </w:r>
    </w:p>
    <w:p w14:paraId="2F1A6BF6" w14:textId="77777777" w:rsidR="00E53F30" w:rsidRDefault="001A5AAE">
      <w:pPr>
        <w:spacing w:before="0" w:beforeAutospacing="1" w:after="0" w:afterAutospacing="1"/>
      </w:pPr>
      <w:r>
        <w:rPr>
          <w:rStyle w:val="Strong"/>
        </w:rPr>
        <w:t>Integration:</w:t>
      </w:r>
      <w:r>
        <w:t xml:space="preserve"> Using both methods together allows organizations to first identify and categorize risks qualitatively, and then apply quantitative analysis to assess the financial and operational impacts more accurately. This dual approach ensures a more thorough understanding of risks and better-informed decision-making.</w:t>
      </w:r>
    </w:p>
    <w:p w14:paraId="23AC8F3D" w14:textId="77777777" w:rsidR="00E53F30" w:rsidRDefault="001A5AAE">
      <w:pPr>
        <w:pStyle w:val="Heading4"/>
        <w:keepNext w:val="0"/>
        <w:keepLines w:val="0"/>
      </w:pPr>
      <w:r>
        <w:rPr>
          <w:rStyle w:val="Strong"/>
          <w:b/>
        </w:rPr>
        <w:t>3. What are some common risk mitigation strategies, and how do they differ in their approach to managing risks?</w:t>
      </w:r>
    </w:p>
    <w:p w14:paraId="2DFFECF4" w14:textId="77777777" w:rsidR="00E53F30" w:rsidRDefault="001A5AAE">
      <w:pPr>
        <w:pStyle w:val="NormalWeb"/>
      </w:pPr>
      <w:r>
        <w:rPr>
          <w:rStyle w:val="Strong"/>
        </w:rPr>
        <w:t>Answer:</w:t>
      </w:r>
    </w:p>
    <w:p w14:paraId="4E3225A8" w14:textId="77777777" w:rsidR="00E53F30" w:rsidRDefault="001A5AAE">
      <w:pPr>
        <w:spacing w:before="0" w:beforeAutospacing="1" w:after="0" w:afterAutospacing="1"/>
      </w:pPr>
      <w:r>
        <w:rPr>
          <w:rStyle w:val="Strong"/>
        </w:rPr>
        <w:t>Risk Avoidance:</w:t>
      </w:r>
      <w:r>
        <w:t xml:space="preserve"> Eliminating activities or decisions that expose the organization to risk. This approach is used when the risk is too high or unacceptable.</w:t>
      </w:r>
    </w:p>
    <w:p w14:paraId="74DB6FC6" w14:textId="77777777" w:rsidR="00E53F30" w:rsidRDefault="001A5AAE">
      <w:pPr>
        <w:spacing w:before="0" w:beforeAutospacing="1" w:after="0" w:afterAutospacing="1"/>
      </w:pPr>
      <w:r>
        <w:rPr>
          <w:rStyle w:val="Strong"/>
        </w:rPr>
        <w:t>Risk Reduction:</w:t>
      </w:r>
      <w:r>
        <w:t xml:space="preserve"> Implementing measures to decrease the likelihood or impact of a risk. This includes safety protocols, quality controls, and redundancy.</w:t>
      </w:r>
    </w:p>
    <w:p w14:paraId="215C05A7" w14:textId="77777777" w:rsidR="00E53F30" w:rsidRDefault="001A5AAE">
      <w:pPr>
        <w:spacing w:before="0" w:beforeAutospacing="1" w:after="0" w:afterAutospacing="1"/>
      </w:pPr>
      <w:r>
        <w:rPr>
          <w:rStyle w:val="Strong"/>
        </w:rPr>
        <w:t>Risk Transfer:</w:t>
      </w:r>
      <w:r>
        <w:t xml:space="preserve"> Shifting the risk to another party, typically through insurance or outsourcing.</w:t>
      </w:r>
    </w:p>
    <w:p w14:paraId="6251A1EC" w14:textId="77777777" w:rsidR="00E53F30" w:rsidRDefault="001A5AAE">
      <w:pPr>
        <w:spacing w:before="0" w:beforeAutospacing="1" w:after="0" w:afterAutospacing="1"/>
      </w:pPr>
      <w:r>
        <w:rPr>
          <w:rStyle w:val="Strong"/>
        </w:rPr>
        <w:t>Risk Acceptance:</w:t>
      </w:r>
      <w:r>
        <w:t xml:space="preserve"> Acknowledging the risk and choosing to accept it without taking any action, often because the cost of mitigation outweighs the potential impact.</w:t>
      </w:r>
    </w:p>
    <w:p w14:paraId="70BDB4CC" w14:textId="77777777" w:rsidR="00E53F30" w:rsidRDefault="001A5AAE">
      <w:pPr>
        <w:spacing w:before="0" w:beforeAutospacing="1" w:after="0" w:afterAutospacing="1"/>
      </w:pPr>
      <w:r>
        <w:rPr>
          <w:rStyle w:val="Strong"/>
        </w:rPr>
        <w:t>Risk Sharing:</w:t>
      </w:r>
      <w:r>
        <w:t xml:space="preserve"> Distributing the risk among multiple parties, such as in partnerships or joint ventures.</w:t>
      </w:r>
    </w:p>
    <w:p w14:paraId="38CDDCB0" w14:textId="77777777" w:rsidR="00E53F30" w:rsidRDefault="001A5AAE">
      <w:pPr>
        <w:spacing w:before="0" w:beforeAutospacing="1" w:after="0" w:afterAutospacing="1"/>
      </w:pPr>
      <w:r>
        <w:rPr>
          <w:rStyle w:val="Strong"/>
        </w:rPr>
        <w:t>Differences:</w:t>
      </w:r>
      <w:r>
        <w:t xml:space="preserve"> The approaches differ based on the organization's risk appetite, the nature of the risk, and the cost-benefit analysis of implementing mitigation measures.</w:t>
      </w:r>
    </w:p>
    <w:p w14:paraId="4C98190A" w14:textId="77777777" w:rsidR="00E53F30" w:rsidRDefault="001A5AAE">
      <w:pPr>
        <w:pStyle w:val="Heading4"/>
        <w:keepNext w:val="0"/>
        <w:keepLines w:val="0"/>
      </w:pPr>
      <w:r>
        <w:rPr>
          <w:rStyle w:val="Strong"/>
          <w:b/>
        </w:rPr>
        <w:lastRenderedPageBreak/>
        <w:t>4. How does the risk assessment matrix work, and why is it a valuable tool in the risk assessment process?</w:t>
      </w:r>
    </w:p>
    <w:p w14:paraId="02056AF4" w14:textId="77777777" w:rsidR="00E53F30" w:rsidRDefault="001A5AAE">
      <w:pPr>
        <w:pStyle w:val="NormalWeb"/>
      </w:pPr>
      <w:r>
        <w:rPr>
          <w:rStyle w:val="Strong"/>
        </w:rPr>
        <w:t>Answer:</w:t>
      </w:r>
    </w:p>
    <w:p w14:paraId="24E4CFB6" w14:textId="77777777" w:rsidR="00E53F30" w:rsidRDefault="001A5AAE">
      <w:pPr>
        <w:spacing w:before="0" w:beforeAutospacing="1" w:after="0" w:afterAutospacing="1"/>
      </w:pPr>
      <w:r>
        <w:rPr>
          <w:rStyle w:val="Strong"/>
        </w:rPr>
        <w:t>Risk Assessment Matrix:</w:t>
      </w:r>
      <w:r>
        <w:t xml:space="preserve"> The matrix is a visual tool that plots risks on a grid based on their likelihood of occurrence and potential impact. The matrix typically has two axes:</w:t>
      </w:r>
    </w:p>
    <w:p w14:paraId="79012E04" w14:textId="77777777" w:rsidR="00E53F30" w:rsidRDefault="001A5AAE">
      <w:pPr>
        <w:spacing w:before="0" w:beforeAutospacing="1" w:after="0" w:afterAutospacing="1"/>
      </w:pPr>
      <w:r>
        <w:rPr>
          <w:rStyle w:val="Strong"/>
        </w:rPr>
        <w:t>Likelihood:</w:t>
      </w:r>
      <w:r>
        <w:t xml:space="preserve"> The probability of the risk occurring (low, medium, high).</w:t>
      </w:r>
    </w:p>
    <w:p w14:paraId="3D4F4970" w14:textId="77777777" w:rsidR="00E53F30" w:rsidRDefault="001A5AAE">
      <w:pPr>
        <w:spacing w:before="0" w:beforeAutospacing="1" w:after="0" w:afterAutospacing="1"/>
      </w:pPr>
      <w:r>
        <w:rPr>
          <w:rStyle w:val="Strong"/>
        </w:rPr>
        <w:t>Impact:</w:t>
      </w:r>
      <w:r>
        <w:t xml:space="preserve"> The severity of the consequences if the risk materializes (low, medium, high).</w:t>
      </w:r>
    </w:p>
    <w:p w14:paraId="25C11C70" w14:textId="77777777" w:rsidR="00E53F30" w:rsidRDefault="001A5AAE">
      <w:pPr>
        <w:spacing w:before="0" w:beforeAutospacing="1" w:after="0" w:afterAutospacing="1"/>
      </w:pPr>
      <w:r>
        <w:rPr>
          <w:rStyle w:val="Strong"/>
        </w:rPr>
        <w:t>Value:</w:t>
      </w:r>
      <w:r>
        <w:t xml:space="preserve"> It is valuable because it helps prioritize risks by highlighting those that are most likely to occur and have the most severe consequences. This allows organizations to focus their resources on mitigating the highest-priority risks and ensures that decision-makers have a clear understanding of the risk landscape.</w:t>
      </w:r>
    </w:p>
    <w:p w14:paraId="7C6CCADA" w14:textId="77777777" w:rsidR="00E53F30" w:rsidRDefault="001A5AAE">
      <w:pPr>
        <w:pStyle w:val="Heading4"/>
        <w:keepNext w:val="0"/>
        <w:keepLines w:val="0"/>
      </w:pPr>
      <w:r>
        <w:rPr>
          <w:rStyle w:val="Strong"/>
          <w:b/>
        </w:rPr>
        <w:t>5. Explain the concept of residual risk and its significance in the context of risk management.</w:t>
      </w:r>
    </w:p>
    <w:p w14:paraId="74AF090D" w14:textId="77777777" w:rsidR="00E53F30" w:rsidRDefault="001A5AAE">
      <w:pPr>
        <w:pStyle w:val="NormalWeb"/>
      </w:pPr>
      <w:r>
        <w:rPr>
          <w:rStyle w:val="Strong"/>
        </w:rPr>
        <w:t>Answer:</w:t>
      </w:r>
    </w:p>
    <w:p w14:paraId="79FB1B4D" w14:textId="77777777" w:rsidR="00E53F30" w:rsidRDefault="001A5AAE">
      <w:pPr>
        <w:spacing w:before="0" w:beforeAutospacing="1" w:after="0" w:afterAutospacing="1"/>
      </w:pPr>
      <w:r>
        <w:rPr>
          <w:rStyle w:val="Strong"/>
        </w:rPr>
        <w:t>Residual Risk:</w:t>
      </w:r>
      <w:r>
        <w:t xml:space="preserve"> Residual risk is the level of risk that remains after risk mitigation strategies have been implemented. It represents the exposure that an organization still faces even after taking steps to reduce or transfer risks.</w:t>
      </w:r>
    </w:p>
    <w:p w14:paraId="31534240" w14:textId="77777777" w:rsidR="00E53F30" w:rsidRDefault="001A5AAE">
      <w:pPr>
        <w:spacing w:before="0" w:beforeAutospacing="1" w:after="0" w:afterAutospacing="1"/>
      </w:pPr>
      <w:r>
        <w:rPr>
          <w:rStyle w:val="Strong"/>
        </w:rPr>
        <w:t>Significance:</w:t>
      </w:r>
      <w:r>
        <w:t xml:space="preserve"> Understanding residual risk is crucial because it helps organizations evaluate whether additional risk management measures are necessary or whether the remaining risk is within acceptable limits. It also informs decisions about whether to accept the residual risk or take further actions, ensuring that risk management efforts are aligned with the organization's overall risk appetite and strategic goals.</w:t>
      </w:r>
    </w:p>
    <w:p w14:paraId="62214CAB" w14:textId="77777777" w:rsidR="00E53F30" w:rsidRDefault="001A5AAE">
      <w:pPr>
        <w:rPr>
          <w:rFonts w:ascii="Century Gothic" w:eastAsia="Century Gothic" w:hAnsi="Century Gothic" w:cs="Century Gothic"/>
          <w:b/>
          <w:sz w:val="22"/>
          <w:szCs w:val="22"/>
        </w:rPr>
      </w:pPr>
      <w:r>
        <w:rPr>
          <w:rFonts w:ascii="SimSun" w:eastAsia="SimSun" w:hAnsi="SimSun" w:cs="SimSun" w:hint="eastAsia"/>
        </w:rPr>
        <w:t xml:space="preserve"> </w:t>
      </w:r>
    </w:p>
    <w:tbl>
      <w:tblPr>
        <w:tblStyle w:val="Style102"/>
        <w:tblW w:w="9600" w:type="dxa"/>
        <w:tblLayout w:type="fixed"/>
        <w:tblLook w:val="04A0" w:firstRow="1" w:lastRow="0" w:firstColumn="1" w:lastColumn="0" w:noHBand="0" w:noVBand="1"/>
      </w:tblPr>
      <w:tblGrid>
        <w:gridCol w:w="1155"/>
        <w:gridCol w:w="8445"/>
      </w:tblGrid>
      <w:tr w:rsidR="00E53F30" w14:paraId="796C18B9" w14:textId="77777777">
        <w:tc>
          <w:tcPr>
            <w:tcW w:w="1155" w:type="dxa"/>
            <w:shd w:val="clear" w:color="auto" w:fill="auto"/>
            <w:tcMar>
              <w:top w:w="0" w:type="dxa"/>
              <w:left w:w="0" w:type="dxa"/>
              <w:bottom w:w="0" w:type="dxa"/>
              <w:right w:w="0" w:type="dxa"/>
            </w:tcMar>
            <w:vAlign w:val="center"/>
          </w:tcPr>
          <w:p w14:paraId="32871789" w14:textId="77777777" w:rsidR="00E53F30" w:rsidRDefault="001A5AAE">
            <w:pPr>
              <w:widowControl w:val="0"/>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1354F2FD" wp14:editId="3CFA8896">
                  <wp:extent cx="412750" cy="412750"/>
                  <wp:effectExtent l="0" t="0" r="6350" b="6350"/>
                  <wp:docPr id="91" name="image3.png"/>
                  <wp:cNvGraphicFramePr/>
                  <a:graphic xmlns:a="http://schemas.openxmlformats.org/drawingml/2006/main">
                    <a:graphicData uri="http://schemas.openxmlformats.org/drawingml/2006/picture">
                      <pic:pic xmlns:pic="http://schemas.openxmlformats.org/drawingml/2006/picture">
                        <pic:nvPicPr>
                          <pic:cNvPr id="91" name="image3.png"/>
                          <pic:cNvPicPr preferRelativeResize="0"/>
                        </pic:nvPicPr>
                        <pic:blipFill>
                          <a:blip r:embed="rId23"/>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039EAD54" w14:textId="77777777" w:rsidR="00E53F30" w:rsidRDefault="001A5AAE">
            <w:pPr>
              <w:pStyle w:val="Heading4"/>
              <w:spacing w:line="240" w:lineRule="auto"/>
            </w:pPr>
            <w:r>
              <w:rPr>
                <w:smallCaps/>
                <w:sz w:val="32"/>
                <w:szCs w:val="32"/>
              </w:rPr>
              <w:t>READING MATERIAL 1</w:t>
            </w:r>
          </w:p>
        </w:tc>
      </w:tr>
    </w:tbl>
    <w:p w14:paraId="42FD6DAA" w14:textId="77777777" w:rsidR="00E53F30" w:rsidRDefault="00E53F30">
      <w:pPr>
        <w:spacing w:before="0" w:after="0" w:line="240" w:lineRule="auto"/>
        <w:rPr>
          <w:rFonts w:ascii="Century Gothic" w:eastAsia="Century Gothic" w:hAnsi="Century Gothic" w:cs="Century Gothic"/>
          <w:sz w:val="22"/>
          <w:szCs w:val="22"/>
        </w:rPr>
      </w:pPr>
    </w:p>
    <w:p w14:paraId="0F64E15C" w14:textId="77777777" w:rsidR="00E53F30" w:rsidRDefault="001A5AAE">
      <w:pPr>
        <w:spacing w:before="0" w:after="0" w:line="240" w:lineRule="auto"/>
        <w:rPr>
          <w:rFonts w:ascii="Book Antiqua" w:eastAsia="Book Antiqua" w:hAnsi="Book Antiqua"/>
          <w:b/>
          <w:bCs/>
          <w:color w:val="000000"/>
        </w:rPr>
      </w:pPr>
      <w:r>
        <w:rPr>
          <w:rFonts w:ascii="Book Antiqua" w:eastAsia="Book Antiqua" w:hAnsi="Book Antiqua" w:cs="Book Antiqua"/>
          <w:b/>
          <w:bCs/>
          <w:color w:val="000000"/>
        </w:rPr>
        <w:t>Decision-Making Processes and Models</w:t>
      </w:r>
      <w:r>
        <w:rPr>
          <w:rFonts w:ascii="Book Antiqua" w:eastAsia="Book Antiqua" w:hAnsi="Book Antiqua"/>
          <w:b/>
          <w:bCs/>
          <w:color w:val="000000"/>
        </w:rPr>
        <w:t xml:space="preserve"> </w:t>
      </w:r>
    </w:p>
    <w:p w14:paraId="2C264EA7" w14:textId="77777777" w:rsidR="00E53F30" w:rsidRDefault="001A5AAE">
      <w:pPr>
        <w:spacing w:before="0" w:after="0" w:line="240" w:lineRule="auto"/>
        <w:rPr>
          <w:rFonts w:ascii="Book Antiqua" w:eastAsia="Book Antiqua" w:hAnsi="Book Antiqua"/>
          <w:b/>
          <w:bCs/>
          <w:color w:val="000000"/>
        </w:rPr>
      </w:pPr>
      <w:r>
        <w:rPr>
          <w:rFonts w:ascii="Times New Roman" w:eastAsia="Times New Roman" w:hAnsi="Times New Roman" w:cs="Times New Roman"/>
          <w:color w:val="auto"/>
        </w:rPr>
        <w:t xml:space="preserve">You are required to read the article below on </w:t>
      </w:r>
      <w:r>
        <w:rPr>
          <w:rFonts w:ascii="Book Antiqua" w:eastAsia="Book Antiqua" w:hAnsi="Book Antiqua" w:cs="Book Antiqua"/>
          <w:b/>
          <w:bCs/>
          <w:color w:val="000000"/>
        </w:rPr>
        <w:t>Decision-Making Processes and Models</w:t>
      </w:r>
      <w:r>
        <w:rPr>
          <w:rFonts w:ascii="Book Antiqua" w:eastAsia="Book Antiqua" w:hAnsi="Book Antiqua"/>
          <w:b/>
          <w:bCs/>
          <w:color w:val="000000"/>
        </w:rPr>
        <w:t xml:space="preserve"> </w:t>
      </w:r>
    </w:p>
    <w:p w14:paraId="54A43A67" w14:textId="77777777" w:rsidR="001B2C9E" w:rsidRDefault="001A5AAE">
      <w:pPr>
        <w:spacing w:before="0" w:after="0" w:line="240" w:lineRule="auto"/>
        <w:rPr>
          <w:rFonts w:ascii="Book Antiqua" w:eastAsia="Book Antiqua" w:hAnsi="Book Antiqua"/>
          <w:b/>
          <w:bCs/>
          <w:color w:val="000000"/>
        </w:rPr>
      </w:pPr>
      <w:r>
        <w:rPr>
          <w:rFonts w:ascii="Book Antiqua" w:eastAsia="Book Antiqua" w:hAnsi="Book Antiqua"/>
          <w:b/>
          <w:bCs/>
          <w:color w:val="000000"/>
        </w:rPr>
        <w:t xml:space="preserve"> </w:t>
      </w:r>
    </w:p>
    <w:p w14:paraId="3B61642D" w14:textId="77777777" w:rsidR="00E53F30" w:rsidRPr="00675148" w:rsidRDefault="001B2C9E">
      <w:pPr>
        <w:spacing w:before="0" w:after="0" w:line="240" w:lineRule="auto"/>
        <w:rPr>
          <w:rFonts w:ascii="Book Antiqua" w:eastAsia="Book Antiqua" w:hAnsi="Book Antiqua"/>
          <w:b/>
          <w:bCs/>
          <w:color w:val="auto"/>
        </w:rPr>
      </w:pPr>
      <w:r w:rsidRPr="001B2C9E">
        <w:rPr>
          <w:rFonts w:ascii="Book Antiqua" w:eastAsia="Book Antiqua" w:hAnsi="Book Antiqua"/>
          <w:b/>
          <w:bCs/>
          <w:color w:val="000000"/>
        </w:rPr>
        <w:t>https://www.wiserpub.com/uploads/1/20230811/60563ce57bcd17995a81d6bbafca0f42.pdf</w:t>
      </w:r>
    </w:p>
    <w:p w14:paraId="224CD543" w14:textId="77777777" w:rsidR="00E53F30" w:rsidRDefault="001A5AAE">
      <w:pPr>
        <w:spacing w:before="0" w:beforeAutospacing="1" w:after="105" w:line="20" w:lineRule="atLeast"/>
        <w:ind w:left="-360"/>
        <w:rPr>
          <w:rFonts w:ascii="Century Gothic" w:eastAsia="Century Gothic" w:hAnsi="Century Gothic"/>
          <w:color w:val="auto"/>
          <w:sz w:val="22"/>
          <w:szCs w:val="22"/>
        </w:rPr>
      </w:pPr>
      <w:r>
        <w:rPr>
          <w:rFonts w:ascii="Century Gothic" w:eastAsia="Century Gothic" w:hAnsi="Century Gothic"/>
          <w:color w:val="auto"/>
          <w:sz w:val="22"/>
          <w:szCs w:val="22"/>
        </w:rPr>
        <w:t xml:space="preserve">Tasks: </w:t>
      </w:r>
    </w:p>
    <w:p w14:paraId="789E26AE" w14:textId="77777777" w:rsidR="00E53F30" w:rsidRDefault="001A5AAE" w:rsidP="00C0184B">
      <w:pPr>
        <w:numPr>
          <w:ilvl w:val="0"/>
          <w:numId w:val="45"/>
        </w:numPr>
        <w:spacing w:before="0" w:beforeAutospacing="1" w:after="105" w:line="20" w:lineRule="atLeast"/>
        <w:ind w:left="-360"/>
        <w:rPr>
          <w:rFonts w:ascii="Century Gothic" w:eastAsia="Century Gothic" w:hAnsi="Century Gothic"/>
          <w:color w:val="auto"/>
          <w:sz w:val="22"/>
          <w:szCs w:val="22"/>
        </w:rPr>
      </w:pPr>
      <w:r>
        <w:rPr>
          <w:rFonts w:ascii="Century Gothic" w:eastAsia="Century Gothic" w:hAnsi="Century Gothic"/>
          <w:color w:val="auto"/>
          <w:sz w:val="22"/>
          <w:szCs w:val="22"/>
        </w:rPr>
        <w:t>Critique the paper</w:t>
      </w:r>
    </w:p>
    <w:p w14:paraId="663EDC04" w14:textId="77777777" w:rsidR="00E53F30" w:rsidRDefault="001A5AAE" w:rsidP="00C0184B">
      <w:pPr>
        <w:numPr>
          <w:ilvl w:val="0"/>
          <w:numId w:val="45"/>
        </w:numPr>
        <w:spacing w:before="0" w:beforeAutospacing="1" w:after="105" w:line="20" w:lineRule="atLeast"/>
        <w:ind w:left="-360"/>
        <w:rPr>
          <w:rFonts w:ascii="Century Gothic" w:eastAsia="Century Gothic" w:hAnsi="Century Gothic"/>
          <w:color w:val="auto"/>
          <w:sz w:val="22"/>
          <w:szCs w:val="22"/>
        </w:rPr>
      </w:pPr>
      <w:r>
        <w:rPr>
          <w:rFonts w:ascii="Century Gothic" w:eastAsia="Century Gothic" w:hAnsi="Century Gothic"/>
          <w:color w:val="auto"/>
          <w:sz w:val="22"/>
          <w:szCs w:val="22"/>
        </w:rPr>
        <w:t xml:space="preserve">Critically </w:t>
      </w:r>
      <w:r w:rsidR="009B53A0">
        <w:rPr>
          <w:rFonts w:ascii="Century Gothic" w:eastAsia="Century Gothic" w:hAnsi="Century Gothic"/>
          <w:color w:val="auto"/>
          <w:sz w:val="22"/>
          <w:szCs w:val="22"/>
        </w:rPr>
        <w:t>analyze</w:t>
      </w:r>
      <w:r>
        <w:rPr>
          <w:rFonts w:ascii="Century Gothic" w:eastAsia="Century Gothic" w:hAnsi="Century Gothic"/>
          <w:color w:val="auto"/>
          <w:sz w:val="22"/>
          <w:szCs w:val="22"/>
        </w:rPr>
        <w:t xml:space="preserve"> the decision making models</w:t>
      </w:r>
    </w:p>
    <w:p w14:paraId="148B7A92" w14:textId="77777777" w:rsidR="00E53F30" w:rsidRDefault="001A5AAE" w:rsidP="00C0184B">
      <w:pPr>
        <w:numPr>
          <w:ilvl w:val="0"/>
          <w:numId w:val="45"/>
        </w:numPr>
        <w:spacing w:before="0" w:beforeAutospacing="1" w:after="105" w:line="20" w:lineRule="atLeast"/>
        <w:ind w:left="-360"/>
        <w:rPr>
          <w:rFonts w:ascii="Century Gothic" w:eastAsia="Century Gothic" w:hAnsi="Century Gothic"/>
          <w:color w:val="auto"/>
          <w:sz w:val="22"/>
          <w:szCs w:val="22"/>
        </w:rPr>
      </w:pPr>
      <w:r>
        <w:rPr>
          <w:rFonts w:ascii="Century Gothic" w:eastAsia="Century Gothic" w:hAnsi="Century Gothic"/>
          <w:color w:val="auto"/>
          <w:sz w:val="22"/>
          <w:szCs w:val="22"/>
        </w:rPr>
        <w:t xml:space="preserve">Critically </w:t>
      </w:r>
      <w:r w:rsidR="009B53A0">
        <w:rPr>
          <w:rFonts w:ascii="Century Gothic" w:eastAsia="Century Gothic" w:hAnsi="Century Gothic"/>
          <w:color w:val="auto"/>
          <w:sz w:val="22"/>
          <w:szCs w:val="22"/>
        </w:rPr>
        <w:t>analyze</w:t>
      </w:r>
      <w:r>
        <w:rPr>
          <w:rFonts w:ascii="Century Gothic" w:eastAsia="Century Gothic" w:hAnsi="Century Gothic"/>
          <w:color w:val="auto"/>
          <w:sz w:val="22"/>
          <w:szCs w:val="22"/>
        </w:rPr>
        <w:t xml:space="preserve"> the decision making types </w:t>
      </w:r>
    </w:p>
    <w:p w14:paraId="45E9E2D8" w14:textId="77777777" w:rsidR="00783F40" w:rsidRDefault="009B53A0" w:rsidP="00783F40">
      <w:pPr>
        <w:spacing w:before="0" w:beforeAutospacing="1" w:after="105" w:line="20" w:lineRule="atLeast"/>
        <w:ind w:left="-360"/>
        <w:rPr>
          <w:rFonts w:ascii="Century Gothic" w:eastAsia="Century Gothic" w:hAnsi="Century Gothic"/>
          <w:color w:val="auto"/>
          <w:sz w:val="22"/>
          <w:szCs w:val="22"/>
        </w:rPr>
      </w:pPr>
      <w:r w:rsidRPr="009B53A0">
        <w:rPr>
          <w:rFonts w:ascii="Century Gothic" w:eastAsia="Century Gothic" w:hAnsi="Century Gothic"/>
          <w:b/>
          <w:color w:val="auto"/>
          <w:sz w:val="22"/>
          <w:szCs w:val="22"/>
        </w:rPr>
        <w:lastRenderedPageBreak/>
        <w:t>Further Book Reading</w:t>
      </w:r>
      <w:r>
        <w:rPr>
          <w:rFonts w:ascii="Century Gothic" w:eastAsia="Century Gothic" w:hAnsi="Century Gothic"/>
          <w:color w:val="auto"/>
          <w:sz w:val="22"/>
          <w:szCs w:val="22"/>
        </w:rPr>
        <w:t xml:space="preserve">: Read the book below on decision making process </w:t>
      </w:r>
    </w:p>
    <w:p w14:paraId="38B04DF6" w14:textId="77777777" w:rsidR="00E53F30" w:rsidRDefault="00783F40" w:rsidP="00783F40">
      <w:pPr>
        <w:spacing w:before="0" w:beforeAutospacing="1" w:after="105" w:line="20" w:lineRule="atLeast"/>
        <w:ind w:left="-360"/>
        <w:rPr>
          <w:rFonts w:ascii="Century Gothic" w:eastAsia="Century Gothic" w:hAnsi="Century Gothic"/>
          <w:color w:val="auto"/>
          <w:sz w:val="22"/>
          <w:szCs w:val="22"/>
        </w:rPr>
      </w:pPr>
      <w:r w:rsidRPr="00783F40">
        <w:rPr>
          <w:rFonts w:ascii="Times New Roman" w:eastAsia="Times New Roman" w:hAnsi="Times New Roman" w:cs="Times New Roman"/>
          <w:b/>
          <w:bCs/>
          <w:color w:val="auto"/>
          <w:spacing w:val="0"/>
        </w:rPr>
        <w:t>Harris, R. (2012).</w:t>
      </w:r>
      <w:r w:rsidRPr="00783F40">
        <w:rPr>
          <w:rFonts w:ascii="Times New Roman" w:eastAsia="Times New Roman" w:hAnsi="Times New Roman" w:cs="Times New Roman"/>
          <w:color w:val="auto"/>
          <w:spacing w:val="0"/>
        </w:rPr>
        <w:t xml:space="preserve"> </w:t>
      </w:r>
      <w:r w:rsidRPr="00783F40">
        <w:rPr>
          <w:rFonts w:ascii="Times New Roman" w:eastAsia="Times New Roman" w:hAnsi="Times New Roman" w:cs="Times New Roman"/>
          <w:i/>
          <w:iCs/>
          <w:color w:val="auto"/>
          <w:spacing w:val="0"/>
        </w:rPr>
        <w:t>Introduction to Decision Making: Tools and Techniques</w:t>
      </w:r>
      <w:r w:rsidRPr="00783F40">
        <w:rPr>
          <w:rFonts w:ascii="Times New Roman" w:eastAsia="Times New Roman" w:hAnsi="Times New Roman" w:cs="Times New Roman"/>
          <w:color w:val="auto"/>
          <w:spacing w:val="0"/>
        </w:rPr>
        <w:t xml:space="preserve">. </w:t>
      </w:r>
      <w:proofErr w:type="spellStart"/>
      <w:r w:rsidRPr="00783F40">
        <w:rPr>
          <w:rFonts w:ascii="Times New Roman" w:eastAsia="Times New Roman" w:hAnsi="Times New Roman" w:cs="Times New Roman"/>
          <w:color w:val="auto"/>
          <w:spacing w:val="0"/>
        </w:rPr>
        <w:t>VirtualSalt</w:t>
      </w:r>
      <w:proofErr w:type="spellEnd"/>
      <w:r w:rsidRPr="00783F40">
        <w:rPr>
          <w:rFonts w:ascii="Times New Roman" w:eastAsia="Times New Roman" w:hAnsi="Times New Roman" w:cs="Times New Roman"/>
          <w:color w:val="auto"/>
          <w:spacing w:val="0"/>
        </w:rPr>
        <w:t>.</w:t>
      </w:r>
    </w:p>
    <w:p w14:paraId="5EABB9DF" w14:textId="77777777" w:rsidR="00E53F30" w:rsidRDefault="00E53F30">
      <w:pPr>
        <w:spacing w:before="0" w:after="0" w:line="240" w:lineRule="auto"/>
        <w:rPr>
          <w:rFonts w:ascii="Century Gothic" w:eastAsia="Century Gothic" w:hAnsi="Century Gothic"/>
          <w:color w:val="auto"/>
          <w:sz w:val="22"/>
          <w:szCs w:val="22"/>
        </w:rPr>
      </w:pPr>
    </w:p>
    <w:p w14:paraId="7D06823D" w14:textId="77777777" w:rsidR="00E53F30" w:rsidRDefault="001A5AAE">
      <w:pPr>
        <w:spacing w:before="0" w:after="0" w:line="240" w:lineRule="auto"/>
      </w:pPr>
      <w:r>
        <w:rPr>
          <w:rFonts w:ascii="Century Gothic" w:eastAsia="Century Gothic" w:hAnsi="Century Gothic" w:cs="Century Gothic"/>
          <w:color w:val="FF0000"/>
        </w:rPr>
        <w:t xml:space="preserve">             </w:t>
      </w:r>
    </w:p>
    <w:p w14:paraId="7DBF6361" w14:textId="77777777" w:rsidR="00E53F30" w:rsidRDefault="001A5AAE">
      <w:pPr>
        <w:pStyle w:val="Heading2"/>
      </w:pPr>
      <w:r>
        <w:rPr>
          <w:noProof/>
        </w:rPr>
        <w:drawing>
          <wp:anchor distT="114300" distB="114300" distL="114300" distR="114300" simplePos="0" relativeHeight="251697152" behindDoc="0" locked="0" layoutInCell="1" allowOverlap="1" wp14:anchorId="7256B091" wp14:editId="02C08EDC">
            <wp:simplePos x="0" y="0"/>
            <wp:positionH relativeFrom="column">
              <wp:posOffset>114300</wp:posOffset>
            </wp:positionH>
            <wp:positionV relativeFrom="paragraph">
              <wp:posOffset>244475</wp:posOffset>
            </wp:positionV>
            <wp:extent cx="548005" cy="548005"/>
            <wp:effectExtent l="0" t="0" r="4445" b="4445"/>
            <wp:wrapSquare wrapText="bothSides"/>
            <wp:docPr id="93" name="image7.png"/>
            <wp:cNvGraphicFramePr/>
            <a:graphic xmlns:a="http://schemas.openxmlformats.org/drawingml/2006/main">
              <a:graphicData uri="http://schemas.openxmlformats.org/drawingml/2006/picture">
                <pic:pic xmlns:pic="http://schemas.openxmlformats.org/drawingml/2006/picture">
                  <pic:nvPicPr>
                    <pic:cNvPr id="93"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p>
    <w:p w14:paraId="32547EF1" w14:textId="77777777" w:rsidR="00E53F30" w:rsidRDefault="001A5AAE">
      <w:pPr>
        <w:pStyle w:val="Heading2"/>
      </w:pPr>
      <w:r>
        <w:t>ACTIVITY 3: PRACTICAL/MINI-PROJECT/WORKSHOP</w:t>
      </w:r>
    </w:p>
    <w:p w14:paraId="6E96C362" w14:textId="77777777" w:rsidR="00E53F30" w:rsidRDefault="00E53F30">
      <w:pPr>
        <w:spacing w:before="0" w:after="0" w:line="240" w:lineRule="auto"/>
        <w:rPr>
          <w:rFonts w:ascii="Century Gothic" w:eastAsia="Century Gothic" w:hAnsi="Century Gothic" w:cs="Century Gothic"/>
          <w:sz w:val="22"/>
          <w:szCs w:val="22"/>
        </w:rPr>
      </w:pPr>
    </w:p>
    <w:tbl>
      <w:tblPr>
        <w:tblStyle w:val="Style104"/>
        <w:tblW w:w="9600" w:type="dxa"/>
        <w:tblLayout w:type="fixed"/>
        <w:tblLook w:val="04A0" w:firstRow="1" w:lastRow="0" w:firstColumn="1" w:lastColumn="0" w:noHBand="0" w:noVBand="1"/>
      </w:tblPr>
      <w:tblGrid>
        <w:gridCol w:w="1185"/>
        <w:gridCol w:w="8415"/>
      </w:tblGrid>
      <w:tr w:rsidR="00E53F30" w14:paraId="145FDE85" w14:textId="77777777">
        <w:tc>
          <w:tcPr>
            <w:tcW w:w="1185" w:type="dxa"/>
            <w:shd w:val="clear" w:color="auto" w:fill="auto"/>
            <w:tcMar>
              <w:top w:w="0" w:type="dxa"/>
              <w:left w:w="0" w:type="dxa"/>
              <w:bottom w:w="0" w:type="dxa"/>
              <w:right w:w="0" w:type="dxa"/>
            </w:tcMar>
            <w:vAlign w:val="center"/>
          </w:tcPr>
          <w:p w14:paraId="28D26CA8" w14:textId="77777777" w:rsidR="00E53F30" w:rsidRDefault="001A5AAE">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30353BDB" wp14:editId="0546014E">
                  <wp:extent cx="547370" cy="547370"/>
                  <wp:effectExtent l="0" t="0" r="5080" b="5080"/>
                  <wp:docPr id="94" name="image14.png"/>
                  <wp:cNvGraphicFramePr/>
                  <a:graphic xmlns:a="http://schemas.openxmlformats.org/drawingml/2006/main">
                    <a:graphicData uri="http://schemas.openxmlformats.org/drawingml/2006/picture">
                      <pic:pic xmlns:pic="http://schemas.openxmlformats.org/drawingml/2006/picture">
                        <pic:nvPicPr>
                          <pic:cNvPr id="94"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2B9F2BCB" w14:textId="77777777" w:rsidR="00E53F30" w:rsidRDefault="001A5AAE">
            <w:pPr>
              <w:pStyle w:val="Heading4"/>
              <w:spacing w:line="240" w:lineRule="auto"/>
            </w:pPr>
            <w:r>
              <w:t>VIDEO 1: Demonstration of practical use of knowledge acquired</w:t>
            </w:r>
          </w:p>
        </w:tc>
      </w:tr>
    </w:tbl>
    <w:p w14:paraId="3CE84AA4" w14:textId="77777777" w:rsidR="00E53F30" w:rsidRDefault="001A5AAE">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98176" behindDoc="0" locked="0" layoutInCell="1" allowOverlap="1" wp14:anchorId="69ACAF0D" wp14:editId="20C47BE3">
            <wp:simplePos x="0" y="0"/>
            <wp:positionH relativeFrom="column">
              <wp:posOffset>171450</wp:posOffset>
            </wp:positionH>
            <wp:positionV relativeFrom="paragraph">
              <wp:posOffset>33655</wp:posOffset>
            </wp:positionV>
            <wp:extent cx="527685" cy="527685"/>
            <wp:effectExtent l="0" t="0" r="5715" b="0"/>
            <wp:wrapSquare wrapText="bothSides"/>
            <wp:docPr id="95"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95"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r>
        <w:rPr>
          <w:rFonts w:ascii="Century Gothic" w:eastAsia="Century Gothic" w:hAnsi="Century Gothic" w:cs="Century Gothic"/>
          <w:sz w:val="22"/>
          <w:szCs w:val="22"/>
        </w:rPr>
        <w:t>.</w:t>
      </w:r>
    </w:p>
    <w:p w14:paraId="36844381" w14:textId="77777777" w:rsidR="00E53F30" w:rsidRDefault="001A5AAE">
      <w:pPr>
        <w:spacing w:before="0" w:after="0" w:line="240" w:lineRule="auto"/>
        <w:ind w:firstLineChars="50" w:firstLine="123"/>
        <w:rPr>
          <w:rFonts w:ascii="Century Gothic" w:eastAsia="Century Gothic" w:hAnsi="Century Gothic" w:cs="Century Gothic"/>
          <w:sz w:val="22"/>
          <w:szCs w:val="22"/>
        </w:rPr>
      </w:pPr>
      <w:r>
        <w:rPr>
          <w:rFonts w:ascii="Times New Roman" w:hAnsi="Times New Roman" w:cs="Times New Roman"/>
        </w:rPr>
        <w:t xml:space="preserve"> Prepare power point slides on </w:t>
      </w:r>
      <w:r>
        <w:rPr>
          <w:rFonts w:ascii="Times New Roman" w:hAnsi="Times New Roman" w:cs="Times New Roman"/>
          <w:b/>
          <w:bCs/>
        </w:rPr>
        <w:t>‘</w:t>
      </w:r>
      <w:r>
        <w:rPr>
          <w:rFonts w:ascii="Book Antiqua" w:eastAsia="Book Antiqua" w:hAnsi="Book Antiqua" w:cs="Book Antiqua"/>
          <w:b/>
          <w:bCs/>
          <w:color w:val="000000"/>
        </w:rPr>
        <w:t>Risk Mitigation Strategies’</w:t>
      </w:r>
      <w:r>
        <w:rPr>
          <w:rFonts w:ascii="Book Antiqua" w:eastAsia="Book Antiqua" w:hAnsi="Book Antiqua" w:cs="Book Antiqua"/>
          <w:color w:val="000000"/>
        </w:rPr>
        <w:t xml:space="preserve">. Post it in </w:t>
      </w:r>
      <w:r w:rsidR="008C66DC">
        <w:rPr>
          <w:rFonts w:ascii="Book Antiqua" w:eastAsia="Book Antiqua" w:hAnsi="Book Antiqua" w:cs="Book Antiqua"/>
          <w:color w:val="000000"/>
        </w:rPr>
        <w:t>the LMS</w:t>
      </w:r>
      <w:r>
        <w:rPr>
          <w:rFonts w:ascii="Times New Roman" w:hAnsi="Times New Roman" w:cs="Times New Roman"/>
        </w:rPr>
        <w:t>. To be presented in class</w:t>
      </w:r>
    </w:p>
    <w:p w14:paraId="0B1E821C" w14:textId="77777777" w:rsidR="00E53F30" w:rsidRDefault="00E53F30">
      <w:pPr>
        <w:spacing w:before="0" w:after="0" w:line="240" w:lineRule="auto"/>
        <w:rPr>
          <w:rFonts w:ascii="Century Gothic" w:eastAsia="Century Gothic" w:hAnsi="Century Gothic" w:cs="Century Gothic"/>
          <w:sz w:val="22"/>
          <w:szCs w:val="22"/>
        </w:rPr>
      </w:pPr>
    </w:p>
    <w:p w14:paraId="2C722246" w14:textId="77777777" w:rsidR="00E53F30" w:rsidRDefault="00E53F30">
      <w:pPr>
        <w:spacing w:before="0" w:after="0" w:line="240" w:lineRule="auto"/>
        <w:rPr>
          <w:rFonts w:ascii="Century Gothic" w:eastAsia="Century Gothic" w:hAnsi="Century Gothic" w:cs="Century Gothic"/>
          <w:sz w:val="22"/>
          <w:szCs w:val="22"/>
        </w:rPr>
      </w:pPr>
    </w:p>
    <w:tbl>
      <w:tblPr>
        <w:tblStyle w:val="Style105"/>
        <w:tblW w:w="9600" w:type="dxa"/>
        <w:tblLayout w:type="fixed"/>
        <w:tblLook w:val="04A0" w:firstRow="1" w:lastRow="0" w:firstColumn="1" w:lastColumn="0" w:noHBand="0" w:noVBand="1"/>
      </w:tblPr>
      <w:tblGrid>
        <w:gridCol w:w="1185"/>
        <w:gridCol w:w="8415"/>
      </w:tblGrid>
      <w:tr w:rsidR="00E53F30" w14:paraId="2E6280F1" w14:textId="77777777">
        <w:tc>
          <w:tcPr>
            <w:tcW w:w="1185" w:type="dxa"/>
            <w:shd w:val="clear" w:color="auto" w:fill="auto"/>
            <w:tcMar>
              <w:top w:w="0" w:type="dxa"/>
              <w:left w:w="0" w:type="dxa"/>
              <w:bottom w:w="0" w:type="dxa"/>
              <w:right w:w="0" w:type="dxa"/>
            </w:tcMar>
            <w:vAlign w:val="center"/>
          </w:tcPr>
          <w:p w14:paraId="31999074" w14:textId="77777777" w:rsidR="00E53F30" w:rsidRDefault="00E53F30">
            <w:pPr>
              <w:widowControl w:val="0"/>
              <w:spacing w:before="0" w:after="0" w:line="240" w:lineRule="auto"/>
              <w:rPr>
                <w:rFonts w:ascii="Century Gothic" w:eastAsia="Century Gothic" w:hAnsi="Century Gothic" w:cs="Century Gothic"/>
                <w:sz w:val="22"/>
                <w:szCs w:val="22"/>
              </w:rPr>
            </w:pPr>
          </w:p>
        </w:tc>
        <w:tc>
          <w:tcPr>
            <w:tcW w:w="8415" w:type="dxa"/>
            <w:shd w:val="clear" w:color="auto" w:fill="auto"/>
            <w:tcMar>
              <w:top w:w="0" w:type="dxa"/>
              <w:left w:w="0" w:type="dxa"/>
              <w:bottom w:w="0" w:type="dxa"/>
              <w:right w:w="0" w:type="dxa"/>
            </w:tcMar>
            <w:vAlign w:val="center"/>
          </w:tcPr>
          <w:p w14:paraId="6B476E61" w14:textId="77777777" w:rsidR="00E53F30" w:rsidRDefault="001A5AAE">
            <w:pPr>
              <w:spacing w:before="0" w:line="240" w:lineRule="auto"/>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w:t>
            </w:r>
            <w:r w:rsidR="008C66DC">
              <w:rPr>
                <w:rFonts w:ascii="Century Gothic" w:eastAsia="Century Gothic" w:hAnsi="Century Gothic" w:cs="Century Gothic"/>
                <w:color w:val="FF7F50"/>
              </w:rPr>
              <w:t xml:space="preserve">orums, journals, wikis, blogs, </w:t>
            </w:r>
            <w:r>
              <w:rPr>
                <w:rFonts w:ascii="Century Gothic" w:eastAsia="Century Gothic" w:hAnsi="Century Gothic" w:cs="Century Gothic"/>
                <w:color w:val="FF7F50"/>
              </w:rPr>
              <w:t>question/answer, message my teacher to engage others</w:t>
            </w:r>
            <w:r>
              <w:rPr>
                <w:color w:val="FF7F50"/>
              </w:rPr>
              <w:t>.</w:t>
            </w:r>
          </w:p>
        </w:tc>
      </w:tr>
    </w:tbl>
    <w:p w14:paraId="13F96137" w14:textId="77777777" w:rsidR="00E53F30" w:rsidRDefault="00E53F30">
      <w:pPr>
        <w:spacing w:before="0" w:after="0" w:line="240" w:lineRule="auto"/>
        <w:rPr>
          <w:rFonts w:ascii="Century Gothic" w:eastAsia="Century Gothic" w:hAnsi="Century Gothic" w:cs="Century Gothic"/>
          <w:sz w:val="22"/>
          <w:szCs w:val="22"/>
        </w:rPr>
      </w:pPr>
    </w:p>
    <w:p w14:paraId="61132F47" w14:textId="77777777" w:rsidR="00E53F30" w:rsidRDefault="001A5AAE">
      <w:pPr>
        <w:spacing w:before="0" w:after="0" w:line="240" w:lineRule="auto"/>
        <w:rPr>
          <w:rFonts w:ascii="Book Antiqua" w:eastAsia="Book Antiqua" w:hAnsi="Book Antiqua" w:cs="Book Antiqua"/>
          <w:color w:val="000000"/>
        </w:rPr>
      </w:pPr>
      <w:r>
        <w:rPr>
          <w:rFonts w:ascii="Times New Roman" w:hAnsi="Times New Roman" w:cs="Times New Roman"/>
        </w:rPr>
        <w:t>In the journal write on ‘</w:t>
      </w:r>
      <w:r>
        <w:rPr>
          <w:rFonts w:ascii="Times New Roman" w:hAnsi="Times New Roman" w:cs="Times New Roman"/>
          <w:b/>
          <w:bCs/>
        </w:rPr>
        <w:t>Risk identification and assessment</w:t>
      </w:r>
      <w:r>
        <w:rPr>
          <w:rFonts w:ascii="Times New Roman" w:hAnsi="Times New Roman" w:cs="Times New Roman"/>
        </w:rPr>
        <w:t>’. Read at least four other journals from any of your colleagues</w:t>
      </w:r>
      <w:r>
        <w:rPr>
          <w:rFonts w:ascii="Book Antiqua" w:eastAsia="Book Antiqua" w:hAnsi="Book Antiqua" w:cs="Book Antiqua"/>
          <w:color w:val="000000"/>
        </w:rPr>
        <w:t xml:space="preserve">. </w:t>
      </w:r>
    </w:p>
    <w:p w14:paraId="3809AEC1" w14:textId="77777777" w:rsidR="00E53F30" w:rsidRDefault="00E53F30">
      <w:pPr>
        <w:spacing w:before="0" w:after="0" w:line="240" w:lineRule="auto"/>
        <w:rPr>
          <w:rFonts w:ascii="Book Antiqua" w:eastAsia="Book Antiqua" w:hAnsi="Book Antiqua" w:cs="Book Antiqua"/>
          <w:color w:val="000000"/>
        </w:rPr>
      </w:pPr>
    </w:p>
    <w:p w14:paraId="6681F488" w14:textId="77777777" w:rsidR="00E53F30" w:rsidRDefault="001A5AAE">
      <w:pPr>
        <w:pStyle w:val="Heading2"/>
        <w:spacing w:after="0"/>
        <w:rPr>
          <w:rFonts w:eastAsia="Century Gothic" w:cs="Century Gothic"/>
          <w:sz w:val="22"/>
          <w:szCs w:val="22"/>
        </w:rPr>
      </w:pPr>
      <w:r>
        <w:t>REFERENCE LIST AND FURTHER READING</w:t>
      </w:r>
    </w:p>
    <w:p w14:paraId="228EFE1E" w14:textId="77777777" w:rsidR="00E53F30" w:rsidRDefault="001A5AAE">
      <w:pPr>
        <w:spacing w:before="0" w:after="0" w:line="240" w:lineRule="auto"/>
        <w:rPr>
          <w:rFonts w:ascii="Century Gothic" w:eastAsia="Century Gothic" w:hAnsi="Century Gothic" w:cs="Century Gothic"/>
          <w:b/>
          <w:bCs/>
          <w:sz w:val="22"/>
          <w:szCs w:val="22"/>
        </w:rPr>
      </w:pPr>
      <w:r>
        <w:rPr>
          <w:rFonts w:ascii="Century Gothic" w:eastAsia="Century Gothic" w:hAnsi="Century Gothic" w:cs="Century Gothic"/>
          <w:b/>
          <w:bCs/>
          <w:sz w:val="22"/>
          <w:szCs w:val="22"/>
        </w:rPr>
        <w:t>Online Text</w:t>
      </w:r>
    </w:p>
    <w:p w14:paraId="62B79046" w14:textId="77777777" w:rsidR="00E53F30" w:rsidRDefault="001A5AAE">
      <w:pPr>
        <w:jc w:val="both"/>
        <w:rPr>
          <w:rFonts w:ascii="Times New Roman" w:eastAsia="SimSun" w:hAnsi="Times New Roman"/>
          <w:b/>
          <w:bCs/>
        </w:rPr>
      </w:pPr>
      <w:r>
        <w:rPr>
          <w:rFonts w:ascii="Times New Roman" w:eastAsia="SimSun" w:hAnsi="Times New Roman"/>
          <w:b/>
          <w:bCs/>
        </w:rPr>
        <w:t>Online Text</w:t>
      </w:r>
    </w:p>
    <w:p w14:paraId="3726C34B" w14:textId="77777777" w:rsidR="00E53F30" w:rsidRDefault="001A5AAE">
      <w:pPr>
        <w:jc w:val="both"/>
        <w:rPr>
          <w:rFonts w:ascii="Times New Roman" w:eastAsia="SimSun" w:hAnsi="Times New Roman"/>
        </w:rPr>
      </w:pPr>
      <w:r>
        <w:rPr>
          <w:rFonts w:ascii="Times New Roman" w:eastAsia="SimSun" w:hAnsi="Times New Roman"/>
        </w:rPr>
        <w:t>Hubbard, D. W. (2020). The failure of risk management: Why it’s broken and how to fix it (2nd ed.). John Wiley &amp; Sons. Retrieved from https://www.wiley.com/en-us/The+Failure+of+Risk+Management%3A+Why+It%27s+Broken+and+How+to+Fix+It%2C+2nd+Edition-p-9781119522027</w:t>
      </w:r>
    </w:p>
    <w:p w14:paraId="651EE35E" w14:textId="77777777" w:rsidR="00E53F30" w:rsidRDefault="001A5AAE">
      <w:pPr>
        <w:jc w:val="both"/>
        <w:rPr>
          <w:rFonts w:ascii="Times New Roman" w:eastAsia="SimSun" w:hAnsi="Times New Roman"/>
        </w:rPr>
      </w:pPr>
      <w:r>
        <w:rPr>
          <w:rFonts w:ascii="Times New Roman" w:eastAsia="SimSun" w:hAnsi="Times New Roman"/>
        </w:rPr>
        <w:t>Frame, J. D. (2012). Risk management in organizations: A guide for managers. Jossey-Bass. Retrieved from https://www.wiley.com/en-us/Risk+Management+in+Organizations%3A+A+Guide+for+Managers-p-9781118127100</w:t>
      </w:r>
    </w:p>
    <w:p w14:paraId="6D058628" w14:textId="77777777" w:rsidR="00E53F30" w:rsidRDefault="001A5AAE">
      <w:pPr>
        <w:jc w:val="both"/>
        <w:rPr>
          <w:rFonts w:ascii="Times New Roman" w:eastAsia="SimSun" w:hAnsi="Times New Roman"/>
        </w:rPr>
      </w:pPr>
      <w:r>
        <w:rPr>
          <w:rFonts w:ascii="Times New Roman" w:eastAsia="SimSun" w:hAnsi="Times New Roman"/>
        </w:rPr>
        <w:t>Kahneman, D. (2011). Thinking, fast and slow. Farrar, Straus and Giroux. Retrieved from https://us.macmillan.com/books/9780374533557/thinkingfastandslow</w:t>
      </w:r>
    </w:p>
    <w:p w14:paraId="07F893C9" w14:textId="77777777" w:rsidR="00E53F30" w:rsidRDefault="001A5AAE">
      <w:pPr>
        <w:jc w:val="both"/>
        <w:rPr>
          <w:rFonts w:ascii="Times New Roman" w:eastAsia="SimSun" w:hAnsi="Times New Roman"/>
          <w:b/>
          <w:bCs/>
        </w:rPr>
      </w:pPr>
      <w:r>
        <w:rPr>
          <w:rFonts w:ascii="Times New Roman" w:eastAsia="SimSun" w:hAnsi="Times New Roman"/>
          <w:b/>
          <w:bCs/>
        </w:rPr>
        <w:lastRenderedPageBreak/>
        <w:t>Online Journals</w:t>
      </w:r>
    </w:p>
    <w:p w14:paraId="664A452F" w14:textId="77777777" w:rsidR="00E53F30" w:rsidRDefault="001A5AAE">
      <w:pPr>
        <w:jc w:val="both"/>
        <w:rPr>
          <w:rFonts w:ascii="Times New Roman" w:eastAsia="SimSun" w:hAnsi="Times New Roman"/>
        </w:rPr>
      </w:pPr>
      <w:r>
        <w:rPr>
          <w:rFonts w:ascii="Times New Roman" w:eastAsia="SimSun" w:hAnsi="Times New Roman"/>
        </w:rPr>
        <w:t>Aven, T. (2016). Risk assessment and risk management: Review of recent advances on their foundation. European Journal of Operational Research, 253(1), 1-13. https://doi.org/10.1016/j.ejor.2015.12.023</w:t>
      </w:r>
    </w:p>
    <w:p w14:paraId="4A4CFAA2" w14:textId="77777777" w:rsidR="00E53F30" w:rsidRDefault="001A5AAE">
      <w:pPr>
        <w:jc w:val="both"/>
        <w:rPr>
          <w:rFonts w:ascii="Times New Roman" w:eastAsia="SimSun" w:hAnsi="Times New Roman"/>
        </w:rPr>
      </w:pPr>
      <w:r>
        <w:rPr>
          <w:rFonts w:ascii="Times New Roman" w:eastAsia="SimSun" w:hAnsi="Times New Roman"/>
        </w:rPr>
        <w:t>March, J. G. (1994). A primer on decision making: How decisions happen. Journal of Management Studies, 31(5), 567-570. https://doi.org/10.1111/j.1467-6486.1994.tb00632.x</w:t>
      </w:r>
    </w:p>
    <w:p w14:paraId="0637FB89" w14:textId="77777777" w:rsidR="00E53F30" w:rsidRDefault="001A5AAE">
      <w:pPr>
        <w:jc w:val="both"/>
        <w:rPr>
          <w:rFonts w:ascii="Times New Roman" w:eastAsia="SimSun" w:hAnsi="Times New Roman"/>
        </w:rPr>
      </w:pPr>
      <w:r>
        <w:rPr>
          <w:rFonts w:ascii="Times New Roman" w:eastAsia="SimSun" w:hAnsi="Times New Roman"/>
        </w:rPr>
        <w:t>Pidgeon, N. (1998). Risk assessment, risk management, and the social context of risk decisions: A review. Risk Decision and Policy, 3(2), 131-143. https://doi.org/10.1080/135753098348204</w:t>
      </w:r>
    </w:p>
    <w:p w14:paraId="2CB972B7" w14:textId="77777777" w:rsidR="00E53F30" w:rsidRDefault="001A5AAE">
      <w:pPr>
        <w:jc w:val="both"/>
        <w:rPr>
          <w:rFonts w:ascii="Times New Roman" w:eastAsia="SimSun" w:hAnsi="Times New Roman"/>
          <w:b/>
          <w:bCs/>
        </w:rPr>
      </w:pPr>
      <w:r>
        <w:rPr>
          <w:rFonts w:ascii="Times New Roman" w:eastAsia="SimSun" w:hAnsi="Times New Roman"/>
          <w:b/>
          <w:bCs/>
        </w:rPr>
        <w:t>Open Educational Resources (OERs)</w:t>
      </w:r>
    </w:p>
    <w:p w14:paraId="617295F1" w14:textId="77777777" w:rsidR="00E53F30" w:rsidRDefault="001A5AAE">
      <w:pPr>
        <w:jc w:val="both"/>
        <w:rPr>
          <w:rFonts w:ascii="Times New Roman" w:eastAsia="SimSun" w:hAnsi="Times New Roman"/>
        </w:rPr>
      </w:pPr>
      <w:r>
        <w:rPr>
          <w:rFonts w:ascii="Times New Roman" w:eastAsia="SimSun" w:hAnsi="Times New Roman"/>
        </w:rPr>
        <w:t>The Open University. (n.d.). Risk management. Retrieved from https://www.open.edu/openlearn/money-business/risk-management/content-section-0</w:t>
      </w:r>
    </w:p>
    <w:p w14:paraId="03EF38FD" w14:textId="77777777" w:rsidR="00E53F30" w:rsidRDefault="001A5AAE">
      <w:pPr>
        <w:jc w:val="both"/>
        <w:rPr>
          <w:rFonts w:ascii="Times New Roman" w:eastAsia="SimSun" w:hAnsi="Times New Roman"/>
        </w:rPr>
      </w:pPr>
      <w:r>
        <w:rPr>
          <w:rFonts w:ascii="Times New Roman" w:eastAsia="SimSun" w:hAnsi="Times New Roman"/>
        </w:rPr>
        <w:t xml:space="preserve">MIT </w:t>
      </w:r>
      <w:proofErr w:type="spellStart"/>
      <w:r>
        <w:rPr>
          <w:rFonts w:ascii="Times New Roman" w:eastAsia="SimSun" w:hAnsi="Times New Roman"/>
        </w:rPr>
        <w:t>OpenCourseWare</w:t>
      </w:r>
      <w:proofErr w:type="spellEnd"/>
      <w:r>
        <w:rPr>
          <w:rFonts w:ascii="Times New Roman" w:eastAsia="SimSun" w:hAnsi="Times New Roman"/>
        </w:rPr>
        <w:t>. (n.d.). System dynamics for business policy. Retrieved from https://ocw.mit.edu/courses/sloan-school-of-management/15-874-system-dynamics-for-business-policy-fall-2013/</w:t>
      </w:r>
    </w:p>
    <w:p w14:paraId="0B69EDBF" w14:textId="77777777" w:rsidR="00E53F30" w:rsidRDefault="001A5AAE">
      <w:pPr>
        <w:jc w:val="both"/>
        <w:rPr>
          <w:rFonts w:ascii="Times New Roman" w:eastAsia="SimSun" w:hAnsi="Times New Roman"/>
        </w:rPr>
      </w:pPr>
      <w:r>
        <w:rPr>
          <w:rFonts w:ascii="Times New Roman" w:eastAsia="SimSun" w:hAnsi="Times New Roman"/>
        </w:rPr>
        <w:t>Saylor Academy. (n.d.). Decision making and problem solving. Retrieved from https://learn.saylor.org/course/view.php?id=77</w:t>
      </w:r>
    </w:p>
    <w:p w14:paraId="79D275D3" w14:textId="77777777" w:rsidR="00E53F30" w:rsidRDefault="001A5AAE">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99200" behindDoc="0" locked="0" layoutInCell="1" allowOverlap="1" wp14:anchorId="2CD1781A" wp14:editId="7AF93F9B">
            <wp:simplePos x="0" y="0"/>
            <wp:positionH relativeFrom="column">
              <wp:posOffset>171450</wp:posOffset>
            </wp:positionH>
            <wp:positionV relativeFrom="paragraph">
              <wp:posOffset>134620</wp:posOffset>
            </wp:positionV>
            <wp:extent cx="709930" cy="737235"/>
            <wp:effectExtent l="0" t="0" r="13970" b="5715"/>
            <wp:wrapSquare wrapText="bothSides"/>
            <wp:docPr id="96" name="image4.jpg"/>
            <wp:cNvGraphicFramePr/>
            <a:graphic xmlns:a="http://schemas.openxmlformats.org/drawingml/2006/main">
              <a:graphicData uri="http://schemas.openxmlformats.org/drawingml/2006/picture">
                <pic:pic xmlns:pic="http://schemas.openxmlformats.org/drawingml/2006/picture">
                  <pic:nvPicPr>
                    <pic:cNvPr id="96" name="image4.jpg"/>
                    <pic:cNvPicPr preferRelativeResize="0"/>
                  </pic:nvPicPr>
                  <pic:blipFill>
                    <a:blip r:embed="rId17"/>
                    <a:srcRect/>
                    <a:stretch>
                      <a:fillRect/>
                    </a:stretch>
                  </pic:blipFill>
                  <pic:spPr>
                    <a:xfrm>
                      <a:off x="0" y="0"/>
                      <a:ext cx="709613" cy="737260"/>
                    </a:xfrm>
                    <a:prstGeom prst="rect">
                      <a:avLst/>
                    </a:prstGeom>
                  </pic:spPr>
                </pic:pic>
              </a:graphicData>
            </a:graphic>
          </wp:anchor>
        </w:drawing>
      </w:r>
    </w:p>
    <w:p w14:paraId="19FF1DC2" w14:textId="77777777" w:rsidR="00E53F30" w:rsidRDefault="00E53F30">
      <w:pPr>
        <w:spacing w:before="0" w:after="0" w:line="240" w:lineRule="auto"/>
        <w:rPr>
          <w:rFonts w:ascii="Century Gothic" w:eastAsia="Century Gothic" w:hAnsi="Century Gothic" w:cs="Century Gothic"/>
          <w:sz w:val="22"/>
          <w:szCs w:val="22"/>
        </w:rPr>
      </w:pPr>
    </w:p>
    <w:p w14:paraId="6B2569ED" w14:textId="77777777" w:rsidR="00E53F30" w:rsidRDefault="001A5AAE">
      <w:pPr>
        <w:pStyle w:val="Heading3"/>
        <w:keepLines w:val="0"/>
        <w:spacing w:after="0"/>
        <w:ind w:left="720" w:hanging="720"/>
        <w:rPr>
          <w:sz w:val="32"/>
          <w:szCs w:val="32"/>
        </w:rPr>
      </w:pPr>
      <w:r>
        <w:rPr>
          <w:sz w:val="32"/>
          <w:szCs w:val="32"/>
        </w:rPr>
        <w:t>END OF MODULE 7 ASSESSMENT</w:t>
      </w:r>
    </w:p>
    <w:p w14:paraId="155D89C2" w14:textId="77777777" w:rsidR="00E53F30" w:rsidRDefault="00E53F30"/>
    <w:p w14:paraId="407A973E" w14:textId="77777777" w:rsidR="00E53F30" w:rsidRDefault="001A5AAE" w:rsidP="00C0184B">
      <w:pPr>
        <w:numPr>
          <w:ilvl w:val="0"/>
          <w:numId w:val="46"/>
        </w:numPr>
        <w:spacing w:before="0" w:after="0" w:line="240" w:lineRule="auto"/>
        <w:rPr>
          <w:rFonts w:ascii="Century Gothic" w:eastAsia="Century Gothic" w:hAnsi="Century Gothic" w:cs="Century Gothic"/>
        </w:rPr>
      </w:pPr>
      <w:r>
        <w:rPr>
          <w:rFonts w:ascii="Book Antiqua" w:eastAsia="Book Antiqua" w:hAnsi="Book Antiqua" w:cs="Book Antiqua"/>
          <w:color w:val="000000"/>
        </w:rPr>
        <w:t xml:space="preserve">Critically </w:t>
      </w:r>
      <w:r w:rsidR="008C66DC">
        <w:rPr>
          <w:rFonts w:ascii="Book Antiqua" w:eastAsia="Book Antiqua" w:hAnsi="Book Antiqua" w:cs="Book Antiqua"/>
          <w:color w:val="000000"/>
        </w:rPr>
        <w:t>analyze</w:t>
      </w:r>
      <w:r>
        <w:rPr>
          <w:rFonts w:ascii="Book Antiqua" w:eastAsia="Book Antiqua" w:hAnsi="Book Antiqua" w:cs="Book Antiqua"/>
          <w:color w:val="000000"/>
        </w:rPr>
        <w:t xml:space="preserve"> the effectiveness of five Risk Mitigation Strategies in a firm you are conversant with</w:t>
      </w:r>
    </w:p>
    <w:p w14:paraId="3A08EF1B" w14:textId="77777777" w:rsidR="00E53F30" w:rsidRDefault="001A5AAE" w:rsidP="00C0184B">
      <w:pPr>
        <w:numPr>
          <w:ilvl w:val="0"/>
          <w:numId w:val="46"/>
        </w:numPr>
        <w:spacing w:before="0" w:after="0" w:line="240" w:lineRule="auto"/>
        <w:rPr>
          <w:rFonts w:ascii="Century Gothic" w:eastAsia="Century Gothic" w:hAnsi="Century Gothic" w:cs="Century Gothic"/>
        </w:rPr>
      </w:pPr>
      <w:r>
        <w:rPr>
          <w:rFonts w:ascii="Book Antiqua" w:eastAsia="Book Antiqua" w:hAnsi="Book Antiqua" w:cs="Book Antiqua"/>
          <w:color w:val="000000"/>
        </w:rPr>
        <w:t xml:space="preserve">Critically explain how managing uncertainty and complexity affect organizational performance </w:t>
      </w:r>
    </w:p>
    <w:p w14:paraId="03C9A086" w14:textId="77777777" w:rsidR="00E53F30" w:rsidRDefault="001A5AAE" w:rsidP="00C0184B">
      <w:pPr>
        <w:numPr>
          <w:ilvl w:val="0"/>
          <w:numId w:val="46"/>
        </w:numPr>
        <w:spacing w:before="0" w:after="0" w:line="240" w:lineRule="auto"/>
        <w:rPr>
          <w:rFonts w:ascii="Century Gothic" w:eastAsia="Century Gothic" w:hAnsi="Century Gothic" w:cs="Century Gothic"/>
        </w:rPr>
      </w:pPr>
      <w:r>
        <w:rPr>
          <w:rFonts w:ascii="Book Antiqua" w:eastAsia="Book Antiqua" w:hAnsi="Book Antiqua" w:cs="Book Antiqua"/>
          <w:color w:val="000000"/>
        </w:rPr>
        <w:t xml:space="preserve">Critically </w:t>
      </w:r>
      <w:r w:rsidR="008C66DC">
        <w:rPr>
          <w:rFonts w:ascii="Book Antiqua" w:eastAsia="Book Antiqua" w:hAnsi="Book Antiqua" w:cs="Book Antiqua"/>
          <w:color w:val="000000"/>
        </w:rPr>
        <w:t>analyze</w:t>
      </w:r>
      <w:r>
        <w:rPr>
          <w:rFonts w:ascii="Book Antiqua" w:eastAsia="Book Antiqua" w:hAnsi="Book Antiqua" w:cs="Book Antiqua"/>
          <w:color w:val="000000"/>
        </w:rPr>
        <w:t xml:space="preserve"> the risk mitigation process in a firm you are conversant with</w:t>
      </w:r>
    </w:p>
    <w:p w14:paraId="691FF39E" w14:textId="77777777" w:rsidR="00E53F30" w:rsidRDefault="00E53F30">
      <w:pPr>
        <w:spacing w:before="0" w:after="0" w:line="240" w:lineRule="auto"/>
        <w:ind w:left="360"/>
        <w:rPr>
          <w:rFonts w:ascii="Century Gothic" w:eastAsia="Century Gothic" w:hAnsi="Century Gothic" w:cs="Century Gothic"/>
        </w:rPr>
      </w:pPr>
    </w:p>
    <w:p w14:paraId="09D1E46B" w14:textId="77777777" w:rsidR="00E53F30" w:rsidRDefault="00E53F30">
      <w:pPr>
        <w:pStyle w:val="Heading2"/>
        <w:spacing w:before="0" w:after="0" w:line="240" w:lineRule="auto"/>
      </w:pPr>
    </w:p>
    <w:p w14:paraId="5434A58D" w14:textId="77777777" w:rsidR="00E53F30" w:rsidRDefault="001A5AAE">
      <w:pPr>
        <w:pStyle w:val="Heading2"/>
        <w:spacing w:before="0" w:after="0" w:line="240" w:lineRule="auto"/>
      </w:pPr>
      <w:r>
        <w:t xml:space="preserve">  </w:t>
      </w:r>
      <w:r>
        <w:rPr>
          <w:rFonts w:ascii="Arial" w:eastAsia="Arial" w:hAnsi="Arial" w:cs="Arial"/>
          <w:noProof/>
          <w:color w:val="000000"/>
          <w:sz w:val="22"/>
          <w:szCs w:val="22"/>
        </w:rPr>
        <w:drawing>
          <wp:inline distT="0" distB="0" distL="0" distR="0" wp14:anchorId="470A060F" wp14:editId="669744E3">
            <wp:extent cx="347345" cy="347345"/>
            <wp:effectExtent l="0" t="0" r="14605" b="14605"/>
            <wp:docPr id="97"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97" name="image15.png" descr="Shape&#10;&#10;Description automatically generated with low confidence"/>
                    <pic:cNvPicPr preferRelativeResize="0"/>
                  </pic:nvPicPr>
                  <pic:blipFill>
                    <a:blip r:embed="rId32"/>
                    <a:srcRect/>
                    <a:stretch>
                      <a:fillRect/>
                    </a:stretch>
                  </pic:blipFill>
                  <pic:spPr>
                    <a:xfrm>
                      <a:off x="0" y="0"/>
                      <a:ext cx="347663" cy="347663"/>
                    </a:xfrm>
                    <a:prstGeom prst="rect">
                      <a:avLst/>
                    </a:prstGeom>
                  </pic:spPr>
                </pic:pic>
              </a:graphicData>
            </a:graphic>
          </wp:inline>
        </w:drawing>
      </w:r>
      <w:r>
        <w:rPr>
          <w:rFonts w:ascii="Arial" w:eastAsia="Arial" w:hAnsi="Arial" w:cs="Arial"/>
          <w:color w:val="000000"/>
          <w:sz w:val="22"/>
          <w:szCs w:val="22"/>
        </w:rPr>
        <w:t xml:space="preserve">    </w:t>
      </w:r>
      <w:r>
        <w:t>TAKE HOME MESSAGE/SELF REFLECTION</w:t>
      </w:r>
    </w:p>
    <w:p w14:paraId="02BFF369" w14:textId="77777777" w:rsidR="00E53F30" w:rsidRDefault="00E53F30">
      <w:pPr>
        <w:spacing w:before="0" w:after="0" w:line="240" w:lineRule="auto"/>
        <w:rPr>
          <w:rFonts w:ascii="Century Gothic" w:eastAsia="Century Gothic" w:hAnsi="Century Gothic" w:cs="Century Gothic"/>
          <w:sz w:val="22"/>
          <w:szCs w:val="22"/>
        </w:rPr>
      </w:pPr>
    </w:p>
    <w:p w14:paraId="18E9A6D0"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Now that you have completed the module, what is your take home message?</w:t>
      </w:r>
    </w:p>
    <w:p w14:paraId="56B13EB9" w14:textId="77777777" w:rsidR="00E53F30" w:rsidRDefault="00E53F30">
      <w:pPr>
        <w:spacing w:before="0" w:after="0" w:line="240" w:lineRule="auto"/>
        <w:ind w:left="360"/>
        <w:rPr>
          <w:rFonts w:ascii="Century Gothic" w:eastAsia="Century Gothic" w:hAnsi="Century Gothic" w:cs="Century Gothic"/>
          <w:sz w:val="22"/>
          <w:szCs w:val="22"/>
        </w:rPr>
      </w:pPr>
    </w:p>
    <w:p w14:paraId="68C022C9" w14:textId="77777777" w:rsidR="00E53F30" w:rsidRDefault="001A5AAE">
      <w:pPr>
        <w:pStyle w:val="Heading3"/>
        <w:spacing w:after="0"/>
        <w:rPr>
          <w:sz w:val="32"/>
          <w:szCs w:val="32"/>
        </w:rPr>
      </w:pPr>
      <w:r>
        <w:t xml:space="preserve">          </w:t>
      </w:r>
      <w:r>
        <w:rPr>
          <w:sz w:val="32"/>
          <w:szCs w:val="32"/>
        </w:rPr>
        <w:t xml:space="preserve">   WHAT’S NEXT? </w:t>
      </w:r>
    </w:p>
    <w:p w14:paraId="2E036238" w14:textId="77777777" w:rsidR="00E53F30" w:rsidRDefault="00E53F30">
      <w:pPr>
        <w:spacing w:before="0" w:after="0" w:line="240" w:lineRule="auto"/>
        <w:ind w:left="720"/>
        <w:rPr>
          <w:rFonts w:ascii="Century Gothic" w:eastAsia="Century Gothic" w:hAnsi="Century Gothic" w:cs="Century Gothic"/>
          <w:sz w:val="22"/>
          <w:szCs w:val="22"/>
        </w:rPr>
      </w:pPr>
    </w:p>
    <w:p w14:paraId="52DBD915"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Congratulations for successfully completing module 7; </w:t>
      </w:r>
    </w:p>
    <w:p w14:paraId="5723D331" w14:textId="77777777" w:rsidR="00E53F30" w:rsidRDefault="001A5AAE">
      <w:pPr>
        <w:spacing w:before="0" w:after="0" w:line="240" w:lineRule="auto"/>
        <w:rPr>
          <w:rFonts w:ascii="Century Gothic" w:eastAsia="Century Gothic" w:hAnsi="Century Gothic" w:cs="Century Gothic"/>
          <w:sz w:val="22"/>
          <w:szCs w:val="22"/>
        </w:rPr>
        <w:sectPr w:rsidR="00E53F30">
          <w:pgSz w:w="12240" w:h="15840"/>
          <w:pgMar w:top="954" w:right="630" w:bottom="900" w:left="1440" w:header="720" w:footer="720" w:gutter="0"/>
          <w:cols w:space="720"/>
        </w:sectPr>
      </w:pPr>
      <w:r>
        <w:rPr>
          <w:rFonts w:ascii="Century Gothic" w:eastAsia="Century Gothic" w:hAnsi="Century Gothic" w:cs="Century Gothic"/>
          <w:sz w:val="22"/>
          <w:szCs w:val="22"/>
        </w:rPr>
        <w:t xml:space="preserve">Welcome to </w:t>
      </w:r>
      <w:r>
        <w:rPr>
          <w:rFonts w:ascii="Century Gothic" w:eastAsia="Century Gothic" w:hAnsi="Century Gothic" w:cs="Century Gothic"/>
          <w:b/>
          <w:bCs/>
          <w:sz w:val="22"/>
          <w:szCs w:val="22"/>
        </w:rPr>
        <w:t>Module 8:</w:t>
      </w:r>
      <w:r>
        <w:rPr>
          <w:rFonts w:ascii="Century Gothic" w:eastAsia="Century Gothic" w:hAnsi="Century Gothic" w:cs="Century Gothic"/>
          <w:sz w:val="22"/>
          <w:szCs w:val="22"/>
        </w:rPr>
        <w:t xml:space="preserve"> </w:t>
      </w:r>
      <w:r>
        <w:rPr>
          <w:rFonts w:ascii="Book Antiqua" w:eastAsia="Book Antiqua" w:hAnsi="Book Antiqua" w:cs="Book Antiqua"/>
          <w:b/>
          <w:bCs/>
          <w:color w:val="000000"/>
        </w:rPr>
        <w:t xml:space="preserve"> Innovation and Corporate Entrepreneurship</w:t>
      </w: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14:paraId="3FADEEF4" w14:textId="77777777">
        <w:tc>
          <w:tcPr>
            <w:tcW w:w="10215" w:type="dxa"/>
            <w:tcBorders>
              <w:top w:val="nil"/>
              <w:left w:val="nil"/>
              <w:bottom w:val="single" w:sz="4" w:space="0" w:color="037B90"/>
              <w:right w:val="nil"/>
            </w:tcBorders>
            <w:tcMar>
              <w:top w:w="0" w:type="dxa"/>
              <w:left w:w="0" w:type="dxa"/>
              <w:bottom w:w="0" w:type="dxa"/>
              <w:right w:w="0" w:type="dxa"/>
            </w:tcMar>
          </w:tcPr>
          <w:p w14:paraId="1469F378" w14:textId="77777777" w:rsidR="00E53F30" w:rsidRDefault="001A5AAE">
            <w:pPr>
              <w:pStyle w:val="Heading1"/>
              <w:spacing w:line="240" w:lineRule="auto"/>
            </w:pPr>
            <w:r>
              <w:rPr>
                <w:rFonts w:ascii="Times New Roman" w:hAnsi="Times New Roman" w:cs="Times New Roman"/>
                <w:b/>
                <w:sz w:val="24"/>
              </w:rPr>
              <w:lastRenderedPageBreak/>
              <w:t xml:space="preserve">module 8: </w:t>
            </w:r>
            <w:r>
              <w:rPr>
                <w:rFonts w:ascii="Book Antiqua" w:eastAsia="Book Antiqua" w:hAnsi="Book Antiqua" w:cs="Book Antiqua"/>
                <w:b/>
                <w:color w:val="000000"/>
                <w:sz w:val="24"/>
              </w:rPr>
              <w:t>Innovation and Corporate Entrepreneurship</w:t>
            </w:r>
          </w:p>
        </w:tc>
      </w:tr>
    </w:tbl>
    <w:p w14:paraId="0EB4CE80" w14:textId="77777777" w:rsidR="00E53F30" w:rsidRDefault="001A5AAE">
      <w:pPr>
        <w:ind w:hanging="720"/>
      </w:pPr>
      <w:r>
        <w:rPr>
          <w:rFonts w:ascii="Century Gothic" w:eastAsia="Century Gothic" w:hAnsi="Century Gothic" w:cs="Century Gothic"/>
          <w:color w:val="FF7F50"/>
        </w:rPr>
        <w:t xml:space="preserve"> INSTRUCTIONAL HOURS: 4</w:t>
      </w:r>
    </w:p>
    <w:p w14:paraId="4962BF65" w14:textId="77777777" w:rsidR="00E53F30" w:rsidRDefault="001A5AAE">
      <w:pPr>
        <w:pStyle w:val="Heading3"/>
        <w:rPr>
          <w:b/>
          <w:color w:val="037B90"/>
          <w:sz w:val="32"/>
          <w:szCs w:val="32"/>
        </w:rPr>
      </w:pPr>
      <w:r>
        <w:t xml:space="preserve"> </w:t>
      </w:r>
      <w:r>
        <w:rPr>
          <w:b/>
          <w:color w:val="037B90"/>
          <w:sz w:val="32"/>
          <w:szCs w:val="32"/>
        </w:rPr>
        <w:t>Module Overview</w:t>
      </w:r>
    </w:p>
    <w:p w14:paraId="6C5556B0" w14:textId="77777777" w:rsidR="00E53F30" w:rsidRDefault="001A5AAE">
      <w:pPr>
        <w:jc w:val="both"/>
        <w:rPr>
          <w:rFonts w:ascii="Times New Roman" w:eastAsia="SimSun" w:hAnsi="Times New Roman"/>
        </w:rPr>
      </w:pPr>
      <w:r>
        <w:rPr>
          <w:noProof/>
        </w:rPr>
        <w:drawing>
          <wp:anchor distT="0" distB="0" distL="114300" distR="114300" simplePos="0" relativeHeight="251700224" behindDoc="0" locked="0" layoutInCell="1" allowOverlap="1" wp14:anchorId="543AB7B1" wp14:editId="6BA5EB79">
            <wp:simplePos x="0" y="0"/>
            <wp:positionH relativeFrom="column">
              <wp:posOffset>-704850</wp:posOffset>
            </wp:positionH>
            <wp:positionV relativeFrom="paragraph">
              <wp:posOffset>34290</wp:posOffset>
            </wp:positionV>
            <wp:extent cx="576580" cy="591820"/>
            <wp:effectExtent l="0" t="0" r="0" b="17780"/>
            <wp:wrapSquare wrapText="bothSides"/>
            <wp:docPr id="53" name="image12.png"/>
            <wp:cNvGraphicFramePr/>
            <a:graphic xmlns:a="http://schemas.openxmlformats.org/drawingml/2006/main">
              <a:graphicData uri="http://schemas.openxmlformats.org/drawingml/2006/picture">
                <pic:pic xmlns:pic="http://schemas.openxmlformats.org/drawingml/2006/picture">
                  <pic:nvPicPr>
                    <pic:cNvPr id="53" name="image12.png"/>
                    <pic:cNvPicPr preferRelativeResize="0"/>
                  </pic:nvPicPr>
                  <pic:blipFill>
                    <a:blip r:embed="rId14"/>
                    <a:srcRect l="1332" r="1333"/>
                    <a:stretch>
                      <a:fillRect/>
                    </a:stretch>
                  </pic:blipFill>
                  <pic:spPr>
                    <a:xfrm>
                      <a:off x="0" y="0"/>
                      <a:ext cx="576263" cy="592051"/>
                    </a:xfrm>
                    <a:prstGeom prst="rect">
                      <a:avLst/>
                    </a:prstGeom>
                  </pic:spPr>
                </pic:pic>
              </a:graphicData>
            </a:graphic>
          </wp:anchor>
        </w:drawing>
      </w:r>
      <w:r>
        <w:rPr>
          <w:rFonts w:ascii="Times New Roman" w:eastAsia="SimSun" w:hAnsi="Times New Roman"/>
        </w:rPr>
        <w:t>This module explores the strategic importance of innovation and corporate entrepreneurship in driving organizational success and long-term sustainability. The content will cover the role of innovation in shaping corporate strategies, fostering an innovative organizational culture, and the integration of corporate entrepreneurship within traditional business structures. Learners will gain insights into managing innovation projects effectively and review case studies of successful corporate innovation to apply learned concepts in real-world contexts.</w:t>
      </w:r>
    </w:p>
    <w:p w14:paraId="20EB8557" w14:textId="77777777" w:rsidR="00E53F30" w:rsidRDefault="00E53F30">
      <w:pPr>
        <w:rPr>
          <w:rFonts w:ascii="Times New Roman" w:hAnsi="Times New Roman"/>
        </w:rPr>
      </w:pPr>
    </w:p>
    <w:p w14:paraId="06672790" w14:textId="77777777" w:rsidR="00E53F30" w:rsidRDefault="001A5AAE">
      <w:pPr>
        <w:pStyle w:val="Heading3"/>
        <w:rPr>
          <w:rFonts w:ascii="Century Gothic" w:eastAsia="Century Gothic" w:hAnsi="Century Gothic" w:cs="Century Gothic"/>
          <w:sz w:val="28"/>
          <w:szCs w:val="28"/>
        </w:rPr>
      </w:pPr>
      <w:r>
        <w:rPr>
          <w:b/>
          <w:sz w:val="32"/>
          <w:szCs w:val="32"/>
        </w:rPr>
        <w:t xml:space="preserve"> Learning Outcomes</w:t>
      </w:r>
    </w:p>
    <w:p w14:paraId="3E656155" w14:textId="77777777" w:rsidR="00E53F30" w:rsidRDefault="001A5AAE">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5253BF30" w14:textId="77777777" w:rsidR="00E53F30" w:rsidRDefault="00107E24" w:rsidP="00C0184B">
      <w:pPr>
        <w:numPr>
          <w:ilvl w:val="0"/>
          <w:numId w:val="47"/>
        </w:numPr>
        <w:jc w:val="both"/>
        <w:rPr>
          <w:rFonts w:ascii="Times New Roman" w:eastAsia="SimSun" w:hAnsi="Times New Roman"/>
        </w:rPr>
      </w:pPr>
      <w:r>
        <w:rPr>
          <w:rFonts w:ascii="Times New Roman" w:eastAsia="SimSun" w:hAnsi="Times New Roman"/>
        </w:rPr>
        <w:t>Illustrate the d</w:t>
      </w:r>
      <w:r w:rsidR="001A5AAE">
        <w:rPr>
          <w:rFonts w:ascii="Times New Roman" w:eastAsia="SimSun" w:hAnsi="Times New Roman"/>
        </w:rPr>
        <w:t>ifferentiate between corporate entrepreneurship and traditional entrepreneurship</w:t>
      </w:r>
    </w:p>
    <w:p w14:paraId="71DA6EF3" w14:textId="77777777" w:rsidR="00E53F30" w:rsidRPr="00107E24" w:rsidRDefault="00107E24" w:rsidP="00107E24">
      <w:pPr>
        <w:jc w:val="both"/>
        <w:rPr>
          <w:rFonts w:ascii="Times New Roman" w:eastAsia="SimSun" w:hAnsi="Times New Roman"/>
        </w:rPr>
      </w:pPr>
      <w:r>
        <w:rPr>
          <w:rFonts w:ascii="Times New Roman" w:eastAsia="SimSun" w:hAnsi="Times New Roman"/>
        </w:rPr>
        <w:t xml:space="preserve">ii. </w:t>
      </w:r>
      <w:r w:rsidRPr="00107E24">
        <w:rPr>
          <w:rFonts w:ascii="Times New Roman" w:eastAsia="SimSun" w:hAnsi="Times New Roman"/>
        </w:rPr>
        <w:t xml:space="preserve">Describe </w:t>
      </w:r>
      <w:r w:rsidR="001A5AAE" w:rsidRPr="00107E24">
        <w:rPr>
          <w:rFonts w:ascii="Times New Roman" w:eastAsia="SimSun" w:hAnsi="Times New Roman"/>
        </w:rPr>
        <w:t>the role of innovation in shaping corporate strategy and gaining competitive advantage.</w:t>
      </w:r>
    </w:p>
    <w:p w14:paraId="63DF4A4D" w14:textId="77777777" w:rsidR="00107E24" w:rsidRPr="00107E24" w:rsidRDefault="00107E24" w:rsidP="00107E24">
      <w:pPr>
        <w:jc w:val="both"/>
        <w:rPr>
          <w:rFonts w:ascii="Times New Roman" w:eastAsia="SimSun" w:hAnsi="Times New Roman"/>
        </w:rPr>
      </w:pPr>
      <w:r>
        <w:rPr>
          <w:rFonts w:ascii="Times New Roman" w:eastAsia="SimSun" w:hAnsi="Times New Roman"/>
        </w:rPr>
        <w:t xml:space="preserve">iii. </w:t>
      </w:r>
      <w:r w:rsidRPr="00107E24">
        <w:rPr>
          <w:rFonts w:ascii="Times New Roman" w:eastAsia="SimSun" w:hAnsi="Times New Roman"/>
        </w:rPr>
        <w:t>Evaluate the processes and methodologies for managing innovation for successful corporate innovations.</w:t>
      </w:r>
    </w:p>
    <w:p w14:paraId="083246B7" w14:textId="77777777" w:rsidR="00E53F30" w:rsidRDefault="001A5AAE">
      <w:pPr>
        <w:jc w:val="both"/>
        <w:rPr>
          <w:rFonts w:ascii="Times New Roman" w:eastAsia="SimSun" w:hAnsi="Times New Roman"/>
        </w:rPr>
      </w:pPr>
      <w:r>
        <w:rPr>
          <w:rFonts w:ascii="Times New Roman" w:eastAsia="SimSun" w:hAnsi="Times New Roman"/>
        </w:rPr>
        <w:t>i</w:t>
      </w:r>
      <w:r w:rsidR="00107E24">
        <w:rPr>
          <w:rFonts w:ascii="Times New Roman" w:eastAsia="SimSun" w:hAnsi="Times New Roman"/>
        </w:rPr>
        <w:t>v</w:t>
      </w:r>
      <w:r>
        <w:rPr>
          <w:rFonts w:ascii="Times New Roman" w:eastAsia="SimSun" w:hAnsi="Times New Roman"/>
        </w:rPr>
        <w:t>. Develop strategies to foster an innovative culture within organization.</w:t>
      </w:r>
    </w:p>
    <w:p w14:paraId="0BCF8CB0" w14:textId="77777777" w:rsidR="00E53F30" w:rsidRDefault="00E53F30">
      <w:pPr>
        <w:jc w:val="both"/>
        <w:rPr>
          <w:rFonts w:ascii="Times New Roman" w:eastAsia="SimSun" w:hAnsi="Times New Roman" w:cs="Times New Roman"/>
        </w:rPr>
      </w:pPr>
    </w:p>
    <w:p w14:paraId="3454E3E0" w14:textId="77777777" w:rsidR="00E53F30" w:rsidRDefault="001A5AAE">
      <w:pPr>
        <w:pStyle w:val="Heading3"/>
        <w:spacing w:before="0" w:after="200"/>
        <w:ind w:left="-270" w:hanging="720"/>
        <w:rPr>
          <w:b/>
        </w:rPr>
      </w:pPr>
      <w:r>
        <w:rPr>
          <w:sz w:val="32"/>
          <w:szCs w:val="32"/>
        </w:rPr>
        <w:t xml:space="preserve">    </w:t>
      </w:r>
      <w:r>
        <w:rPr>
          <w:b/>
          <w:sz w:val="32"/>
          <w:szCs w:val="32"/>
        </w:rPr>
        <w:t>Learning Activities/Task List</w:t>
      </w:r>
    </w:p>
    <w:p w14:paraId="37B6DB19" w14:textId="77777777" w:rsidR="00E53F30" w:rsidRDefault="001A5AAE" w:rsidP="00C0184B">
      <w:pPr>
        <w:numPr>
          <w:ilvl w:val="0"/>
          <w:numId w:val="48"/>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7D0015EF" w14:textId="77777777" w:rsidR="00E53F30" w:rsidRDefault="001A5AAE" w:rsidP="00C0184B">
      <w:pPr>
        <w:numPr>
          <w:ilvl w:val="0"/>
          <w:numId w:val="48"/>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Read module introduction materials</w:t>
      </w:r>
    </w:p>
    <w:p w14:paraId="07567973" w14:textId="77777777" w:rsidR="00E53F30" w:rsidRDefault="001A5AAE" w:rsidP="00C0184B">
      <w:pPr>
        <w:numPr>
          <w:ilvl w:val="0"/>
          <w:numId w:val="48"/>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1B7DDB90" w14:textId="77777777" w:rsidR="00E53F30" w:rsidRDefault="001A5AAE" w:rsidP="00C0184B">
      <w:pPr>
        <w:numPr>
          <w:ilvl w:val="0"/>
          <w:numId w:val="48"/>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 xml:space="preserve">Read case and Undertake case study assignments </w:t>
      </w:r>
    </w:p>
    <w:p w14:paraId="465CF249" w14:textId="77777777" w:rsidR="00E53F30" w:rsidRDefault="001A5AAE" w:rsidP="00C0184B">
      <w:pPr>
        <w:numPr>
          <w:ilvl w:val="0"/>
          <w:numId w:val="48"/>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comprehension</w:t>
      </w:r>
    </w:p>
    <w:p w14:paraId="76C7C597" w14:textId="77777777" w:rsidR="00E53F30" w:rsidRDefault="001A5AAE" w:rsidP="00C0184B">
      <w:pPr>
        <w:numPr>
          <w:ilvl w:val="0"/>
          <w:numId w:val="48"/>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Write on blogs</w:t>
      </w:r>
    </w:p>
    <w:p w14:paraId="68F42159" w14:textId="77777777" w:rsidR="00E53F30" w:rsidRDefault="001A5AAE" w:rsidP="00C0184B">
      <w:pPr>
        <w:numPr>
          <w:ilvl w:val="0"/>
          <w:numId w:val="48"/>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78B037F5" w14:textId="77777777" w:rsidR="00E53F30" w:rsidRDefault="00E53F30">
      <w:pPr>
        <w:spacing w:before="0" w:after="0"/>
        <w:rPr>
          <w:rFonts w:ascii="Century Gothic" w:eastAsia="Century Gothic" w:hAnsi="Century Gothic" w:cs="Century Gothic"/>
          <w:smallCaps/>
          <w:color w:val="037B90"/>
          <w:sz w:val="40"/>
          <w:szCs w:val="40"/>
        </w:rPr>
      </w:pPr>
    </w:p>
    <w:p w14:paraId="1B5FB009" w14:textId="77777777" w:rsidR="00E53F30" w:rsidRDefault="00E53F30">
      <w:pPr>
        <w:pStyle w:val="Heading2"/>
        <w:spacing w:before="0" w:after="0"/>
      </w:pPr>
    </w:p>
    <w:p w14:paraId="40F110D4" w14:textId="77777777" w:rsidR="00E53F30" w:rsidRDefault="001A5AAE">
      <w:pPr>
        <w:pStyle w:val="Heading2"/>
      </w:pPr>
      <w:r>
        <w:t xml:space="preserve">INSTRUCTIONAL MATERIALS &amp; LEARNING ACTIVITIES </w:t>
      </w:r>
    </w:p>
    <w:p w14:paraId="7B1F5A65" w14:textId="77777777" w:rsidR="00E53F30" w:rsidRDefault="00E53F30">
      <w:pPr>
        <w:spacing w:before="0" w:after="0" w:line="240" w:lineRule="auto"/>
        <w:rPr>
          <w:rFonts w:ascii="Century Gothic" w:eastAsia="Century Gothic" w:hAnsi="Century Gothic" w:cs="Century Gothic"/>
          <w:color w:val="FF7F5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14:paraId="1F3DCA63"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CDBDC88" w14:textId="77777777" w:rsidR="00E53F30" w:rsidRDefault="001A5AAE">
            <w:pPr>
              <w:spacing w:before="0" w:after="0" w:line="240" w:lineRule="auto"/>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5747698E" wp14:editId="69A95C4D">
                  <wp:extent cx="318770" cy="314325"/>
                  <wp:effectExtent l="0" t="0" r="5080" b="8890"/>
                  <wp:docPr id="92" name="image1.png"/>
                  <wp:cNvGraphicFramePr/>
                  <a:graphic xmlns:a="http://schemas.openxmlformats.org/drawingml/2006/main">
                    <a:graphicData uri="http://schemas.openxmlformats.org/drawingml/2006/picture">
                      <pic:pic xmlns:pic="http://schemas.openxmlformats.org/drawingml/2006/picture">
                        <pic:nvPicPr>
                          <pic:cNvPr id="92" name="image1.png"/>
                          <pic:cNvPicPr preferRelativeResize="0"/>
                        </pic:nvPicPr>
                        <pic:blipFill>
                          <a:blip r:embed="rId16"/>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9A859C0"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6A87D677" w14:textId="77777777" w:rsidR="00E53F30" w:rsidRDefault="001A5AAE">
            <w:pPr>
              <w:spacing w:before="0" w:after="0" w:line="240" w:lineRule="auto"/>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783B8A83"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p w14:paraId="208A091D" w14:textId="77777777" w:rsidR="00E53F30" w:rsidRDefault="00E53F30">
      <w:pPr>
        <w:spacing w:before="0" w:after="0" w:line="240" w:lineRule="auto"/>
        <w:rPr>
          <w:rFonts w:ascii="Century Gothic" w:eastAsia="Century Gothic" w:hAnsi="Century Gothic" w:cs="Century Gothic"/>
          <w:color w:val="FF7F50"/>
          <w:sz w:val="22"/>
          <w:szCs w:val="22"/>
        </w:rPr>
      </w:pPr>
    </w:p>
    <w:p w14:paraId="6A8C6C82" w14:textId="77777777" w:rsidR="00E53F30" w:rsidRDefault="001A5AAE">
      <w:pPr>
        <w:spacing w:line="240" w:lineRule="auto"/>
        <w:jc w:val="both"/>
        <w:rPr>
          <w:rFonts w:ascii="Times New Roman" w:eastAsia="SimSun" w:hAnsi="Times New Roman"/>
        </w:rPr>
      </w:pPr>
      <w:r>
        <w:rPr>
          <w:rFonts w:ascii="Times New Roman" w:eastAsia="SimSun" w:hAnsi="Times New Roman"/>
        </w:rPr>
        <w:t>Definition and Concept of Innovation and Corporate Entrepreneurship</w:t>
      </w:r>
    </w:p>
    <w:p w14:paraId="282BA24D" w14:textId="77777777" w:rsidR="00E53F30" w:rsidRDefault="001A5AAE">
      <w:pPr>
        <w:spacing w:line="240" w:lineRule="auto"/>
        <w:jc w:val="both"/>
        <w:rPr>
          <w:rFonts w:ascii="Times New Roman" w:eastAsia="SimSun" w:hAnsi="Times New Roman"/>
        </w:rPr>
      </w:pPr>
      <w:r>
        <w:rPr>
          <w:rFonts w:ascii="Times New Roman" w:eastAsia="SimSun" w:hAnsi="Times New Roman"/>
        </w:rPr>
        <w:t xml:space="preserve">Innovation is a general concept that relates to the activities of generating, developing and implementing new ideas, goods, solutions and services or new methods of operations that are better than what currently exists. It entails the process of taking ideas that have been conceived, and turn them into tangible items that can fulfil functions, address </w:t>
      </w:r>
      <w:proofErr w:type="spellStart"/>
      <w:r>
        <w:rPr>
          <w:rFonts w:ascii="Times New Roman" w:eastAsia="SimSun" w:hAnsi="Times New Roman"/>
        </w:rPr>
        <w:t>an</w:t>
      </w:r>
      <w:proofErr w:type="spellEnd"/>
      <w:r>
        <w:rPr>
          <w:rFonts w:ascii="Times New Roman" w:eastAsia="SimSun" w:hAnsi="Times New Roman"/>
        </w:rPr>
        <w:t xml:space="preserve"> identified need or even serve the purpose of organizational improvement. Innovation can occur in various forms, </w:t>
      </w:r>
      <w:proofErr w:type="spellStart"/>
      <w:r>
        <w:rPr>
          <w:rFonts w:ascii="Times New Roman" w:eastAsia="SimSun" w:hAnsi="Times New Roman"/>
        </w:rPr>
        <w:t>including:Innovation</w:t>
      </w:r>
      <w:proofErr w:type="spellEnd"/>
      <w:r>
        <w:rPr>
          <w:rFonts w:ascii="Times New Roman" w:eastAsia="SimSun" w:hAnsi="Times New Roman"/>
        </w:rPr>
        <w:t xml:space="preserve"> can occur in various forms, including:</w:t>
      </w:r>
    </w:p>
    <w:p w14:paraId="2CFE2D1B"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Product Innovation</w:t>
      </w:r>
      <w:r>
        <w:rPr>
          <w:rFonts w:ascii="Times New Roman" w:eastAsia="SimSun" w:hAnsi="Times New Roman"/>
        </w:rPr>
        <w:t>: Innovating new or enhanced products to fit the customer needs that are evolving or coming up with products that are creating new markets all together.</w:t>
      </w:r>
    </w:p>
    <w:p w14:paraId="2E152313"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Process Innovation</w:t>
      </w:r>
      <w:r>
        <w:rPr>
          <w:rFonts w:ascii="Times New Roman" w:eastAsia="SimSun" w:hAnsi="Times New Roman"/>
        </w:rPr>
        <w:t>: Measures aimed at improving existing business structures, layouts or redesigning them in the light of perspectives of increasing efficiency, minimizing costs, or increasing productivity.</w:t>
      </w:r>
    </w:p>
    <w:p w14:paraId="7BEF6791"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Business Model Innovation</w:t>
      </w:r>
      <w:r>
        <w:rPr>
          <w:rFonts w:ascii="Times New Roman" w:eastAsia="SimSun" w:hAnsi="Times New Roman"/>
        </w:rPr>
        <w:t>: Developing new methods of providing customer value through altering the organization or the manner in which it produces, sells and communicates with users.</w:t>
      </w:r>
    </w:p>
    <w:p w14:paraId="2A651373"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Service Innovation</w:t>
      </w:r>
      <w:r>
        <w:rPr>
          <w:rFonts w:ascii="Times New Roman" w:eastAsia="SimSun" w:hAnsi="Times New Roman"/>
        </w:rPr>
        <w:t>: Creating new offerings or redesigning them in order to deliver enhanced value proposition or relieve customers’ suffering.</w:t>
      </w:r>
    </w:p>
    <w:p w14:paraId="02A7DA4E" w14:textId="77777777" w:rsidR="00E53F30" w:rsidRDefault="001A5AAE">
      <w:pPr>
        <w:spacing w:line="240" w:lineRule="auto"/>
        <w:jc w:val="both"/>
        <w:rPr>
          <w:rFonts w:ascii="Times New Roman" w:eastAsia="SimSun" w:hAnsi="Times New Roman"/>
        </w:rPr>
      </w:pPr>
      <w:r>
        <w:rPr>
          <w:rFonts w:ascii="Times New Roman" w:eastAsia="SimSun" w:hAnsi="Times New Roman"/>
        </w:rPr>
        <w:t>Organizational innovation plays an important role for maintaining the competitive advantage of the organization, to meet the challenges arising out of the dynamism of the external environment and for achieving growth. It may be the small tweaks as well as major disruptions that lead to the overhaul of an industry. Tesla, Amazon, and Google are some of the few contemporary firms that people associate with innovation; a factor that has made them giants in their respective industries.</w:t>
      </w:r>
    </w:p>
    <w:p w14:paraId="7C6E864C"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Corporate Entrepreneurship</w:t>
      </w:r>
      <w:r>
        <w:rPr>
          <w:rFonts w:ascii="Times New Roman" w:eastAsia="SimSun" w:hAnsi="Times New Roman"/>
        </w:rPr>
        <w:t xml:space="preserve"> or entrepreneurship is a situation whereby an organization practices entrepreneurship by promoting entrepreneurial activities and organizing the creation of new business ventures, products, services or business models within the firm. It entails creating an environment, which encourages the adoption of an entrepreneurial culture, as well as practicing business and entrepreneurial principles in an organization’s operation in order to remain relevant and viable in the market place.</w:t>
      </w:r>
    </w:p>
    <w:p w14:paraId="37231902"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 xml:space="preserve">Key aspects of corporate entrepreneurship </w:t>
      </w:r>
      <w:proofErr w:type="spellStart"/>
      <w:r>
        <w:rPr>
          <w:rFonts w:ascii="Times New Roman" w:eastAsia="SimSun" w:hAnsi="Times New Roman"/>
          <w:b/>
          <w:bCs/>
        </w:rPr>
        <w:t>include:Key</w:t>
      </w:r>
      <w:proofErr w:type="spellEnd"/>
      <w:r>
        <w:rPr>
          <w:rFonts w:ascii="Times New Roman" w:eastAsia="SimSun" w:hAnsi="Times New Roman"/>
          <w:b/>
          <w:bCs/>
        </w:rPr>
        <w:t xml:space="preserve"> aspects of corporate entrepreneurship include:</w:t>
      </w:r>
    </w:p>
    <w:p w14:paraId="588334D2"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Innovation and New Product Development</w:t>
      </w:r>
      <w:r>
        <w:rPr>
          <w:rFonts w:ascii="Times New Roman" w:eastAsia="SimSun" w:hAnsi="Times New Roman"/>
        </w:rPr>
        <w:t xml:space="preserve">: It compels the employees to come up with new concepts or services that will create more revenues or improve the existing products. It also enables </w:t>
      </w:r>
      <w:r>
        <w:rPr>
          <w:rFonts w:ascii="Times New Roman" w:eastAsia="SimSun" w:hAnsi="Times New Roman"/>
        </w:rPr>
        <w:lastRenderedPageBreak/>
        <w:t>the organization to incline and enter to other sectors of growth, and increase the production and realization of new markets.</w:t>
      </w:r>
    </w:p>
    <w:p w14:paraId="3C8E46FD"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Internal Ventures and Spin-offs</w:t>
      </w:r>
      <w:r>
        <w:rPr>
          <w:rFonts w:ascii="Times New Roman" w:eastAsia="SimSun" w:hAnsi="Times New Roman"/>
        </w:rPr>
        <w:t>: Some companies develop an internal venture organization or business units that are usually endowed with large autonomy to search for new business opportunities in the organization and sometimes firms spin off such new units into new firms.</w:t>
      </w:r>
    </w:p>
    <w:p w14:paraId="39462490"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Organizational Flexibility</w:t>
      </w:r>
      <w:r>
        <w:rPr>
          <w:rFonts w:ascii="Times New Roman" w:eastAsia="SimSun" w:hAnsi="Times New Roman"/>
        </w:rPr>
        <w:t xml:space="preserve">: Corporate entrepreneurship may also need relatively more relaxing structure in order to make the decisions quickly, to act and to learn with caution like a </w:t>
      </w:r>
      <w:proofErr w:type="spellStart"/>
      <w:r>
        <w:rPr>
          <w:rFonts w:ascii="Times New Roman" w:eastAsia="SimSun" w:hAnsi="Times New Roman"/>
        </w:rPr>
        <w:t>start up</w:t>
      </w:r>
      <w:proofErr w:type="spellEnd"/>
      <w:r>
        <w:rPr>
          <w:rFonts w:ascii="Times New Roman" w:eastAsia="SimSun" w:hAnsi="Times New Roman"/>
        </w:rPr>
        <w:t xml:space="preserve"> firm.</w:t>
      </w:r>
    </w:p>
    <w:p w14:paraId="52F57B2F"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Risk-Taking</w:t>
      </w:r>
      <w:r>
        <w:rPr>
          <w:rFonts w:ascii="Times New Roman" w:eastAsia="SimSun" w:hAnsi="Times New Roman"/>
        </w:rPr>
        <w:t>: Whereas the scope of the traditional corporate environment is known to avoid uncertainty and avoid every risky move, corporate entrepreneurship advocates for calculated risks and encourages the use of trial-and-error when it comes to new and effective ideas and methods of work.</w:t>
      </w:r>
    </w:p>
    <w:p w14:paraId="2E838FDE" w14:textId="77777777" w:rsidR="00E53F30" w:rsidRDefault="001A5AAE">
      <w:pPr>
        <w:spacing w:line="240" w:lineRule="auto"/>
        <w:jc w:val="both"/>
        <w:rPr>
          <w:rFonts w:ascii="Times New Roman" w:eastAsia="SimSun" w:hAnsi="Times New Roman"/>
        </w:rPr>
      </w:pPr>
      <w:r>
        <w:rPr>
          <w:rFonts w:ascii="Times New Roman" w:eastAsia="SimSun" w:hAnsi="Times New Roman"/>
          <w:b/>
          <w:bCs/>
        </w:rPr>
        <w:t>Strategic Renewal</w:t>
      </w:r>
      <w:r>
        <w:rPr>
          <w:rFonts w:ascii="Times New Roman" w:eastAsia="SimSun" w:hAnsi="Times New Roman"/>
        </w:rPr>
        <w:t xml:space="preserve">: It entails the process of creating and implementing new strategies or methods of doing business that will enable </w:t>
      </w:r>
      <w:proofErr w:type="spellStart"/>
      <w:r>
        <w:rPr>
          <w:rFonts w:ascii="Times New Roman" w:eastAsia="SimSun" w:hAnsi="Times New Roman"/>
        </w:rPr>
        <w:t>organisations</w:t>
      </w:r>
      <w:proofErr w:type="spellEnd"/>
      <w:r>
        <w:rPr>
          <w:rFonts w:ascii="Times New Roman" w:eastAsia="SimSun" w:hAnsi="Times New Roman"/>
        </w:rPr>
        <w:t xml:space="preserve"> to transform themselves or rejuvenate themselves in case they become irrelevant and uncompetitive in the market space.</w:t>
      </w:r>
    </w:p>
    <w:p w14:paraId="083310AB" w14:textId="77777777" w:rsidR="00E53F30" w:rsidRDefault="00E53F30">
      <w:pPr>
        <w:spacing w:line="240" w:lineRule="auto"/>
        <w:jc w:val="both"/>
        <w:rPr>
          <w:rFonts w:ascii="Times New Roman" w:eastAsia="SimSun" w:hAnsi="Times New Roman"/>
        </w:rPr>
      </w:pPr>
    </w:p>
    <w:p w14:paraId="2A131B82"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Benefits of Corporate Entrepreneurship:</w:t>
      </w:r>
    </w:p>
    <w:p w14:paraId="3A130439" w14:textId="77777777" w:rsidR="00E53F30" w:rsidRDefault="001A5AAE">
      <w:pPr>
        <w:spacing w:line="240" w:lineRule="auto"/>
        <w:jc w:val="both"/>
        <w:rPr>
          <w:rFonts w:ascii="Times New Roman" w:eastAsia="SimSun" w:hAnsi="Times New Roman"/>
        </w:rPr>
      </w:pPr>
      <w:r>
        <w:rPr>
          <w:rFonts w:ascii="Times New Roman" w:eastAsia="SimSun" w:hAnsi="Times New Roman"/>
        </w:rPr>
        <w:t xml:space="preserve">Increased Innovation: This makes it possible for the company to come up with innovation on a continual basis, making sure that </w:t>
      </w:r>
      <w:proofErr w:type="spellStart"/>
      <w:r>
        <w:rPr>
          <w:rFonts w:ascii="Times New Roman" w:eastAsia="SimSun" w:hAnsi="Times New Roman"/>
        </w:rPr>
        <w:t>its</w:t>
      </w:r>
      <w:proofErr w:type="spellEnd"/>
      <w:r>
        <w:rPr>
          <w:rFonts w:ascii="Times New Roman" w:eastAsia="SimSun" w:hAnsi="Times New Roman"/>
        </w:rPr>
        <w:t xml:space="preserve"> is always adapting to the new trends in the market.</w:t>
      </w:r>
    </w:p>
    <w:p w14:paraId="0695C8D1" w14:textId="77777777" w:rsidR="00E53F30" w:rsidRDefault="001A5AAE">
      <w:pPr>
        <w:spacing w:line="240" w:lineRule="auto"/>
        <w:jc w:val="both"/>
        <w:rPr>
          <w:rFonts w:ascii="Times New Roman" w:eastAsia="SimSun" w:hAnsi="Times New Roman"/>
        </w:rPr>
      </w:pPr>
      <w:r>
        <w:rPr>
          <w:rFonts w:ascii="Times New Roman" w:eastAsia="SimSun" w:hAnsi="Times New Roman"/>
        </w:rPr>
        <w:t>Sustained Growth: Assists in the profitability by identifying new business prospects, products and markets.</w:t>
      </w:r>
    </w:p>
    <w:p w14:paraId="3B459FB1" w14:textId="77777777" w:rsidR="00E53F30" w:rsidRDefault="001A5AAE">
      <w:pPr>
        <w:spacing w:line="240" w:lineRule="auto"/>
        <w:jc w:val="both"/>
        <w:rPr>
          <w:rFonts w:ascii="Times New Roman" w:eastAsia="SimSun" w:hAnsi="Times New Roman"/>
        </w:rPr>
      </w:pPr>
      <w:r>
        <w:rPr>
          <w:rFonts w:ascii="Times New Roman" w:eastAsia="SimSun" w:hAnsi="Times New Roman"/>
        </w:rPr>
        <w:t>Employee Engagement: Promotes increased commitment and employees’ engagement in the organization by assigning them to the ownership of new initiatives.</w:t>
      </w:r>
    </w:p>
    <w:p w14:paraId="790C11C1" w14:textId="77777777" w:rsidR="00E53F30" w:rsidRDefault="001A5AAE">
      <w:pPr>
        <w:spacing w:line="240" w:lineRule="auto"/>
        <w:jc w:val="both"/>
        <w:rPr>
          <w:rFonts w:ascii="Times New Roman" w:eastAsia="SimSun" w:hAnsi="Times New Roman"/>
        </w:rPr>
      </w:pPr>
      <w:r>
        <w:rPr>
          <w:rFonts w:ascii="Times New Roman" w:eastAsia="SimSun" w:hAnsi="Times New Roman"/>
        </w:rPr>
        <w:t xml:space="preserve">Adaptability: Promotes flexibility to changing conditions in the market hence the </w:t>
      </w:r>
      <w:proofErr w:type="spellStart"/>
      <w:r>
        <w:rPr>
          <w:rFonts w:ascii="Times New Roman" w:eastAsia="SimSun" w:hAnsi="Times New Roman"/>
        </w:rPr>
        <w:t>organisation</w:t>
      </w:r>
      <w:proofErr w:type="spellEnd"/>
      <w:r>
        <w:rPr>
          <w:rFonts w:ascii="Times New Roman" w:eastAsia="SimSun" w:hAnsi="Times New Roman"/>
        </w:rPr>
        <w:t xml:space="preserve"> gains the ability to respond accordingly.</w:t>
      </w:r>
    </w:p>
    <w:p w14:paraId="5F120BC1"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Examples of Corporate Entrepreneurship:</w:t>
      </w:r>
    </w:p>
    <w:p w14:paraId="5259C1A8" w14:textId="77777777" w:rsidR="00E53F30" w:rsidRDefault="001A5AAE">
      <w:pPr>
        <w:spacing w:line="240" w:lineRule="auto"/>
        <w:jc w:val="both"/>
        <w:rPr>
          <w:rFonts w:ascii="Times New Roman" w:eastAsia="SimSun" w:hAnsi="Times New Roman"/>
        </w:rPr>
      </w:pPr>
      <w:r>
        <w:rPr>
          <w:rFonts w:ascii="Times New Roman" w:eastAsia="SimSun" w:hAnsi="Times New Roman"/>
        </w:rPr>
        <w:t>Google’s "20% time": Employees are free to spend 20% of their working hours on anything they like and that is how Gmail and Google News were invented.</w:t>
      </w:r>
    </w:p>
    <w:p w14:paraId="58671C00" w14:textId="77777777" w:rsidR="00E53F30" w:rsidRDefault="001A5AAE">
      <w:pPr>
        <w:spacing w:line="240" w:lineRule="auto"/>
        <w:jc w:val="both"/>
        <w:rPr>
          <w:rFonts w:ascii="Times New Roman" w:eastAsia="SimSun" w:hAnsi="Times New Roman"/>
        </w:rPr>
      </w:pPr>
      <w:r>
        <w:rPr>
          <w:rFonts w:ascii="Times New Roman" w:eastAsia="SimSun" w:hAnsi="Times New Roman"/>
        </w:rPr>
        <w:t>3M’s “15% Rule”: Letting the employees work fifteen percent of the time on their own initiatives that led to products like the Post-it Notes.</w:t>
      </w:r>
    </w:p>
    <w:p w14:paraId="06AA2144" w14:textId="77777777" w:rsidR="00E53F30" w:rsidRDefault="001A5AAE">
      <w:pPr>
        <w:spacing w:line="240" w:lineRule="auto"/>
        <w:jc w:val="both"/>
        <w:rPr>
          <w:rFonts w:ascii="Times New Roman" w:eastAsia="SimSun" w:hAnsi="Times New Roman"/>
        </w:rPr>
      </w:pPr>
      <w:r>
        <w:rPr>
          <w:rFonts w:ascii="Times New Roman" w:eastAsia="SimSun" w:hAnsi="Times New Roman"/>
        </w:rPr>
        <w:t>Corporate entrepreneurship is crucial to organizations with an attempt of maintaining the spirit of start-ups that create new ventures while at the same time holding key resources and dominating established market positions to design new ventures. Cognizance of the fact that managers are always constrained by certain factors such as limited information, time and mental capacity hence make satisfactory decisions rather than sound decisions.</w:t>
      </w:r>
    </w:p>
    <w:p w14:paraId="47CAEB72" w14:textId="77777777" w:rsidR="00E53F30" w:rsidRDefault="00E53F30">
      <w:pPr>
        <w:spacing w:before="0" w:after="0" w:line="240" w:lineRule="auto"/>
        <w:rPr>
          <w:rFonts w:ascii="Times New Roman" w:eastAsia="SimSun" w:hAnsi="Times New Roman"/>
        </w:rPr>
      </w:pPr>
    </w:p>
    <w:p w14:paraId="4EB741AA" w14:textId="77777777" w:rsidR="00E53F30" w:rsidRDefault="001A5AAE">
      <w:pPr>
        <w:spacing w:before="0" w:after="0" w:line="240" w:lineRule="auto"/>
        <w:rPr>
          <w:rFonts w:ascii="Century Gothic" w:eastAsia="Century Gothic" w:hAnsi="Century Gothic" w:cs="Century Gothic"/>
        </w:rPr>
      </w:pPr>
      <w:r>
        <w:rPr>
          <w:noProof/>
        </w:rPr>
        <w:drawing>
          <wp:anchor distT="0" distB="0" distL="114300" distR="114300" simplePos="0" relativeHeight="251701248" behindDoc="0" locked="0" layoutInCell="1" allowOverlap="1" wp14:anchorId="2146EF82" wp14:editId="395F1988">
            <wp:simplePos x="0" y="0"/>
            <wp:positionH relativeFrom="column">
              <wp:posOffset>85725</wp:posOffset>
            </wp:positionH>
            <wp:positionV relativeFrom="paragraph">
              <wp:posOffset>180975</wp:posOffset>
            </wp:positionV>
            <wp:extent cx="633730" cy="671830"/>
            <wp:effectExtent l="0" t="0" r="13970" b="13970"/>
            <wp:wrapSquare wrapText="bothSides"/>
            <wp:docPr id="98" name="image4.jpg"/>
            <wp:cNvGraphicFramePr/>
            <a:graphic xmlns:a="http://schemas.openxmlformats.org/drawingml/2006/main">
              <a:graphicData uri="http://schemas.openxmlformats.org/drawingml/2006/picture">
                <pic:pic xmlns:pic="http://schemas.openxmlformats.org/drawingml/2006/picture">
                  <pic:nvPicPr>
                    <pic:cNvPr id="98" name="image4.jpg"/>
                    <pic:cNvPicPr preferRelativeResize="0"/>
                  </pic:nvPicPr>
                  <pic:blipFill>
                    <a:blip r:embed="rId17"/>
                    <a:srcRect/>
                    <a:stretch>
                      <a:fillRect/>
                    </a:stretch>
                  </pic:blipFill>
                  <pic:spPr>
                    <a:xfrm>
                      <a:off x="0" y="0"/>
                      <a:ext cx="633413" cy="672035"/>
                    </a:xfrm>
                    <a:prstGeom prst="rect">
                      <a:avLst/>
                    </a:prstGeom>
                  </pic:spPr>
                </pic:pic>
              </a:graphicData>
            </a:graphic>
          </wp:anchor>
        </w:drawing>
      </w:r>
    </w:p>
    <w:p w14:paraId="675EFB03" w14:textId="77777777" w:rsidR="00E53F30" w:rsidRDefault="001A5AAE">
      <w:pPr>
        <w:pStyle w:val="Heading4"/>
        <w:keepLines w:val="0"/>
      </w:pPr>
      <w:r>
        <w:t xml:space="preserve">MASTERY EXERCISE 1.1 </w:t>
      </w:r>
    </w:p>
    <w:p w14:paraId="41D07D47" w14:textId="77777777" w:rsidR="00E53F30" w:rsidRDefault="00E53F30"/>
    <w:p w14:paraId="7662E8CD" w14:textId="77777777" w:rsidR="00E53F30" w:rsidRDefault="001A5AAE">
      <w:pPr>
        <w:rPr>
          <w:rFonts w:ascii="Times New Roman" w:hAnsi="Times New Roman" w:cs="Times New Roman"/>
        </w:rPr>
      </w:pPr>
      <w:proofErr w:type="spellStart"/>
      <w:r>
        <w:rPr>
          <w:rFonts w:ascii="Times New Roman" w:hAnsi="Times New Roman" w:cs="Times New Roman"/>
        </w:rPr>
        <w:lastRenderedPageBreak/>
        <w:t>i</w:t>
      </w:r>
      <w:proofErr w:type="spellEnd"/>
      <w:r>
        <w:rPr>
          <w:rFonts w:ascii="Times New Roman" w:hAnsi="Times New Roman" w:cs="Times New Roman"/>
        </w:rPr>
        <w:t>. Using valid examples, critically differentiate innovation, entrepreneurship and corporate entrepreneurship.</w:t>
      </w:r>
    </w:p>
    <w:p w14:paraId="4B8A02C6" w14:textId="77777777" w:rsidR="00E53F30" w:rsidRDefault="001A5AAE">
      <w:pPr>
        <w:rPr>
          <w:rFonts w:ascii="Times New Roman" w:hAnsi="Times New Roman" w:cs="Times New Roman"/>
        </w:rPr>
      </w:pPr>
      <w:r>
        <w:rPr>
          <w:rFonts w:ascii="Times New Roman" w:hAnsi="Times New Roman" w:cs="Times New Roman"/>
        </w:rPr>
        <w:t>ii. Critically explain the role of innovation, entrepreneurship and corporate entrepreneurship in corporate management</w:t>
      </w:r>
    </w:p>
    <w:p w14:paraId="08993AFA" w14:textId="77777777" w:rsidR="00E53F30" w:rsidRDefault="00E53F30">
      <w:pPr>
        <w:spacing w:before="0" w:after="0" w:line="240" w:lineRule="auto"/>
        <w:rPr>
          <w:rFonts w:ascii="Century Gothic" w:eastAsia="Century Gothic" w:hAnsi="Century Gothic" w:cs="Century Gothic"/>
          <w:sz w:val="22"/>
          <w:szCs w:val="22"/>
        </w:rPr>
      </w:pPr>
    </w:p>
    <w:tbl>
      <w:tblPr>
        <w:tblStyle w:val="Style99"/>
        <w:tblW w:w="9600" w:type="dxa"/>
        <w:tblLayout w:type="fixed"/>
        <w:tblLook w:val="04A0" w:firstRow="1" w:lastRow="0" w:firstColumn="1" w:lastColumn="0" w:noHBand="0" w:noVBand="1"/>
      </w:tblPr>
      <w:tblGrid>
        <w:gridCol w:w="1125"/>
        <w:gridCol w:w="8475"/>
      </w:tblGrid>
      <w:tr w:rsidR="00E53F30" w14:paraId="3348558C" w14:textId="77777777">
        <w:tc>
          <w:tcPr>
            <w:tcW w:w="1125" w:type="dxa"/>
            <w:shd w:val="clear" w:color="auto" w:fill="auto"/>
            <w:tcMar>
              <w:top w:w="0" w:type="dxa"/>
              <w:left w:w="0" w:type="dxa"/>
              <w:bottom w:w="0" w:type="dxa"/>
              <w:right w:w="0" w:type="dxa"/>
            </w:tcMar>
            <w:vAlign w:val="center"/>
          </w:tcPr>
          <w:p w14:paraId="79784283" w14:textId="77777777" w:rsidR="00E53F30" w:rsidRDefault="001A5AAE">
            <w:pPr>
              <w:widowControl w:val="0"/>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10633EF1" wp14:editId="4A72506F">
                  <wp:extent cx="509270" cy="514985"/>
                  <wp:effectExtent l="0" t="0" r="0" b="0"/>
                  <wp:docPr id="99" name="image10.png"/>
                  <wp:cNvGraphicFramePr/>
                  <a:graphic xmlns:a="http://schemas.openxmlformats.org/drawingml/2006/main">
                    <a:graphicData uri="http://schemas.openxmlformats.org/drawingml/2006/picture">
                      <pic:pic xmlns:pic="http://schemas.openxmlformats.org/drawingml/2006/picture">
                        <pic:nvPicPr>
                          <pic:cNvPr id="99"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159C968D" w14:textId="77777777" w:rsidR="00E53F30" w:rsidRDefault="001A5AAE">
            <w:pPr>
              <w:pStyle w:val="Heading4"/>
              <w:spacing w:line="240" w:lineRule="auto"/>
            </w:pPr>
            <w:r>
              <w:rPr>
                <w:smallCaps/>
                <w:sz w:val="32"/>
                <w:szCs w:val="32"/>
              </w:rPr>
              <w:t>VIDEO 1</w:t>
            </w:r>
          </w:p>
        </w:tc>
      </w:tr>
    </w:tbl>
    <w:p w14:paraId="7906A9C8" w14:textId="77777777" w:rsidR="00E53F30" w:rsidRDefault="00E53F30">
      <w:pPr>
        <w:spacing w:before="0" w:after="0" w:line="240" w:lineRule="auto"/>
        <w:rPr>
          <w:rFonts w:ascii="Times New Roman" w:eastAsia="Times New Roman" w:hAnsi="Times New Roman" w:cs="Times New Roman"/>
          <w:b/>
          <w:bCs/>
        </w:rPr>
      </w:pPr>
    </w:p>
    <w:p w14:paraId="0FAC5A44" w14:textId="77777777" w:rsidR="00E53F30" w:rsidRDefault="001A5AAE">
      <w:pPr>
        <w:spacing w:after="0" w:line="240" w:lineRule="auto"/>
        <w:rPr>
          <w:rFonts w:ascii="Book Antiqua" w:eastAsia="Book Antiqua" w:hAnsi="Book Antiqua" w:cs="Book Antiqua"/>
          <w:b/>
          <w:bCs/>
          <w:color w:val="000000"/>
        </w:rPr>
      </w:pPr>
      <w:r>
        <w:rPr>
          <w:rFonts w:ascii="Book Antiqua" w:eastAsia="Book Antiqua" w:hAnsi="Book Antiqua" w:cs="Book Antiqua"/>
          <w:b/>
          <w:bCs/>
          <w:color w:val="000000"/>
        </w:rPr>
        <w:t>Fostering an Innovative Culture</w:t>
      </w:r>
    </w:p>
    <w:p w14:paraId="620F98E0" w14:textId="77777777" w:rsidR="00E53F30" w:rsidRDefault="001A5AAE">
      <w:pPr>
        <w:spacing w:after="0" w:line="240" w:lineRule="auto"/>
        <w:rPr>
          <w:rFonts w:ascii="Book Antiqua" w:eastAsia="Book Antiqua" w:hAnsi="Book Antiqua" w:cs="Book Antiqua"/>
          <w:b/>
          <w:bCs/>
          <w:color w:val="000000"/>
        </w:rPr>
      </w:pPr>
      <w:r>
        <w:rPr>
          <w:rFonts w:ascii="Times New Roman" w:eastAsia="Times New Roman" w:hAnsi="Times New Roman" w:cs="Times New Roman"/>
        </w:rPr>
        <w:t xml:space="preserve">You are required to watch the video on </w:t>
      </w:r>
      <w:r>
        <w:rPr>
          <w:rFonts w:ascii="Book Antiqua" w:eastAsia="Book Antiqua" w:hAnsi="Book Antiqua" w:cs="Book Antiqua"/>
          <w:b/>
          <w:bCs/>
          <w:color w:val="000000"/>
        </w:rPr>
        <w:t>Fostering an Innovative Culture</w:t>
      </w:r>
    </w:p>
    <w:p w14:paraId="0B68AFBB" w14:textId="77777777" w:rsidR="00E53F30" w:rsidRDefault="001A5AAE">
      <w:pPr>
        <w:spacing w:after="0" w:line="240" w:lineRule="auto"/>
        <w:rPr>
          <w:rFonts w:ascii="Arial" w:eastAsia="Arial" w:hAnsi="Arial"/>
          <w:color w:val="auto"/>
          <w:spacing w:val="15"/>
          <w:sz w:val="36"/>
          <w:szCs w:val="36"/>
        </w:rPr>
      </w:pPr>
      <w:hyperlink r:id="rId54" w:history="1">
        <w:r>
          <w:rPr>
            <w:rStyle w:val="Hyperlink"/>
            <w:rFonts w:ascii="Arial" w:eastAsia="Arial" w:hAnsi="Arial"/>
            <w:spacing w:val="15"/>
            <w:sz w:val="36"/>
            <w:szCs w:val="36"/>
          </w:rPr>
          <w:t>https://youtu.be/JgghEhx9D2w</w:t>
        </w:r>
      </w:hyperlink>
    </w:p>
    <w:p w14:paraId="4A2A510E" w14:textId="77777777" w:rsidR="00E53F30" w:rsidRDefault="001A5AAE">
      <w:pPr>
        <w:spacing w:after="0" w:line="240" w:lineRule="auto"/>
        <w:rPr>
          <w:rFonts w:ascii="Book Antiqua" w:eastAsia="Book Antiqua" w:hAnsi="Book Antiqua" w:cs="Book Antiqua"/>
          <w:b/>
          <w:bCs/>
          <w:color w:val="000000"/>
        </w:rPr>
      </w:pPr>
      <w:r>
        <w:rPr>
          <w:rFonts w:ascii="Times New Roman" w:eastAsia="sans-serif" w:hAnsi="Times New Roman"/>
          <w:color w:val="auto"/>
          <w:spacing w:val="0"/>
          <w:shd w:val="clear" w:color="auto" w:fill="FFFFFF"/>
        </w:rPr>
        <w:t xml:space="preserve">Task: using an illustration, explain how to </w:t>
      </w:r>
      <w:r>
        <w:rPr>
          <w:rFonts w:ascii="Book Antiqua" w:eastAsia="Book Antiqua" w:hAnsi="Book Antiqua" w:cs="Book Antiqua"/>
          <w:b/>
          <w:bCs/>
          <w:color w:val="000000"/>
        </w:rPr>
        <w:t>Foster an Innovative Culture</w:t>
      </w:r>
    </w:p>
    <w:p w14:paraId="547461CC" w14:textId="77777777" w:rsidR="00E53F30" w:rsidRDefault="00E53F30">
      <w:pPr>
        <w:spacing w:before="0" w:after="0" w:line="240" w:lineRule="auto"/>
        <w:rPr>
          <w:rFonts w:ascii="Times New Roman" w:hAnsi="Times New Roman" w:cs="Times New Roman"/>
        </w:rPr>
      </w:pPr>
    </w:p>
    <w:p w14:paraId="0FD8B58A" w14:textId="77777777" w:rsidR="00E53F30" w:rsidRDefault="00E53F30">
      <w:pPr>
        <w:spacing w:before="0" w:after="0" w:line="240" w:lineRule="auto"/>
        <w:rPr>
          <w:rFonts w:ascii="Times New Roman" w:hAnsi="Times New Roman" w:cs="Times New Roman"/>
        </w:rPr>
      </w:pPr>
    </w:p>
    <w:p w14:paraId="07B92E3A" w14:textId="77777777" w:rsidR="00E53F30" w:rsidRDefault="00E53F30">
      <w:pPr>
        <w:pStyle w:val="Heading3"/>
        <w:keepNext w:val="0"/>
        <w:keepLines w:val="0"/>
      </w:pPr>
    </w:p>
    <w:p w14:paraId="662F184C" w14:textId="77777777" w:rsidR="00E53F30" w:rsidRDefault="001A5AAE">
      <w:pPr>
        <w:pStyle w:val="NormalWeb"/>
        <w:rPr>
          <w:rStyle w:val="Strong"/>
        </w:rPr>
      </w:pPr>
      <w:r>
        <w:rPr>
          <w:rStyle w:val="Strong"/>
        </w:rPr>
        <w:t xml:space="preserve">CASE STUDY: HOW INNOVATION SHAPES CORPORATE STRATEGY AT APPLE </w:t>
      </w:r>
    </w:p>
    <w:p w14:paraId="37C40269" w14:textId="77777777" w:rsidR="00E53F30" w:rsidRDefault="001A5AAE">
      <w:pPr>
        <w:pStyle w:val="NormalWeb"/>
        <w:rPr>
          <w:rStyle w:val="Strong"/>
          <w:b w:val="0"/>
          <w:bCs w:val="0"/>
        </w:rPr>
      </w:pPr>
      <w:r>
        <w:rPr>
          <w:rStyle w:val="Strong"/>
          <w:b w:val="0"/>
          <w:bCs w:val="0"/>
        </w:rPr>
        <w:t xml:space="preserve">Apple Inc. has become one of the world's most successful and valuable companies by making innovation a key part of its business plan. The company's constant push for new ideas in design, tech, and user experience has allowed it to shake up industries and create brand new markets. Apple has done this through game-changing products like the iPhone, iPad, Apple Watch, and MacBook, while also building a strong network of software and services. </w:t>
      </w:r>
    </w:p>
    <w:p w14:paraId="759D5813" w14:textId="77777777" w:rsidR="00E53F30" w:rsidRDefault="001A5AAE">
      <w:pPr>
        <w:pStyle w:val="NormalWeb"/>
        <w:rPr>
          <w:rStyle w:val="Strong"/>
          <w:b w:val="0"/>
          <w:bCs w:val="0"/>
        </w:rPr>
      </w:pPr>
      <w:r>
        <w:rPr>
          <w:rStyle w:val="Strong"/>
          <w:b w:val="0"/>
          <w:bCs w:val="0"/>
        </w:rPr>
        <w:t xml:space="preserve">Key Elements of Apple's Innovation Strategy: </w:t>
      </w:r>
    </w:p>
    <w:p w14:paraId="3048BA41" w14:textId="77777777" w:rsidR="00E53F30" w:rsidRDefault="001A5AAE">
      <w:pPr>
        <w:pStyle w:val="NormalWeb"/>
        <w:rPr>
          <w:rStyle w:val="Strong"/>
          <w:b w:val="0"/>
          <w:bCs w:val="0"/>
        </w:rPr>
      </w:pPr>
      <w:r>
        <w:rPr>
          <w:rStyle w:val="Strong"/>
          <w:b w:val="0"/>
          <w:bCs w:val="0"/>
        </w:rPr>
        <w:t xml:space="preserve">Product Innovation: Apple keeps changing product categories with new hardware, software, and linked services (e.g., iPhone, Mac, Apple Watch). </w:t>
      </w:r>
    </w:p>
    <w:p w14:paraId="711E1212" w14:textId="77777777" w:rsidR="00E53F30" w:rsidRDefault="001A5AAE">
      <w:pPr>
        <w:pStyle w:val="NormalWeb"/>
        <w:rPr>
          <w:rStyle w:val="Strong"/>
          <w:b w:val="0"/>
          <w:bCs w:val="0"/>
        </w:rPr>
      </w:pPr>
      <w:r>
        <w:rPr>
          <w:rStyle w:val="Strong"/>
          <w:b w:val="0"/>
          <w:bCs w:val="0"/>
        </w:rPr>
        <w:t xml:space="preserve">Ecosystem Integration: Apple's ecosystem makes sure that products work well together (e.g., macOS, iOS, iCloud, and App Store). </w:t>
      </w:r>
    </w:p>
    <w:p w14:paraId="29A8412A" w14:textId="77777777" w:rsidR="00E53F30" w:rsidRDefault="001A5AAE">
      <w:pPr>
        <w:pStyle w:val="NormalWeb"/>
        <w:rPr>
          <w:rStyle w:val="Strong"/>
          <w:b w:val="0"/>
          <w:bCs w:val="0"/>
        </w:rPr>
      </w:pPr>
      <w:r>
        <w:rPr>
          <w:rStyle w:val="Strong"/>
          <w:b w:val="0"/>
          <w:bCs w:val="0"/>
        </w:rPr>
        <w:t xml:space="preserve">User Experience: Apple puts user-friendly design first focusing on looks ease of use, and how well things work. </w:t>
      </w:r>
    </w:p>
    <w:p w14:paraId="36D8AF37" w14:textId="77777777" w:rsidR="00E53F30" w:rsidRDefault="001A5AAE">
      <w:pPr>
        <w:pStyle w:val="NormalWeb"/>
        <w:rPr>
          <w:rStyle w:val="Strong"/>
          <w:b w:val="0"/>
          <w:bCs w:val="0"/>
        </w:rPr>
      </w:pPr>
      <w:r>
        <w:rPr>
          <w:rStyle w:val="Strong"/>
          <w:b w:val="0"/>
          <w:bCs w:val="0"/>
        </w:rPr>
        <w:t xml:space="preserve">R&amp;D Investment: Apple puts a lot of money into research and development to push tech forward and stand out from other companies. </w:t>
      </w:r>
    </w:p>
    <w:p w14:paraId="31C6AB58" w14:textId="77777777" w:rsidR="00E53F30" w:rsidRDefault="001A5AAE">
      <w:pPr>
        <w:pStyle w:val="NormalWeb"/>
        <w:rPr>
          <w:rStyle w:val="Strong"/>
          <w:b w:val="0"/>
          <w:bCs w:val="0"/>
        </w:rPr>
      </w:pPr>
      <w:r>
        <w:rPr>
          <w:rStyle w:val="Strong"/>
          <w:b w:val="0"/>
          <w:bCs w:val="0"/>
        </w:rPr>
        <w:t>Business Model Innovation: Apple's shift from a hardware-focused company to a service-based business (Apple Music, iCloud, Apple TV+) shows how it comes up with new ways to do business.</w:t>
      </w:r>
    </w:p>
    <w:p w14:paraId="2DA82B0F" w14:textId="77777777" w:rsidR="00E53F30" w:rsidRDefault="001A5AAE">
      <w:pPr>
        <w:pStyle w:val="NormalWeb"/>
        <w:rPr>
          <w:rStyle w:val="Strong"/>
          <w:b w:val="0"/>
          <w:bCs w:val="0"/>
        </w:rPr>
      </w:pPr>
      <w:r>
        <w:rPr>
          <w:rStyle w:val="Strong"/>
          <w:b w:val="0"/>
          <w:bCs w:val="0"/>
        </w:rPr>
        <w:lastRenderedPageBreak/>
        <w:t xml:space="preserve">By making new ideas a key part of its business plan, Apple has kept its spot as a market leader and keeps changing the tech world. </w:t>
      </w:r>
    </w:p>
    <w:p w14:paraId="27889AFE" w14:textId="77777777" w:rsidR="00E53F30" w:rsidRDefault="001A5AAE">
      <w:pPr>
        <w:pStyle w:val="NormalWeb"/>
        <w:rPr>
          <w:rStyle w:val="Strong"/>
        </w:rPr>
      </w:pPr>
      <w:r>
        <w:rPr>
          <w:rStyle w:val="Strong"/>
        </w:rPr>
        <w:t xml:space="preserve">Case Study Questions and Answers: </w:t>
      </w:r>
      <w:r w:rsidR="00714EAF">
        <w:rPr>
          <w:rStyle w:val="Strong"/>
        </w:rPr>
        <w:t>In your groups, answer the following. To be presented in class.</w:t>
      </w:r>
    </w:p>
    <w:p w14:paraId="3EAED31F" w14:textId="77777777" w:rsidR="00E53F30" w:rsidRDefault="001A5AAE">
      <w:pPr>
        <w:pStyle w:val="NormalWeb"/>
        <w:rPr>
          <w:rStyle w:val="Strong"/>
          <w:b w:val="0"/>
          <w:bCs w:val="0"/>
        </w:rPr>
      </w:pPr>
      <w:r>
        <w:rPr>
          <w:rStyle w:val="Strong"/>
        </w:rPr>
        <w:t xml:space="preserve">1: </w:t>
      </w:r>
      <w:r>
        <w:rPr>
          <w:rStyle w:val="Strong"/>
          <w:b w:val="0"/>
          <w:bCs w:val="0"/>
        </w:rPr>
        <w:t xml:space="preserve"> How does Apple make new ideas a big part of its business plan? </w:t>
      </w:r>
    </w:p>
    <w:p w14:paraId="53E625BA" w14:textId="77777777" w:rsidR="00E53F30" w:rsidRDefault="001A5AAE">
      <w:pPr>
        <w:pStyle w:val="NormalWeb"/>
        <w:rPr>
          <w:rStyle w:val="Strong"/>
          <w:b w:val="0"/>
          <w:bCs w:val="0"/>
        </w:rPr>
      </w:pPr>
      <w:r>
        <w:rPr>
          <w:rStyle w:val="Strong"/>
          <w:b w:val="0"/>
          <w:bCs w:val="0"/>
        </w:rPr>
        <w:t xml:space="preserve">2: How have Apple's new products helped it do better than other companies? </w:t>
      </w:r>
    </w:p>
    <w:p w14:paraId="3F4225C4" w14:textId="77777777" w:rsidR="00E53F30" w:rsidRDefault="001A5AAE">
      <w:pPr>
        <w:pStyle w:val="NormalWeb"/>
        <w:rPr>
          <w:rStyle w:val="Strong"/>
          <w:b w:val="0"/>
          <w:bCs w:val="0"/>
        </w:rPr>
      </w:pPr>
      <w:r>
        <w:rPr>
          <w:rStyle w:val="Strong"/>
          <w:b w:val="0"/>
          <w:bCs w:val="0"/>
        </w:rPr>
        <w:t xml:space="preserve">3: How does Apple's innovation approach help build customer faithfulness and brand power? </w:t>
      </w:r>
    </w:p>
    <w:p w14:paraId="67AF97D5" w14:textId="77777777" w:rsidR="00714EAF" w:rsidRDefault="001A5AAE">
      <w:pPr>
        <w:pStyle w:val="NormalWeb"/>
        <w:rPr>
          <w:rStyle w:val="Strong"/>
          <w:b w:val="0"/>
          <w:bCs w:val="0"/>
        </w:rPr>
      </w:pPr>
      <w:r>
        <w:rPr>
          <w:rStyle w:val="Strong"/>
          <w:b w:val="0"/>
          <w:bCs w:val="0"/>
        </w:rPr>
        <w:t xml:space="preserve">4: How does research and development (R&amp;D) contribute to Apple's innovation strategy? </w:t>
      </w:r>
    </w:p>
    <w:p w14:paraId="5660B918" w14:textId="77777777" w:rsidR="00E53F30" w:rsidRDefault="001A5AAE">
      <w:pPr>
        <w:pStyle w:val="NormalWeb"/>
        <w:rPr>
          <w:rStyle w:val="Strong"/>
          <w:b w:val="0"/>
          <w:bCs w:val="0"/>
        </w:rPr>
      </w:pPr>
      <w:r>
        <w:rPr>
          <w:rStyle w:val="Strong"/>
          <w:b w:val="0"/>
          <w:bCs w:val="0"/>
        </w:rPr>
        <w:t>5: Can we view Apple's shift from hardware to services as a t</w:t>
      </w:r>
      <w:r w:rsidR="00D4352C">
        <w:rPr>
          <w:rStyle w:val="Strong"/>
          <w:b w:val="0"/>
          <w:bCs w:val="0"/>
        </w:rPr>
        <w:t>ype of innovation? In what way?</w:t>
      </w:r>
    </w:p>
    <w:p w14:paraId="57A9AB14" w14:textId="77777777" w:rsidR="00E53F30" w:rsidRDefault="001A5AAE">
      <w:pPr>
        <w:pStyle w:val="NormalWeb"/>
      </w:pPr>
      <w:r>
        <w:rPr>
          <w:rFonts w:ascii="SimSun" w:eastAsia="SimSun" w:hAnsi="SimSun" w:cs="SimSun" w:hint="eastAsia"/>
        </w:rPr>
        <w:t xml:space="preserve"> </w:t>
      </w:r>
    </w:p>
    <w:tbl>
      <w:tblPr>
        <w:tblStyle w:val="Style101"/>
        <w:tblW w:w="9600" w:type="dxa"/>
        <w:tblLayout w:type="fixed"/>
        <w:tblLook w:val="04A0" w:firstRow="1" w:lastRow="0" w:firstColumn="1" w:lastColumn="0" w:noHBand="0" w:noVBand="1"/>
      </w:tblPr>
      <w:tblGrid>
        <w:gridCol w:w="1125"/>
        <w:gridCol w:w="8475"/>
      </w:tblGrid>
      <w:tr w:rsidR="00E53F30" w14:paraId="0144F2ED" w14:textId="77777777">
        <w:tc>
          <w:tcPr>
            <w:tcW w:w="1125" w:type="dxa"/>
            <w:shd w:val="clear" w:color="auto" w:fill="auto"/>
            <w:tcMar>
              <w:top w:w="0" w:type="dxa"/>
              <w:left w:w="0" w:type="dxa"/>
              <w:bottom w:w="0" w:type="dxa"/>
              <w:right w:w="0" w:type="dxa"/>
            </w:tcMar>
            <w:vAlign w:val="center"/>
          </w:tcPr>
          <w:p w14:paraId="2315048B" w14:textId="77777777" w:rsidR="00E53F30" w:rsidRDefault="001A5AAE">
            <w:pPr>
              <w:spacing w:before="0" w:after="0" w:line="240" w:lineRule="auto"/>
              <w:rPr>
                <w:color w:val="FF7F50"/>
              </w:rPr>
            </w:pPr>
            <w:r>
              <w:rPr>
                <w:noProof/>
                <w:color w:val="FF7F50"/>
              </w:rPr>
              <w:drawing>
                <wp:inline distT="114300" distB="114300" distL="114300" distR="114300" wp14:anchorId="1E848499" wp14:editId="5CDFA5FD">
                  <wp:extent cx="442595" cy="442595"/>
                  <wp:effectExtent l="0" t="0" r="14605" b="14605"/>
                  <wp:docPr id="101" name="image2.png"/>
                  <wp:cNvGraphicFramePr/>
                  <a:graphic xmlns:a="http://schemas.openxmlformats.org/drawingml/2006/main">
                    <a:graphicData uri="http://schemas.openxmlformats.org/drawingml/2006/picture">
                      <pic:pic xmlns:pic="http://schemas.openxmlformats.org/drawingml/2006/picture">
                        <pic:nvPicPr>
                          <pic:cNvPr id="101" name="image2.png"/>
                          <pic:cNvPicPr preferRelativeResize="0"/>
                        </pic:nvPicPr>
                        <pic:blipFill>
                          <a:blip r:embed="rId22"/>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785C2002" w14:textId="77777777" w:rsidR="00E53F30" w:rsidRDefault="001A5AAE">
            <w:pPr>
              <w:pStyle w:val="Heading4"/>
              <w:spacing w:line="240" w:lineRule="auto"/>
            </w:pPr>
            <w:r>
              <w:t>COMPREHENSION QUESTIONS</w:t>
            </w:r>
          </w:p>
        </w:tc>
      </w:tr>
    </w:tbl>
    <w:p w14:paraId="4D282DDC" w14:textId="77777777" w:rsidR="00E53F30" w:rsidRDefault="001A5AAE">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Answer the following questions. Each question is awarded one mark</w:t>
      </w:r>
    </w:p>
    <w:p w14:paraId="197440DE" w14:textId="77777777" w:rsidR="00E53F30" w:rsidRDefault="001A5AAE">
      <w:pPr>
        <w:pStyle w:val="Heading3"/>
        <w:keepNext w:val="0"/>
        <w:keepLines w:val="0"/>
        <w:rPr>
          <w:b/>
          <w:bCs/>
        </w:rPr>
      </w:pPr>
      <w:r>
        <w:rPr>
          <w:b/>
          <w:bCs/>
        </w:rPr>
        <w:t xml:space="preserve">Comprehension Questions on </w:t>
      </w:r>
      <w:r>
        <w:rPr>
          <w:rFonts w:ascii="Times New Roman" w:eastAsia="SimSun" w:hAnsi="Times New Roman" w:cs="Times New Roman"/>
          <w:b/>
          <w:bCs/>
        </w:rPr>
        <w:t>Corporate Entrepreneurship and Entrepreneurship</w:t>
      </w:r>
    </w:p>
    <w:p w14:paraId="1BE951D4" w14:textId="77777777" w:rsidR="00E53F30" w:rsidRDefault="001A5AAE">
      <w:pPr>
        <w:rPr>
          <w:rStyle w:val="Strong"/>
          <w:b w:val="0"/>
          <w:bCs w:val="0"/>
        </w:rPr>
      </w:pPr>
      <w:r>
        <w:rPr>
          <w:rStyle w:val="Strong"/>
          <w:b w:val="0"/>
          <w:bCs w:val="0"/>
        </w:rPr>
        <w:t>1. Which of the following best defines corporate entrepreneurship? A. The process of starting a new business venture outside an existing company</w:t>
      </w:r>
    </w:p>
    <w:p w14:paraId="60F4E8F0" w14:textId="77777777" w:rsidR="00E53F30" w:rsidRDefault="001A5AAE">
      <w:pPr>
        <w:rPr>
          <w:rStyle w:val="Strong"/>
          <w:b w:val="0"/>
          <w:bCs w:val="0"/>
        </w:rPr>
      </w:pPr>
      <w:r>
        <w:rPr>
          <w:rStyle w:val="Strong"/>
          <w:b w:val="0"/>
          <w:bCs w:val="0"/>
        </w:rPr>
        <w:t>B. The development of new ideas and ventures within an established organization</w:t>
      </w:r>
    </w:p>
    <w:p w14:paraId="2E991E7F" w14:textId="77777777" w:rsidR="00E53F30" w:rsidRDefault="001A5AAE">
      <w:pPr>
        <w:rPr>
          <w:rStyle w:val="Strong"/>
          <w:b w:val="0"/>
          <w:bCs w:val="0"/>
        </w:rPr>
      </w:pPr>
      <w:r>
        <w:rPr>
          <w:rStyle w:val="Strong"/>
          <w:b w:val="0"/>
          <w:bCs w:val="0"/>
        </w:rPr>
        <w:t>C. The creation of a new industry by disrupting existing markets</w:t>
      </w:r>
    </w:p>
    <w:p w14:paraId="4333C9C6" w14:textId="77777777" w:rsidR="00E53F30" w:rsidRDefault="001A5AAE">
      <w:pPr>
        <w:rPr>
          <w:rStyle w:val="Strong"/>
          <w:b w:val="0"/>
          <w:bCs w:val="0"/>
        </w:rPr>
      </w:pPr>
      <w:r>
        <w:rPr>
          <w:rStyle w:val="Strong"/>
          <w:b w:val="0"/>
          <w:bCs w:val="0"/>
        </w:rPr>
        <w:t>D. The acquisition of smaller companies by larger corporations</w:t>
      </w:r>
    </w:p>
    <w:p w14:paraId="34D09064" w14:textId="77777777" w:rsidR="00E53F30" w:rsidRDefault="001A5AAE">
      <w:pPr>
        <w:rPr>
          <w:rStyle w:val="Strong"/>
          <w:b w:val="0"/>
          <w:bCs w:val="0"/>
        </w:rPr>
      </w:pPr>
      <w:r>
        <w:rPr>
          <w:rStyle w:val="Strong"/>
          <w:b w:val="0"/>
          <w:bCs w:val="0"/>
        </w:rPr>
        <w:t>Answer: B.</w:t>
      </w:r>
    </w:p>
    <w:p w14:paraId="40400F8A" w14:textId="77777777" w:rsidR="00E53F30" w:rsidRDefault="00E53F30">
      <w:pPr>
        <w:rPr>
          <w:rStyle w:val="Strong"/>
          <w:b w:val="0"/>
          <w:bCs w:val="0"/>
        </w:rPr>
      </w:pPr>
    </w:p>
    <w:p w14:paraId="74A0F859" w14:textId="77777777" w:rsidR="00E53F30" w:rsidRDefault="001A5AAE">
      <w:pPr>
        <w:rPr>
          <w:rStyle w:val="Strong"/>
          <w:b w:val="0"/>
          <w:bCs w:val="0"/>
        </w:rPr>
      </w:pPr>
      <w:r>
        <w:rPr>
          <w:rStyle w:val="Strong"/>
          <w:b w:val="0"/>
          <w:bCs w:val="0"/>
        </w:rPr>
        <w:t>2. What is the primary difference between corporate entrepreneurship and traditional entrepreneurship? A. Corporate entrepreneurship focuses on new ventures outside the organization</w:t>
      </w:r>
    </w:p>
    <w:p w14:paraId="5E6458A7" w14:textId="77777777" w:rsidR="00E53F30" w:rsidRDefault="001A5AAE">
      <w:pPr>
        <w:rPr>
          <w:rStyle w:val="Strong"/>
          <w:b w:val="0"/>
          <w:bCs w:val="0"/>
        </w:rPr>
      </w:pPr>
      <w:r>
        <w:rPr>
          <w:rStyle w:val="Strong"/>
          <w:b w:val="0"/>
          <w:bCs w:val="0"/>
        </w:rPr>
        <w:t>B. Traditional entrepreneurship involves more resources than corporate entrepreneurship</w:t>
      </w:r>
    </w:p>
    <w:p w14:paraId="4AA9F547" w14:textId="77777777" w:rsidR="00E53F30" w:rsidRDefault="001A5AAE">
      <w:pPr>
        <w:rPr>
          <w:rStyle w:val="Strong"/>
          <w:b w:val="0"/>
          <w:bCs w:val="0"/>
        </w:rPr>
      </w:pPr>
      <w:r>
        <w:rPr>
          <w:rStyle w:val="Strong"/>
          <w:b w:val="0"/>
          <w:bCs w:val="0"/>
        </w:rPr>
        <w:t>C. Corporate entrepreneurship occurs within an existing company, while traditional entrepreneurship involves starting a new business</w:t>
      </w:r>
    </w:p>
    <w:p w14:paraId="7533933C" w14:textId="77777777" w:rsidR="00E53F30" w:rsidRDefault="001A5AAE">
      <w:pPr>
        <w:rPr>
          <w:rStyle w:val="Strong"/>
          <w:b w:val="0"/>
          <w:bCs w:val="0"/>
        </w:rPr>
      </w:pPr>
      <w:r>
        <w:rPr>
          <w:rStyle w:val="Strong"/>
          <w:b w:val="0"/>
          <w:bCs w:val="0"/>
        </w:rPr>
        <w:t>D. Traditional entrepreneurship is always more innovative than corporate entrepreneurship</w:t>
      </w:r>
    </w:p>
    <w:p w14:paraId="56A45AF5" w14:textId="77777777" w:rsidR="00E53F30" w:rsidRDefault="001A5AAE">
      <w:pPr>
        <w:rPr>
          <w:rStyle w:val="Strong"/>
          <w:b w:val="0"/>
          <w:bCs w:val="0"/>
        </w:rPr>
      </w:pPr>
      <w:r>
        <w:rPr>
          <w:rStyle w:val="Strong"/>
          <w:b w:val="0"/>
          <w:bCs w:val="0"/>
        </w:rPr>
        <w:t xml:space="preserve">Answer: C. </w:t>
      </w:r>
    </w:p>
    <w:p w14:paraId="7A425413" w14:textId="77777777" w:rsidR="00E53F30" w:rsidRDefault="00E53F30">
      <w:pPr>
        <w:rPr>
          <w:rStyle w:val="Strong"/>
          <w:b w:val="0"/>
          <w:bCs w:val="0"/>
        </w:rPr>
      </w:pPr>
    </w:p>
    <w:p w14:paraId="5DA04C65" w14:textId="77777777" w:rsidR="00E53F30" w:rsidRDefault="001A5AAE">
      <w:pPr>
        <w:rPr>
          <w:rStyle w:val="Strong"/>
          <w:b w:val="0"/>
          <w:bCs w:val="0"/>
        </w:rPr>
      </w:pPr>
      <w:r>
        <w:rPr>
          <w:rStyle w:val="Strong"/>
          <w:b w:val="0"/>
          <w:bCs w:val="0"/>
        </w:rPr>
        <w:lastRenderedPageBreak/>
        <w:t>3. Which of the following is NOT a characteristic of a corporate entrepreneur (intrapreneur)?</w:t>
      </w:r>
    </w:p>
    <w:p w14:paraId="699FA351" w14:textId="77777777" w:rsidR="00E53F30" w:rsidRDefault="001A5AAE">
      <w:pPr>
        <w:rPr>
          <w:rStyle w:val="Strong"/>
          <w:b w:val="0"/>
          <w:bCs w:val="0"/>
        </w:rPr>
      </w:pPr>
      <w:r>
        <w:rPr>
          <w:rStyle w:val="Strong"/>
          <w:b w:val="0"/>
          <w:bCs w:val="0"/>
        </w:rPr>
        <w:t>A. Ability to take risks within an established organization</w:t>
      </w:r>
    </w:p>
    <w:p w14:paraId="2C495875" w14:textId="77777777" w:rsidR="00E53F30" w:rsidRDefault="001A5AAE">
      <w:pPr>
        <w:rPr>
          <w:rStyle w:val="Strong"/>
          <w:b w:val="0"/>
          <w:bCs w:val="0"/>
        </w:rPr>
      </w:pPr>
      <w:r>
        <w:rPr>
          <w:rStyle w:val="Strong"/>
          <w:b w:val="0"/>
          <w:bCs w:val="0"/>
        </w:rPr>
        <w:t>B. Focus on exploiting new opportunities inside the company</w:t>
      </w:r>
    </w:p>
    <w:p w14:paraId="14D347EA" w14:textId="77777777" w:rsidR="00E53F30" w:rsidRDefault="001A5AAE">
      <w:pPr>
        <w:rPr>
          <w:rStyle w:val="Strong"/>
          <w:b w:val="0"/>
          <w:bCs w:val="0"/>
        </w:rPr>
      </w:pPr>
      <w:r>
        <w:rPr>
          <w:rStyle w:val="Strong"/>
          <w:b w:val="0"/>
          <w:bCs w:val="0"/>
        </w:rPr>
        <w:t>C. Limited autonomy to make decisions due to corporate structure</w:t>
      </w:r>
    </w:p>
    <w:p w14:paraId="087A9375" w14:textId="77777777" w:rsidR="00E53F30" w:rsidRDefault="001A5AAE">
      <w:pPr>
        <w:rPr>
          <w:rStyle w:val="Strong"/>
          <w:b w:val="0"/>
          <w:bCs w:val="0"/>
        </w:rPr>
      </w:pPr>
      <w:r>
        <w:rPr>
          <w:rStyle w:val="Strong"/>
          <w:b w:val="0"/>
          <w:bCs w:val="0"/>
        </w:rPr>
        <w:t>D. Desire to create a start-up outside the parent company</w:t>
      </w:r>
    </w:p>
    <w:p w14:paraId="6177B2DD" w14:textId="77777777" w:rsidR="00E53F30" w:rsidRDefault="001A5AAE">
      <w:pPr>
        <w:rPr>
          <w:rStyle w:val="Strong"/>
          <w:b w:val="0"/>
          <w:bCs w:val="0"/>
        </w:rPr>
      </w:pPr>
      <w:r>
        <w:rPr>
          <w:rStyle w:val="Strong"/>
          <w:b w:val="0"/>
          <w:bCs w:val="0"/>
        </w:rPr>
        <w:t>Answer: D.</w:t>
      </w:r>
    </w:p>
    <w:p w14:paraId="4815AD70" w14:textId="77777777" w:rsidR="00E53F30" w:rsidRDefault="00E53F30">
      <w:pPr>
        <w:rPr>
          <w:rStyle w:val="Strong"/>
          <w:b w:val="0"/>
          <w:bCs w:val="0"/>
        </w:rPr>
      </w:pPr>
    </w:p>
    <w:p w14:paraId="02AB83C6" w14:textId="77777777" w:rsidR="00E53F30" w:rsidRDefault="001A5AAE">
      <w:pPr>
        <w:rPr>
          <w:rStyle w:val="Strong"/>
          <w:b w:val="0"/>
          <w:bCs w:val="0"/>
        </w:rPr>
      </w:pPr>
      <w:r>
        <w:rPr>
          <w:rStyle w:val="Strong"/>
          <w:b w:val="0"/>
          <w:bCs w:val="0"/>
        </w:rPr>
        <w:t>4. What is a common barrier to fostering corporate entrepreneurship in large organizations?</w:t>
      </w:r>
    </w:p>
    <w:p w14:paraId="08EAED7E" w14:textId="77777777" w:rsidR="00E53F30" w:rsidRDefault="001A5AAE">
      <w:pPr>
        <w:rPr>
          <w:rStyle w:val="Strong"/>
          <w:b w:val="0"/>
          <w:bCs w:val="0"/>
        </w:rPr>
      </w:pPr>
      <w:r>
        <w:rPr>
          <w:rStyle w:val="Strong"/>
          <w:b w:val="0"/>
          <w:bCs w:val="0"/>
        </w:rPr>
        <w:t>A. Lack of resources</w:t>
      </w:r>
    </w:p>
    <w:p w14:paraId="37A5B4D9" w14:textId="77777777" w:rsidR="00E53F30" w:rsidRDefault="001A5AAE">
      <w:pPr>
        <w:rPr>
          <w:rStyle w:val="Strong"/>
          <w:b w:val="0"/>
          <w:bCs w:val="0"/>
        </w:rPr>
      </w:pPr>
      <w:r>
        <w:rPr>
          <w:rStyle w:val="Strong"/>
          <w:b w:val="0"/>
          <w:bCs w:val="0"/>
        </w:rPr>
        <w:t>B. Too much focus on short-term financial performance</w:t>
      </w:r>
    </w:p>
    <w:p w14:paraId="6B17AA88" w14:textId="77777777" w:rsidR="00E53F30" w:rsidRDefault="001A5AAE">
      <w:pPr>
        <w:rPr>
          <w:rStyle w:val="Strong"/>
          <w:b w:val="0"/>
          <w:bCs w:val="0"/>
        </w:rPr>
      </w:pPr>
      <w:r>
        <w:rPr>
          <w:rStyle w:val="Strong"/>
          <w:b w:val="0"/>
          <w:bCs w:val="0"/>
        </w:rPr>
        <w:t>C. Excessive emphasis on innovation and creativity</w:t>
      </w:r>
    </w:p>
    <w:p w14:paraId="05F61FCB" w14:textId="77777777" w:rsidR="00E53F30" w:rsidRDefault="001A5AAE">
      <w:pPr>
        <w:rPr>
          <w:rStyle w:val="Strong"/>
          <w:b w:val="0"/>
          <w:bCs w:val="0"/>
        </w:rPr>
      </w:pPr>
      <w:r>
        <w:rPr>
          <w:rStyle w:val="Strong"/>
          <w:b w:val="0"/>
          <w:bCs w:val="0"/>
        </w:rPr>
        <w:t>D. Overwhelming autonomy given to employees</w:t>
      </w:r>
    </w:p>
    <w:p w14:paraId="4E2E4FF0" w14:textId="77777777" w:rsidR="00E53F30" w:rsidRDefault="001A5AAE">
      <w:pPr>
        <w:rPr>
          <w:rStyle w:val="Strong"/>
          <w:b w:val="0"/>
          <w:bCs w:val="0"/>
        </w:rPr>
      </w:pPr>
      <w:r>
        <w:rPr>
          <w:rStyle w:val="Strong"/>
          <w:b w:val="0"/>
          <w:bCs w:val="0"/>
        </w:rPr>
        <w:t>Answer: B</w:t>
      </w:r>
    </w:p>
    <w:p w14:paraId="61BD95EF" w14:textId="77777777" w:rsidR="00E53F30" w:rsidRDefault="00E53F30">
      <w:pPr>
        <w:rPr>
          <w:rStyle w:val="Strong"/>
          <w:b w:val="0"/>
          <w:bCs w:val="0"/>
        </w:rPr>
      </w:pPr>
    </w:p>
    <w:p w14:paraId="412DD34E" w14:textId="77777777" w:rsidR="00E53F30" w:rsidRDefault="001A5AAE">
      <w:pPr>
        <w:rPr>
          <w:rStyle w:val="Strong"/>
          <w:b w:val="0"/>
          <w:bCs w:val="0"/>
        </w:rPr>
      </w:pPr>
      <w:r>
        <w:rPr>
          <w:rStyle w:val="Strong"/>
          <w:b w:val="0"/>
          <w:bCs w:val="0"/>
        </w:rPr>
        <w:t>5. Which of the following is an example of successful corporate entrepreneurship?</w:t>
      </w:r>
    </w:p>
    <w:p w14:paraId="16103D3E" w14:textId="77777777" w:rsidR="00E53F30" w:rsidRDefault="001A5AAE">
      <w:pPr>
        <w:rPr>
          <w:rStyle w:val="Strong"/>
          <w:b w:val="0"/>
          <w:bCs w:val="0"/>
        </w:rPr>
      </w:pPr>
      <w:r>
        <w:rPr>
          <w:rStyle w:val="Strong"/>
          <w:b w:val="0"/>
          <w:bCs w:val="0"/>
        </w:rPr>
        <w:t>A. A start-up creating a new product and entering a new market</w:t>
      </w:r>
    </w:p>
    <w:p w14:paraId="080A2834" w14:textId="77777777" w:rsidR="00E53F30" w:rsidRDefault="001A5AAE">
      <w:pPr>
        <w:rPr>
          <w:rStyle w:val="Strong"/>
          <w:b w:val="0"/>
          <w:bCs w:val="0"/>
        </w:rPr>
      </w:pPr>
      <w:r>
        <w:rPr>
          <w:rStyle w:val="Strong"/>
          <w:b w:val="0"/>
          <w:bCs w:val="0"/>
        </w:rPr>
        <w:t>B. A large company spinning off a successful internal innovation into a separate business unit</w:t>
      </w:r>
    </w:p>
    <w:p w14:paraId="08B4FA9B" w14:textId="77777777" w:rsidR="00E53F30" w:rsidRDefault="001A5AAE">
      <w:pPr>
        <w:rPr>
          <w:rStyle w:val="Strong"/>
          <w:b w:val="0"/>
          <w:bCs w:val="0"/>
        </w:rPr>
      </w:pPr>
      <w:r>
        <w:rPr>
          <w:rStyle w:val="Strong"/>
          <w:b w:val="0"/>
          <w:bCs w:val="0"/>
        </w:rPr>
        <w:t>C. An individual leaving a company to start their own business</w:t>
      </w:r>
    </w:p>
    <w:p w14:paraId="21FECA20" w14:textId="77777777" w:rsidR="00E53F30" w:rsidRDefault="001A5AAE">
      <w:pPr>
        <w:rPr>
          <w:rStyle w:val="Strong"/>
          <w:b w:val="0"/>
          <w:bCs w:val="0"/>
        </w:rPr>
      </w:pPr>
      <w:r>
        <w:rPr>
          <w:rStyle w:val="Strong"/>
          <w:b w:val="0"/>
          <w:bCs w:val="0"/>
        </w:rPr>
        <w:t>D. A corporation acquiring another company to enter a new industry</w:t>
      </w:r>
    </w:p>
    <w:p w14:paraId="469D01D8" w14:textId="77777777" w:rsidR="00E53F30" w:rsidRDefault="00E53F30">
      <w:pPr>
        <w:rPr>
          <w:rStyle w:val="Strong"/>
          <w:b w:val="0"/>
          <w:bCs w:val="0"/>
        </w:rPr>
      </w:pPr>
    </w:p>
    <w:p w14:paraId="105C9B9B" w14:textId="77777777" w:rsidR="00E53F30" w:rsidRDefault="001A5AAE">
      <w:pPr>
        <w:rPr>
          <w:rStyle w:val="Strong"/>
          <w:b w:val="0"/>
          <w:bCs w:val="0"/>
        </w:rPr>
      </w:pPr>
      <w:r>
        <w:rPr>
          <w:rStyle w:val="Strong"/>
          <w:b w:val="0"/>
          <w:bCs w:val="0"/>
        </w:rPr>
        <w:t>Answer: B.</w:t>
      </w:r>
    </w:p>
    <w:p w14:paraId="4BCA3E82" w14:textId="77777777" w:rsidR="00E53F30" w:rsidRDefault="001A5AAE">
      <w:pPr>
        <w:rPr>
          <w:rFonts w:ascii="Century Gothic" w:eastAsia="Century Gothic" w:hAnsi="Century Gothic" w:cs="Century Gothic"/>
          <w:b/>
          <w:sz w:val="22"/>
          <w:szCs w:val="22"/>
        </w:rPr>
      </w:pPr>
      <w:r>
        <w:rPr>
          <w:rFonts w:ascii="SimSun" w:eastAsia="SimSun" w:hAnsi="SimSun" w:cs="SimSun" w:hint="eastAsia"/>
        </w:rPr>
        <w:t xml:space="preserve"> </w:t>
      </w:r>
    </w:p>
    <w:tbl>
      <w:tblPr>
        <w:tblStyle w:val="Style102"/>
        <w:tblW w:w="9600" w:type="dxa"/>
        <w:tblLayout w:type="fixed"/>
        <w:tblLook w:val="04A0" w:firstRow="1" w:lastRow="0" w:firstColumn="1" w:lastColumn="0" w:noHBand="0" w:noVBand="1"/>
      </w:tblPr>
      <w:tblGrid>
        <w:gridCol w:w="1155"/>
        <w:gridCol w:w="8445"/>
      </w:tblGrid>
      <w:tr w:rsidR="00E53F30" w14:paraId="2223A831" w14:textId="77777777">
        <w:tc>
          <w:tcPr>
            <w:tcW w:w="1155" w:type="dxa"/>
            <w:shd w:val="clear" w:color="auto" w:fill="auto"/>
            <w:tcMar>
              <w:top w:w="0" w:type="dxa"/>
              <w:left w:w="0" w:type="dxa"/>
              <w:bottom w:w="0" w:type="dxa"/>
              <w:right w:w="0" w:type="dxa"/>
            </w:tcMar>
            <w:vAlign w:val="center"/>
          </w:tcPr>
          <w:p w14:paraId="28CCD9B8" w14:textId="77777777" w:rsidR="00E53F30" w:rsidRDefault="001A5AAE">
            <w:pPr>
              <w:widowControl w:val="0"/>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0AEFD4E6" wp14:editId="2DC723F1">
                  <wp:extent cx="412750" cy="412750"/>
                  <wp:effectExtent l="0" t="0" r="6350" b="6350"/>
                  <wp:docPr id="102" name="image3.png"/>
                  <wp:cNvGraphicFramePr/>
                  <a:graphic xmlns:a="http://schemas.openxmlformats.org/drawingml/2006/main">
                    <a:graphicData uri="http://schemas.openxmlformats.org/drawingml/2006/picture">
                      <pic:pic xmlns:pic="http://schemas.openxmlformats.org/drawingml/2006/picture">
                        <pic:nvPicPr>
                          <pic:cNvPr id="102" name="image3.png"/>
                          <pic:cNvPicPr preferRelativeResize="0"/>
                        </pic:nvPicPr>
                        <pic:blipFill>
                          <a:blip r:embed="rId23"/>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55C92F2D" w14:textId="77777777" w:rsidR="00E53F30" w:rsidRDefault="001A5AAE">
            <w:pPr>
              <w:pStyle w:val="Heading4"/>
              <w:spacing w:line="240" w:lineRule="auto"/>
            </w:pPr>
            <w:r>
              <w:rPr>
                <w:smallCaps/>
                <w:sz w:val="32"/>
                <w:szCs w:val="32"/>
              </w:rPr>
              <w:t>READING MATERIAL 1</w:t>
            </w:r>
          </w:p>
        </w:tc>
      </w:tr>
    </w:tbl>
    <w:p w14:paraId="4CF82748" w14:textId="77777777" w:rsidR="00E53F30" w:rsidRDefault="00E53F30">
      <w:pPr>
        <w:spacing w:before="0" w:after="0" w:line="240" w:lineRule="auto"/>
        <w:rPr>
          <w:rFonts w:ascii="Century Gothic" w:eastAsia="Century Gothic" w:hAnsi="Century Gothic" w:cs="Century Gothic"/>
          <w:sz w:val="22"/>
          <w:szCs w:val="22"/>
        </w:rPr>
      </w:pPr>
    </w:p>
    <w:p w14:paraId="6707D9EF" w14:textId="77777777" w:rsidR="00E53F30" w:rsidRDefault="001A5AAE">
      <w:pPr>
        <w:spacing w:before="0" w:after="0" w:line="240" w:lineRule="auto"/>
        <w:rPr>
          <w:rFonts w:ascii="Book Antiqua" w:eastAsia="Book Antiqua" w:hAnsi="Book Antiqua" w:cs="Book Antiqua"/>
          <w:b/>
          <w:bCs/>
          <w:color w:val="000000"/>
        </w:rPr>
      </w:pPr>
      <w:r>
        <w:rPr>
          <w:rFonts w:ascii="Book Antiqua" w:eastAsia="Book Antiqua" w:hAnsi="Book Antiqua" w:cs="Book Antiqua"/>
          <w:b/>
          <w:bCs/>
          <w:color w:val="000000"/>
        </w:rPr>
        <w:t xml:space="preserve">Managing Innovation Projects </w:t>
      </w:r>
    </w:p>
    <w:p w14:paraId="33408B6E" w14:textId="77777777" w:rsidR="00E53F30" w:rsidRDefault="001A5AAE">
      <w:pPr>
        <w:spacing w:before="0" w:after="0" w:line="240" w:lineRule="auto"/>
        <w:rPr>
          <w:rFonts w:ascii="Book Antiqua" w:eastAsia="Book Antiqua" w:hAnsi="Book Antiqua"/>
          <w:b/>
          <w:bCs/>
          <w:color w:val="000000"/>
        </w:rPr>
      </w:pPr>
      <w:r>
        <w:rPr>
          <w:rFonts w:ascii="Times New Roman" w:eastAsia="Times New Roman" w:hAnsi="Times New Roman" w:cs="Times New Roman"/>
          <w:color w:val="auto"/>
        </w:rPr>
        <w:t xml:space="preserve">You are required to read the article below on </w:t>
      </w:r>
      <w:r>
        <w:rPr>
          <w:rFonts w:ascii="Book Antiqua" w:eastAsia="Book Antiqua" w:hAnsi="Book Antiqua" w:cs="Book Antiqua"/>
          <w:b/>
          <w:bCs/>
          <w:color w:val="000000"/>
        </w:rPr>
        <w:t xml:space="preserve">Managing Innovation Projects </w:t>
      </w:r>
      <w:r>
        <w:rPr>
          <w:rFonts w:ascii="Book Antiqua" w:eastAsia="Book Antiqua" w:hAnsi="Book Antiqua"/>
          <w:b/>
          <w:bCs/>
          <w:color w:val="000000"/>
        </w:rPr>
        <w:t xml:space="preserve"> </w:t>
      </w:r>
    </w:p>
    <w:p w14:paraId="4E31BA20" w14:textId="77777777" w:rsidR="00E53F30" w:rsidRDefault="001A5AAE">
      <w:pPr>
        <w:spacing w:before="0" w:after="0" w:line="240" w:lineRule="auto"/>
      </w:pPr>
      <w:r>
        <w:rPr>
          <w:rFonts w:ascii="Book Antiqua" w:eastAsia="Book Antiqua" w:hAnsi="Book Antiqua"/>
          <w:b/>
          <w:bCs/>
          <w:color w:val="000000"/>
        </w:rPr>
        <w:t xml:space="preserve"> </w:t>
      </w:r>
      <w:r>
        <w:rPr>
          <w:rFonts w:ascii="Arial" w:eastAsia="Arial" w:hAnsi="Arial" w:cs="Arial"/>
          <w:color w:val="525254"/>
          <w:spacing w:val="0"/>
          <w:sz w:val="21"/>
          <w:szCs w:val="21"/>
          <w:shd w:val="clear" w:color="auto" w:fill="FFFFFF"/>
        </w:rPr>
        <w:t>DOI: </w:t>
      </w:r>
      <w:hyperlink r:id="rId55" w:tgtFrame="https://www.researchgate.net/publication/_blank" w:history="1">
        <w:r>
          <w:rPr>
            <w:rStyle w:val="Hyperlink"/>
            <w:rFonts w:ascii="Arial" w:eastAsia="Arial" w:hAnsi="Arial" w:cs="Arial"/>
            <w:spacing w:val="0"/>
            <w:sz w:val="21"/>
            <w:szCs w:val="21"/>
            <w:shd w:val="clear" w:color="auto" w:fill="FFFFFF"/>
          </w:rPr>
          <w:t>10.51594/estj.v4i6.670</w:t>
        </w:r>
      </w:hyperlink>
    </w:p>
    <w:p w14:paraId="64BE3C2F" w14:textId="77777777" w:rsidR="00E53F30" w:rsidRDefault="001A5AAE">
      <w:pPr>
        <w:spacing w:before="0" w:beforeAutospacing="1" w:after="105" w:line="20" w:lineRule="atLeast"/>
        <w:ind w:left="-360"/>
        <w:rPr>
          <w:rFonts w:ascii="Century Gothic" w:eastAsia="Century Gothic" w:hAnsi="Century Gothic"/>
          <w:color w:val="auto"/>
          <w:sz w:val="22"/>
          <w:szCs w:val="22"/>
        </w:rPr>
      </w:pPr>
      <w:r>
        <w:rPr>
          <w:rFonts w:ascii="Century Gothic" w:eastAsia="Century Gothic" w:hAnsi="Century Gothic"/>
          <w:color w:val="auto"/>
          <w:sz w:val="22"/>
          <w:szCs w:val="22"/>
        </w:rPr>
        <w:t xml:space="preserve">Tasks: </w:t>
      </w:r>
    </w:p>
    <w:p w14:paraId="7117B9C1" w14:textId="77777777" w:rsidR="00E53F30" w:rsidRDefault="001A5AAE" w:rsidP="00C0184B">
      <w:pPr>
        <w:numPr>
          <w:ilvl w:val="0"/>
          <w:numId w:val="45"/>
        </w:numPr>
        <w:spacing w:before="0" w:beforeAutospacing="1" w:after="105" w:line="20" w:lineRule="atLeast"/>
        <w:ind w:left="-360"/>
        <w:rPr>
          <w:rFonts w:ascii="Century Gothic" w:eastAsia="Century Gothic" w:hAnsi="Century Gothic"/>
          <w:color w:val="auto"/>
          <w:sz w:val="22"/>
          <w:szCs w:val="22"/>
        </w:rPr>
      </w:pPr>
      <w:r>
        <w:rPr>
          <w:rFonts w:ascii="Century Gothic" w:eastAsia="Century Gothic" w:hAnsi="Century Gothic"/>
          <w:color w:val="auto"/>
          <w:sz w:val="22"/>
          <w:szCs w:val="22"/>
        </w:rPr>
        <w:lastRenderedPageBreak/>
        <w:t>Critique the paper</w:t>
      </w:r>
    </w:p>
    <w:p w14:paraId="363E036C" w14:textId="77777777" w:rsidR="00E53F30" w:rsidRDefault="001A5AAE" w:rsidP="00C0184B">
      <w:pPr>
        <w:numPr>
          <w:ilvl w:val="0"/>
          <w:numId w:val="45"/>
        </w:numPr>
        <w:spacing w:before="0" w:beforeAutospacing="1" w:after="105" w:line="20" w:lineRule="atLeast"/>
        <w:ind w:left="-360"/>
        <w:rPr>
          <w:rFonts w:ascii="Century Gothic" w:eastAsia="Century Gothic" w:hAnsi="Century Gothic"/>
          <w:color w:val="auto"/>
          <w:sz w:val="22"/>
          <w:szCs w:val="22"/>
        </w:rPr>
      </w:pPr>
      <w:r>
        <w:rPr>
          <w:rFonts w:ascii="Century Gothic" w:eastAsia="Century Gothic" w:hAnsi="Century Gothic"/>
          <w:color w:val="auto"/>
          <w:sz w:val="22"/>
          <w:szCs w:val="22"/>
        </w:rPr>
        <w:t xml:space="preserve">Critically </w:t>
      </w:r>
      <w:r w:rsidR="00D51031">
        <w:rPr>
          <w:rFonts w:ascii="Century Gothic" w:eastAsia="Century Gothic" w:hAnsi="Century Gothic"/>
          <w:color w:val="auto"/>
          <w:sz w:val="22"/>
          <w:szCs w:val="22"/>
        </w:rPr>
        <w:t>analyze</w:t>
      </w:r>
      <w:r>
        <w:rPr>
          <w:rFonts w:ascii="Century Gothic" w:eastAsia="Century Gothic" w:hAnsi="Century Gothic"/>
          <w:color w:val="auto"/>
          <w:sz w:val="22"/>
          <w:szCs w:val="22"/>
        </w:rPr>
        <w:t xml:space="preserve"> the process of </w:t>
      </w:r>
      <w:r>
        <w:rPr>
          <w:rFonts w:ascii="Book Antiqua" w:eastAsia="Book Antiqua" w:hAnsi="Book Antiqua" w:cs="Book Antiqua"/>
          <w:color w:val="000000"/>
        </w:rPr>
        <w:t>Managing Innovation Projects</w:t>
      </w:r>
    </w:p>
    <w:p w14:paraId="041605B4" w14:textId="77777777" w:rsidR="00E53F30" w:rsidRDefault="00E53F30">
      <w:pPr>
        <w:spacing w:before="0" w:after="0" w:line="240" w:lineRule="auto"/>
        <w:rPr>
          <w:rFonts w:ascii="Century Gothic" w:eastAsia="Century Gothic" w:hAnsi="Century Gothic"/>
          <w:color w:val="auto"/>
          <w:sz w:val="22"/>
          <w:szCs w:val="22"/>
        </w:rPr>
      </w:pPr>
    </w:p>
    <w:tbl>
      <w:tblPr>
        <w:tblStyle w:val="Style102"/>
        <w:tblW w:w="9600" w:type="dxa"/>
        <w:tblLayout w:type="fixed"/>
        <w:tblLook w:val="04A0" w:firstRow="1" w:lastRow="0" w:firstColumn="1" w:lastColumn="0" w:noHBand="0" w:noVBand="1"/>
      </w:tblPr>
      <w:tblGrid>
        <w:gridCol w:w="1155"/>
        <w:gridCol w:w="8445"/>
      </w:tblGrid>
      <w:tr w:rsidR="00E53F30" w14:paraId="7E656C98" w14:textId="77777777">
        <w:tc>
          <w:tcPr>
            <w:tcW w:w="1155" w:type="dxa"/>
            <w:shd w:val="clear" w:color="auto" w:fill="auto"/>
            <w:tcMar>
              <w:top w:w="0" w:type="dxa"/>
              <w:left w:w="0" w:type="dxa"/>
              <w:bottom w:w="0" w:type="dxa"/>
              <w:right w:w="0" w:type="dxa"/>
            </w:tcMar>
            <w:vAlign w:val="center"/>
          </w:tcPr>
          <w:p w14:paraId="5BE57818" w14:textId="77777777" w:rsidR="00E53F30" w:rsidRDefault="001A5AAE">
            <w:pPr>
              <w:widowControl w:val="0"/>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4BBAAAB8" wp14:editId="53342A56">
                  <wp:extent cx="412750" cy="412750"/>
                  <wp:effectExtent l="0" t="0" r="6350" b="6350"/>
                  <wp:docPr id="108" name="image3.png"/>
                  <wp:cNvGraphicFramePr/>
                  <a:graphic xmlns:a="http://schemas.openxmlformats.org/drawingml/2006/main">
                    <a:graphicData uri="http://schemas.openxmlformats.org/drawingml/2006/picture">
                      <pic:pic xmlns:pic="http://schemas.openxmlformats.org/drawingml/2006/picture">
                        <pic:nvPicPr>
                          <pic:cNvPr id="108" name="image3.png"/>
                          <pic:cNvPicPr preferRelativeResize="0"/>
                        </pic:nvPicPr>
                        <pic:blipFill>
                          <a:blip r:embed="rId23"/>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0D3D2948" w14:textId="77777777" w:rsidR="00E53F30" w:rsidRDefault="001A5AAE">
            <w:pPr>
              <w:pStyle w:val="Heading4"/>
              <w:spacing w:line="240" w:lineRule="auto"/>
            </w:pPr>
            <w:r>
              <w:rPr>
                <w:smallCaps/>
                <w:sz w:val="32"/>
                <w:szCs w:val="32"/>
              </w:rPr>
              <w:t>READING MATERIAL 2</w:t>
            </w:r>
          </w:p>
        </w:tc>
      </w:tr>
    </w:tbl>
    <w:p w14:paraId="14040153" w14:textId="77777777" w:rsidR="00E53F30" w:rsidRDefault="00E53F30">
      <w:pPr>
        <w:spacing w:before="0" w:after="0" w:line="240" w:lineRule="auto"/>
        <w:rPr>
          <w:rFonts w:ascii="Century Gothic" w:eastAsia="Century Gothic" w:hAnsi="Century Gothic"/>
          <w:color w:val="auto"/>
          <w:sz w:val="22"/>
          <w:szCs w:val="22"/>
        </w:rPr>
      </w:pPr>
    </w:p>
    <w:p w14:paraId="78B39B99" w14:textId="77777777" w:rsidR="00E53F30" w:rsidRDefault="001A5AAE">
      <w:pPr>
        <w:spacing w:before="0" w:after="0" w:line="240" w:lineRule="auto"/>
        <w:rPr>
          <w:rFonts w:ascii="Century Gothic" w:eastAsia="Century Gothic" w:hAnsi="Century Gothic"/>
          <w:b/>
          <w:bCs/>
          <w:color w:val="auto"/>
          <w:sz w:val="22"/>
          <w:szCs w:val="22"/>
        </w:rPr>
      </w:pPr>
      <w:r>
        <w:rPr>
          <w:rFonts w:ascii="Century Gothic" w:eastAsia="Century Gothic" w:hAnsi="Century Gothic"/>
          <w:b/>
          <w:bCs/>
          <w:color w:val="auto"/>
          <w:sz w:val="22"/>
          <w:szCs w:val="22"/>
        </w:rPr>
        <w:t>Case Studies of Successful Corporate Innovation.</w:t>
      </w:r>
    </w:p>
    <w:p w14:paraId="1D65439B" w14:textId="77777777" w:rsidR="00E53F30" w:rsidRDefault="001A5AAE">
      <w:pPr>
        <w:spacing w:before="0" w:after="0" w:line="240" w:lineRule="auto"/>
        <w:rPr>
          <w:rFonts w:ascii="Century Gothic" w:eastAsia="Century Gothic" w:hAnsi="Century Gothic"/>
          <w:color w:val="auto"/>
          <w:sz w:val="22"/>
          <w:szCs w:val="22"/>
        </w:rPr>
      </w:pPr>
      <w:r>
        <w:rPr>
          <w:rFonts w:ascii="Century Gothic" w:eastAsia="Century Gothic" w:hAnsi="Century Gothic"/>
          <w:color w:val="auto"/>
          <w:sz w:val="22"/>
          <w:szCs w:val="22"/>
        </w:rPr>
        <w:t>Read the following cases of Case Studies of Successful Corporate Innovation and reflect on them.</w:t>
      </w:r>
    </w:p>
    <w:p w14:paraId="50DF5112" w14:textId="77777777" w:rsidR="00E53F30" w:rsidRDefault="001A5AAE" w:rsidP="00C0184B">
      <w:pPr>
        <w:numPr>
          <w:ilvl w:val="0"/>
          <w:numId w:val="49"/>
        </w:numPr>
        <w:spacing w:before="0" w:beforeAutospacing="1" w:after="105" w:line="20" w:lineRule="atLeast"/>
      </w:pPr>
      <w:r>
        <w:rPr>
          <w:rFonts w:ascii="Arial" w:eastAsia="Arial" w:hAnsi="Arial" w:cs="Arial"/>
          <w:color w:val="525254"/>
          <w:spacing w:val="0"/>
          <w:sz w:val="21"/>
          <w:szCs w:val="21"/>
          <w:shd w:val="clear" w:color="auto" w:fill="FFFFFF"/>
        </w:rPr>
        <w:t>DOI: </w:t>
      </w:r>
      <w:hyperlink r:id="rId56" w:tgtFrame="https://www.researchgate.net/publication/_blank" w:history="1">
        <w:r>
          <w:rPr>
            <w:rStyle w:val="Hyperlink"/>
            <w:rFonts w:ascii="Arial" w:eastAsia="Arial" w:hAnsi="Arial" w:cs="Arial"/>
            <w:spacing w:val="0"/>
            <w:sz w:val="21"/>
            <w:szCs w:val="21"/>
            <w:shd w:val="clear" w:color="auto" w:fill="FFFFFF"/>
          </w:rPr>
          <w:t>10.4018/IJIDE.311515</w:t>
        </w:r>
      </w:hyperlink>
    </w:p>
    <w:p w14:paraId="22360F7C" w14:textId="77777777" w:rsidR="00E53F30" w:rsidRDefault="001A5AAE" w:rsidP="00C0184B">
      <w:pPr>
        <w:numPr>
          <w:ilvl w:val="0"/>
          <w:numId w:val="49"/>
        </w:numPr>
        <w:spacing w:before="0" w:beforeAutospacing="1" w:after="105" w:line="20" w:lineRule="atLeast"/>
      </w:pPr>
      <w:hyperlink r:id="rId57" w:history="1">
        <w:r>
          <w:rPr>
            <w:rStyle w:val="Hyperlink"/>
          </w:rPr>
          <w:t>https://mecs.org.uk/wp-content/uploads/2020/12/Innovation-case-studies.pdf</w:t>
        </w:r>
      </w:hyperlink>
    </w:p>
    <w:p w14:paraId="0EFCC9C3" w14:textId="77777777" w:rsidR="00E53F30" w:rsidRDefault="001A5AAE">
      <w:pPr>
        <w:spacing w:before="0" w:beforeAutospacing="1" w:after="105" w:line="20" w:lineRule="atLeast"/>
      </w:pPr>
      <w:r>
        <w:t>Hint: for B, Read the Kenyan and Tanzanian cases</w:t>
      </w:r>
    </w:p>
    <w:p w14:paraId="12D4FCC8" w14:textId="77777777" w:rsidR="00E53F30" w:rsidRDefault="00E53F30">
      <w:pPr>
        <w:spacing w:before="0" w:after="0" w:line="240" w:lineRule="auto"/>
        <w:rPr>
          <w:rFonts w:ascii="Century Gothic" w:eastAsia="Century Gothic" w:hAnsi="Century Gothic"/>
          <w:color w:val="auto"/>
          <w:sz w:val="22"/>
          <w:szCs w:val="22"/>
        </w:rPr>
      </w:pPr>
    </w:p>
    <w:p w14:paraId="0FF24E50" w14:textId="77777777" w:rsidR="00E53F30" w:rsidRDefault="001A5AAE">
      <w:pPr>
        <w:spacing w:before="0" w:after="0" w:line="240" w:lineRule="auto"/>
      </w:pPr>
      <w:r>
        <w:rPr>
          <w:rFonts w:ascii="Century Gothic" w:eastAsia="Century Gothic" w:hAnsi="Century Gothic" w:cs="Century Gothic"/>
          <w:color w:val="FF0000"/>
        </w:rPr>
        <w:t xml:space="preserve">             </w:t>
      </w:r>
    </w:p>
    <w:p w14:paraId="5DB31BBE" w14:textId="77777777" w:rsidR="00E53F30" w:rsidRDefault="001A5AAE">
      <w:pPr>
        <w:pStyle w:val="Heading2"/>
      </w:pPr>
      <w:r>
        <w:rPr>
          <w:noProof/>
        </w:rPr>
        <w:drawing>
          <wp:anchor distT="114300" distB="114300" distL="114300" distR="114300" simplePos="0" relativeHeight="251702272" behindDoc="0" locked="0" layoutInCell="1" allowOverlap="1" wp14:anchorId="134908C0" wp14:editId="73E1699D">
            <wp:simplePos x="0" y="0"/>
            <wp:positionH relativeFrom="column">
              <wp:posOffset>114300</wp:posOffset>
            </wp:positionH>
            <wp:positionV relativeFrom="paragraph">
              <wp:posOffset>244475</wp:posOffset>
            </wp:positionV>
            <wp:extent cx="548005" cy="548005"/>
            <wp:effectExtent l="0" t="0" r="4445" b="4445"/>
            <wp:wrapSquare wrapText="bothSides"/>
            <wp:docPr id="103" name="image7.png"/>
            <wp:cNvGraphicFramePr/>
            <a:graphic xmlns:a="http://schemas.openxmlformats.org/drawingml/2006/main">
              <a:graphicData uri="http://schemas.openxmlformats.org/drawingml/2006/picture">
                <pic:pic xmlns:pic="http://schemas.openxmlformats.org/drawingml/2006/picture">
                  <pic:nvPicPr>
                    <pic:cNvPr id="103"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p>
    <w:p w14:paraId="3B3C2935" w14:textId="77777777" w:rsidR="00E53F30" w:rsidRDefault="001A5AAE">
      <w:pPr>
        <w:pStyle w:val="Heading2"/>
      </w:pPr>
      <w:r>
        <w:t>ACTIVITY 3: PRACTICAL/MINI-PROJECT/WORKSHOP</w:t>
      </w:r>
    </w:p>
    <w:p w14:paraId="0E05A049" w14:textId="77777777" w:rsidR="00E53F30" w:rsidRDefault="00E53F30">
      <w:pPr>
        <w:spacing w:before="0" w:after="0" w:line="240" w:lineRule="auto"/>
        <w:rPr>
          <w:rFonts w:ascii="Century Gothic" w:eastAsia="Century Gothic" w:hAnsi="Century Gothic" w:cs="Century Gothic"/>
          <w:sz w:val="22"/>
          <w:szCs w:val="22"/>
        </w:rPr>
      </w:pPr>
    </w:p>
    <w:tbl>
      <w:tblPr>
        <w:tblStyle w:val="Style104"/>
        <w:tblW w:w="9600" w:type="dxa"/>
        <w:tblLayout w:type="fixed"/>
        <w:tblLook w:val="04A0" w:firstRow="1" w:lastRow="0" w:firstColumn="1" w:lastColumn="0" w:noHBand="0" w:noVBand="1"/>
      </w:tblPr>
      <w:tblGrid>
        <w:gridCol w:w="1185"/>
        <w:gridCol w:w="8415"/>
      </w:tblGrid>
      <w:tr w:rsidR="00E53F30" w14:paraId="19BE514A" w14:textId="77777777">
        <w:tc>
          <w:tcPr>
            <w:tcW w:w="1185" w:type="dxa"/>
            <w:shd w:val="clear" w:color="auto" w:fill="auto"/>
            <w:tcMar>
              <w:top w:w="0" w:type="dxa"/>
              <w:left w:w="0" w:type="dxa"/>
              <w:bottom w:w="0" w:type="dxa"/>
              <w:right w:w="0" w:type="dxa"/>
            </w:tcMar>
            <w:vAlign w:val="center"/>
          </w:tcPr>
          <w:p w14:paraId="08E2D5AF" w14:textId="77777777" w:rsidR="00E53F30" w:rsidRDefault="001A5AAE">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299DB142" wp14:editId="21A60952">
                  <wp:extent cx="547370" cy="547370"/>
                  <wp:effectExtent l="0" t="0" r="5080" b="5080"/>
                  <wp:docPr id="104" name="image14.png"/>
                  <wp:cNvGraphicFramePr/>
                  <a:graphic xmlns:a="http://schemas.openxmlformats.org/drawingml/2006/main">
                    <a:graphicData uri="http://schemas.openxmlformats.org/drawingml/2006/picture">
                      <pic:pic xmlns:pic="http://schemas.openxmlformats.org/drawingml/2006/picture">
                        <pic:nvPicPr>
                          <pic:cNvPr id="104"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012C40CB" w14:textId="77777777" w:rsidR="00E53F30" w:rsidRDefault="001A5AAE">
            <w:pPr>
              <w:pStyle w:val="Heading4"/>
              <w:spacing w:line="240" w:lineRule="auto"/>
            </w:pPr>
            <w:r>
              <w:t>VIDEO 1: Demonstration of practical use of knowledge acquired</w:t>
            </w:r>
          </w:p>
        </w:tc>
      </w:tr>
    </w:tbl>
    <w:p w14:paraId="35413770" w14:textId="77777777" w:rsidR="00E53F30" w:rsidRDefault="001A5AAE">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03296" behindDoc="0" locked="0" layoutInCell="1" allowOverlap="1" wp14:anchorId="79C0482E" wp14:editId="609E1228">
            <wp:simplePos x="0" y="0"/>
            <wp:positionH relativeFrom="column">
              <wp:posOffset>171450</wp:posOffset>
            </wp:positionH>
            <wp:positionV relativeFrom="paragraph">
              <wp:posOffset>33655</wp:posOffset>
            </wp:positionV>
            <wp:extent cx="527685" cy="527685"/>
            <wp:effectExtent l="0" t="0" r="5715" b="0"/>
            <wp:wrapSquare wrapText="bothSides"/>
            <wp:docPr id="105"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05"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r>
        <w:rPr>
          <w:rFonts w:ascii="Century Gothic" w:eastAsia="Century Gothic" w:hAnsi="Century Gothic" w:cs="Century Gothic"/>
          <w:sz w:val="22"/>
          <w:szCs w:val="22"/>
        </w:rPr>
        <w:t>.</w:t>
      </w:r>
    </w:p>
    <w:p w14:paraId="21F88178" w14:textId="77777777" w:rsidR="00E53F30" w:rsidRDefault="001A5AAE">
      <w:pPr>
        <w:spacing w:before="0" w:after="0" w:line="240" w:lineRule="auto"/>
        <w:ind w:firstLineChars="50" w:firstLine="123"/>
        <w:rPr>
          <w:rFonts w:ascii="Century Gothic" w:eastAsia="Century Gothic" w:hAnsi="Century Gothic" w:cs="Century Gothic"/>
          <w:sz w:val="22"/>
          <w:szCs w:val="22"/>
        </w:rPr>
      </w:pPr>
      <w:r>
        <w:rPr>
          <w:rFonts w:ascii="Times New Roman" w:hAnsi="Times New Roman" w:cs="Times New Roman"/>
        </w:rPr>
        <w:t xml:space="preserve"> Prepare a short paper on </w:t>
      </w:r>
      <w:r>
        <w:rPr>
          <w:rFonts w:ascii="Book Antiqua" w:eastAsia="Book Antiqua" w:hAnsi="Book Antiqua" w:cs="Book Antiqua"/>
          <w:b/>
          <w:bCs/>
          <w:color w:val="000000"/>
        </w:rPr>
        <w:t>The Role of Innovation in Corporate Strategy</w:t>
      </w:r>
      <w:r>
        <w:rPr>
          <w:rFonts w:ascii="Book Antiqua" w:eastAsia="Book Antiqua" w:hAnsi="Book Antiqua" w:cs="Book Antiqua"/>
          <w:color w:val="000000"/>
        </w:rPr>
        <w:t xml:space="preserve">. Post it in </w:t>
      </w:r>
      <w:r w:rsidR="00886FDC">
        <w:rPr>
          <w:rFonts w:ascii="Book Antiqua" w:eastAsia="Book Antiqua" w:hAnsi="Book Antiqua" w:cs="Book Antiqua"/>
          <w:color w:val="000000"/>
        </w:rPr>
        <w:t>the LMS</w:t>
      </w:r>
      <w:r>
        <w:rPr>
          <w:rFonts w:ascii="Times New Roman" w:hAnsi="Times New Roman" w:cs="Times New Roman"/>
        </w:rPr>
        <w:t>.</w:t>
      </w:r>
    </w:p>
    <w:p w14:paraId="558B9625" w14:textId="77777777" w:rsidR="00E53F30" w:rsidRDefault="00E53F30">
      <w:pPr>
        <w:spacing w:before="0" w:after="0" w:line="240" w:lineRule="auto"/>
        <w:rPr>
          <w:rFonts w:ascii="Century Gothic" w:eastAsia="Century Gothic" w:hAnsi="Century Gothic" w:cs="Century Gothic"/>
          <w:sz w:val="22"/>
          <w:szCs w:val="22"/>
        </w:rPr>
      </w:pPr>
    </w:p>
    <w:p w14:paraId="670BFED1" w14:textId="77777777" w:rsidR="00E53F30" w:rsidRDefault="00E53F30">
      <w:pPr>
        <w:spacing w:before="0" w:after="0" w:line="240" w:lineRule="auto"/>
        <w:rPr>
          <w:rFonts w:ascii="Century Gothic" w:eastAsia="Century Gothic" w:hAnsi="Century Gothic" w:cs="Century Gothic"/>
          <w:sz w:val="22"/>
          <w:szCs w:val="22"/>
        </w:rPr>
      </w:pPr>
    </w:p>
    <w:tbl>
      <w:tblPr>
        <w:tblStyle w:val="Style105"/>
        <w:tblW w:w="9600" w:type="dxa"/>
        <w:tblLayout w:type="fixed"/>
        <w:tblLook w:val="04A0" w:firstRow="1" w:lastRow="0" w:firstColumn="1" w:lastColumn="0" w:noHBand="0" w:noVBand="1"/>
      </w:tblPr>
      <w:tblGrid>
        <w:gridCol w:w="1185"/>
        <w:gridCol w:w="8415"/>
      </w:tblGrid>
      <w:tr w:rsidR="00E53F30" w14:paraId="0A814379" w14:textId="77777777">
        <w:tc>
          <w:tcPr>
            <w:tcW w:w="1185" w:type="dxa"/>
            <w:shd w:val="clear" w:color="auto" w:fill="auto"/>
            <w:tcMar>
              <w:top w:w="0" w:type="dxa"/>
              <w:left w:w="0" w:type="dxa"/>
              <w:bottom w:w="0" w:type="dxa"/>
              <w:right w:w="0" w:type="dxa"/>
            </w:tcMar>
            <w:vAlign w:val="center"/>
          </w:tcPr>
          <w:p w14:paraId="523B7356" w14:textId="77777777" w:rsidR="00E53F30" w:rsidRDefault="00E53F30">
            <w:pPr>
              <w:widowControl w:val="0"/>
              <w:spacing w:before="0" w:after="0" w:line="240" w:lineRule="auto"/>
              <w:rPr>
                <w:rFonts w:ascii="Century Gothic" w:eastAsia="Century Gothic" w:hAnsi="Century Gothic" w:cs="Century Gothic"/>
                <w:sz w:val="22"/>
                <w:szCs w:val="22"/>
              </w:rPr>
            </w:pPr>
          </w:p>
        </w:tc>
        <w:tc>
          <w:tcPr>
            <w:tcW w:w="8415" w:type="dxa"/>
            <w:shd w:val="clear" w:color="auto" w:fill="auto"/>
            <w:tcMar>
              <w:top w:w="0" w:type="dxa"/>
              <w:left w:w="0" w:type="dxa"/>
              <w:bottom w:w="0" w:type="dxa"/>
              <w:right w:w="0" w:type="dxa"/>
            </w:tcMar>
            <w:vAlign w:val="center"/>
          </w:tcPr>
          <w:p w14:paraId="4DC49B29" w14:textId="77777777" w:rsidR="00E53F30" w:rsidRDefault="001A5AAE">
            <w:pPr>
              <w:spacing w:before="0" w:line="240" w:lineRule="auto"/>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w:t>
            </w:r>
            <w:r w:rsidR="00886FDC">
              <w:rPr>
                <w:rFonts w:ascii="Century Gothic" w:eastAsia="Century Gothic" w:hAnsi="Century Gothic" w:cs="Century Gothic"/>
                <w:color w:val="FF7F50"/>
              </w:rPr>
              <w:t xml:space="preserve">orums, journals, wikis, blogs, </w:t>
            </w:r>
            <w:r>
              <w:rPr>
                <w:rFonts w:ascii="Century Gothic" w:eastAsia="Century Gothic" w:hAnsi="Century Gothic" w:cs="Century Gothic"/>
                <w:color w:val="FF7F50"/>
              </w:rPr>
              <w:t>question/answer, message my teacher to engage others</w:t>
            </w:r>
            <w:r>
              <w:rPr>
                <w:color w:val="FF7F50"/>
              </w:rPr>
              <w:t>.</w:t>
            </w:r>
          </w:p>
        </w:tc>
      </w:tr>
    </w:tbl>
    <w:p w14:paraId="1C0628B0" w14:textId="77777777" w:rsidR="00E53F30" w:rsidRDefault="00E53F30">
      <w:pPr>
        <w:spacing w:before="0" w:after="0" w:line="240" w:lineRule="auto"/>
        <w:rPr>
          <w:rFonts w:ascii="Century Gothic" w:eastAsia="Century Gothic" w:hAnsi="Century Gothic" w:cs="Century Gothic"/>
          <w:sz w:val="22"/>
          <w:szCs w:val="22"/>
        </w:rPr>
      </w:pPr>
    </w:p>
    <w:p w14:paraId="3353B677" w14:textId="77777777" w:rsidR="00E53F30" w:rsidRDefault="001A5AAE">
      <w:pPr>
        <w:spacing w:before="0" w:after="0" w:line="240" w:lineRule="auto"/>
        <w:rPr>
          <w:rFonts w:ascii="Book Antiqua" w:eastAsia="Book Antiqua" w:hAnsi="Book Antiqua" w:cs="Book Antiqua"/>
          <w:color w:val="000000"/>
        </w:rPr>
      </w:pPr>
      <w:r>
        <w:rPr>
          <w:rFonts w:ascii="Times New Roman" w:hAnsi="Times New Roman" w:cs="Times New Roman"/>
        </w:rPr>
        <w:t>Post in the discussion forum on ‘</w:t>
      </w:r>
      <w:r>
        <w:rPr>
          <w:rFonts w:ascii="Times New Roman" w:hAnsi="Times New Roman" w:cs="Times New Roman"/>
          <w:b/>
          <w:bCs/>
        </w:rPr>
        <w:t>Entrepreneurship is a waste of organizational resources</w:t>
      </w:r>
      <w:r>
        <w:rPr>
          <w:rFonts w:ascii="Times New Roman" w:hAnsi="Times New Roman" w:cs="Times New Roman"/>
        </w:rPr>
        <w:t>.  Read at least four other journals from any of your colleagues</w:t>
      </w:r>
      <w:r>
        <w:rPr>
          <w:rFonts w:ascii="Book Antiqua" w:eastAsia="Book Antiqua" w:hAnsi="Book Antiqua" w:cs="Book Antiqua"/>
          <w:color w:val="000000"/>
        </w:rPr>
        <w:t xml:space="preserve">. </w:t>
      </w:r>
    </w:p>
    <w:p w14:paraId="2D8BB47F" w14:textId="77777777" w:rsidR="00E53F30" w:rsidRDefault="00E53F30">
      <w:pPr>
        <w:spacing w:before="0" w:after="0" w:line="240" w:lineRule="auto"/>
        <w:rPr>
          <w:rFonts w:ascii="Book Antiqua" w:eastAsia="Book Antiqua" w:hAnsi="Book Antiqua" w:cs="Book Antiqua"/>
          <w:color w:val="000000"/>
        </w:rPr>
      </w:pPr>
    </w:p>
    <w:p w14:paraId="639827A1" w14:textId="77777777" w:rsidR="00E53F30" w:rsidRDefault="001A5AAE">
      <w:pPr>
        <w:pStyle w:val="Heading2"/>
        <w:spacing w:after="0"/>
        <w:rPr>
          <w:rFonts w:eastAsia="Century Gothic" w:cs="Century Gothic"/>
          <w:sz w:val="22"/>
          <w:szCs w:val="22"/>
        </w:rPr>
      </w:pPr>
      <w:r>
        <w:t>REFERENCE LIST AND FURTHER READING</w:t>
      </w:r>
    </w:p>
    <w:p w14:paraId="5F352DDE" w14:textId="77777777" w:rsidR="00E53F30" w:rsidRDefault="001A5AAE">
      <w:pPr>
        <w:spacing w:before="0" w:after="0" w:line="240" w:lineRule="auto"/>
        <w:jc w:val="both"/>
        <w:rPr>
          <w:rFonts w:ascii="Times New Roman" w:eastAsia="Century Gothic" w:hAnsi="Times New Roman" w:cs="Times New Roman"/>
          <w:b/>
          <w:bCs/>
        </w:rPr>
      </w:pPr>
      <w:r>
        <w:rPr>
          <w:rFonts w:ascii="Times New Roman" w:eastAsia="Century Gothic" w:hAnsi="Times New Roman" w:cs="Times New Roman"/>
          <w:b/>
          <w:bCs/>
        </w:rPr>
        <w:t>Online Texts</w:t>
      </w:r>
    </w:p>
    <w:p w14:paraId="162D8A72" w14:textId="77777777" w:rsidR="00E53F30" w:rsidRDefault="00E53F30">
      <w:pPr>
        <w:spacing w:before="0" w:after="0" w:line="240" w:lineRule="auto"/>
        <w:jc w:val="both"/>
        <w:rPr>
          <w:rFonts w:ascii="Times New Roman" w:eastAsia="Century Gothic" w:hAnsi="Times New Roman" w:cs="Times New Roman"/>
        </w:rPr>
      </w:pPr>
    </w:p>
    <w:p w14:paraId="6C25075C" w14:textId="77777777" w:rsidR="00E53F30" w:rsidRDefault="001A5AAE">
      <w:pPr>
        <w:spacing w:before="0" w:after="0" w:line="240" w:lineRule="auto"/>
        <w:jc w:val="both"/>
        <w:rPr>
          <w:rFonts w:ascii="Times New Roman" w:eastAsia="Century Gothic" w:hAnsi="Times New Roman" w:cs="Times New Roman"/>
        </w:rPr>
      </w:pPr>
      <w:r>
        <w:rPr>
          <w:rFonts w:ascii="Times New Roman" w:eastAsia="Century Gothic" w:hAnsi="Times New Roman" w:cs="Times New Roman"/>
        </w:rPr>
        <w:t xml:space="preserve">Davila, T., Epstein, M. J., &amp; Shelton, R. (2012). Making innovation work: How to manage it, measure it, and profit from it (2nd ed.). Pearson Education. Retrieved from </w:t>
      </w:r>
      <w:r>
        <w:rPr>
          <w:rFonts w:ascii="Times New Roman" w:eastAsia="Century Gothic" w:hAnsi="Times New Roman" w:cs="Times New Roman"/>
        </w:rPr>
        <w:lastRenderedPageBreak/>
        <w:t>https://www.pearson.com/store/p/making-innovation-work-how-to-manage-it-measure-it-and-profit-from-it/P100000771309</w:t>
      </w:r>
    </w:p>
    <w:p w14:paraId="63984D5B" w14:textId="77777777" w:rsidR="00E53F30" w:rsidRDefault="00E53F30">
      <w:pPr>
        <w:spacing w:before="0" w:after="0" w:line="240" w:lineRule="auto"/>
        <w:jc w:val="both"/>
        <w:rPr>
          <w:rFonts w:ascii="Times New Roman" w:eastAsia="Century Gothic" w:hAnsi="Times New Roman" w:cs="Times New Roman"/>
        </w:rPr>
      </w:pPr>
    </w:p>
    <w:p w14:paraId="64DC7C7D" w14:textId="77777777" w:rsidR="00E53F30" w:rsidRDefault="001A5AAE">
      <w:pPr>
        <w:spacing w:before="0" w:after="0" w:line="240" w:lineRule="auto"/>
        <w:jc w:val="both"/>
        <w:rPr>
          <w:rFonts w:ascii="Times New Roman" w:eastAsia="Century Gothic" w:hAnsi="Times New Roman" w:cs="Times New Roman"/>
        </w:rPr>
      </w:pPr>
      <w:r>
        <w:rPr>
          <w:rFonts w:ascii="Times New Roman" w:eastAsia="Century Gothic" w:hAnsi="Times New Roman" w:cs="Times New Roman"/>
        </w:rPr>
        <w:t>Hisrich, R. D. (2020). Corporate entrepreneurship: How to create a thriving entrepreneurial spirit throughout your company (2nd ed.). McGraw-Hill Education. Retrieved from https://www.mheducation.com/highered/product/corporate-entrepreneurship-hisrich/M9781260441303.html</w:t>
      </w:r>
    </w:p>
    <w:p w14:paraId="79A0BED8" w14:textId="77777777" w:rsidR="00E53F30" w:rsidRDefault="00E53F30">
      <w:pPr>
        <w:spacing w:before="0" w:after="0" w:line="240" w:lineRule="auto"/>
        <w:jc w:val="both"/>
        <w:rPr>
          <w:rFonts w:ascii="Times New Roman" w:eastAsia="Century Gothic" w:hAnsi="Times New Roman" w:cs="Times New Roman"/>
        </w:rPr>
      </w:pPr>
    </w:p>
    <w:p w14:paraId="26C652D7" w14:textId="77777777" w:rsidR="00E53F30" w:rsidRDefault="001A5AAE">
      <w:pPr>
        <w:spacing w:before="0" w:after="0" w:line="240" w:lineRule="auto"/>
        <w:jc w:val="both"/>
        <w:rPr>
          <w:rFonts w:ascii="Times New Roman" w:eastAsia="Century Gothic" w:hAnsi="Times New Roman" w:cs="Times New Roman"/>
        </w:rPr>
      </w:pPr>
      <w:r>
        <w:rPr>
          <w:rFonts w:ascii="Times New Roman" w:eastAsia="Century Gothic" w:hAnsi="Times New Roman" w:cs="Times New Roman"/>
        </w:rPr>
        <w:t>Tidd, J., &amp; Bessant, J. (2020). Managing innovation: Integrating technological, market, and organizational change (7th ed.). Wiley. Retrieved from https://www.wiley.com/en-us/Managing+Innovation:+Integrating+Technological,+Market,+and+Organizational+Change,+7th+Edition-p-9781119713302</w:t>
      </w:r>
    </w:p>
    <w:p w14:paraId="2164CB03" w14:textId="77777777" w:rsidR="00E53F30" w:rsidRDefault="00E53F30">
      <w:pPr>
        <w:spacing w:before="0" w:after="0" w:line="240" w:lineRule="auto"/>
        <w:jc w:val="both"/>
        <w:rPr>
          <w:rFonts w:ascii="Times New Roman" w:eastAsia="Century Gothic" w:hAnsi="Times New Roman" w:cs="Times New Roman"/>
        </w:rPr>
      </w:pPr>
    </w:p>
    <w:p w14:paraId="32CD01D1" w14:textId="77777777" w:rsidR="00E53F30" w:rsidRDefault="001A5AAE">
      <w:pPr>
        <w:spacing w:before="0" w:after="0" w:line="240" w:lineRule="auto"/>
        <w:jc w:val="both"/>
        <w:rPr>
          <w:rFonts w:ascii="Times New Roman" w:eastAsia="Century Gothic" w:hAnsi="Times New Roman" w:cs="Times New Roman"/>
          <w:b/>
          <w:bCs/>
        </w:rPr>
      </w:pPr>
      <w:r>
        <w:rPr>
          <w:rFonts w:ascii="Times New Roman" w:eastAsia="Century Gothic" w:hAnsi="Times New Roman" w:cs="Times New Roman"/>
          <w:b/>
          <w:bCs/>
        </w:rPr>
        <w:t>Online Journals</w:t>
      </w:r>
    </w:p>
    <w:p w14:paraId="7DCB6C97" w14:textId="77777777" w:rsidR="00E53F30" w:rsidRDefault="001A5AAE">
      <w:pPr>
        <w:spacing w:before="0" w:after="0" w:line="240" w:lineRule="auto"/>
        <w:jc w:val="both"/>
        <w:rPr>
          <w:rFonts w:ascii="Times New Roman" w:eastAsia="Century Gothic" w:hAnsi="Times New Roman" w:cs="Times New Roman"/>
        </w:rPr>
      </w:pPr>
      <w:r>
        <w:rPr>
          <w:rFonts w:ascii="Times New Roman" w:eastAsia="Century Gothic" w:hAnsi="Times New Roman" w:cs="Times New Roman"/>
        </w:rPr>
        <w:t>Dess, G. G., Pinkham, B. C., &amp; Yang, H. (2011). Entrepreneurial orientation: Assessing the construct's validity and addressing some of its implications for research in entrepreneurship and innovation. Journal of Business Venturing, 26(1), 89-91. https://doi.org/10.1016/j.jbusvent.2010.07.005</w:t>
      </w:r>
    </w:p>
    <w:p w14:paraId="0011C981" w14:textId="77777777" w:rsidR="00E53F30" w:rsidRDefault="00E53F30">
      <w:pPr>
        <w:spacing w:before="0" w:after="0" w:line="240" w:lineRule="auto"/>
        <w:jc w:val="both"/>
        <w:rPr>
          <w:rFonts w:ascii="Times New Roman" w:eastAsia="Century Gothic" w:hAnsi="Times New Roman" w:cs="Times New Roman"/>
        </w:rPr>
      </w:pPr>
    </w:p>
    <w:p w14:paraId="456C1C06" w14:textId="77777777" w:rsidR="00E53F30" w:rsidRDefault="001A5AAE">
      <w:pPr>
        <w:spacing w:before="0" w:after="0" w:line="240" w:lineRule="auto"/>
        <w:jc w:val="both"/>
        <w:rPr>
          <w:rFonts w:ascii="Times New Roman" w:eastAsia="Century Gothic" w:hAnsi="Times New Roman" w:cs="Times New Roman"/>
        </w:rPr>
      </w:pPr>
      <w:r>
        <w:rPr>
          <w:rFonts w:ascii="Times New Roman" w:eastAsia="Century Gothic" w:hAnsi="Times New Roman" w:cs="Times New Roman"/>
        </w:rPr>
        <w:t>Ireland, R. D., Covin, J. G., &amp; Kuratko, D. F. (2009). Conceptualizing corporate entrepreneurship strategy. Entrepreneurship Theory and Practice, 33(1), 19-46. https://doi.org/10.1111/j.1540-6520.2008.00279.x</w:t>
      </w:r>
    </w:p>
    <w:p w14:paraId="5F7BFAEE" w14:textId="77777777" w:rsidR="00E53F30" w:rsidRDefault="00E53F30">
      <w:pPr>
        <w:spacing w:before="0" w:after="0" w:line="240" w:lineRule="auto"/>
        <w:jc w:val="both"/>
        <w:rPr>
          <w:rFonts w:ascii="Times New Roman" w:eastAsia="Century Gothic" w:hAnsi="Times New Roman" w:cs="Times New Roman"/>
        </w:rPr>
      </w:pPr>
    </w:p>
    <w:p w14:paraId="32566164" w14:textId="77777777" w:rsidR="00E53F30" w:rsidRDefault="001A5AAE">
      <w:pPr>
        <w:spacing w:before="0" w:after="0" w:line="240" w:lineRule="auto"/>
        <w:jc w:val="both"/>
        <w:rPr>
          <w:rFonts w:ascii="Times New Roman" w:eastAsia="Century Gothic" w:hAnsi="Times New Roman" w:cs="Times New Roman"/>
        </w:rPr>
      </w:pPr>
      <w:r>
        <w:rPr>
          <w:rFonts w:ascii="Times New Roman" w:eastAsia="Century Gothic" w:hAnsi="Times New Roman" w:cs="Times New Roman"/>
        </w:rPr>
        <w:t xml:space="preserve">Van de </w:t>
      </w:r>
      <w:proofErr w:type="spellStart"/>
      <w:r>
        <w:rPr>
          <w:rFonts w:ascii="Times New Roman" w:eastAsia="Century Gothic" w:hAnsi="Times New Roman" w:cs="Times New Roman"/>
        </w:rPr>
        <w:t>Vrande</w:t>
      </w:r>
      <w:proofErr w:type="spellEnd"/>
      <w:r>
        <w:rPr>
          <w:rFonts w:ascii="Times New Roman" w:eastAsia="Century Gothic" w:hAnsi="Times New Roman" w:cs="Times New Roman"/>
        </w:rPr>
        <w:t xml:space="preserve">, V., de Jong, J. P., Vanhaverbeke, W., &amp; de Rochemont, M. (2009). Open innovation in SMEs: Trends, motives, and management challenges. </w:t>
      </w:r>
      <w:proofErr w:type="spellStart"/>
      <w:r>
        <w:rPr>
          <w:rFonts w:ascii="Times New Roman" w:eastAsia="Century Gothic" w:hAnsi="Times New Roman" w:cs="Times New Roman"/>
        </w:rPr>
        <w:t>Technovation</w:t>
      </w:r>
      <w:proofErr w:type="spellEnd"/>
      <w:r>
        <w:rPr>
          <w:rFonts w:ascii="Times New Roman" w:eastAsia="Century Gothic" w:hAnsi="Times New Roman" w:cs="Times New Roman"/>
        </w:rPr>
        <w:t>, 29(6-7), 423-437. https://doi.org/10.1016/j.technovation.2008.10.001</w:t>
      </w:r>
    </w:p>
    <w:p w14:paraId="36E30681" w14:textId="77777777" w:rsidR="00E53F30" w:rsidRDefault="00E53F30">
      <w:pPr>
        <w:spacing w:before="0" w:after="0" w:line="240" w:lineRule="auto"/>
        <w:jc w:val="both"/>
        <w:rPr>
          <w:rFonts w:ascii="Times New Roman" w:eastAsia="Century Gothic" w:hAnsi="Times New Roman" w:cs="Times New Roman"/>
        </w:rPr>
      </w:pPr>
    </w:p>
    <w:p w14:paraId="3E7D6026" w14:textId="77777777" w:rsidR="00E53F30" w:rsidRDefault="001A5AAE">
      <w:pPr>
        <w:spacing w:before="0" w:after="0" w:line="240" w:lineRule="auto"/>
        <w:jc w:val="both"/>
        <w:rPr>
          <w:rFonts w:ascii="Times New Roman" w:eastAsia="Century Gothic" w:hAnsi="Times New Roman" w:cs="Times New Roman"/>
          <w:b/>
          <w:bCs/>
        </w:rPr>
      </w:pPr>
      <w:r>
        <w:rPr>
          <w:rFonts w:ascii="Times New Roman" w:eastAsia="Century Gothic" w:hAnsi="Times New Roman" w:cs="Times New Roman"/>
          <w:b/>
          <w:bCs/>
        </w:rPr>
        <w:t>Open Educational Resources (OERs)</w:t>
      </w:r>
    </w:p>
    <w:p w14:paraId="6ADE711C" w14:textId="77777777" w:rsidR="00E53F30" w:rsidRDefault="001A5AAE">
      <w:pPr>
        <w:spacing w:before="0" w:after="0" w:line="240" w:lineRule="auto"/>
        <w:jc w:val="both"/>
        <w:rPr>
          <w:rFonts w:ascii="Times New Roman" w:eastAsia="Century Gothic" w:hAnsi="Times New Roman" w:cs="Times New Roman"/>
        </w:rPr>
      </w:pPr>
      <w:r>
        <w:rPr>
          <w:rFonts w:ascii="Times New Roman" w:eastAsia="Century Gothic" w:hAnsi="Times New Roman" w:cs="Times New Roman"/>
        </w:rPr>
        <w:t>OpenStax. (n.d.). Entrepreneurship (Chapter 7: Corporate entrepreneurship and innovation). Rice University. Retrieved from https://openstax.org/books/entrepreneurship/pages/7-introduction</w:t>
      </w:r>
    </w:p>
    <w:p w14:paraId="72A6412B" w14:textId="77777777" w:rsidR="00E53F30" w:rsidRDefault="00E53F30">
      <w:pPr>
        <w:spacing w:before="0" w:after="0" w:line="240" w:lineRule="auto"/>
        <w:jc w:val="both"/>
        <w:rPr>
          <w:rFonts w:ascii="Times New Roman" w:eastAsia="Century Gothic" w:hAnsi="Times New Roman" w:cs="Times New Roman"/>
        </w:rPr>
      </w:pPr>
    </w:p>
    <w:p w14:paraId="6F1F1484" w14:textId="77777777" w:rsidR="00E53F30" w:rsidRDefault="001A5AAE">
      <w:pPr>
        <w:spacing w:before="0" w:after="0" w:line="240" w:lineRule="auto"/>
        <w:jc w:val="both"/>
        <w:rPr>
          <w:rFonts w:ascii="Times New Roman" w:eastAsia="Century Gothic" w:hAnsi="Times New Roman" w:cs="Times New Roman"/>
        </w:rPr>
      </w:pPr>
      <w:r>
        <w:rPr>
          <w:rFonts w:ascii="Times New Roman" w:eastAsia="Century Gothic" w:hAnsi="Times New Roman" w:cs="Times New Roman"/>
        </w:rPr>
        <w:t xml:space="preserve">Lumen Learning. (n.d.). Corporate entrepreneurship and innovation management. Retrieved from https://courses.lumenlearning.com/suny-principlesmanagement/chapter/corporate-entrepreneurship-and-innovation-management/University of Minnesota Libraries Publishing. (2016). Innovation and corporate strategy. In Strategic management. Retrieved from </w:t>
      </w:r>
      <w:hyperlink r:id="rId58" w:history="1">
        <w:r>
          <w:rPr>
            <w:rStyle w:val="Hyperlink"/>
            <w:rFonts w:ascii="Times New Roman" w:eastAsia="Century Gothic" w:hAnsi="Times New Roman" w:cs="Times New Roman"/>
          </w:rPr>
          <w:t>https://open.lib.umn.edu/strategicmanagement/chapter/10-1-innovation-and-corporate-strategy/</w:t>
        </w:r>
      </w:hyperlink>
    </w:p>
    <w:p w14:paraId="1662FC93" w14:textId="77777777" w:rsidR="00E53F30" w:rsidRDefault="00E53F30">
      <w:pPr>
        <w:spacing w:before="0" w:after="0" w:line="240" w:lineRule="auto"/>
        <w:jc w:val="both"/>
        <w:rPr>
          <w:rFonts w:ascii="Times New Roman" w:eastAsia="Century Gothic" w:hAnsi="Times New Roman" w:cs="Times New Roman"/>
        </w:rPr>
      </w:pPr>
    </w:p>
    <w:p w14:paraId="6E80472D" w14:textId="77777777" w:rsidR="00E53F30" w:rsidRDefault="001A5AAE">
      <w:pPr>
        <w:jc w:val="both"/>
        <w:rPr>
          <w:rFonts w:ascii="Times New Roman" w:eastAsia="SimSun" w:hAnsi="Times New Roman"/>
        </w:rPr>
      </w:pPr>
      <w:r>
        <w:rPr>
          <w:rFonts w:ascii="Times New Roman" w:eastAsia="SimSun" w:hAnsi="Times New Roman"/>
        </w:rPr>
        <w:t>Tidd, J., &amp; Bessant, J. (2020). Managing innovation: Integrating technological, market, and organizational change (7th ed.). Wiley. Retrieved from https://www.wiley.com/en-us/Managing+Innovation:+Integrating+Technological,+Market,+and+Organizational+Change,+7th+Edition-p-9781119713302</w:t>
      </w:r>
    </w:p>
    <w:p w14:paraId="4A3776E4" w14:textId="77777777" w:rsidR="00E53F30" w:rsidRDefault="00E53F30">
      <w:pPr>
        <w:spacing w:before="0" w:after="0" w:line="240" w:lineRule="auto"/>
        <w:jc w:val="both"/>
        <w:rPr>
          <w:rFonts w:ascii="Times New Roman" w:eastAsia="Century Gothic" w:hAnsi="Times New Roman" w:cs="Times New Roman"/>
        </w:rPr>
      </w:pPr>
    </w:p>
    <w:p w14:paraId="4CD8F83F" w14:textId="77777777" w:rsidR="00E53F30" w:rsidRDefault="001A5AAE">
      <w:pPr>
        <w:spacing w:before="0" w:after="0" w:line="240" w:lineRule="auto"/>
        <w:jc w:val="both"/>
        <w:rPr>
          <w:rFonts w:ascii="Times New Roman" w:eastAsia="Century Gothic" w:hAnsi="Times New Roman" w:cs="Times New Roman"/>
        </w:rPr>
      </w:pPr>
      <w:r>
        <w:rPr>
          <w:rFonts w:ascii="Times New Roman" w:hAnsi="Times New Roman" w:cs="Times New Roman"/>
          <w:noProof/>
        </w:rPr>
        <w:drawing>
          <wp:anchor distT="0" distB="0" distL="114300" distR="114300" simplePos="0" relativeHeight="251704320" behindDoc="0" locked="0" layoutInCell="1" allowOverlap="1" wp14:anchorId="2B2B75B4" wp14:editId="3D4F46D1">
            <wp:simplePos x="0" y="0"/>
            <wp:positionH relativeFrom="column">
              <wp:posOffset>171450</wp:posOffset>
            </wp:positionH>
            <wp:positionV relativeFrom="paragraph">
              <wp:posOffset>134620</wp:posOffset>
            </wp:positionV>
            <wp:extent cx="709930" cy="737235"/>
            <wp:effectExtent l="0" t="0" r="13970" b="5715"/>
            <wp:wrapSquare wrapText="bothSides"/>
            <wp:docPr id="106" name="image4.jpg"/>
            <wp:cNvGraphicFramePr/>
            <a:graphic xmlns:a="http://schemas.openxmlformats.org/drawingml/2006/main">
              <a:graphicData uri="http://schemas.openxmlformats.org/drawingml/2006/picture">
                <pic:pic xmlns:pic="http://schemas.openxmlformats.org/drawingml/2006/picture">
                  <pic:nvPicPr>
                    <pic:cNvPr id="106" name="image4.jpg"/>
                    <pic:cNvPicPr preferRelativeResize="0"/>
                  </pic:nvPicPr>
                  <pic:blipFill>
                    <a:blip r:embed="rId17"/>
                    <a:srcRect/>
                    <a:stretch>
                      <a:fillRect/>
                    </a:stretch>
                  </pic:blipFill>
                  <pic:spPr>
                    <a:xfrm>
                      <a:off x="0" y="0"/>
                      <a:ext cx="709613" cy="737260"/>
                    </a:xfrm>
                    <a:prstGeom prst="rect">
                      <a:avLst/>
                    </a:prstGeom>
                  </pic:spPr>
                </pic:pic>
              </a:graphicData>
            </a:graphic>
          </wp:anchor>
        </w:drawing>
      </w:r>
    </w:p>
    <w:p w14:paraId="3AB8668C" w14:textId="77777777" w:rsidR="00E53F30" w:rsidRDefault="00E53F30">
      <w:pPr>
        <w:spacing w:before="0" w:after="0" w:line="240" w:lineRule="auto"/>
        <w:rPr>
          <w:rFonts w:ascii="Century Gothic" w:eastAsia="Century Gothic" w:hAnsi="Century Gothic" w:cs="Century Gothic"/>
          <w:sz w:val="22"/>
          <w:szCs w:val="22"/>
        </w:rPr>
      </w:pPr>
    </w:p>
    <w:p w14:paraId="4F42E4A5" w14:textId="77777777" w:rsidR="00E53F30" w:rsidRDefault="001A5AAE">
      <w:pPr>
        <w:pStyle w:val="Heading3"/>
        <w:keepLines w:val="0"/>
        <w:spacing w:after="0"/>
        <w:ind w:left="720" w:hanging="720"/>
        <w:rPr>
          <w:sz w:val="32"/>
          <w:szCs w:val="32"/>
        </w:rPr>
      </w:pPr>
      <w:r>
        <w:rPr>
          <w:sz w:val="32"/>
          <w:szCs w:val="32"/>
        </w:rPr>
        <w:t>END OF MODULE 8 ASSESSMENT</w:t>
      </w:r>
    </w:p>
    <w:p w14:paraId="544A7B56" w14:textId="77777777" w:rsidR="00E53F30" w:rsidRDefault="00E53F30"/>
    <w:p w14:paraId="486A7393" w14:textId="77777777" w:rsidR="00E53F30" w:rsidRDefault="001A5AAE" w:rsidP="00C0184B">
      <w:pPr>
        <w:numPr>
          <w:ilvl w:val="0"/>
          <w:numId w:val="50"/>
        </w:numPr>
        <w:spacing w:before="0" w:after="0" w:line="240" w:lineRule="auto"/>
        <w:rPr>
          <w:rFonts w:ascii="Century Gothic" w:eastAsia="Century Gothic" w:hAnsi="Century Gothic" w:cs="Century Gothic"/>
        </w:rPr>
      </w:pPr>
      <w:r>
        <w:rPr>
          <w:rFonts w:ascii="Book Antiqua" w:eastAsia="Book Antiqua" w:hAnsi="Book Antiqua" w:cs="Book Antiqua"/>
          <w:color w:val="000000"/>
        </w:rPr>
        <w:lastRenderedPageBreak/>
        <w:t xml:space="preserve">Critically </w:t>
      </w:r>
      <w:r w:rsidR="00886FDC">
        <w:rPr>
          <w:rFonts w:ascii="Book Antiqua" w:eastAsia="Book Antiqua" w:hAnsi="Book Antiqua" w:cs="Book Antiqua"/>
          <w:color w:val="000000"/>
        </w:rPr>
        <w:t>analyze</w:t>
      </w:r>
      <w:r>
        <w:rPr>
          <w:rFonts w:ascii="Book Antiqua" w:eastAsia="Book Antiqua" w:hAnsi="Book Antiqua" w:cs="Book Antiqua"/>
          <w:color w:val="000000"/>
        </w:rPr>
        <w:t xml:space="preserve"> the effectiveness of innovation in corporate performance</w:t>
      </w:r>
    </w:p>
    <w:p w14:paraId="36E0A65E" w14:textId="77777777" w:rsidR="00E53F30" w:rsidRDefault="001A5AAE" w:rsidP="00C0184B">
      <w:pPr>
        <w:numPr>
          <w:ilvl w:val="0"/>
          <w:numId w:val="50"/>
        </w:numPr>
        <w:spacing w:before="0" w:after="0" w:line="240" w:lineRule="auto"/>
        <w:rPr>
          <w:rFonts w:ascii="Century Gothic" w:eastAsia="Century Gothic" w:hAnsi="Century Gothic" w:cs="Century Gothic"/>
        </w:rPr>
      </w:pPr>
      <w:r>
        <w:rPr>
          <w:rFonts w:ascii="Book Antiqua" w:eastAsia="Book Antiqua" w:hAnsi="Book Antiqua" w:cs="Book Antiqua"/>
          <w:color w:val="000000"/>
        </w:rPr>
        <w:t xml:space="preserve">As the CEO of XYZ enterprises, Critically explain how you can Foster an Innovative Culture in your organization </w:t>
      </w:r>
    </w:p>
    <w:p w14:paraId="635B476D" w14:textId="77777777" w:rsidR="00E53F30" w:rsidRDefault="001A5AAE" w:rsidP="00C0184B">
      <w:pPr>
        <w:numPr>
          <w:ilvl w:val="0"/>
          <w:numId w:val="50"/>
        </w:numPr>
        <w:spacing w:before="0" w:after="0" w:line="240" w:lineRule="auto"/>
        <w:rPr>
          <w:rFonts w:ascii="Century Gothic" w:eastAsia="Century Gothic" w:hAnsi="Century Gothic" w:cs="Century Gothic"/>
        </w:rPr>
      </w:pPr>
      <w:r>
        <w:rPr>
          <w:rFonts w:ascii="Book Antiqua" w:eastAsia="Book Antiqua" w:hAnsi="Book Antiqua" w:cs="Book Antiqua"/>
          <w:color w:val="000000"/>
        </w:rPr>
        <w:t xml:space="preserve">Critically </w:t>
      </w:r>
      <w:r w:rsidR="00886FDC">
        <w:rPr>
          <w:rFonts w:ascii="Book Antiqua" w:eastAsia="Book Antiqua" w:hAnsi="Book Antiqua" w:cs="Book Antiqua"/>
          <w:color w:val="000000"/>
        </w:rPr>
        <w:t>analyze</w:t>
      </w:r>
      <w:r>
        <w:rPr>
          <w:rFonts w:ascii="Book Antiqua" w:eastAsia="Book Antiqua" w:hAnsi="Book Antiqua" w:cs="Book Antiqua"/>
          <w:color w:val="000000"/>
        </w:rPr>
        <w:t xml:space="preserve"> why some organizations are successful while others fail. Hint: link to entrepreneurship</w:t>
      </w:r>
    </w:p>
    <w:p w14:paraId="3FD0144A" w14:textId="77777777" w:rsidR="00E53F30" w:rsidRDefault="00E53F30">
      <w:pPr>
        <w:spacing w:before="0" w:after="0" w:line="240" w:lineRule="auto"/>
        <w:ind w:left="360"/>
        <w:rPr>
          <w:rFonts w:ascii="Century Gothic" w:eastAsia="Century Gothic" w:hAnsi="Century Gothic" w:cs="Century Gothic"/>
        </w:rPr>
      </w:pPr>
    </w:p>
    <w:p w14:paraId="2CA71FBE" w14:textId="77777777" w:rsidR="00E53F30" w:rsidRDefault="00E53F30">
      <w:pPr>
        <w:pStyle w:val="Heading2"/>
        <w:spacing w:before="0" w:after="0" w:line="240" w:lineRule="auto"/>
      </w:pPr>
    </w:p>
    <w:p w14:paraId="22799318" w14:textId="77777777" w:rsidR="00E53F30" w:rsidRDefault="001A5AAE">
      <w:pPr>
        <w:pStyle w:val="Heading2"/>
        <w:spacing w:before="0" w:after="0" w:line="240" w:lineRule="auto"/>
      </w:pPr>
      <w:r>
        <w:t xml:space="preserve">  </w:t>
      </w:r>
      <w:r>
        <w:rPr>
          <w:rFonts w:ascii="Arial" w:eastAsia="Arial" w:hAnsi="Arial" w:cs="Arial"/>
          <w:noProof/>
          <w:color w:val="000000"/>
          <w:sz w:val="22"/>
          <w:szCs w:val="22"/>
        </w:rPr>
        <w:drawing>
          <wp:inline distT="0" distB="0" distL="0" distR="0" wp14:anchorId="255CA442" wp14:editId="6E1633C4">
            <wp:extent cx="347345" cy="347345"/>
            <wp:effectExtent l="0" t="0" r="14605" b="14605"/>
            <wp:docPr id="107"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07" name="image15.png" descr="Shape&#10;&#10;Description automatically generated with low confidence"/>
                    <pic:cNvPicPr preferRelativeResize="0"/>
                  </pic:nvPicPr>
                  <pic:blipFill>
                    <a:blip r:embed="rId32"/>
                    <a:srcRect/>
                    <a:stretch>
                      <a:fillRect/>
                    </a:stretch>
                  </pic:blipFill>
                  <pic:spPr>
                    <a:xfrm>
                      <a:off x="0" y="0"/>
                      <a:ext cx="347663" cy="347663"/>
                    </a:xfrm>
                    <a:prstGeom prst="rect">
                      <a:avLst/>
                    </a:prstGeom>
                  </pic:spPr>
                </pic:pic>
              </a:graphicData>
            </a:graphic>
          </wp:inline>
        </w:drawing>
      </w:r>
      <w:r>
        <w:rPr>
          <w:rFonts w:ascii="Arial" w:eastAsia="Arial" w:hAnsi="Arial" w:cs="Arial"/>
          <w:color w:val="000000"/>
          <w:sz w:val="22"/>
          <w:szCs w:val="22"/>
        </w:rPr>
        <w:t xml:space="preserve">    </w:t>
      </w:r>
      <w:r>
        <w:t>TAKE HOME MESSAGE/SELF REFLECTION</w:t>
      </w:r>
    </w:p>
    <w:p w14:paraId="2D0CB5BE" w14:textId="77777777" w:rsidR="00E53F30" w:rsidRDefault="00E53F30">
      <w:pPr>
        <w:spacing w:before="0" w:after="0" w:line="240" w:lineRule="auto"/>
        <w:rPr>
          <w:rFonts w:ascii="Century Gothic" w:eastAsia="Century Gothic" w:hAnsi="Century Gothic" w:cs="Century Gothic"/>
          <w:sz w:val="22"/>
          <w:szCs w:val="22"/>
        </w:rPr>
      </w:pPr>
    </w:p>
    <w:p w14:paraId="5BA51270"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Now that you have completed the module, what is your take home message?</w:t>
      </w:r>
    </w:p>
    <w:p w14:paraId="66C1396A" w14:textId="77777777" w:rsidR="00E53F30" w:rsidRDefault="00E53F30">
      <w:pPr>
        <w:spacing w:before="0" w:after="0" w:line="240" w:lineRule="auto"/>
        <w:ind w:left="360"/>
        <w:rPr>
          <w:rFonts w:ascii="Century Gothic" w:eastAsia="Century Gothic" w:hAnsi="Century Gothic" w:cs="Century Gothic"/>
          <w:sz w:val="22"/>
          <w:szCs w:val="22"/>
        </w:rPr>
      </w:pPr>
    </w:p>
    <w:p w14:paraId="1DC47279" w14:textId="77777777" w:rsidR="00E53F30" w:rsidRDefault="001A5AAE">
      <w:pPr>
        <w:pStyle w:val="Heading3"/>
        <w:spacing w:after="0"/>
        <w:rPr>
          <w:sz w:val="32"/>
          <w:szCs w:val="32"/>
        </w:rPr>
      </w:pPr>
      <w:r>
        <w:t xml:space="preserve">          </w:t>
      </w:r>
      <w:r>
        <w:rPr>
          <w:sz w:val="32"/>
          <w:szCs w:val="32"/>
        </w:rPr>
        <w:t xml:space="preserve">   WHAT’S NEXT? </w:t>
      </w:r>
    </w:p>
    <w:p w14:paraId="14685311" w14:textId="77777777" w:rsidR="00E53F30" w:rsidRDefault="00E53F30">
      <w:pPr>
        <w:spacing w:before="0" w:after="0" w:line="240" w:lineRule="auto"/>
        <w:ind w:left="720"/>
        <w:rPr>
          <w:rFonts w:ascii="Century Gothic" w:eastAsia="Century Gothic" w:hAnsi="Century Gothic" w:cs="Century Gothic"/>
          <w:sz w:val="22"/>
          <w:szCs w:val="22"/>
        </w:rPr>
      </w:pPr>
    </w:p>
    <w:p w14:paraId="0147751E"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Congratulations for successfully completing module 8; </w:t>
      </w:r>
    </w:p>
    <w:p w14:paraId="2D64AD62" w14:textId="77777777" w:rsidR="00E53F30" w:rsidRDefault="001A5AAE">
      <w:pPr>
        <w:spacing w:before="0" w:after="0" w:line="240" w:lineRule="auto"/>
        <w:rPr>
          <w:rFonts w:ascii="Century Gothic" w:eastAsia="Century Gothic" w:hAnsi="Century Gothic" w:cs="Century Gothic"/>
          <w:sz w:val="22"/>
          <w:szCs w:val="22"/>
        </w:rPr>
        <w:sectPr w:rsidR="00E53F30">
          <w:pgSz w:w="12240" w:h="15840"/>
          <w:pgMar w:top="954" w:right="630" w:bottom="900" w:left="1440" w:header="720" w:footer="720" w:gutter="0"/>
          <w:cols w:space="720"/>
        </w:sectPr>
      </w:pPr>
      <w:r>
        <w:rPr>
          <w:rFonts w:ascii="Century Gothic" w:eastAsia="Century Gothic" w:hAnsi="Century Gothic" w:cs="Century Gothic"/>
          <w:sz w:val="22"/>
          <w:szCs w:val="22"/>
        </w:rPr>
        <w:t xml:space="preserve">Welcome to </w:t>
      </w:r>
      <w:r>
        <w:rPr>
          <w:rFonts w:ascii="Century Gothic" w:eastAsia="Century Gothic" w:hAnsi="Century Gothic" w:cs="Century Gothic"/>
          <w:b/>
          <w:bCs/>
          <w:sz w:val="22"/>
          <w:szCs w:val="22"/>
        </w:rPr>
        <w:t>Module 9:</w:t>
      </w:r>
      <w:r>
        <w:rPr>
          <w:rFonts w:ascii="Century Gothic" w:eastAsia="Century Gothic" w:hAnsi="Century Gothic" w:cs="Century Gothic"/>
          <w:sz w:val="22"/>
          <w:szCs w:val="22"/>
        </w:rPr>
        <w:t xml:space="preserve"> </w:t>
      </w:r>
      <w:r>
        <w:rPr>
          <w:rFonts w:ascii="Book Antiqua" w:eastAsia="Book Antiqua" w:hAnsi="Book Antiqua" w:cs="Book Antiqua"/>
          <w:b/>
          <w:bCs/>
          <w:color w:val="000000"/>
        </w:rPr>
        <w:t xml:space="preserve"> Performance Management and Evaluation</w:t>
      </w: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14:paraId="10F23780" w14:textId="77777777">
        <w:tc>
          <w:tcPr>
            <w:tcW w:w="10215" w:type="dxa"/>
            <w:tcBorders>
              <w:top w:val="nil"/>
              <w:left w:val="nil"/>
              <w:bottom w:val="single" w:sz="4" w:space="0" w:color="037B90"/>
              <w:right w:val="nil"/>
            </w:tcBorders>
            <w:tcMar>
              <w:top w:w="0" w:type="dxa"/>
              <w:left w:w="0" w:type="dxa"/>
              <w:bottom w:w="0" w:type="dxa"/>
              <w:right w:w="0" w:type="dxa"/>
            </w:tcMar>
          </w:tcPr>
          <w:p w14:paraId="0A5C45E6" w14:textId="77777777" w:rsidR="00E53F30" w:rsidRDefault="001A5AAE">
            <w:pPr>
              <w:pStyle w:val="Heading1"/>
              <w:spacing w:line="240" w:lineRule="auto"/>
            </w:pPr>
            <w:r>
              <w:rPr>
                <w:rFonts w:ascii="Times New Roman" w:hAnsi="Times New Roman" w:cs="Times New Roman"/>
                <w:b/>
                <w:sz w:val="24"/>
              </w:rPr>
              <w:lastRenderedPageBreak/>
              <w:t xml:space="preserve">module 9: </w:t>
            </w:r>
            <w:r>
              <w:rPr>
                <w:rFonts w:ascii="Book Antiqua" w:eastAsia="Book Antiqua" w:hAnsi="Book Antiqua" w:cs="Book Antiqua"/>
                <w:b/>
                <w:color w:val="000000"/>
                <w:sz w:val="24"/>
              </w:rPr>
              <w:t>Performance Management and Evaluation</w:t>
            </w:r>
          </w:p>
        </w:tc>
      </w:tr>
    </w:tbl>
    <w:p w14:paraId="3747E867" w14:textId="77777777" w:rsidR="00E53F30" w:rsidRDefault="001A5AAE">
      <w:pPr>
        <w:ind w:hanging="720"/>
      </w:pPr>
      <w:r>
        <w:rPr>
          <w:rFonts w:ascii="Century Gothic" w:eastAsia="Century Gothic" w:hAnsi="Century Gothic" w:cs="Century Gothic"/>
          <w:color w:val="FF7F50"/>
        </w:rPr>
        <w:t xml:space="preserve"> INSTRUCTIONAL HOURS: 4</w:t>
      </w:r>
    </w:p>
    <w:p w14:paraId="5CAB90C5" w14:textId="77777777" w:rsidR="00E53F30" w:rsidRDefault="001A5AAE">
      <w:pPr>
        <w:pStyle w:val="Heading3"/>
        <w:rPr>
          <w:b/>
          <w:color w:val="037B90"/>
          <w:sz w:val="32"/>
          <w:szCs w:val="32"/>
        </w:rPr>
      </w:pPr>
      <w:r>
        <w:t xml:space="preserve"> </w:t>
      </w:r>
      <w:r>
        <w:rPr>
          <w:b/>
          <w:color w:val="037B90"/>
          <w:sz w:val="32"/>
          <w:szCs w:val="32"/>
        </w:rPr>
        <w:t>Module Overview</w:t>
      </w:r>
    </w:p>
    <w:p w14:paraId="3CDDB387" w14:textId="77777777" w:rsidR="00E53F30" w:rsidRDefault="001A5AAE">
      <w:pPr>
        <w:jc w:val="both"/>
        <w:rPr>
          <w:rFonts w:ascii="Times New Roman" w:eastAsia="SimSun" w:hAnsi="Times New Roman"/>
        </w:rPr>
      </w:pPr>
      <w:r>
        <w:rPr>
          <w:noProof/>
        </w:rPr>
        <w:drawing>
          <wp:anchor distT="0" distB="0" distL="114300" distR="114300" simplePos="0" relativeHeight="251705344" behindDoc="0" locked="0" layoutInCell="1" allowOverlap="1" wp14:anchorId="64CCE475" wp14:editId="236538E4">
            <wp:simplePos x="0" y="0"/>
            <wp:positionH relativeFrom="column">
              <wp:posOffset>-704850</wp:posOffset>
            </wp:positionH>
            <wp:positionV relativeFrom="paragraph">
              <wp:posOffset>34290</wp:posOffset>
            </wp:positionV>
            <wp:extent cx="576580" cy="591820"/>
            <wp:effectExtent l="0" t="0" r="0" b="17780"/>
            <wp:wrapSquare wrapText="bothSides"/>
            <wp:docPr id="110" name="image12.png"/>
            <wp:cNvGraphicFramePr/>
            <a:graphic xmlns:a="http://schemas.openxmlformats.org/drawingml/2006/main">
              <a:graphicData uri="http://schemas.openxmlformats.org/drawingml/2006/picture">
                <pic:pic xmlns:pic="http://schemas.openxmlformats.org/drawingml/2006/picture">
                  <pic:nvPicPr>
                    <pic:cNvPr id="110" name="image12.png"/>
                    <pic:cNvPicPr preferRelativeResize="0"/>
                  </pic:nvPicPr>
                  <pic:blipFill>
                    <a:blip r:embed="rId14"/>
                    <a:srcRect l="1332" r="1333"/>
                    <a:stretch>
                      <a:fillRect/>
                    </a:stretch>
                  </pic:blipFill>
                  <pic:spPr>
                    <a:xfrm>
                      <a:off x="0" y="0"/>
                      <a:ext cx="576263" cy="592051"/>
                    </a:xfrm>
                    <a:prstGeom prst="rect">
                      <a:avLst/>
                    </a:prstGeom>
                  </pic:spPr>
                </pic:pic>
              </a:graphicData>
            </a:graphic>
          </wp:anchor>
        </w:drawing>
      </w:r>
      <w:r>
        <w:rPr>
          <w:rFonts w:ascii="Times New Roman" w:eastAsia="SimSun" w:hAnsi="Times New Roman"/>
        </w:rPr>
        <w:t>This module is designed to give you a deep understanding of performance management and evaluation within organizations. You'll develop the skills needed to create, implement, and oversee performance measurement systems that boost organizational success. The module will cover essential concepts such as Performance Measurement Systems, Key Performance Indicators (KPIs), the Balanced Scorecard approach, and Performance Appraisal Methods. It will also explore strategies to enhance organizational performance. By combining theory with practical tools, you'll gain a solid grasp of contemporary performance management systems and how to apply them effectively in real-world settings..</w:t>
      </w:r>
    </w:p>
    <w:p w14:paraId="203D1358" w14:textId="77777777" w:rsidR="00E53F30" w:rsidRDefault="00E53F30">
      <w:pPr>
        <w:rPr>
          <w:rFonts w:ascii="Times New Roman" w:hAnsi="Times New Roman"/>
        </w:rPr>
      </w:pPr>
    </w:p>
    <w:p w14:paraId="621BCD84" w14:textId="77777777" w:rsidR="00E53F30" w:rsidRDefault="001A5AAE">
      <w:pPr>
        <w:pStyle w:val="Heading3"/>
        <w:rPr>
          <w:rFonts w:ascii="Century Gothic" w:eastAsia="Century Gothic" w:hAnsi="Century Gothic" w:cs="Century Gothic"/>
          <w:sz w:val="28"/>
          <w:szCs w:val="28"/>
        </w:rPr>
      </w:pPr>
      <w:r>
        <w:rPr>
          <w:b/>
          <w:sz w:val="32"/>
          <w:szCs w:val="32"/>
        </w:rPr>
        <w:t xml:space="preserve"> Learning Outcomes</w:t>
      </w:r>
    </w:p>
    <w:p w14:paraId="5FA823C8" w14:textId="77777777" w:rsidR="00E53F30" w:rsidRDefault="001A5AAE">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50719FE6" w14:textId="77777777" w:rsidR="00E53F30" w:rsidRDefault="001A5AAE" w:rsidP="00C0184B">
      <w:pPr>
        <w:numPr>
          <w:ilvl w:val="0"/>
          <w:numId w:val="51"/>
        </w:numPr>
      </w:pPr>
      <w:r>
        <w:rPr>
          <w:rStyle w:val="Strong"/>
          <w:b w:val="0"/>
          <w:bCs w:val="0"/>
        </w:rPr>
        <w:t>Describe</w:t>
      </w:r>
      <w:r>
        <w:t xml:space="preserve"> different performance measurement systems to determine their impact on organizational success.</w:t>
      </w:r>
    </w:p>
    <w:p w14:paraId="32101824" w14:textId="77777777" w:rsidR="00E53F30" w:rsidRDefault="001A5AAE">
      <w:r>
        <w:rPr>
          <w:rStyle w:val="Strong"/>
          <w:b w:val="0"/>
          <w:bCs w:val="0"/>
        </w:rPr>
        <w:t>ii. Analyze different performance appraisal methods</w:t>
      </w:r>
      <w:r>
        <w:t xml:space="preserve"> for organizational effectiveness.</w:t>
      </w:r>
    </w:p>
    <w:p w14:paraId="2E7AF1E6" w14:textId="77777777" w:rsidR="00E53F30" w:rsidRDefault="001A5AAE">
      <w:pPr>
        <w:rPr>
          <w:rFonts w:ascii="SimSun" w:eastAsia="SimSun" w:hAnsi="SimSun" w:cs="SimSun"/>
        </w:rPr>
      </w:pPr>
      <w:r>
        <w:rPr>
          <w:rStyle w:val="Strong"/>
          <w:b w:val="0"/>
          <w:bCs w:val="0"/>
        </w:rPr>
        <w:t>ii. Assess the Balanced Scorecard approach</w:t>
      </w:r>
      <w:r>
        <w:t xml:space="preserve"> as a tool for evaluating organizational performance.</w:t>
      </w:r>
    </w:p>
    <w:p w14:paraId="3D9ECFB5" w14:textId="77777777" w:rsidR="00E53F30" w:rsidRDefault="001A5AAE">
      <w:r>
        <w:rPr>
          <w:rStyle w:val="Strong"/>
          <w:b w:val="0"/>
          <w:bCs w:val="0"/>
        </w:rPr>
        <w:t>Iv. Design and implement</w:t>
      </w:r>
      <w:r>
        <w:t xml:space="preserve"> KPIs that align with a company’s strategic goals and accurately measure performance outcomes.</w:t>
      </w:r>
    </w:p>
    <w:p w14:paraId="109333B7" w14:textId="77777777" w:rsidR="00E53F30" w:rsidRDefault="00E53F30"/>
    <w:p w14:paraId="7A33A89A" w14:textId="77777777" w:rsidR="00E53F30" w:rsidRDefault="001A5AAE">
      <w:pPr>
        <w:pStyle w:val="Heading3"/>
        <w:spacing w:before="0" w:after="200"/>
        <w:ind w:left="-270" w:hanging="720"/>
        <w:rPr>
          <w:b/>
        </w:rPr>
      </w:pPr>
      <w:r>
        <w:rPr>
          <w:sz w:val="32"/>
          <w:szCs w:val="32"/>
        </w:rPr>
        <w:t xml:space="preserve">    </w:t>
      </w:r>
      <w:r>
        <w:rPr>
          <w:b/>
          <w:sz w:val="32"/>
          <w:szCs w:val="32"/>
        </w:rPr>
        <w:t>Learning Activities/Task List</w:t>
      </w:r>
    </w:p>
    <w:p w14:paraId="2AD813D5" w14:textId="77777777" w:rsidR="00E53F30" w:rsidRDefault="001A5AAE" w:rsidP="00C0184B">
      <w:pPr>
        <w:numPr>
          <w:ilvl w:val="0"/>
          <w:numId w:val="52"/>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3E7D9DD5" w14:textId="77777777" w:rsidR="00E53F30" w:rsidRDefault="001A5AAE" w:rsidP="00C0184B">
      <w:pPr>
        <w:numPr>
          <w:ilvl w:val="0"/>
          <w:numId w:val="52"/>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Read module introduction materials</w:t>
      </w:r>
    </w:p>
    <w:p w14:paraId="741CCAD8" w14:textId="77777777" w:rsidR="00E53F30" w:rsidRDefault="001A5AAE" w:rsidP="00C0184B">
      <w:pPr>
        <w:numPr>
          <w:ilvl w:val="0"/>
          <w:numId w:val="52"/>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0F9EB1D7" w14:textId="77777777" w:rsidR="00E53F30" w:rsidRDefault="001A5AAE" w:rsidP="00C0184B">
      <w:pPr>
        <w:numPr>
          <w:ilvl w:val="0"/>
          <w:numId w:val="52"/>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 xml:space="preserve">Read case and Undertake case study assignments </w:t>
      </w:r>
    </w:p>
    <w:p w14:paraId="561931D6" w14:textId="77777777" w:rsidR="00E53F30" w:rsidRDefault="001A5AAE" w:rsidP="00C0184B">
      <w:pPr>
        <w:numPr>
          <w:ilvl w:val="0"/>
          <w:numId w:val="52"/>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comprehension</w:t>
      </w:r>
    </w:p>
    <w:p w14:paraId="1F99C971" w14:textId="77777777" w:rsidR="00E53F30" w:rsidRDefault="001A5AAE" w:rsidP="00C0184B">
      <w:pPr>
        <w:numPr>
          <w:ilvl w:val="0"/>
          <w:numId w:val="52"/>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Write on blogs</w:t>
      </w:r>
    </w:p>
    <w:p w14:paraId="69D1C0B3" w14:textId="77777777" w:rsidR="00E53F30" w:rsidRDefault="001A5AAE" w:rsidP="00C0184B">
      <w:pPr>
        <w:numPr>
          <w:ilvl w:val="0"/>
          <w:numId w:val="52"/>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2EDA8C43" w14:textId="77777777" w:rsidR="00E53F30" w:rsidRDefault="00E53F30">
      <w:pPr>
        <w:spacing w:before="0" w:after="0"/>
        <w:rPr>
          <w:rFonts w:ascii="Century Gothic" w:eastAsia="Century Gothic" w:hAnsi="Century Gothic" w:cs="Century Gothic"/>
          <w:smallCaps/>
          <w:color w:val="037B90"/>
          <w:sz w:val="40"/>
          <w:szCs w:val="40"/>
        </w:rPr>
      </w:pPr>
    </w:p>
    <w:p w14:paraId="1143BC23" w14:textId="77777777" w:rsidR="00E53F30" w:rsidRDefault="00E53F30">
      <w:pPr>
        <w:pStyle w:val="Heading2"/>
        <w:spacing w:before="0" w:after="0"/>
      </w:pPr>
    </w:p>
    <w:p w14:paraId="6E953D5D" w14:textId="77777777" w:rsidR="00E53F30" w:rsidRDefault="001A5AAE">
      <w:pPr>
        <w:pStyle w:val="Heading2"/>
      </w:pPr>
      <w:r>
        <w:t xml:space="preserve">INSTRUCTIONAL MATERIALS &amp; LEARNING ACTIVITIES </w:t>
      </w:r>
    </w:p>
    <w:p w14:paraId="6E6010E5" w14:textId="77777777" w:rsidR="00E53F30" w:rsidRDefault="00E53F30">
      <w:pPr>
        <w:spacing w:before="0" w:after="0" w:line="240" w:lineRule="auto"/>
        <w:rPr>
          <w:rFonts w:ascii="Century Gothic" w:eastAsia="Century Gothic" w:hAnsi="Century Gothic" w:cs="Century Gothic"/>
          <w:color w:val="FF7F5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14:paraId="44B251CC"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675019F" w14:textId="77777777" w:rsidR="00E53F30" w:rsidRDefault="001A5AAE">
            <w:pPr>
              <w:spacing w:before="0" w:after="0" w:line="240" w:lineRule="auto"/>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7D445B3D" wp14:editId="426D4040">
                  <wp:extent cx="318770" cy="314325"/>
                  <wp:effectExtent l="0" t="0" r="5080" b="8890"/>
                  <wp:docPr id="111" name="image1.png"/>
                  <wp:cNvGraphicFramePr/>
                  <a:graphic xmlns:a="http://schemas.openxmlformats.org/drawingml/2006/main">
                    <a:graphicData uri="http://schemas.openxmlformats.org/drawingml/2006/picture">
                      <pic:pic xmlns:pic="http://schemas.openxmlformats.org/drawingml/2006/picture">
                        <pic:nvPicPr>
                          <pic:cNvPr id="111" name="image1.png"/>
                          <pic:cNvPicPr preferRelativeResize="0"/>
                        </pic:nvPicPr>
                        <pic:blipFill>
                          <a:blip r:embed="rId16"/>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1CC2847"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1031D47B" w14:textId="77777777" w:rsidR="00E53F30" w:rsidRDefault="001A5AAE">
            <w:pPr>
              <w:spacing w:before="0" w:after="0" w:line="240" w:lineRule="auto"/>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62B13E5D"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p w14:paraId="07F8DB0D" w14:textId="77777777" w:rsidR="00E53F30" w:rsidRDefault="00E53F30">
      <w:pPr>
        <w:spacing w:before="0" w:after="0" w:line="240" w:lineRule="auto"/>
        <w:rPr>
          <w:rFonts w:ascii="Century Gothic" w:eastAsia="Century Gothic" w:hAnsi="Century Gothic" w:cs="Century Gothic"/>
          <w:color w:val="FF7F50"/>
          <w:sz w:val="22"/>
          <w:szCs w:val="22"/>
        </w:rPr>
      </w:pPr>
    </w:p>
    <w:p w14:paraId="70F83053"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Definition and Concept of Performance Management and Evaluation</w:t>
      </w:r>
    </w:p>
    <w:p w14:paraId="7C62DF9A" w14:textId="77777777" w:rsidR="00E53F30" w:rsidRDefault="001A5AAE">
      <w:pPr>
        <w:spacing w:before="0" w:after="0" w:line="240" w:lineRule="auto"/>
        <w:rPr>
          <w:rFonts w:ascii="Times New Roman" w:eastAsia="SimSun" w:hAnsi="Times New Roman"/>
        </w:rPr>
      </w:pPr>
      <w:r>
        <w:rPr>
          <w:rFonts w:ascii="Times New Roman" w:eastAsia="SimSun" w:hAnsi="Times New Roman"/>
        </w:rPr>
        <w:t>Performance Management is an ongoing process that helps organizations ensure their employees' performance aligns with broader strategic goals. It involves setting clear expectations, tracking progress, providing regular feedback, and implementing improvement strategies. The main purpose of performance management is to boost both individual and organizational effectiveness, leading to overall business success.</w:t>
      </w:r>
    </w:p>
    <w:p w14:paraId="78291618" w14:textId="77777777" w:rsidR="00E53F30" w:rsidRDefault="00E53F30">
      <w:pPr>
        <w:spacing w:before="0" w:after="0" w:line="240" w:lineRule="auto"/>
        <w:rPr>
          <w:rFonts w:ascii="Times New Roman" w:eastAsia="SimSun" w:hAnsi="Times New Roman"/>
        </w:rPr>
      </w:pPr>
    </w:p>
    <w:p w14:paraId="5B41A05C" w14:textId="77777777" w:rsidR="00E53F30" w:rsidRDefault="001A5AAE">
      <w:pPr>
        <w:spacing w:before="0" w:after="0" w:line="240" w:lineRule="auto"/>
        <w:rPr>
          <w:rFonts w:ascii="Times New Roman" w:eastAsia="SimSun" w:hAnsi="Times New Roman"/>
          <w:b/>
          <w:bCs/>
        </w:rPr>
      </w:pPr>
      <w:r>
        <w:rPr>
          <w:rFonts w:ascii="Times New Roman" w:eastAsia="SimSun" w:hAnsi="Times New Roman"/>
          <w:b/>
          <w:bCs/>
        </w:rPr>
        <w:t>Key Elements of Performance Management:</w:t>
      </w:r>
    </w:p>
    <w:p w14:paraId="7FB1DD2F" w14:textId="77777777" w:rsidR="00E53F30" w:rsidRDefault="001A5AAE">
      <w:pPr>
        <w:spacing w:before="0" w:after="0" w:line="240" w:lineRule="auto"/>
        <w:rPr>
          <w:rFonts w:ascii="Times New Roman" w:eastAsia="SimSun" w:hAnsi="Times New Roman"/>
        </w:rPr>
      </w:pPr>
      <w:r>
        <w:rPr>
          <w:rFonts w:ascii="Times New Roman" w:eastAsia="SimSun" w:hAnsi="Times New Roman"/>
        </w:rPr>
        <w:t>Goal Setting: This involves clearly defining objectives for individuals and teams that fit into the organization's larger goals. These objectives should follow the SMART criteria (Specific, Measurable, Attainable, Relevant, and Time-bound) to ensure clarity and accountability.</w:t>
      </w:r>
    </w:p>
    <w:p w14:paraId="657F4643" w14:textId="77777777" w:rsidR="00E53F30" w:rsidRDefault="00E53F30">
      <w:pPr>
        <w:spacing w:before="0" w:after="0" w:line="240" w:lineRule="auto"/>
        <w:rPr>
          <w:rFonts w:ascii="Times New Roman" w:eastAsia="SimSun" w:hAnsi="Times New Roman"/>
        </w:rPr>
      </w:pPr>
    </w:p>
    <w:p w14:paraId="5EB771A6" w14:textId="77777777" w:rsidR="00E53F30" w:rsidRDefault="001A5AAE">
      <w:pPr>
        <w:spacing w:before="0" w:after="0" w:line="240" w:lineRule="auto"/>
        <w:rPr>
          <w:rFonts w:ascii="Times New Roman" w:eastAsia="SimSun" w:hAnsi="Times New Roman"/>
        </w:rPr>
      </w:pPr>
      <w:r>
        <w:rPr>
          <w:rFonts w:ascii="Times New Roman" w:eastAsia="SimSun" w:hAnsi="Times New Roman"/>
        </w:rPr>
        <w:t>Continuous Feedback: Instead of waiting for annual reviews, employees receive ongoing, constructive feedback to help them understand their strengths and areas for growth. This approach encourages accountability and supports continuous improvement.</w:t>
      </w:r>
    </w:p>
    <w:p w14:paraId="3E8FCA11" w14:textId="77777777" w:rsidR="00E53F30" w:rsidRDefault="00E53F30">
      <w:pPr>
        <w:spacing w:before="0" w:after="0" w:line="240" w:lineRule="auto"/>
        <w:rPr>
          <w:rFonts w:ascii="Times New Roman" w:eastAsia="SimSun" w:hAnsi="Times New Roman"/>
        </w:rPr>
      </w:pPr>
    </w:p>
    <w:p w14:paraId="2D47C312" w14:textId="77777777" w:rsidR="00E53F30" w:rsidRDefault="001A5AAE">
      <w:pPr>
        <w:spacing w:before="0" w:after="0" w:line="240" w:lineRule="auto"/>
        <w:rPr>
          <w:rFonts w:ascii="Times New Roman" w:eastAsia="SimSun" w:hAnsi="Times New Roman"/>
        </w:rPr>
      </w:pPr>
      <w:r>
        <w:rPr>
          <w:rFonts w:ascii="Times New Roman" w:eastAsia="SimSun" w:hAnsi="Times New Roman"/>
        </w:rPr>
        <w:t>Performance Measurement: Tools such as Key Performance Indicators (KPIs) are used to track employee progress. KPIs provide managers with the data needed to see if employees are meeting their goals and how they’re contributing to the organization's success.</w:t>
      </w:r>
    </w:p>
    <w:p w14:paraId="35135BA9" w14:textId="77777777" w:rsidR="00E53F30" w:rsidRDefault="00E53F30">
      <w:pPr>
        <w:spacing w:before="0" w:after="0" w:line="240" w:lineRule="auto"/>
        <w:rPr>
          <w:rFonts w:ascii="Times New Roman" w:eastAsia="SimSun" w:hAnsi="Times New Roman"/>
        </w:rPr>
      </w:pPr>
    </w:p>
    <w:p w14:paraId="42B03F3B" w14:textId="77777777" w:rsidR="00E53F30" w:rsidRDefault="001A5AAE">
      <w:pPr>
        <w:spacing w:before="0" w:after="0" w:line="240" w:lineRule="auto"/>
        <w:rPr>
          <w:rFonts w:ascii="Times New Roman" w:eastAsia="SimSun" w:hAnsi="Times New Roman"/>
        </w:rPr>
      </w:pPr>
      <w:r>
        <w:rPr>
          <w:rFonts w:ascii="Times New Roman" w:eastAsia="SimSun" w:hAnsi="Times New Roman"/>
        </w:rPr>
        <w:t>Development and Coaching: Offering opportunities for skill-building through training and coaching is essential for personal and career growth. It also fosters a culture of continuous improvement, ensuring employees stay competitive and effective.</w:t>
      </w:r>
    </w:p>
    <w:p w14:paraId="7E76964B" w14:textId="77777777" w:rsidR="00E53F30" w:rsidRDefault="00E53F30">
      <w:pPr>
        <w:spacing w:before="0" w:after="0" w:line="240" w:lineRule="auto"/>
        <w:rPr>
          <w:rFonts w:ascii="Times New Roman" w:eastAsia="SimSun" w:hAnsi="Times New Roman"/>
        </w:rPr>
      </w:pPr>
    </w:p>
    <w:p w14:paraId="2670AF9D" w14:textId="77777777" w:rsidR="00E53F30" w:rsidRDefault="001A5AAE">
      <w:pPr>
        <w:spacing w:before="0" w:after="0" w:line="240" w:lineRule="auto"/>
        <w:rPr>
          <w:rFonts w:ascii="Times New Roman" w:eastAsia="SimSun" w:hAnsi="Times New Roman"/>
        </w:rPr>
      </w:pPr>
      <w:r>
        <w:rPr>
          <w:rFonts w:ascii="Times New Roman" w:eastAsia="SimSun" w:hAnsi="Times New Roman"/>
        </w:rPr>
        <w:t>Appraisal and Evaluation: Regular performance appraisals or evaluations give a formal assessment of how well employees are performing. Methods can include reviews of KPIs, feedback from various sources, and discussions with managers.</w:t>
      </w:r>
    </w:p>
    <w:p w14:paraId="4C0DD0F5" w14:textId="77777777" w:rsidR="00E53F30" w:rsidRDefault="00E53F30">
      <w:pPr>
        <w:spacing w:before="0" w:after="0" w:line="240" w:lineRule="auto"/>
        <w:rPr>
          <w:rFonts w:ascii="Times New Roman" w:eastAsia="SimSun" w:hAnsi="Times New Roman"/>
        </w:rPr>
      </w:pPr>
    </w:p>
    <w:p w14:paraId="49162650" w14:textId="77777777" w:rsidR="00E53F30" w:rsidRDefault="001A5AAE">
      <w:pPr>
        <w:spacing w:before="0" w:after="0" w:line="240" w:lineRule="auto"/>
        <w:rPr>
          <w:rFonts w:ascii="Times New Roman" w:eastAsia="SimSun" w:hAnsi="Times New Roman"/>
        </w:rPr>
      </w:pPr>
      <w:r>
        <w:rPr>
          <w:rFonts w:ascii="Times New Roman" w:eastAsia="SimSun" w:hAnsi="Times New Roman"/>
        </w:rPr>
        <w:t>Reward and Recognition: Employees are motivated when their performance is linked to rewards like promotions, bonuses, or public recognition. This approach drives high performance and helps create a culture where employees feel valued.</w:t>
      </w:r>
    </w:p>
    <w:p w14:paraId="71C8A6B2" w14:textId="77777777" w:rsidR="00E53F30" w:rsidRDefault="00E53F30">
      <w:pPr>
        <w:spacing w:before="0" w:after="0" w:line="240" w:lineRule="auto"/>
        <w:rPr>
          <w:rFonts w:ascii="Times New Roman" w:eastAsia="SimSun" w:hAnsi="Times New Roman"/>
        </w:rPr>
      </w:pPr>
    </w:p>
    <w:p w14:paraId="39B0007D" w14:textId="77777777" w:rsidR="00E53F30" w:rsidRDefault="001A5AAE">
      <w:pPr>
        <w:spacing w:before="0" w:after="0" w:line="240" w:lineRule="auto"/>
        <w:rPr>
          <w:rFonts w:ascii="Times New Roman" w:eastAsia="SimSun" w:hAnsi="Times New Roman"/>
        </w:rPr>
      </w:pPr>
      <w:r>
        <w:rPr>
          <w:rFonts w:ascii="Times New Roman" w:eastAsia="SimSun" w:hAnsi="Times New Roman"/>
        </w:rPr>
        <w:t>Performance Improvement Plans (PIPs): If performance issues arise, a manager may work with the employee to develop a structured plan to address these gaps. The plan outlines specific goals and actions to improve performance.</w:t>
      </w:r>
    </w:p>
    <w:p w14:paraId="300F7EC6" w14:textId="77777777" w:rsidR="00E53F30" w:rsidRDefault="00E53F30">
      <w:pPr>
        <w:spacing w:before="0" w:after="0" w:line="240" w:lineRule="auto"/>
        <w:rPr>
          <w:rFonts w:ascii="Times New Roman" w:eastAsia="SimSun" w:hAnsi="Times New Roman"/>
        </w:rPr>
      </w:pPr>
    </w:p>
    <w:p w14:paraId="5D7F30B8" w14:textId="77777777" w:rsidR="00E53F30" w:rsidRDefault="001A5AAE">
      <w:pPr>
        <w:spacing w:before="0" w:after="0" w:line="240" w:lineRule="auto"/>
        <w:rPr>
          <w:rFonts w:ascii="Times New Roman" w:eastAsia="SimSun" w:hAnsi="Times New Roman"/>
        </w:rPr>
      </w:pPr>
      <w:r>
        <w:rPr>
          <w:rFonts w:ascii="Times New Roman" w:eastAsia="SimSun" w:hAnsi="Times New Roman"/>
          <w:b/>
          <w:bCs/>
        </w:rPr>
        <w:lastRenderedPageBreak/>
        <w:t>Performance Evaluation</w:t>
      </w:r>
      <w:r>
        <w:rPr>
          <w:rFonts w:ascii="Times New Roman" w:eastAsia="SimSun" w:hAnsi="Times New Roman"/>
        </w:rPr>
        <w:t xml:space="preserve"> focuses on reviewing and assessing an employee's work over a specific time period. It examines how well the employee has met set goals, contributed to their team, and aligned with the organization’s objectives. Evaluations are essential for providing feedback, identifying growth areas, and making decisions on promotions, raises, or training.</w:t>
      </w:r>
    </w:p>
    <w:p w14:paraId="737CE4EC" w14:textId="77777777" w:rsidR="00E53F30" w:rsidRDefault="00E53F30">
      <w:pPr>
        <w:spacing w:before="0" w:after="0" w:line="240" w:lineRule="auto"/>
        <w:rPr>
          <w:rFonts w:ascii="Times New Roman" w:eastAsia="SimSun" w:hAnsi="Times New Roman"/>
        </w:rPr>
      </w:pPr>
    </w:p>
    <w:p w14:paraId="19672906" w14:textId="77777777" w:rsidR="00E53F30" w:rsidRDefault="001A5AAE">
      <w:pPr>
        <w:spacing w:before="0" w:after="0" w:line="240" w:lineRule="auto"/>
        <w:rPr>
          <w:rFonts w:ascii="Times New Roman" w:eastAsia="SimSun" w:hAnsi="Times New Roman"/>
          <w:b/>
          <w:bCs/>
        </w:rPr>
      </w:pPr>
      <w:r>
        <w:rPr>
          <w:rFonts w:ascii="Times New Roman" w:eastAsia="SimSun" w:hAnsi="Times New Roman"/>
          <w:b/>
          <w:bCs/>
        </w:rPr>
        <w:t>Key Aspects of Performance Evaluation:</w:t>
      </w:r>
    </w:p>
    <w:p w14:paraId="259D8540" w14:textId="77777777" w:rsidR="00E53F30" w:rsidRDefault="001A5AAE">
      <w:pPr>
        <w:spacing w:before="0" w:after="0" w:line="240" w:lineRule="auto"/>
        <w:rPr>
          <w:rFonts w:ascii="Times New Roman" w:eastAsia="SimSun" w:hAnsi="Times New Roman"/>
        </w:rPr>
      </w:pPr>
      <w:r>
        <w:rPr>
          <w:rFonts w:ascii="Times New Roman" w:eastAsia="SimSun" w:hAnsi="Times New Roman"/>
        </w:rPr>
        <w:t>Objective Setting: At the start of the evaluation period, clear, measurable goals are established for employees, typically tied to the organization’s strategic goals. These form the foundation for the evaluation.</w:t>
      </w:r>
    </w:p>
    <w:p w14:paraId="270DB953" w14:textId="77777777" w:rsidR="00E53F30" w:rsidRDefault="00E53F30">
      <w:pPr>
        <w:spacing w:before="0" w:after="0" w:line="240" w:lineRule="auto"/>
        <w:rPr>
          <w:rFonts w:ascii="Times New Roman" w:eastAsia="SimSun" w:hAnsi="Times New Roman"/>
        </w:rPr>
      </w:pPr>
    </w:p>
    <w:p w14:paraId="548B6D28" w14:textId="77777777" w:rsidR="00E53F30" w:rsidRDefault="001A5AAE">
      <w:pPr>
        <w:spacing w:before="0" w:after="0" w:line="240" w:lineRule="auto"/>
        <w:rPr>
          <w:rFonts w:ascii="Times New Roman" w:eastAsia="SimSun" w:hAnsi="Times New Roman"/>
        </w:rPr>
      </w:pPr>
      <w:r>
        <w:rPr>
          <w:rFonts w:ascii="Times New Roman" w:eastAsia="SimSun" w:hAnsi="Times New Roman"/>
        </w:rPr>
        <w:t>Performance Measurement: Employee performance is tracked against established goals, often using KPIs. This helps in quantifying how well employees have performed and the level of progress they’ve made.</w:t>
      </w:r>
    </w:p>
    <w:p w14:paraId="03E786BB" w14:textId="77777777" w:rsidR="00E53F30" w:rsidRDefault="00E53F30">
      <w:pPr>
        <w:spacing w:before="0" w:after="0" w:line="240" w:lineRule="auto"/>
        <w:rPr>
          <w:rFonts w:ascii="Times New Roman" w:eastAsia="SimSun" w:hAnsi="Times New Roman"/>
        </w:rPr>
      </w:pPr>
    </w:p>
    <w:p w14:paraId="64285653" w14:textId="77777777" w:rsidR="00E53F30" w:rsidRDefault="001A5AAE">
      <w:pPr>
        <w:spacing w:before="0" w:after="0" w:line="240" w:lineRule="auto"/>
        <w:rPr>
          <w:rFonts w:ascii="Times New Roman" w:eastAsia="SimSun" w:hAnsi="Times New Roman"/>
        </w:rPr>
      </w:pPr>
      <w:r>
        <w:rPr>
          <w:rFonts w:ascii="Times New Roman" w:eastAsia="SimSun" w:hAnsi="Times New Roman"/>
        </w:rPr>
        <w:t>Feedback and Review: Employees receive direct feedback on their strengths and areas for improvement through one-on-one discussions with their managers, fostering open communication and growth.</w:t>
      </w:r>
    </w:p>
    <w:p w14:paraId="7A84964D" w14:textId="77777777" w:rsidR="00E53F30" w:rsidRDefault="00E53F30">
      <w:pPr>
        <w:spacing w:before="0" w:after="0" w:line="240" w:lineRule="auto"/>
        <w:rPr>
          <w:rFonts w:ascii="Times New Roman" w:eastAsia="SimSun" w:hAnsi="Times New Roman"/>
        </w:rPr>
      </w:pPr>
    </w:p>
    <w:p w14:paraId="4B86F43E" w14:textId="77777777" w:rsidR="00E53F30" w:rsidRDefault="001A5AAE">
      <w:pPr>
        <w:spacing w:before="0" w:after="0" w:line="240" w:lineRule="auto"/>
        <w:rPr>
          <w:rFonts w:ascii="Times New Roman" w:eastAsia="SimSun" w:hAnsi="Times New Roman"/>
          <w:b/>
          <w:bCs/>
        </w:rPr>
      </w:pPr>
      <w:r>
        <w:rPr>
          <w:rFonts w:ascii="Times New Roman" w:eastAsia="SimSun" w:hAnsi="Times New Roman"/>
          <w:b/>
          <w:bCs/>
        </w:rPr>
        <w:t>Rating and Appraisal Methods: Different methods are used to evaluate performance, including:</w:t>
      </w:r>
    </w:p>
    <w:p w14:paraId="1354DA80" w14:textId="77777777" w:rsidR="00E53F30" w:rsidRDefault="00E53F30">
      <w:pPr>
        <w:spacing w:before="0" w:after="0" w:line="240" w:lineRule="auto"/>
        <w:rPr>
          <w:rFonts w:ascii="Times New Roman" w:eastAsia="SimSun" w:hAnsi="Times New Roman"/>
        </w:rPr>
      </w:pPr>
    </w:p>
    <w:p w14:paraId="394F0A29" w14:textId="77777777" w:rsidR="00E53F30" w:rsidRDefault="001A5AAE">
      <w:pPr>
        <w:spacing w:before="0" w:after="0" w:line="240" w:lineRule="auto"/>
        <w:rPr>
          <w:rFonts w:ascii="Times New Roman" w:eastAsia="SimSun" w:hAnsi="Times New Roman"/>
        </w:rPr>
      </w:pPr>
      <w:r>
        <w:rPr>
          <w:rFonts w:ascii="Times New Roman" w:eastAsia="SimSun" w:hAnsi="Times New Roman"/>
        </w:rPr>
        <w:t>Self-evaluation: Employees assess their own performance.</w:t>
      </w:r>
    </w:p>
    <w:p w14:paraId="2845A070" w14:textId="77777777" w:rsidR="00E53F30" w:rsidRDefault="001A5AAE">
      <w:pPr>
        <w:spacing w:before="0" w:after="0" w:line="240" w:lineRule="auto"/>
        <w:rPr>
          <w:rFonts w:ascii="Times New Roman" w:eastAsia="SimSun" w:hAnsi="Times New Roman"/>
        </w:rPr>
      </w:pPr>
      <w:r>
        <w:rPr>
          <w:rFonts w:ascii="Times New Roman" w:eastAsia="SimSun" w:hAnsi="Times New Roman"/>
        </w:rPr>
        <w:t>Managerial appraisal: Supervisors review employee performance.</w:t>
      </w:r>
    </w:p>
    <w:p w14:paraId="12289E7D" w14:textId="77777777" w:rsidR="00E53F30" w:rsidRDefault="001A5AAE">
      <w:pPr>
        <w:spacing w:before="0" w:after="0" w:line="240" w:lineRule="auto"/>
        <w:rPr>
          <w:rFonts w:ascii="Times New Roman" w:eastAsia="SimSun" w:hAnsi="Times New Roman"/>
        </w:rPr>
      </w:pPr>
      <w:r>
        <w:rPr>
          <w:rFonts w:ascii="Times New Roman" w:eastAsia="SimSun" w:hAnsi="Times New Roman"/>
        </w:rPr>
        <w:t>360-degree feedback: Feedback is collected from colleagues, subordinates, and managers.</w:t>
      </w:r>
    </w:p>
    <w:p w14:paraId="3B54E4EC" w14:textId="77777777" w:rsidR="00E53F30" w:rsidRDefault="001A5AAE">
      <w:pPr>
        <w:spacing w:before="0" w:after="0" w:line="240" w:lineRule="auto"/>
        <w:rPr>
          <w:rFonts w:ascii="Times New Roman" w:eastAsia="SimSun" w:hAnsi="Times New Roman"/>
        </w:rPr>
      </w:pPr>
      <w:r>
        <w:rPr>
          <w:rFonts w:ascii="Times New Roman" w:eastAsia="SimSun" w:hAnsi="Times New Roman"/>
        </w:rPr>
        <w:t>Rating scales: Numerical or qualitative scales are used to rate employees on specific skills or tasks.</w:t>
      </w:r>
    </w:p>
    <w:p w14:paraId="42DEFE76" w14:textId="77777777" w:rsidR="00E53F30" w:rsidRDefault="001A5AAE">
      <w:pPr>
        <w:spacing w:before="0" w:after="0" w:line="240" w:lineRule="auto"/>
        <w:rPr>
          <w:rFonts w:ascii="Times New Roman" w:eastAsia="SimSun" w:hAnsi="Times New Roman"/>
        </w:rPr>
      </w:pPr>
      <w:r>
        <w:rPr>
          <w:rFonts w:ascii="Times New Roman" w:eastAsia="SimSun" w:hAnsi="Times New Roman"/>
        </w:rPr>
        <w:t>Development Plans: Based on the evaluation, a development or improvement plan is often created, which may include additional training or goal-setting to help employees improve.</w:t>
      </w:r>
    </w:p>
    <w:p w14:paraId="7FD4CEB4" w14:textId="77777777" w:rsidR="00E53F30" w:rsidRDefault="00E53F30">
      <w:pPr>
        <w:spacing w:before="0" w:after="0" w:line="240" w:lineRule="auto"/>
        <w:rPr>
          <w:rFonts w:ascii="Times New Roman" w:eastAsia="SimSun" w:hAnsi="Times New Roman"/>
        </w:rPr>
      </w:pPr>
    </w:p>
    <w:p w14:paraId="220AC76E" w14:textId="77777777" w:rsidR="00E53F30" w:rsidRDefault="001A5AAE">
      <w:pPr>
        <w:spacing w:before="0" w:after="0" w:line="240" w:lineRule="auto"/>
        <w:rPr>
          <w:rFonts w:ascii="Times New Roman" w:eastAsia="SimSun" w:hAnsi="Times New Roman"/>
        </w:rPr>
      </w:pPr>
      <w:r>
        <w:rPr>
          <w:rFonts w:ascii="Times New Roman" w:eastAsia="SimSun" w:hAnsi="Times New Roman"/>
        </w:rPr>
        <w:t>Decision Making: Performance evaluations often play a significant role in HR decisions, such as promotions, salary changes, or disciplinary actions. They also provide insights into employees' future career paths.</w:t>
      </w:r>
    </w:p>
    <w:p w14:paraId="12917A24" w14:textId="77777777" w:rsidR="00E53F30" w:rsidRDefault="00E53F30">
      <w:pPr>
        <w:spacing w:before="0" w:after="0" w:line="240" w:lineRule="auto"/>
        <w:rPr>
          <w:rFonts w:ascii="Times New Roman" w:eastAsia="SimSun" w:hAnsi="Times New Roman"/>
        </w:rPr>
      </w:pPr>
    </w:p>
    <w:p w14:paraId="72076CE0" w14:textId="77777777" w:rsidR="00E53F30" w:rsidRDefault="001A5AAE">
      <w:pPr>
        <w:spacing w:before="0" w:after="0" w:line="240" w:lineRule="auto"/>
        <w:rPr>
          <w:rFonts w:ascii="Times New Roman" w:eastAsia="SimSun" w:hAnsi="Times New Roman"/>
        </w:rPr>
      </w:pPr>
      <w:r>
        <w:rPr>
          <w:rFonts w:ascii="Times New Roman" w:eastAsia="SimSun" w:hAnsi="Times New Roman"/>
        </w:rPr>
        <w:t>Continuous Improvement: A well-structured evaluation process promotes continuous learning. Regular feedback and the use of performance data help ensure that employees are aligned with organizational goals and remain on track for long-term success.</w:t>
      </w:r>
    </w:p>
    <w:p w14:paraId="21E8B740" w14:textId="77777777" w:rsidR="00E53F30" w:rsidRDefault="00E53F30">
      <w:pPr>
        <w:spacing w:before="0" w:after="0" w:line="240" w:lineRule="auto"/>
        <w:rPr>
          <w:rFonts w:ascii="Times New Roman" w:eastAsia="SimSun" w:hAnsi="Times New Roman"/>
        </w:rPr>
      </w:pPr>
    </w:p>
    <w:p w14:paraId="77CADF0C" w14:textId="77777777" w:rsidR="00E53F30" w:rsidRDefault="001A5AAE">
      <w:pPr>
        <w:spacing w:before="0" w:after="0" w:line="240" w:lineRule="auto"/>
        <w:rPr>
          <w:rFonts w:ascii="Times New Roman" w:eastAsia="SimSun" w:hAnsi="Times New Roman"/>
          <w:b/>
          <w:bCs/>
        </w:rPr>
      </w:pPr>
      <w:r>
        <w:rPr>
          <w:rFonts w:ascii="Times New Roman" w:eastAsia="SimSun" w:hAnsi="Times New Roman"/>
          <w:b/>
          <w:bCs/>
        </w:rPr>
        <w:t>Benefits of Performance Evaluation:</w:t>
      </w:r>
    </w:p>
    <w:p w14:paraId="3CDBD688" w14:textId="77777777" w:rsidR="00E53F30" w:rsidRDefault="001A5AAE">
      <w:pPr>
        <w:spacing w:before="0" w:after="0" w:line="240" w:lineRule="auto"/>
        <w:rPr>
          <w:rFonts w:ascii="Times New Roman" w:eastAsia="SimSun" w:hAnsi="Times New Roman"/>
        </w:rPr>
      </w:pPr>
      <w:r>
        <w:rPr>
          <w:rFonts w:ascii="Times New Roman" w:eastAsia="SimSun" w:hAnsi="Times New Roman"/>
        </w:rPr>
        <w:t>Increased Accountability: Employees know what’s expected of them and how their work will be evaluated.</w:t>
      </w:r>
    </w:p>
    <w:p w14:paraId="58C1ECF5" w14:textId="77777777" w:rsidR="00E53F30" w:rsidRDefault="001A5AAE">
      <w:pPr>
        <w:spacing w:before="0" w:after="0" w:line="240" w:lineRule="auto"/>
        <w:rPr>
          <w:rFonts w:ascii="Times New Roman" w:eastAsia="SimSun" w:hAnsi="Times New Roman"/>
        </w:rPr>
      </w:pPr>
      <w:r>
        <w:rPr>
          <w:rFonts w:ascii="Times New Roman" w:eastAsia="SimSun" w:hAnsi="Times New Roman"/>
        </w:rPr>
        <w:t>Clear Feedback: Employees gain a better understanding of their contributions and areas where they can improve.</w:t>
      </w:r>
    </w:p>
    <w:p w14:paraId="22AC4CC5" w14:textId="77777777" w:rsidR="00E53F30" w:rsidRDefault="001A5AAE">
      <w:pPr>
        <w:spacing w:before="0" w:after="0" w:line="240" w:lineRule="auto"/>
        <w:rPr>
          <w:rFonts w:ascii="Times New Roman" w:eastAsia="SimSun" w:hAnsi="Times New Roman"/>
        </w:rPr>
      </w:pPr>
      <w:r>
        <w:rPr>
          <w:rFonts w:ascii="Times New Roman" w:eastAsia="SimSun" w:hAnsi="Times New Roman"/>
        </w:rPr>
        <w:t>Motivation: Positive feedback, recognition, and rewards motivate employees to maintain or boost their performance.</w:t>
      </w:r>
    </w:p>
    <w:p w14:paraId="4709EC45" w14:textId="77777777" w:rsidR="00E53F30" w:rsidRDefault="001A5AAE">
      <w:pPr>
        <w:spacing w:before="0" w:after="0" w:line="240" w:lineRule="auto"/>
        <w:rPr>
          <w:rFonts w:ascii="Times New Roman" w:eastAsia="SimSun" w:hAnsi="Times New Roman"/>
        </w:rPr>
      </w:pPr>
      <w:r>
        <w:rPr>
          <w:rFonts w:ascii="Times New Roman" w:eastAsia="SimSun" w:hAnsi="Times New Roman"/>
        </w:rPr>
        <w:t>Career Development: Evaluations provide insights into areas for growth, helping employees advance in their careers.</w:t>
      </w:r>
    </w:p>
    <w:p w14:paraId="62B9F093" w14:textId="77777777" w:rsidR="00E53F30" w:rsidRDefault="001A5AAE">
      <w:pPr>
        <w:spacing w:before="0" w:after="0" w:line="240" w:lineRule="auto"/>
        <w:rPr>
          <w:rFonts w:ascii="Century Gothic" w:eastAsia="Century Gothic" w:hAnsi="Century Gothic" w:cs="Century Gothic"/>
        </w:rPr>
      </w:pPr>
      <w:r>
        <w:rPr>
          <w:noProof/>
        </w:rPr>
        <w:lastRenderedPageBreak/>
        <w:drawing>
          <wp:anchor distT="0" distB="0" distL="114300" distR="114300" simplePos="0" relativeHeight="251706368" behindDoc="0" locked="0" layoutInCell="1" allowOverlap="1" wp14:anchorId="7446B249" wp14:editId="57328EF5">
            <wp:simplePos x="0" y="0"/>
            <wp:positionH relativeFrom="column">
              <wp:posOffset>85725</wp:posOffset>
            </wp:positionH>
            <wp:positionV relativeFrom="paragraph">
              <wp:posOffset>180975</wp:posOffset>
            </wp:positionV>
            <wp:extent cx="633730" cy="671830"/>
            <wp:effectExtent l="0" t="0" r="13970" b="13970"/>
            <wp:wrapSquare wrapText="bothSides"/>
            <wp:docPr id="112" name="image4.jpg"/>
            <wp:cNvGraphicFramePr/>
            <a:graphic xmlns:a="http://schemas.openxmlformats.org/drawingml/2006/main">
              <a:graphicData uri="http://schemas.openxmlformats.org/drawingml/2006/picture">
                <pic:pic xmlns:pic="http://schemas.openxmlformats.org/drawingml/2006/picture">
                  <pic:nvPicPr>
                    <pic:cNvPr id="112" name="image4.jpg"/>
                    <pic:cNvPicPr preferRelativeResize="0"/>
                  </pic:nvPicPr>
                  <pic:blipFill>
                    <a:blip r:embed="rId17"/>
                    <a:srcRect/>
                    <a:stretch>
                      <a:fillRect/>
                    </a:stretch>
                  </pic:blipFill>
                  <pic:spPr>
                    <a:xfrm>
                      <a:off x="0" y="0"/>
                      <a:ext cx="633413" cy="672035"/>
                    </a:xfrm>
                    <a:prstGeom prst="rect">
                      <a:avLst/>
                    </a:prstGeom>
                  </pic:spPr>
                </pic:pic>
              </a:graphicData>
            </a:graphic>
          </wp:anchor>
        </w:drawing>
      </w:r>
    </w:p>
    <w:p w14:paraId="124F2B9F" w14:textId="77777777" w:rsidR="00E53F30" w:rsidRDefault="001A5AAE">
      <w:pPr>
        <w:pStyle w:val="Heading4"/>
        <w:keepLines w:val="0"/>
      </w:pPr>
      <w:r>
        <w:t xml:space="preserve">MASTERY EXERCISE 1.1 </w:t>
      </w:r>
    </w:p>
    <w:p w14:paraId="02491BAD" w14:textId="77777777" w:rsidR="00E53F30" w:rsidRDefault="00E53F30"/>
    <w:p w14:paraId="49B77611" w14:textId="77777777" w:rsidR="00E53F30" w:rsidRDefault="001A5AAE">
      <w:pPr>
        <w:pStyle w:val="NormalWeb"/>
      </w:pPr>
      <w:proofErr w:type="spellStart"/>
      <w:r>
        <w:t>i</w:t>
      </w:r>
      <w:proofErr w:type="spellEnd"/>
      <w:r>
        <w:t>.. Critically different performance management and performance evaluation.</w:t>
      </w:r>
    </w:p>
    <w:p w14:paraId="1E394931" w14:textId="77777777" w:rsidR="00E53F30" w:rsidRDefault="001A5AAE" w:rsidP="00C0184B">
      <w:pPr>
        <w:pStyle w:val="NormalWeb"/>
        <w:numPr>
          <w:ilvl w:val="0"/>
          <w:numId w:val="53"/>
        </w:numPr>
      </w:pPr>
      <w:r>
        <w:t>How can Key Performance Indicators (KPIs) be used to align individual performance with organizational goals?</w:t>
      </w:r>
    </w:p>
    <w:p w14:paraId="16B98D35" w14:textId="77777777" w:rsidR="00E53F30" w:rsidRDefault="001A5AAE">
      <w:pPr>
        <w:pStyle w:val="NormalWeb"/>
      </w:pPr>
      <w:r>
        <w:t xml:space="preserve">ii. Critically </w:t>
      </w:r>
      <w:r w:rsidR="00623886">
        <w:t>analyze</w:t>
      </w:r>
      <w:r>
        <w:t xml:space="preserve"> the importance of performance management and performance evaluation.</w:t>
      </w:r>
    </w:p>
    <w:p w14:paraId="676AEAC4" w14:textId="77777777" w:rsidR="00E53F30" w:rsidRDefault="00E53F30">
      <w:pPr>
        <w:rPr>
          <w:rFonts w:ascii="Times New Roman" w:hAnsi="Times New Roman" w:cs="Times New Roman"/>
        </w:rPr>
      </w:pPr>
    </w:p>
    <w:p w14:paraId="0BBD4A1B" w14:textId="77777777" w:rsidR="00E53F30" w:rsidRDefault="00E53F30">
      <w:pPr>
        <w:spacing w:before="0" w:after="0" w:line="240" w:lineRule="auto"/>
        <w:rPr>
          <w:rFonts w:ascii="Century Gothic" w:eastAsia="Century Gothic" w:hAnsi="Century Gothic" w:cs="Century Gothic"/>
          <w:sz w:val="22"/>
          <w:szCs w:val="22"/>
        </w:rPr>
      </w:pPr>
    </w:p>
    <w:tbl>
      <w:tblPr>
        <w:tblStyle w:val="Style99"/>
        <w:tblW w:w="9600" w:type="dxa"/>
        <w:tblLayout w:type="fixed"/>
        <w:tblLook w:val="04A0" w:firstRow="1" w:lastRow="0" w:firstColumn="1" w:lastColumn="0" w:noHBand="0" w:noVBand="1"/>
      </w:tblPr>
      <w:tblGrid>
        <w:gridCol w:w="1125"/>
        <w:gridCol w:w="8475"/>
      </w:tblGrid>
      <w:tr w:rsidR="00E53F30" w14:paraId="2BFBF3B9" w14:textId="77777777">
        <w:tc>
          <w:tcPr>
            <w:tcW w:w="1125" w:type="dxa"/>
            <w:shd w:val="clear" w:color="auto" w:fill="auto"/>
            <w:tcMar>
              <w:top w:w="0" w:type="dxa"/>
              <w:left w:w="0" w:type="dxa"/>
              <w:bottom w:w="0" w:type="dxa"/>
              <w:right w:w="0" w:type="dxa"/>
            </w:tcMar>
            <w:vAlign w:val="center"/>
          </w:tcPr>
          <w:p w14:paraId="77D0ACAC" w14:textId="77777777" w:rsidR="00E53F30" w:rsidRDefault="001A5AAE">
            <w:pPr>
              <w:widowControl w:val="0"/>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49A33155" wp14:editId="14A86C0A">
                  <wp:extent cx="509270" cy="514985"/>
                  <wp:effectExtent l="0" t="0" r="0" b="0"/>
                  <wp:docPr id="113" name="image10.png"/>
                  <wp:cNvGraphicFramePr/>
                  <a:graphic xmlns:a="http://schemas.openxmlformats.org/drawingml/2006/main">
                    <a:graphicData uri="http://schemas.openxmlformats.org/drawingml/2006/picture">
                      <pic:pic xmlns:pic="http://schemas.openxmlformats.org/drawingml/2006/picture">
                        <pic:nvPicPr>
                          <pic:cNvPr id="113"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1B7D2B89" w14:textId="77777777" w:rsidR="00E53F30" w:rsidRDefault="001A5AAE">
            <w:pPr>
              <w:pStyle w:val="Heading4"/>
              <w:spacing w:line="240" w:lineRule="auto"/>
            </w:pPr>
            <w:r>
              <w:rPr>
                <w:smallCaps/>
                <w:sz w:val="32"/>
                <w:szCs w:val="32"/>
              </w:rPr>
              <w:t>VIDEO 1</w:t>
            </w:r>
          </w:p>
        </w:tc>
      </w:tr>
    </w:tbl>
    <w:p w14:paraId="7BC1C896" w14:textId="77777777" w:rsidR="00E53F30" w:rsidRDefault="00E53F30">
      <w:pPr>
        <w:spacing w:before="0" w:after="0" w:line="240" w:lineRule="auto"/>
        <w:rPr>
          <w:rFonts w:ascii="Times New Roman" w:eastAsia="Times New Roman" w:hAnsi="Times New Roman" w:cs="Times New Roman"/>
          <w:b/>
          <w:bCs/>
        </w:rPr>
      </w:pPr>
    </w:p>
    <w:p w14:paraId="54390E2A" w14:textId="77777777" w:rsidR="00E53F30" w:rsidRDefault="001A5AAE">
      <w:pPr>
        <w:spacing w:after="0" w:line="240" w:lineRule="auto"/>
        <w:rPr>
          <w:rFonts w:ascii="Book Antiqua" w:eastAsia="Book Antiqua" w:hAnsi="Book Antiqua" w:cs="Book Antiqua"/>
          <w:b/>
          <w:bCs/>
          <w:color w:val="000000"/>
        </w:rPr>
      </w:pPr>
      <w:r>
        <w:rPr>
          <w:rFonts w:ascii="Book Antiqua" w:eastAsia="Book Antiqua" w:hAnsi="Book Antiqua" w:cs="Book Antiqua"/>
          <w:b/>
          <w:bCs/>
          <w:color w:val="000000"/>
        </w:rPr>
        <w:t>Performance Appraisal Methods</w:t>
      </w:r>
    </w:p>
    <w:p w14:paraId="2BE13BD9" w14:textId="77777777" w:rsidR="00E53F30" w:rsidRDefault="001A5AAE">
      <w:pPr>
        <w:spacing w:after="0" w:line="240" w:lineRule="auto"/>
        <w:rPr>
          <w:rFonts w:ascii="Book Antiqua" w:eastAsia="Book Antiqua" w:hAnsi="Book Antiqua" w:cs="Book Antiqua"/>
          <w:b/>
          <w:bCs/>
          <w:color w:val="000000"/>
        </w:rPr>
      </w:pPr>
      <w:r>
        <w:rPr>
          <w:rFonts w:ascii="Times New Roman" w:eastAsia="Times New Roman" w:hAnsi="Times New Roman" w:cs="Times New Roman"/>
        </w:rPr>
        <w:t xml:space="preserve">You are required to watch the video on </w:t>
      </w:r>
      <w:r>
        <w:rPr>
          <w:rFonts w:ascii="Book Antiqua" w:eastAsia="Book Antiqua" w:hAnsi="Book Antiqua" w:cs="Book Antiqua"/>
          <w:b/>
          <w:bCs/>
          <w:color w:val="000000"/>
        </w:rPr>
        <w:t>Performance Appraisal Methods</w:t>
      </w:r>
    </w:p>
    <w:p w14:paraId="7AC1BE75" w14:textId="77777777" w:rsidR="00E53F30" w:rsidRDefault="001A5AAE">
      <w:pPr>
        <w:spacing w:after="0" w:line="240" w:lineRule="auto"/>
        <w:rPr>
          <w:rFonts w:ascii="Arial" w:eastAsia="Arial" w:hAnsi="Arial"/>
          <w:color w:val="auto"/>
          <w:spacing w:val="15"/>
          <w:sz w:val="36"/>
          <w:szCs w:val="36"/>
        </w:rPr>
      </w:pPr>
      <w:hyperlink r:id="rId59" w:history="1">
        <w:r>
          <w:rPr>
            <w:rStyle w:val="Hyperlink"/>
            <w:rFonts w:ascii="Arial" w:eastAsia="Arial" w:hAnsi="Arial"/>
            <w:spacing w:val="15"/>
            <w:sz w:val="36"/>
            <w:szCs w:val="36"/>
          </w:rPr>
          <w:t>https://youtu.be/oguCaw_E3Lk</w:t>
        </w:r>
      </w:hyperlink>
    </w:p>
    <w:p w14:paraId="75B48B68" w14:textId="77777777" w:rsidR="00E53F30" w:rsidRDefault="001A5AAE">
      <w:pPr>
        <w:spacing w:after="0" w:line="240" w:lineRule="auto"/>
        <w:rPr>
          <w:rFonts w:ascii="Book Antiqua" w:eastAsia="Book Antiqua" w:hAnsi="Book Antiqua" w:cs="Book Antiqua"/>
          <w:b/>
          <w:bCs/>
          <w:color w:val="000000"/>
        </w:rPr>
      </w:pPr>
      <w:r>
        <w:rPr>
          <w:rFonts w:ascii="Times New Roman" w:eastAsia="sans-serif" w:hAnsi="Times New Roman"/>
          <w:color w:val="auto"/>
          <w:spacing w:val="0"/>
          <w:shd w:val="clear" w:color="auto" w:fill="FFFFFF"/>
        </w:rPr>
        <w:t xml:space="preserve">Task: Compare and contrast the various </w:t>
      </w:r>
      <w:r>
        <w:rPr>
          <w:rFonts w:ascii="Book Antiqua" w:eastAsia="Book Antiqua" w:hAnsi="Book Antiqua" w:cs="Book Antiqua"/>
          <w:color w:val="000000"/>
        </w:rPr>
        <w:t>Performance Appraisal Method</w:t>
      </w:r>
    </w:p>
    <w:p w14:paraId="2A550D31" w14:textId="77777777" w:rsidR="00E53F30" w:rsidRDefault="00E53F30">
      <w:pPr>
        <w:spacing w:before="0" w:after="0" w:line="240" w:lineRule="auto"/>
        <w:rPr>
          <w:rFonts w:ascii="Times New Roman" w:hAnsi="Times New Roman" w:cs="Times New Roman"/>
        </w:rPr>
      </w:pPr>
    </w:p>
    <w:p w14:paraId="1BE7E6BF" w14:textId="77777777" w:rsidR="00E53F30" w:rsidRDefault="00E53F30">
      <w:pPr>
        <w:spacing w:before="0" w:after="0" w:line="240" w:lineRule="auto"/>
        <w:rPr>
          <w:rFonts w:ascii="Times New Roman" w:hAnsi="Times New Roman" w:cs="Times New Roman"/>
        </w:rPr>
      </w:pPr>
    </w:p>
    <w:p w14:paraId="2A8BEDFA" w14:textId="77777777" w:rsidR="00E53F30" w:rsidRDefault="00E53F30">
      <w:pPr>
        <w:pStyle w:val="Heading3"/>
        <w:keepNext w:val="0"/>
        <w:keepLines w:val="0"/>
      </w:pPr>
    </w:p>
    <w:p w14:paraId="55355953" w14:textId="77777777" w:rsidR="00E53F30" w:rsidRDefault="001A5AAE">
      <w:pPr>
        <w:pStyle w:val="NormalWeb"/>
        <w:rPr>
          <w:rStyle w:val="Strong"/>
        </w:rPr>
      </w:pPr>
      <w:r>
        <w:rPr>
          <w:rStyle w:val="Strong"/>
        </w:rPr>
        <w:t xml:space="preserve">CASE STUDY: </w:t>
      </w:r>
      <w:r w:rsidR="00387359">
        <w:rPr>
          <w:rStyle w:val="Strong"/>
        </w:rPr>
        <w:t>Corporate Governance at Adidas Company</w:t>
      </w:r>
    </w:p>
    <w:p w14:paraId="7AB0A642" w14:textId="77777777" w:rsidR="00E53F30" w:rsidRDefault="001A5AAE">
      <w:pPr>
        <w:pStyle w:val="NormalWeb"/>
        <w:rPr>
          <w:rStyle w:val="Strong"/>
          <w:b w:val="0"/>
          <w:bCs w:val="0"/>
        </w:rPr>
      </w:pPr>
      <w:r>
        <w:rPr>
          <w:rStyle w:val="Strong"/>
          <w:b w:val="0"/>
          <w:bCs w:val="0"/>
        </w:rPr>
        <w:t>Overview: Starbucks, a global leader in the coffeehouse industry, has successfully implemented the Balanced Scorecard (BSC) to align its business strategies with performance measurement across multiple dimensions. This approach helps Starbucks focus on more than just financial performance by considering various aspects critical to long-term sustainability and growth. Starbucks' BSC includes four perspectives: Financial, Customer, Internal Processes, and Learning &amp; Growth. Each perspective is carefully designed to reflect the company’s strategic objectives, ensuring that all areas work together to drive value and success.</w:t>
      </w:r>
    </w:p>
    <w:p w14:paraId="65E71B66" w14:textId="77777777" w:rsidR="00E53F30" w:rsidRDefault="001A5AAE">
      <w:pPr>
        <w:pStyle w:val="NormalWeb"/>
        <w:rPr>
          <w:rStyle w:val="Strong"/>
        </w:rPr>
      </w:pPr>
      <w:r>
        <w:rPr>
          <w:rStyle w:val="Strong"/>
        </w:rPr>
        <w:t>Breakdown of Starbucks’ Balanced Scorecard:</w:t>
      </w:r>
    </w:p>
    <w:p w14:paraId="6E1307C5" w14:textId="77777777" w:rsidR="00E53F30" w:rsidRDefault="001A5AAE">
      <w:pPr>
        <w:pStyle w:val="NormalWeb"/>
        <w:rPr>
          <w:rStyle w:val="Strong"/>
          <w:b w:val="0"/>
          <w:bCs w:val="0"/>
        </w:rPr>
      </w:pPr>
      <w:r>
        <w:rPr>
          <w:rStyle w:val="Strong"/>
          <w:b w:val="0"/>
          <w:bCs w:val="0"/>
        </w:rPr>
        <w:t>Financial Perspective: Starbucks monitors key financial metrics such as profitability, revenue growth, and cost efficiency. Specific measures include profit margins and return on investment (ROI) to ensure the company's financial health.</w:t>
      </w:r>
    </w:p>
    <w:p w14:paraId="6B1E0A19" w14:textId="77777777" w:rsidR="00E53F30" w:rsidRDefault="001A5AAE">
      <w:pPr>
        <w:pStyle w:val="NormalWeb"/>
        <w:rPr>
          <w:rStyle w:val="Strong"/>
          <w:b w:val="0"/>
          <w:bCs w:val="0"/>
        </w:rPr>
      </w:pPr>
      <w:r>
        <w:rPr>
          <w:rStyle w:val="Strong"/>
          <w:b w:val="0"/>
          <w:bCs w:val="0"/>
        </w:rPr>
        <w:lastRenderedPageBreak/>
        <w:t>Customer Perspective: Starbucks places a strong emphasis on customer satisfaction and loyalty. They track metrics like customer loyalty, service quality, and brand awareness to ensure their customers remain happy and engaged with the brand.</w:t>
      </w:r>
    </w:p>
    <w:p w14:paraId="7A7652E5" w14:textId="77777777" w:rsidR="00E53F30" w:rsidRDefault="001A5AAE">
      <w:pPr>
        <w:pStyle w:val="NormalWeb"/>
        <w:rPr>
          <w:rStyle w:val="Strong"/>
          <w:b w:val="0"/>
          <w:bCs w:val="0"/>
        </w:rPr>
      </w:pPr>
      <w:r>
        <w:rPr>
          <w:rStyle w:val="Strong"/>
          <w:b w:val="0"/>
          <w:bCs w:val="0"/>
        </w:rPr>
        <w:t>Internal Processes: This perspective focuses on operational efficiency, quality control, and supply chain management. Metrics include the speed of service and production costs, ensuring that Starbucks can consistently deliver a high-quality experience while optimizing operations.</w:t>
      </w:r>
    </w:p>
    <w:p w14:paraId="28571819" w14:textId="77777777" w:rsidR="00E53F30" w:rsidRDefault="001A5AAE">
      <w:pPr>
        <w:pStyle w:val="NormalWeb"/>
        <w:rPr>
          <w:rStyle w:val="Strong"/>
          <w:b w:val="0"/>
          <w:bCs w:val="0"/>
        </w:rPr>
      </w:pPr>
      <w:r>
        <w:rPr>
          <w:rStyle w:val="Strong"/>
          <w:b w:val="0"/>
          <w:bCs w:val="0"/>
        </w:rPr>
        <w:t>Learning &amp; Growth Perspective: Starbucks prioritizes employee development, innovation, and leadership. They measure success in this area through employee satisfaction, training completion rates, and the introduction of new products, helping the company stay innovative and forward-thinking.</w:t>
      </w:r>
    </w:p>
    <w:p w14:paraId="30444921" w14:textId="77777777" w:rsidR="00E53F30" w:rsidRDefault="001A5AAE">
      <w:pPr>
        <w:pStyle w:val="NormalWeb"/>
        <w:rPr>
          <w:rStyle w:val="Strong"/>
          <w:b w:val="0"/>
          <w:bCs w:val="0"/>
        </w:rPr>
      </w:pPr>
      <w:r>
        <w:rPr>
          <w:rStyle w:val="Strong"/>
          <w:b w:val="0"/>
          <w:bCs w:val="0"/>
        </w:rPr>
        <w:t>By balancing performance across these four areas, Starbucks ensures that it remains competitive, innovative, and aligned with its long-term goals, beyond just financial success.</w:t>
      </w:r>
    </w:p>
    <w:p w14:paraId="46B64CDB" w14:textId="77777777" w:rsidR="00E53F30" w:rsidRDefault="001A5AAE">
      <w:pPr>
        <w:pStyle w:val="NormalWeb"/>
        <w:rPr>
          <w:rStyle w:val="Strong"/>
        </w:rPr>
      </w:pPr>
      <w:r>
        <w:rPr>
          <w:rStyle w:val="Strong"/>
        </w:rPr>
        <w:t xml:space="preserve">Case Study Questions and Answers: </w:t>
      </w:r>
      <w:r w:rsidR="00623886">
        <w:rPr>
          <w:rStyle w:val="Strong"/>
        </w:rPr>
        <w:t>In your groups, attempt the questions to be presented in class.</w:t>
      </w:r>
    </w:p>
    <w:p w14:paraId="5AAF4D8A" w14:textId="77777777" w:rsidR="00E53F30" w:rsidRDefault="001A5AAE" w:rsidP="00C0184B">
      <w:pPr>
        <w:pStyle w:val="NormalWeb"/>
        <w:numPr>
          <w:ilvl w:val="0"/>
          <w:numId w:val="54"/>
        </w:numPr>
        <w:rPr>
          <w:rStyle w:val="Strong"/>
          <w:b w:val="0"/>
          <w:bCs w:val="0"/>
        </w:rPr>
      </w:pPr>
      <w:r>
        <w:rPr>
          <w:rStyle w:val="Strong"/>
          <w:b w:val="0"/>
          <w:bCs w:val="0"/>
        </w:rPr>
        <w:t>What are the four perspectives of the Balanced Scorecard that Starbucks uses?</w:t>
      </w:r>
    </w:p>
    <w:p w14:paraId="123E9B20" w14:textId="77777777" w:rsidR="00E53F30" w:rsidRDefault="001A5AAE" w:rsidP="00C0184B">
      <w:pPr>
        <w:pStyle w:val="NormalWeb"/>
        <w:numPr>
          <w:ilvl w:val="0"/>
          <w:numId w:val="54"/>
        </w:numPr>
        <w:rPr>
          <w:rStyle w:val="Strong"/>
          <w:b w:val="0"/>
          <w:bCs w:val="0"/>
        </w:rPr>
      </w:pPr>
      <w:r>
        <w:rPr>
          <w:rStyle w:val="Strong"/>
          <w:b w:val="0"/>
          <w:bCs w:val="0"/>
        </w:rPr>
        <w:t>How does Starbucks measure success from the Customer Perspective in its Balanced Scorecard?</w:t>
      </w:r>
    </w:p>
    <w:p w14:paraId="06D1D4FF" w14:textId="77777777" w:rsidR="00E53F30" w:rsidRDefault="001A5AAE" w:rsidP="00C0184B">
      <w:pPr>
        <w:pStyle w:val="NormalWeb"/>
        <w:numPr>
          <w:ilvl w:val="0"/>
          <w:numId w:val="54"/>
        </w:numPr>
        <w:rPr>
          <w:rStyle w:val="Strong"/>
          <w:b w:val="0"/>
          <w:bCs w:val="0"/>
        </w:rPr>
      </w:pPr>
      <w:r>
        <w:rPr>
          <w:rStyle w:val="Strong"/>
          <w:b w:val="0"/>
          <w:bCs w:val="0"/>
        </w:rPr>
        <w:t>Why is the Learning &amp; Growth Perspective important for Starbucks, and what metrics do they use in this area?</w:t>
      </w:r>
    </w:p>
    <w:p w14:paraId="3AE50138" w14:textId="77777777" w:rsidR="00E53F30" w:rsidRDefault="001A5AAE" w:rsidP="00C0184B">
      <w:pPr>
        <w:pStyle w:val="NormalWeb"/>
        <w:numPr>
          <w:ilvl w:val="0"/>
          <w:numId w:val="54"/>
        </w:numPr>
        <w:rPr>
          <w:rStyle w:val="Strong"/>
          <w:b w:val="0"/>
          <w:bCs w:val="0"/>
        </w:rPr>
      </w:pPr>
      <w:r>
        <w:rPr>
          <w:rStyle w:val="Strong"/>
          <w:b w:val="0"/>
          <w:bCs w:val="0"/>
        </w:rPr>
        <w:t>How does Starbucks measure operational efficiency under the Internal Processes Perspective of the Balanced Scorecard?</w:t>
      </w:r>
    </w:p>
    <w:p w14:paraId="7E6C9F3A" w14:textId="77777777" w:rsidR="00E53F30" w:rsidRDefault="001A5AAE" w:rsidP="00C0184B">
      <w:pPr>
        <w:pStyle w:val="NormalWeb"/>
        <w:numPr>
          <w:ilvl w:val="0"/>
          <w:numId w:val="54"/>
        </w:numPr>
        <w:rPr>
          <w:rStyle w:val="Strong"/>
          <w:b w:val="0"/>
          <w:bCs w:val="0"/>
        </w:rPr>
      </w:pPr>
      <w:r>
        <w:rPr>
          <w:rStyle w:val="Strong"/>
          <w:b w:val="0"/>
          <w:bCs w:val="0"/>
        </w:rPr>
        <w:t>What financial metrics does Starbucks use in the Financial Perspective of the Balanced Scorecard?</w:t>
      </w:r>
    </w:p>
    <w:p w14:paraId="282564C4" w14:textId="77777777" w:rsidR="00E53F30" w:rsidRDefault="00E53F30">
      <w:pPr>
        <w:pStyle w:val="NormalWeb"/>
      </w:pPr>
    </w:p>
    <w:tbl>
      <w:tblPr>
        <w:tblStyle w:val="Style101"/>
        <w:tblW w:w="9600" w:type="dxa"/>
        <w:tblLayout w:type="fixed"/>
        <w:tblLook w:val="04A0" w:firstRow="1" w:lastRow="0" w:firstColumn="1" w:lastColumn="0" w:noHBand="0" w:noVBand="1"/>
      </w:tblPr>
      <w:tblGrid>
        <w:gridCol w:w="1125"/>
        <w:gridCol w:w="8475"/>
      </w:tblGrid>
      <w:tr w:rsidR="00E53F30" w14:paraId="54BC56FE" w14:textId="77777777">
        <w:tc>
          <w:tcPr>
            <w:tcW w:w="1125" w:type="dxa"/>
            <w:shd w:val="clear" w:color="auto" w:fill="auto"/>
            <w:tcMar>
              <w:top w:w="0" w:type="dxa"/>
              <w:left w:w="0" w:type="dxa"/>
              <w:bottom w:w="0" w:type="dxa"/>
              <w:right w:w="0" w:type="dxa"/>
            </w:tcMar>
            <w:vAlign w:val="center"/>
          </w:tcPr>
          <w:p w14:paraId="3D976DDF" w14:textId="77777777" w:rsidR="00E53F30" w:rsidRDefault="001A5AAE">
            <w:pPr>
              <w:spacing w:before="0" w:after="0" w:line="240" w:lineRule="auto"/>
              <w:rPr>
                <w:color w:val="FF7F50"/>
              </w:rPr>
            </w:pPr>
            <w:r>
              <w:rPr>
                <w:noProof/>
                <w:color w:val="FF7F50"/>
              </w:rPr>
              <w:drawing>
                <wp:inline distT="114300" distB="114300" distL="114300" distR="114300" wp14:anchorId="1C456D2A" wp14:editId="2E799A35">
                  <wp:extent cx="442595" cy="442595"/>
                  <wp:effectExtent l="0" t="0" r="14605" b="14605"/>
                  <wp:docPr id="114" name="image2.png"/>
                  <wp:cNvGraphicFramePr/>
                  <a:graphic xmlns:a="http://schemas.openxmlformats.org/drawingml/2006/main">
                    <a:graphicData uri="http://schemas.openxmlformats.org/drawingml/2006/picture">
                      <pic:pic xmlns:pic="http://schemas.openxmlformats.org/drawingml/2006/picture">
                        <pic:nvPicPr>
                          <pic:cNvPr id="114" name="image2.png"/>
                          <pic:cNvPicPr preferRelativeResize="0"/>
                        </pic:nvPicPr>
                        <pic:blipFill>
                          <a:blip r:embed="rId22"/>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755EE677" w14:textId="77777777" w:rsidR="00E53F30" w:rsidRDefault="001A5AAE">
            <w:pPr>
              <w:pStyle w:val="Heading4"/>
              <w:spacing w:line="240" w:lineRule="auto"/>
            </w:pPr>
            <w:r>
              <w:t>QUIZZ QUESTIONS</w:t>
            </w:r>
          </w:p>
        </w:tc>
      </w:tr>
    </w:tbl>
    <w:p w14:paraId="5862408A" w14:textId="77777777" w:rsidR="00E53F30" w:rsidRDefault="001A5AAE">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Answer the following questions. Each question is awarded one mark</w:t>
      </w:r>
    </w:p>
    <w:p w14:paraId="4C52C80C" w14:textId="77777777" w:rsidR="00E53F30" w:rsidRDefault="001A5AAE">
      <w:pPr>
        <w:pStyle w:val="Heading3"/>
        <w:keepNext w:val="0"/>
        <w:keepLines w:val="0"/>
        <w:rPr>
          <w:b/>
          <w:bCs/>
        </w:rPr>
      </w:pPr>
      <w:r>
        <w:rPr>
          <w:b/>
          <w:bCs/>
        </w:rPr>
        <w:t>QUIZZ Questions on PERFORMANCE MANAGEMENT &amp; EVALUATION</w:t>
      </w:r>
    </w:p>
    <w:p w14:paraId="1ED14D00" w14:textId="77777777" w:rsidR="00E53F30" w:rsidRDefault="00E53F30">
      <w:pPr>
        <w:rPr>
          <w:rStyle w:val="Strong"/>
          <w:b w:val="0"/>
          <w:bCs w:val="0"/>
        </w:rPr>
      </w:pPr>
    </w:p>
    <w:p w14:paraId="5E83CE44"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1. Which of the following is NOT a core component of performance management?</w:t>
      </w:r>
    </w:p>
    <w:p w14:paraId="018CFBAC"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a) Goal setting</w:t>
      </w:r>
    </w:p>
    <w:p w14:paraId="189F975B"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b) Continuous feedback</w:t>
      </w:r>
    </w:p>
    <w:p w14:paraId="3D7E356F"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c) Employee retirement planning</w:t>
      </w:r>
    </w:p>
    <w:p w14:paraId="2DD4AB38"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d) Performance appraisal methods</w:t>
      </w:r>
    </w:p>
    <w:p w14:paraId="52B954DD"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Answer: C</w:t>
      </w:r>
    </w:p>
    <w:p w14:paraId="2AF9941A" w14:textId="77777777" w:rsidR="00E53F30" w:rsidRDefault="00E53F30">
      <w:pPr>
        <w:spacing w:line="240" w:lineRule="auto"/>
        <w:rPr>
          <w:rStyle w:val="Strong"/>
          <w:rFonts w:ascii="Times New Roman" w:hAnsi="Times New Roman" w:cs="Times New Roman"/>
          <w:b w:val="0"/>
          <w:bCs w:val="0"/>
        </w:rPr>
      </w:pPr>
    </w:p>
    <w:p w14:paraId="43B37FEA"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2. What is the main goal of using Key Performance Indicators (KPIs) in performance management?</w:t>
      </w:r>
    </w:p>
    <w:p w14:paraId="583EFF03"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a) To track individual employee preferences</w:t>
      </w:r>
    </w:p>
    <w:p w14:paraId="03C9E91D"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lastRenderedPageBreak/>
        <w:t>b) To assess progress toward specific objectives</w:t>
      </w:r>
    </w:p>
    <w:p w14:paraId="7400BAE6"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c) To determine employee salaries</w:t>
      </w:r>
    </w:p>
    <w:p w14:paraId="5B0F00B0"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d) To forecast future business trends</w:t>
      </w:r>
    </w:p>
    <w:p w14:paraId="699A58F2"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Answer: B</w:t>
      </w:r>
    </w:p>
    <w:p w14:paraId="6153232A"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3. The Balanced Scorecard framework measures performance from several viewpoints. Which of the following is NOT one of these viewpoints?</w:t>
      </w:r>
    </w:p>
    <w:p w14:paraId="4D78E7A3"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a) Financial</w:t>
      </w:r>
    </w:p>
    <w:p w14:paraId="325B28D7"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b) Customer</w:t>
      </w:r>
    </w:p>
    <w:p w14:paraId="6E3A84AA"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c) Technological advancement</w:t>
      </w:r>
    </w:p>
    <w:p w14:paraId="56004F50"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d) Internal processes</w:t>
      </w:r>
    </w:p>
    <w:p w14:paraId="64EF9D15"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Answer: C</w:t>
      </w:r>
    </w:p>
    <w:p w14:paraId="576A137B"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4. Which performance evaluation method collects feedback from peers, subordinates, and managers?</w:t>
      </w:r>
    </w:p>
    <w:p w14:paraId="1B7A4242"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a) Self-assessment</w:t>
      </w:r>
    </w:p>
    <w:p w14:paraId="3C4C9905"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b) Managerial review</w:t>
      </w:r>
    </w:p>
    <w:p w14:paraId="619733C0"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c) 360-degree feedback</w:t>
      </w:r>
    </w:p>
    <w:p w14:paraId="00A92BEA"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d) Forced ranking</w:t>
      </w:r>
    </w:p>
    <w:p w14:paraId="75065758"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Answer: C</w:t>
      </w:r>
    </w:p>
    <w:p w14:paraId="0F51B2AD"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5. What is the main purpose of implementing performance improvement plans (PIPs)?</w:t>
      </w:r>
    </w:p>
    <w:p w14:paraId="4C403E7C"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a) To reward employees with exceptional performance</w:t>
      </w:r>
    </w:p>
    <w:p w14:paraId="57A9F842"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b) To address and resolve performance issues</w:t>
      </w:r>
    </w:p>
    <w:p w14:paraId="2EA5D452"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c) To evaluate the overall organizational strategy</w:t>
      </w:r>
    </w:p>
    <w:p w14:paraId="2ACF0730"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d) To determine bonus eligibility</w:t>
      </w:r>
    </w:p>
    <w:p w14:paraId="63537528"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cs="Times New Roman"/>
          <w:b w:val="0"/>
          <w:bCs w:val="0"/>
        </w:rPr>
        <w:t>Answer: B</w:t>
      </w:r>
    </w:p>
    <w:p w14:paraId="13C26CA1" w14:textId="77777777" w:rsidR="00E53F30" w:rsidRDefault="001A5AAE">
      <w:pPr>
        <w:rPr>
          <w:rFonts w:ascii="Century Gothic" w:eastAsia="Century Gothic" w:hAnsi="Century Gothic" w:cs="Century Gothic"/>
          <w:b/>
          <w:sz w:val="22"/>
          <w:szCs w:val="22"/>
        </w:rPr>
      </w:pPr>
      <w:r>
        <w:rPr>
          <w:rFonts w:ascii="SimSun" w:eastAsia="SimSun" w:hAnsi="SimSun" w:cs="SimSun" w:hint="eastAsia"/>
        </w:rPr>
        <w:t xml:space="preserve"> </w:t>
      </w:r>
    </w:p>
    <w:tbl>
      <w:tblPr>
        <w:tblStyle w:val="Style102"/>
        <w:tblW w:w="9600" w:type="dxa"/>
        <w:tblLayout w:type="fixed"/>
        <w:tblLook w:val="04A0" w:firstRow="1" w:lastRow="0" w:firstColumn="1" w:lastColumn="0" w:noHBand="0" w:noVBand="1"/>
      </w:tblPr>
      <w:tblGrid>
        <w:gridCol w:w="1155"/>
        <w:gridCol w:w="8445"/>
      </w:tblGrid>
      <w:tr w:rsidR="00E53F30" w14:paraId="7BB4B690" w14:textId="77777777">
        <w:tc>
          <w:tcPr>
            <w:tcW w:w="1155" w:type="dxa"/>
            <w:shd w:val="clear" w:color="auto" w:fill="auto"/>
            <w:tcMar>
              <w:top w:w="0" w:type="dxa"/>
              <w:left w:w="0" w:type="dxa"/>
              <w:bottom w:w="0" w:type="dxa"/>
              <w:right w:w="0" w:type="dxa"/>
            </w:tcMar>
            <w:vAlign w:val="center"/>
          </w:tcPr>
          <w:p w14:paraId="24CE21F3" w14:textId="77777777" w:rsidR="00E53F30" w:rsidRDefault="001A5AAE">
            <w:pPr>
              <w:widowControl w:val="0"/>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0A1DB4B4" wp14:editId="30AA21E0">
                  <wp:extent cx="412750" cy="412750"/>
                  <wp:effectExtent l="0" t="0" r="6350" b="6350"/>
                  <wp:docPr id="115" name="image3.png"/>
                  <wp:cNvGraphicFramePr/>
                  <a:graphic xmlns:a="http://schemas.openxmlformats.org/drawingml/2006/main">
                    <a:graphicData uri="http://schemas.openxmlformats.org/drawingml/2006/picture">
                      <pic:pic xmlns:pic="http://schemas.openxmlformats.org/drawingml/2006/picture">
                        <pic:nvPicPr>
                          <pic:cNvPr id="115" name="image3.png"/>
                          <pic:cNvPicPr preferRelativeResize="0"/>
                        </pic:nvPicPr>
                        <pic:blipFill>
                          <a:blip r:embed="rId23"/>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12F9295E" w14:textId="77777777" w:rsidR="00E53F30" w:rsidRDefault="001A5AAE">
            <w:pPr>
              <w:pStyle w:val="Heading4"/>
              <w:spacing w:line="240" w:lineRule="auto"/>
            </w:pPr>
            <w:r>
              <w:rPr>
                <w:smallCaps/>
                <w:sz w:val="32"/>
                <w:szCs w:val="32"/>
              </w:rPr>
              <w:t>READING MATERIAL 1</w:t>
            </w:r>
          </w:p>
        </w:tc>
      </w:tr>
    </w:tbl>
    <w:p w14:paraId="5ECCB416" w14:textId="77777777" w:rsidR="00E53F30" w:rsidRDefault="00E53F30">
      <w:pPr>
        <w:spacing w:before="0" w:after="0" w:line="240" w:lineRule="auto"/>
        <w:rPr>
          <w:rFonts w:ascii="Century Gothic" w:eastAsia="Century Gothic" w:hAnsi="Century Gothic" w:cs="Century Gothic"/>
          <w:sz w:val="22"/>
          <w:szCs w:val="22"/>
        </w:rPr>
      </w:pPr>
    </w:p>
    <w:p w14:paraId="6E25A0E8" w14:textId="77777777" w:rsidR="00E53F30" w:rsidRDefault="001A5AAE">
      <w:pPr>
        <w:spacing w:before="0" w:after="0" w:line="240" w:lineRule="auto"/>
        <w:rPr>
          <w:rFonts w:ascii="Book Antiqua" w:eastAsia="Book Antiqua" w:hAnsi="Book Antiqua" w:cs="Book Antiqua"/>
          <w:b/>
          <w:bCs/>
          <w:color w:val="000000"/>
        </w:rPr>
      </w:pPr>
      <w:r>
        <w:rPr>
          <w:rFonts w:ascii="Book Antiqua" w:eastAsia="Book Antiqua" w:hAnsi="Book Antiqua" w:cs="Book Antiqua"/>
          <w:b/>
          <w:bCs/>
          <w:color w:val="000000"/>
        </w:rPr>
        <w:t>Performance Measurement Systems</w:t>
      </w:r>
    </w:p>
    <w:p w14:paraId="349ADA38" w14:textId="77777777" w:rsidR="00E53F30" w:rsidRDefault="001A5AAE">
      <w:pPr>
        <w:spacing w:before="0" w:after="0" w:line="240" w:lineRule="auto"/>
        <w:rPr>
          <w:rFonts w:ascii="Book Antiqua" w:eastAsia="Book Antiqua" w:hAnsi="Book Antiqua" w:cs="Book Antiqua"/>
          <w:color w:val="000000"/>
        </w:rPr>
      </w:pPr>
      <w:r>
        <w:rPr>
          <w:rFonts w:ascii="Book Antiqua" w:eastAsia="Book Antiqua" w:hAnsi="Book Antiqua" w:cs="Book Antiqua"/>
          <w:color w:val="000000"/>
        </w:rPr>
        <w:t xml:space="preserve">Read the article below on </w:t>
      </w:r>
      <w:r>
        <w:rPr>
          <w:rFonts w:ascii="Book Antiqua" w:eastAsia="Book Antiqua" w:hAnsi="Book Antiqua" w:cs="Book Antiqua"/>
          <w:b/>
          <w:bCs/>
          <w:color w:val="000000"/>
        </w:rPr>
        <w:t>Performance Measurement Systems</w:t>
      </w:r>
    </w:p>
    <w:p w14:paraId="33B26C96" w14:textId="77777777" w:rsidR="00E53F30" w:rsidRDefault="001A5AAE">
      <w:pPr>
        <w:spacing w:before="0" w:beforeAutospacing="1" w:after="105" w:line="20" w:lineRule="atLeast"/>
        <w:ind w:left="-360"/>
        <w:rPr>
          <w:rFonts w:ascii="Book Antiqua" w:eastAsia="Book Antiqua" w:hAnsi="Book Antiqua"/>
          <w:b/>
          <w:bCs/>
          <w:color w:val="000000"/>
        </w:rPr>
      </w:pPr>
      <w:hyperlink r:id="rId60" w:history="1">
        <w:r>
          <w:rPr>
            <w:rStyle w:val="Hyperlink"/>
            <w:rFonts w:ascii="Book Antiqua" w:eastAsia="Book Antiqua" w:hAnsi="Book Antiqua"/>
            <w:b/>
            <w:bCs/>
          </w:rPr>
          <w:t>https://www.pomsmeetings.org/ConfProceedings/065/Full%20Papers/Final%20Full%20Papers/065-0791.pdf</w:t>
        </w:r>
      </w:hyperlink>
    </w:p>
    <w:p w14:paraId="5EFC92F4" w14:textId="77777777" w:rsidR="00E53F30" w:rsidRDefault="001A5AAE">
      <w:pPr>
        <w:spacing w:before="0" w:beforeAutospacing="1" w:after="105" w:line="20" w:lineRule="atLeast"/>
        <w:ind w:left="-360"/>
        <w:rPr>
          <w:rFonts w:ascii="Century Gothic" w:eastAsia="Century Gothic" w:hAnsi="Century Gothic"/>
          <w:color w:val="auto"/>
          <w:sz w:val="22"/>
          <w:szCs w:val="22"/>
        </w:rPr>
      </w:pPr>
      <w:r>
        <w:rPr>
          <w:rFonts w:ascii="Century Gothic" w:eastAsia="Century Gothic" w:hAnsi="Century Gothic"/>
          <w:color w:val="auto"/>
          <w:sz w:val="22"/>
          <w:szCs w:val="22"/>
        </w:rPr>
        <w:t xml:space="preserve">Tasks: </w:t>
      </w:r>
    </w:p>
    <w:p w14:paraId="1A9E7A07" w14:textId="77777777" w:rsidR="00E53F30" w:rsidRDefault="001A5AAE" w:rsidP="00C0184B">
      <w:pPr>
        <w:numPr>
          <w:ilvl w:val="0"/>
          <w:numId w:val="45"/>
        </w:numPr>
        <w:spacing w:before="0" w:beforeAutospacing="1" w:after="105" w:line="20" w:lineRule="atLeast"/>
        <w:ind w:left="-360"/>
        <w:rPr>
          <w:rFonts w:ascii="Century Gothic" w:eastAsia="Century Gothic" w:hAnsi="Century Gothic"/>
          <w:color w:val="auto"/>
          <w:sz w:val="22"/>
          <w:szCs w:val="22"/>
        </w:rPr>
      </w:pPr>
      <w:r>
        <w:rPr>
          <w:rFonts w:ascii="Century Gothic" w:eastAsia="Century Gothic" w:hAnsi="Century Gothic"/>
          <w:color w:val="auto"/>
          <w:sz w:val="22"/>
          <w:szCs w:val="22"/>
        </w:rPr>
        <w:lastRenderedPageBreak/>
        <w:t>Critique the paper</w:t>
      </w:r>
    </w:p>
    <w:p w14:paraId="4CBC1AC9" w14:textId="77777777" w:rsidR="00E53F30" w:rsidRDefault="001A5AAE" w:rsidP="00C0184B">
      <w:pPr>
        <w:numPr>
          <w:ilvl w:val="0"/>
          <w:numId w:val="45"/>
        </w:numPr>
        <w:spacing w:before="0" w:beforeAutospacing="1" w:after="105" w:line="20" w:lineRule="atLeast"/>
        <w:ind w:left="-360"/>
        <w:rPr>
          <w:rFonts w:ascii="Century Gothic" w:eastAsia="Century Gothic" w:hAnsi="Century Gothic"/>
          <w:color w:val="auto"/>
          <w:sz w:val="22"/>
          <w:szCs w:val="22"/>
        </w:rPr>
      </w:pPr>
      <w:r>
        <w:rPr>
          <w:rFonts w:ascii="Century Gothic" w:eastAsia="Century Gothic" w:hAnsi="Century Gothic"/>
          <w:color w:val="auto"/>
          <w:sz w:val="22"/>
          <w:szCs w:val="22"/>
        </w:rPr>
        <w:t xml:space="preserve">Critically </w:t>
      </w:r>
      <w:r w:rsidR="006242E0">
        <w:rPr>
          <w:rFonts w:ascii="Century Gothic" w:eastAsia="Century Gothic" w:hAnsi="Century Gothic"/>
          <w:color w:val="auto"/>
          <w:sz w:val="22"/>
          <w:szCs w:val="22"/>
        </w:rPr>
        <w:t>analyze</w:t>
      </w:r>
      <w:r>
        <w:rPr>
          <w:rFonts w:ascii="Century Gothic" w:eastAsia="Century Gothic" w:hAnsi="Century Gothic"/>
          <w:color w:val="auto"/>
          <w:sz w:val="22"/>
          <w:szCs w:val="22"/>
        </w:rPr>
        <w:t xml:space="preserve"> the different types </w:t>
      </w:r>
      <w:r>
        <w:rPr>
          <w:rFonts w:ascii="Book Antiqua" w:eastAsia="Book Antiqua" w:hAnsi="Book Antiqua" w:cs="Book Antiqua"/>
          <w:color w:val="000000"/>
        </w:rPr>
        <w:t>Performance Measurement Systems</w:t>
      </w:r>
    </w:p>
    <w:p w14:paraId="675C6C5B" w14:textId="77777777" w:rsidR="00E53F30" w:rsidRDefault="00E53F30">
      <w:pPr>
        <w:spacing w:before="0" w:after="0" w:line="240" w:lineRule="auto"/>
        <w:rPr>
          <w:rFonts w:ascii="Century Gothic" w:eastAsia="Century Gothic" w:hAnsi="Century Gothic"/>
          <w:color w:val="auto"/>
          <w:sz w:val="22"/>
          <w:szCs w:val="22"/>
        </w:rPr>
      </w:pPr>
    </w:p>
    <w:p w14:paraId="5FB5C901" w14:textId="77777777" w:rsidR="00E53F30" w:rsidRDefault="001A5AAE">
      <w:pPr>
        <w:spacing w:before="0" w:after="0" w:line="240" w:lineRule="auto"/>
      </w:pPr>
      <w:r>
        <w:rPr>
          <w:rFonts w:ascii="Century Gothic" w:eastAsia="Century Gothic" w:hAnsi="Century Gothic" w:cs="Century Gothic"/>
          <w:color w:val="FF0000"/>
        </w:rPr>
        <w:t xml:space="preserve">             </w:t>
      </w:r>
    </w:p>
    <w:p w14:paraId="5BED256C" w14:textId="77777777" w:rsidR="00E53F30" w:rsidRDefault="001A5AAE">
      <w:pPr>
        <w:pStyle w:val="Heading2"/>
      </w:pPr>
      <w:r>
        <w:rPr>
          <w:noProof/>
        </w:rPr>
        <w:drawing>
          <wp:anchor distT="114300" distB="114300" distL="114300" distR="114300" simplePos="0" relativeHeight="251707392" behindDoc="0" locked="0" layoutInCell="1" allowOverlap="1" wp14:anchorId="09E268F8" wp14:editId="4DE1965C">
            <wp:simplePos x="0" y="0"/>
            <wp:positionH relativeFrom="column">
              <wp:posOffset>114300</wp:posOffset>
            </wp:positionH>
            <wp:positionV relativeFrom="paragraph">
              <wp:posOffset>244475</wp:posOffset>
            </wp:positionV>
            <wp:extent cx="548005" cy="548005"/>
            <wp:effectExtent l="0" t="0" r="4445" b="4445"/>
            <wp:wrapSquare wrapText="bothSides"/>
            <wp:docPr id="117" name="image7.png"/>
            <wp:cNvGraphicFramePr/>
            <a:graphic xmlns:a="http://schemas.openxmlformats.org/drawingml/2006/main">
              <a:graphicData uri="http://schemas.openxmlformats.org/drawingml/2006/picture">
                <pic:pic xmlns:pic="http://schemas.openxmlformats.org/drawingml/2006/picture">
                  <pic:nvPicPr>
                    <pic:cNvPr id="117"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p>
    <w:p w14:paraId="33C175F4" w14:textId="77777777" w:rsidR="00E53F30" w:rsidRDefault="001A5AAE">
      <w:pPr>
        <w:pStyle w:val="Heading2"/>
      </w:pPr>
      <w:r>
        <w:t>ACTIVITY 3: PRACTICAL/MINI-PROJECT/WORKSHOP</w:t>
      </w:r>
    </w:p>
    <w:p w14:paraId="1FD6E3B0" w14:textId="77777777" w:rsidR="00E53F30" w:rsidRDefault="00E53F30">
      <w:pPr>
        <w:spacing w:before="0" w:after="0" w:line="240" w:lineRule="auto"/>
        <w:rPr>
          <w:rFonts w:ascii="Century Gothic" w:eastAsia="Century Gothic" w:hAnsi="Century Gothic" w:cs="Century Gothic"/>
          <w:sz w:val="22"/>
          <w:szCs w:val="22"/>
        </w:rPr>
      </w:pPr>
    </w:p>
    <w:tbl>
      <w:tblPr>
        <w:tblStyle w:val="Style104"/>
        <w:tblW w:w="9600" w:type="dxa"/>
        <w:tblLayout w:type="fixed"/>
        <w:tblLook w:val="04A0" w:firstRow="1" w:lastRow="0" w:firstColumn="1" w:lastColumn="0" w:noHBand="0" w:noVBand="1"/>
      </w:tblPr>
      <w:tblGrid>
        <w:gridCol w:w="1185"/>
        <w:gridCol w:w="8415"/>
      </w:tblGrid>
      <w:tr w:rsidR="00E53F30" w14:paraId="60B857EA" w14:textId="77777777">
        <w:tc>
          <w:tcPr>
            <w:tcW w:w="1185" w:type="dxa"/>
            <w:shd w:val="clear" w:color="auto" w:fill="auto"/>
            <w:tcMar>
              <w:top w:w="0" w:type="dxa"/>
              <w:left w:w="0" w:type="dxa"/>
              <w:bottom w:w="0" w:type="dxa"/>
              <w:right w:w="0" w:type="dxa"/>
            </w:tcMar>
            <w:vAlign w:val="center"/>
          </w:tcPr>
          <w:p w14:paraId="11E9ACCF" w14:textId="77777777" w:rsidR="00E53F30" w:rsidRDefault="001A5AAE">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62521DF6" wp14:editId="03545EB5">
                  <wp:extent cx="547370" cy="547370"/>
                  <wp:effectExtent l="0" t="0" r="5080" b="5080"/>
                  <wp:docPr id="118" name="image14.png"/>
                  <wp:cNvGraphicFramePr/>
                  <a:graphic xmlns:a="http://schemas.openxmlformats.org/drawingml/2006/main">
                    <a:graphicData uri="http://schemas.openxmlformats.org/drawingml/2006/picture">
                      <pic:pic xmlns:pic="http://schemas.openxmlformats.org/drawingml/2006/picture">
                        <pic:nvPicPr>
                          <pic:cNvPr id="118"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4C973AD2" w14:textId="77777777" w:rsidR="00E53F30" w:rsidRDefault="001A5AAE">
            <w:pPr>
              <w:pStyle w:val="Heading4"/>
              <w:spacing w:line="240" w:lineRule="auto"/>
            </w:pPr>
            <w:r>
              <w:t>VIDEO 1: Demonstration of practical use of knowledge acquired</w:t>
            </w:r>
          </w:p>
        </w:tc>
      </w:tr>
    </w:tbl>
    <w:p w14:paraId="1B118CBE" w14:textId="77777777" w:rsidR="00E53F30" w:rsidRDefault="001A5AAE">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08416" behindDoc="0" locked="0" layoutInCell="1" allowOverlap="1" wp14:anchorId="56C1EE4A" wp14:editId="68DF70FD">
            <wp:simplePos x="0" y="0"/>
            <wp:positionH relativeFrom="column">
              <wp:posOffset>171450</wp:posOffset>
            </wp:positionH>
            <wp:positionV relativeFrom="paragraph">
              <wp:posOffset>33655</wp:posOffset>
            </wp:positionV>
            <wp:extent cx="527685" cy="527685"/>
            <wp:effectExtent l="0" t="0" r="5715" b="0"/>
            <wp:wrapSquare wrapText="bothSides"/>
            <wp:docPr id="119"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19"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r>
        <w:rPr>
          <w:rFonts w:ascii="Century Gothic" w:eastAsia="Century Gothic" w:hAnsi="Century Gothic" w:cs="Century Gothic"/>
          <w:sz w:val="22"/>
          <w:szCs w:val="22"/>
        </w:rPr>
        <w:t>.</w:t>
      </w:r>
    </w:p>
    <w:p w14:paraId="0B511B9C" w14:textId="77777777" w:rsidR="00E53F30" w:rsidRDefault="001A5AAE">
      <w:pPr>
        <w:spacing w:before="0" w:after="0" w:line="240" w:lineRule="auto"/>
        <w:ind w:firstLineChars="50" w:firstLine="123"/>
        <w:rPr>
          <w:rFonts w:ascii="Century Gothic" w:eastAsia="Century Gothic" w:hAnsi="Century Gothic" w:cs="Century Gothic"/>
          <w:sz w:val="22"/>
          <w:szCs w:val="22"/>
        </w:rPr>
      </w:pPr>
      <w:r>
        <w:rPr>
          <w:rFonts w:ascii="Times New Roman" w:hAnsi="Times New Roman" w:cs="Times New Roman"/>
        </w:rPr>
        <w:t xml:space="preserve"> Prepare a short paper on ‘</w:t>
      </w:r>
      <w:r>
        <w:rPr>
          <w:rFonts w:ascii="Book Antiqua" w:eastAsia="Book Antiqua" w:hAnsi="Book Antiqua" w:cs="Book Antiqua"/>
          <w:color w:val="000000"/>
        </w:rPr>
        <w:t xml:space="preserve">Key Performance Indicators (KPIs)’. Post it in </w:t>
      </w:r>
      <w:r w:rsidR="00387359">
        <w:rPr>
          <w:rFonts w:ascii="Book Antiqua" w:eastAsia="Book Antiqua" w:hAnsi="Book Antiqua" w:cs="Book Antiqua"/>
          <w:color w:val="000000"/>
        </w:rPr>
        <w:t>the LMS</w:t>
      </w:r>
      <w:r>
        <w:rPr>
          <w:rFonts w:ascii="Times New Roman" w:hAnsi="Times New Roman" w:cs="Times New Roman"/>
        </w:rPr>
        <w:t>. To be presented in class</w:t>
      </w:r>
    </w:p>
    <w:p w14:paraId="419CE732" w14:textId="77777777" w:rsidR="00E53F30" w:rsidRDefault="00E53F30">
      <w:pPr>
        <w:spacing w:before="0" w:after="0" w:line="240" w:lineRule="auto"/>
        <w:rPr>
          <w:rFonts w:ascii="Century Gothic" w:eastAsia="Century Gothic" w:hAnsi="Century Gothic" w:cs="Century Gothic"/>
          <w:sz w:val="22"/>
          <w:szCs w:val="22"/>
        </w:rPr>
      </w:pPr>
    </w:p>
    <w:p w14:paraId="3B5E337E" w14:textId="77777777" w:rsidR="00E53F30" w:rsidRDefault="00E53F30">
      <w:pPr>
        <w:spacing w:before="0" w:after="0" w:line="240" w:lineRule="auto"/>
        <w:rPr>
          <w:rFonts w:ascii="Century Gothic" w:eastAsia="Century Gothic" w:hAnsi="Century Gothic" w:cs="Century Gothic"/>
          <w:sz w:val="22"/>
          <w:szCs w:val="22"/>
        </w:rPr>
      </w:pPr>
    </w:p>
    <w:tbl>
      <w:tblPr>
        <w:tblStyle w:val="Style105"/>
        <w:tblW w:w="9600" w:type="dxa"/>
        <w:tblLayout w:type="fixed"/>
        <w:tblLook w:val="04A0" w:firstRow="1" w:lastRow="0" w:firstColumn="1" w:lastColumn="0" w:noHBand="0" w:noVBand="1"/>
      </w:tblPr>
      <w:tblGrid>
        <w:gridCol w:w="1185"/>
        <w:gridCol w:w="8415"/>
      </w:tblGrid>
      <w:tr w:rsidR="00E53F30" w14:paraId="3E7B78A6" w14:textId="77777777">
        <w:tc>
          <w:tcPr>
            <w:tcW w:w="1185" w:type="dxa"/>
            <w:shd w:val="clear" w:color="auto" w:fill="auto"/>
            <w:tcMar>
              <w:top w:w="0" w:type="dxa"/>
              <w:left w:w="0" w:type="dxa"/>
              <w:bottom w:w="0" w:type="dxa"/>
              <w:right w:w="0" w:type="dxa"/>
            </w:tcMar>
            <w:vAlign w:val="center"/>
          </w:tcPr>
          <w:p w14:paraId="27EA49CF" w14:textId="77777777" w:rsidR="00E53F30" w:rsidRDefault="00E53F30">
            <w:pPr>
              <w:widowControl w:val="0"/>
              <w:spacing w:before="0" w:after="0" w:line="240" w:lineRule="auto"/>
              <w:rPr>
                <w:rFonts w:ascii="Century Gothic" w:eastAsia="Century Gothic" w:hAnsi="Century Gothic" w:cs="Century Gothic"/>
                <w:sz w:val="22"/>
                <w:szCs w:val="22"/>
              </w:rPr>
            </w:pPr>
          </w:p>
        </w:tc>
        <w:tc>
          <w:tcPr>
            <w:tcW w:w="8415" w:type="dxa"/>
            <w:shd w:val="clear" w:color="auto" w:fill="auto"/>
            <w:tcMar>
              <w:top w:w="0" w:type="dxa"/>
              <w:left w:w="0" w:type="dxa"/>
              <w:bottom w:w="0" w:type="dxa"/>
              <w:right w:w="0" w:type="dxa"/>
            </w:tcMar>
            <w:vAlign w:val="center"/>
          </w:tcPr>
          <w:p w14:paraId="621E464A" w14:textId="77777777" w:rsidR="00E53F30" w:rsidRDefault="001A5AAE">
            <w:pPr>
              <w:spacing w:before="0" w:line="240" w:lineRule="auto"/>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 xml:space="preserve">Use chats, forums, </w:t>
            </w:r>
            <w:r w:rsidR="00AA1044">
              <w:rPr>
                <w:rFonts w:ascii="Century Gothic" w:eastAsia="Century Gothic" w:hAnsi="Century Gothic" w:cs="Century Gothic"/>
                <w:color w:val="FF7F50"/>
              </w:rPr>
              <w:t xml:space="preserve">journals, wikis, blogs, </w:t>
            </w:r>
            <w:r>
              <w:rPr>
                <w:rFonts w:ascii="Century Gothic" w:eastAsia="Century Gothic" w:hAnsi="Century Gothic" w:cs="Century Gothic"/>
                <w:color w:val="FF7F50"/>
              </w:rPr>
              <w:t>question/answer, message my teacher to engage others</w:t>
            </w:r>
            <w:r>
              <w:rPr>
                <w:color w:val="FF7F50"/>
              </w:rPr>
              <w:t>.</w:t>
            </w:r>
          </w:p>
        </w:tc>
      </w:tr>
    </w:tbl>
    <w:p w14:paraId="21D04422" w14:textId="77777777" w:rsidR="00E53F30" w:rsidRDefault="00E53F30">
      <w:pPr>
        <w:spacing w:before="0" w:after="0" w:line="240" w:lineRule="auto"/>
        <w:rPr>
          <w:rFonts w:ascii="Century Gothic" w:eastAsia="Century Gothic" w:hAnsi="Century Gothic" w:cs="Century Gothic"/>
          <w:sz w:val="22"/>
          <w:szCs w:val="22"/>
        </w:rPr>
      </w:pPr>
    </w:p>
    <w:p w14:paraId="4DD29F4C" w14:textId="77777777" w:rsidR="00E53F30" w:rsidRDefault="001A5AAE">
      <w:pPr>
        <w:spacing w:before="0" w:after="0" w:line="240" w:lineRule="auto"/>
        <w:rPr>
          <w:rFonts w:ascii="Book Antiqua" w:eastAsia="Book Antiqua" w:hAnsi="Book Antiqua" w:cs="Book Antiqua"/>
          <w:color w:val="000000"/>
        </w:rPr>
      </w:pPr>
      <w:r>
        <w:rPr>
          <w:rFonts w:ascii="Times New Roman" w:hAnsi="Times New Roman" w:cs="Times New Roman"/>
        </w:rPr>
        <w:t>Post in the discussion forum on ‘</w:t>
      </w:r>
      <w:r>
        <w:rPr>
          <w:rFonts w:ascii="Times New Roman" w:hAnsi="Times New Roman" w:cs="Times New Roman"/>
          <w:b/>
          <w:bCs/>
        </w:rPr>
        <w:t xml:space="preserve">Strategies on </w:t>
      </w:r>
      <w:r>
        <w:rPr>
          <w:rFonts w:ascii="Book Antiqua" w:eastAsia="Book Antiqua" w:hAnsi="Book Antiqua" w:cs="Book Antiqua"/>
          <w:b/>
          <w:bCs/>
          <w:color w:val="000000"/>
        </w:rPr>
        <w:t>Improving Organizational Performance</w:t>
      </w:r>
      <w:r>
        <w:rPr>
          <w:rFonts w:ascii="Book Antiqua" w:eastAsia="Book Antiqua" w:hAnsi="Book Antiqua" w:cs="Book Antiqua"/>
          <w:color w:val="000000"/>
        </w:rPr>
        <w:t>’</w:t>
      </w:r>
      <w:r>
        <w:rPr>
          <w:rFonts w:ascii="Times New Roman" w:hAnsi="Times New Roman" w:cs="Times New Roman"/>
        </w:rPr>
        <w:t>.  Read at least four other journals from any of your colleagues</w:t>
      </w:r>
      <w:r>
        <w:rPr>
          <w:rFonts w:ascii="Book Antiqua" w:eastAsia="Book Antiqua" w:hAnsi="Book Antiqua" w:cs="Book Antiqua"/>
          <w:color w:val="000000"/>
        </w:rPr>
        <w:t xml:space="preserve">. </w:t>
      </w:r>
    </w:p>
    <w:p w14:paraId="2436035F" w14:textId="77777777" w:rsidR="00E53F30" w:rsidRDefault="00E53F30">
      <w:pPr>
        <w:spacing w:before="0" w:after="0" w:line="240" w:lineRule="auto"/>
        <w:rPr>
          <w:rFonts w:ascii="Book Antiqua" w:eastAsia="Book Antiqua" w:hAnsi="Book Antiqua" w:cs="Book Antiqua"/>
          <w:color w:val="000000"/>
        </w:rPr>
      </w:pPr>
    </w:p>
    <w:p w14:paraId="472C2868" w14:textId="77777777" w:rsidR="00E53F30" w:rsidRDefault="001A5AAE">
      <w:pPr>
        <w:pStyle w:val="Heading2"/>
        <w:spacing w:after="0"/>
        <w:rPr>
          <w:rFonts w:eastAsia="Century Gothic" w:cs="Century Gothic"/>
          <w:sz w:val="22"/>
          <w:szCs w:val="22"/>
        </w:rPr>
      </w:pPr>
      <w:r>
        <w:t>REFERENCE LIST AND FURTHER READING</w:t>
      </w:r>
    </w:p>
    <w:p w14:paraId="0416EFE8" w14:textId="77777777" w:rsidR="00E53F30" w:rsidRDefault="001A5AAE">
      <w:pPr>
        <w:spacing w:before="0" w:after="0" w:line="240" w:lineRule="auto"/>
        <w:jc w:val="both"/>
        <w:rPr>
          <w:rFonts w:ascii="Times New Roman" w:eastAsia="Century Gothic" w:hAnsi="Times New Roman" w:cs="Times New Roman"/>
          <w:b/>
          <w:bCs/>
        </w:rPr>
      </w:pPr>
      <w:r>
        <w:rPr>
          <w:rFonts w:ascii="Times New Roman" w:eastAsia="Century Gothic" w:hAnsi="Times New Roman" w:cs="Times New Roman"/>
          <w:b/>
          <w:bCs/>
        </w:rPr>
        <w:t>Online Texts</w:t>
      </w:r>
    </w:p>
    <w:p w14:paraId="7EFE4DC0" w14:textId="77777777" w:rsidR="00E53F30" w:rsidRDefault="001A5AAE">
      <w:pPr>
        <w:spacing w:before="0" w:after="0" w:line="240" w:lineRule="auto"/>
        <w:jc w:val="both"/>
        <w:rPr>
          <w:rFonts w:ascii="Times New Roman" w:eastAsia="Century Gothic" w:hAnsi="Times New Roman"/>
        </w:rPr>
      </w:pPr>
      <w:proofErr w:type="spellStart"/>
      <w:r>
        <w:rPr>
          <w:rFonts w:ascii="Times New Roman" w:eastAsia="Century Gothic" w:hAnsi="Times New Roman"/>
        </w:rPr>
        <w:t>Aguinis</w:t>
      </w:r>
      <w:proofErr w:type="spellEnd"/>
      <w:r>
        <w:rPr>
          <w:rFonts w:ascii="Times New Roman" w:eastAsia="Century Gothic" w:hAnsi="Times New Roman"/>
        </w:rPr>
        <w:t>, H. (2019). Performance management (4th ed.). Chicago Business Press. Retrieved from https://www.chicagobusinesspress.com/books/performancemanagement</w:t>
      </w:r>
    </w:p>
    <w:p w14:paraId="7CF9C0F9" w14:textId="77777777" w:rsidR="00E53F30" w:rsidRDefault="001A5AAE">
      <w:pPr>
        <w:spacing w:before="0" w:after="0" w:line="240" w:lineRule="auto"/>
        <w:jc w:val="both"/>
        <w:rPr>
          <w:rFonts w:ascii="Times New Roman" w:eastAsia="Century Gothic" w:hAnsi="Times New Roman"/>
        </w:rPr>
      </w:pPr>
      <w:r>
        <w:rPr>
          <w:rFonts w:ascii="Times New Roman" w:eastAsia="Century Gothic" w:hAnsi="Times New Roman"/>
        </w:rPr>
        <w:t>Kaplan, R. S., &amp; Norton, D. P. (2006). Alignment: Using the balanced scorecard to create corporate synergies. Harvard Business School Press. Retrieved from https://hbr.org/product/alignment-using-the-balanced-scorecard-to-create-corporate-synergies/1559</w:t>
      </w:r>
    </w:p>
    <w:p w14:paraId="146D04F9" w14:textId="77777777" w:rsidR="00E53F30" w:rsidRDefault="001A5AAE">
      <w:pPr>
        <w:spacing w:before="0" w:after="0" w:line="240" w:lineRule="auto"/>
        <w:jc w:val="both"/>
        <w:rPr>
          <w:rFonts w:ascii="Times New Roman" w:eastAsia="Century Gothic" w:hAnsi="Times New Roman"/>
        </w:rPr>
      </w:pPr>
      <w:r>
        <w:rPr>
          <w:rFonts w:ascii="Times New Roman" w:eastAsia="Century Gothic" w:hAnsi="Times New Roman"/>
        </w:rPr>
        <w:t>Parmenter, D. (2015). Key performance indicators: Developing, implementing, and using winning KPIs (4th ed.). Wiley. Retrieved from https://www.wiley.com/en-us/Key+Performance+Indicators:+Developing,+Implementing,+and+Using+Winning+KPIs,+4th+Edition-p-9781118925102</w:t>
      </w:r>
    </w:p>
    <w:p w14:paraId="35648951" w14:textId="77777777" w:rsidR="00E53F30" w:rsidRDefault="00E53F30">
      <w:pPr>
        <w:spacing w:before="0" w:after="0" w:line="240" w:lineRule="auto"/>
        <w:jc w:val="both"/>
        <w:rPr>
          <w:rFonts w:ascii="Times New Roman" w:eastAsia="Century Gothic" w:hAnsi="Times New Roman"/>
        </w:rPr>
      </w:pPr>
    </w:p>
    <w:p w14:paraId="6CF4BF7D" w14:textId="77777777" w:rsidR="00E53F30" w:rsidRDefault="001A5AAE">
      <w:pPr>
        <w:spacing w:before="0" w:after="0" w:line="240" w:lineRule="auto"/>
        <w:jc w:val="both"/>
        <w:rPr>
          <w:rFonts w:ascii="Times New Roman" w:eastAsia="Century Gothic" w:hAnsi="Times New Roman"/>
          <w:b/>
          <w:bCs/>
        </w:rPr>
      </w:pPr>
      <w:r>
        <w:rPr>
          <w:rFonts w:ascii="Times New Roman" w:eastAsia="Century Gothic" w:hAnsi="Times New Roman"/>
          <w:b/>
          <w:bCs/>
        </w:rPr>
        <w:t>Online Journals</w:t>
      </w:r>
    </w:p>
    <w:p w14:paraId="0463212A" w14:textId="77777777" w:rsidR="00E53F30" w:rsidRDefault="001A5AAE">
      <w:pPr>
        <w:spacing w:before="0" w:after="0" w:line="240" w:lineRule="auto"/>
        <w:jc w:val="both"/>
        <w:rPr>
          <w:rFonts w:ascii="Times New Roman" w:eastAsia="Century Gothic" w:hAnsi="Times New Roman"/>
        </w:rPr>
      </w:pPr>
      <w:proofErr w:type="spellStart"/>
      <w:r>
        <w:rPr>
          <w:rFonts w:ascii="Times New Roman" w:eastAsia="Century Gothic" w:hAnsi="Times New Roman"/>
        </w:rPr>
        <w:t>Bititci</w:t>
      </w:r>
      <w:proofErr w:type="spellEnd"/>
      <w:r>
        <w:rPr>
          <w:rFonts w:ascii="Times New Roman" w:eastAsia="Century Gothic" w:hAnsi="Times New Roman"/>
        </w:rPr>
        <w:t xml:space="preserve">, U., </w:t>
      </w:r>
      <w:proofErr w:type="spellStart"/>
      <w:r>
        <w:rPr>
          <w:rFonts w:ascii="Times New Roman" w:eastAsia="Century Gothic" w:hAnsi="Times New Roman"/>
        </w:rPr>
        <w:t>Garengo</w:t>
      </w:r>
      <w:proofErr w:type="spellEnd"/>
      <w:r>
        <w:rPr>
          <w:rFonts w:ascii="Times New Roman" w:eastAsia="Century Gothic" w:hAnsi="Times New Roman"/>
        </w:rPr>
        <w:t xml:space="preserve">, P., Dörfler, V., &amp; </w:t>
      </w:r>
      <w:proofErr w:type="spellStart"/>
      <w:r>
        <w:rPr>
          <w:rFonts w:ascii="Times New Roman" w:eastAsia="Century Gothic" w:hAnsi="Times New Roman"/>
        </w:rPr>
        <w:t>Nudurupati</w:t>
      </w:r>
      <w:proofErr w:type="spellEnd"/>
      <w:r>
        <w:rPr>
          <w:rFonts w:ascii="Times New Roman" w:eastAsia="Century Gothic" w:hAnsi="Times New Roman"/>
        </w:rPr>
        <w:t>, S. (2012). Performance measurement: Challenges for tomorrow. International Journal of Management Reviews, 14(3), 305–327. https://doi.org/10.1111/j.1468-2370.2011.00318.x</w:t>
      </w:r>
    </w:p>
    <w:p w14:paraId="69FBFA62" w14:textId="77777777" w:rsidR="00E53F30" w:rsidRDefault="001A5AAE">
      <w:pPr>
        <w:spacing w:before="0" w:after="0" w:line="240" w:lineRule="auto"/>
        <w:jc w:val="both"/>
        <w:rPr>
          <w:rFonts w:ascii="Times New Roman" w:eastAsia="Century Gothic" w:hAnsi="Times New Roman"/>
        </w:rPr>
      </w:pPr>
      <w:r>
        <w:rPr>
          <w:rFonts w:ascii="Times New Roman" w:eastAsia="Century Gothic" w:hAnsi="Times New Roman"/>
        </w:rPr>
        <w:lastRenderedPageBreak/>
        <w:t xml:space="preserve">Bourne, M., Franco-Santos, M., Pavlov, A., </w:t>
      </w:r>
      <w:proofErr w:type="spellStart"/>
      <w:r>
        <w:rPr>
          <w:rFonts w:ascii="Times New Roman" w:eastAsia="Century Gothic" w:hAnsi="Times New Roman"/>
        </w:rPr>
        <w:t>Lucianetti</w:t>
      </w:r>
      <w:proofErr w:type="spellEnd"/>
      <w:r>
        <w:rPr>
          <w:rFonts w:ascii="Times New Roman" w:eastAsia="Century Gothic" w:hAnsi="Times New Roman"/>
        </w:rPr>
        <w:t>, L., Martinez, V., &amp; Mura, M. (2018). The impact of performance targets on behaviors: A close look at sales force contexts. Journal of Business Research, 87, 278–287. https://doi.org/10.1016/j.jbusres.2017.12.030</w:t>
      </w:r>
    </w:p>
    <w:p w14:paraId="02C16F4D" w14:textId="77777777" w:rsidR="00E53F30" w:rsidRDefault="001A5AAE">
      <w:pPr>
        <w:spacing w:before="0" w:after="0" w:line="240" w:lineRule="auto"/>
        <w:jc w:val="both"/>
        <w:rPr>
          <w:rFonts w:ascii="Times New Roman" w:eastAsia="Century Gothic" w:hAnsi="Times New Roman"/>
        </w:rPr>
      </w:pPr>
      <w:r>
        <w:rPr>
          <w:rFonts w:ascii="Times New Roman" w:eastAsia="Century Gothic" w:hAnsi="Times New Roman"/>
        </w:rPr>
        <w:t>Franco-Santos, M., &amp; Otley, D. (2018). Reviewing and theorizing the unintended consequences of performance management systems. International Journal of Management Reviews, 20(2), 338–358. https://doi.org/10.1111/ijmr.12183</w:t>
      </w:r>
    </w:p>
    <w:p w14:paraId="51D78D73" w14:textId="77777777" w:rsidR="00E53F30" w:rsidRDefault="00E53F30">
      <w:pPr>
        <w:spacing w:before="0" w:after="0" w:line="240" w:lineRule="auto"/>
        <w:jc w:val="both"/>
        <w:rPr>
          <w:rFonts w:ascii="Times New Roman" w:eastAsia="Century Gothic" w:hAnsi="Times New Roman"/>
        </w:rPr>
      </w:pPr>
    </w:p>
    <w:p w14:paraId="555A62A0" w14:textId="77777777" w:rsidR="00E53F30" w:rsidRDefault="001A5AAE">
      <w:pPr>
        <w:spacing w:before="0" w:after="0" w:line="240" w:lineRule="auto"/>
        <w:jc w:val="both"/>
        <w:rPr>
          <w:rFonts w:ascii="Times New Roman" w:eastAsia="Century Gothic" w:hAnsi="Times New Roman"/>
          <w:b/>
          <w:bCs/>
        </w:rPr>
      </w:pPr>
      <w:r>
        <w:rPr>
          <w:rFonts w:ascii="Times New Roman" w:eastAsia="Century Gothic" w:hAnsi="Times New Roman"/>
          <w:b/>
          <w:bCs/>
        </w:rPr>
        <w:t>Open Educational Resources (OERs)</w:t>
      </w:r>
    </w:p>
    <w:p w14:paraId="0786698C" w14:textId="77777777" w:rsidR="00E53F30" w:rsidRDefault="001A5AAE">
      <w:pPr>
        <w:spacing w:before="0" w:after="0" w:line="240" w:lineRule="auto"/>
        <w:jc w:val="both"/>
        <w:rPr>
          <w:rFonts w:ascii="Times New Roman" w:eastAsia="Century Gothic" w:hAnsi="Times New Roman"/>
        </w:rPr>
      </w:pPr>
      <w:r>
        <w:rPr>
          <w:rFonts w:ascii="Times New Roman" w:eastAsia="Century Gothic" w:hAnsi="Times New Roman"/>
        </w:rPr>
        <w:t>OpenStax. (n.d.). Management (Chapter 6: Organizational performance management). Rice University. Retrieved from https://openstax.org/books/management/pages/6-introduction</w:t>
      </w:r>
    </w:p>
    <w:p w14:paraId="4A8BD608" w14:textId="77777777" w:rsidR="00E53F30" w:rsidRDefault="001A5AAE">
      <w:pPr>
        <w:spacing w:before="0" w:after="0" w:line="240" w:lineRule="auto"/>
        <w:jc w:val="both"/>
        <w:rPr>
          <w:rFonts w:ascii="Times New Roman" w:eastAsia="Century Gothic" w:hAnsi="Times New Roman"/>
        </w:rPr>
      </w:pPr>
      <w:r>
        <w:rPr>
          <w:rFonts w:ascii="Times New Roman" w:eastAsia="Century Gothic" w:hAnsi="Times New Roman"/>
        </w:rPr>
        <w:t>Lumen Learning. (n.d.). Performance management and evaluation. Retrieved from https://courses.lumenlearning.com/boundless-management/chapter/performance-management-and-evaluation/</w:t>
      </w:r>
    </w:p>
    <w:p w14:paraId="719ED741" w14:textId="77777777" w:rsidR="00E53F30" w:rsidRDefault="001A5AAE">
      <w:pPr>
        <w:spacing w:before="0" w:after="0" w:line="240" w:lineRule="auto"/>
        <w:jc w:val="both"/>
        <w:rPr>
          <w:rFonts w:ascii="Times New Roman" w:eastAsia="Century Gothic" w:hAnsi="Times New Roman" w:cs="Times New Roman"/>
        </w:rPr>
      </w:pPr>
      <w:r>
        <w:rPr>
          <w:rFonts w:ascii="Times New Roman" w:eastAsia="Century Gothic" w:hAnsi="Times New Roman"/>
        </w:rPr>
        <w:t>University of Minnesota Libraries Publishing. (2016). Performance appraisal systems. In Principles of management. Retrieved from https://open.lib.umn.edu/principlesmanagement/chapter/8-4-performance-appraisal-systems/</w:t>
      </w:r>
    </w:p>
    <w:p w14:paraId="75B4DD75" w14:textId="77777777" w:rsidR="00E53F30" w:rsidRDefault="001A5AAE">
      <w:pPr>
        <w:spacing w:before="0" w:after="0" w:line="240" w:lineRule="auto"/>
        <w:jc w:val="both"/>
        <w:rPr>
          <w:rFonts w:ascii="Times New Roman" w:eastAsia="Century Gothic" w:hAnsi="Times New Roman" w:cs="Times New Roman"/>
        </w:rPr>
      </w:pPr>
      <w:r>
        <w:rPr>
          <w:rFonts w:ascii="Times New Roman" w:eastAsia="Century Gothic" w:hAnsi="Times New Roman" w:cs="Times New Roman"/>
        </w:rPr>
        <w:t>Davila, T., Epstein, M. J., &amp; Shelton, R. (2012). Making innovation work: How to manage it, measure it, and profit from it (2nd ed.). Pearson Education. Retrieved from https://www.pearson.com/store/p/making-innovation-work-how-to-manage-it-measure-it-and-profit-from-it/P100000771309</w:t>
      </w:r>
    </w:p>
    <w:p w14:paraId="36A0D3A8" w14:textId="77777777" w:rsidR="00E53F30" w:rsidRDefault="00E53F30">
      <w:pPr>
        <w:spacing w:before="0" w:after="0" w:line="240" w:lineRule="auto"/>
        <w:jc w:val="both"/>
        <w:rPr>
          <w:rFonts w:ascii="Times New Roman" w:eastAsia="Century Gothic" w:hAnsi="Times New Roman" w:cs="Times New Roman"/>
        </w:rPr>
      </w:pPr>
    </w:p>
    <w:p w14:paraId="52E49B23" w14:textId="77777777" w:rsidR="00E53F30" w:rsidRDefault="00E53F30">
      <w:pPr>
        <w:spacing w:before="0" w:after="0" w:line="240" w:lineRule="auto"/>
        <w:jc w:val="both"/>
        <w:rPr>
          <w:rFonts w:ascii="Times New Roman" w:eastAsia="Century Gothic" w:hAnsi="Times New Roman" w:cs="Times New Roman"/>
        </w:rPr>
      </w:pPr>
    </w:p>
    <w:p w14:paraId="27207604" w14:textId="77777777" w:rsidR="00E53F30" w:rsidRDefault="001A5AAE">
      <w:pPr>
        <w:spacing w:before="0" w:after="0" w:line="240" w:lineRule="auto"/>
        <w:jc w:val="both"/>
        <w:rPr>
          <w:rFonts w:ascii="Times New Roman" w:eastAsia="Century Gothic" w:hAnsi="Times New Roman" w:cs="Times New Roman"/>
        </w:rPr>
      </w:pPr>
      <w:r>
        <w:rPr>
          <w:rFonts w:ascii="Times New Roman" w:hAnsi="Times New Roman" w:cs="Times New Roman"/>
          <w:noProof/>
        </w:rPr>
        <w:drawing>
          <wp:anchor distT="0" distB="0" distL="114300" distR="114300" simplePos="0" relativeHeight="251709440" behindDoc="0" locked="0" layoutInCell="1" allowOverlap="1" wp14:anchorId="5EFE7E2A" wp14:editId="643AEC72">
            <wp:simplePos x="0" y="0"/>
            <wp:positionH relativeFrom="column">
              <wp:posOffset>171450</wp:posOffset>
            </wp:positionH>
            <wp:positionV relativeFrom="paragraph">
              <wp:posOffset>134620</wp:posOffset>
            </wp:positionV>
            <wp:extent cx="709930" cy="737235"/>
            <wp:effectExtent l="0" t="0" r="13970" b="5715"/>
            <wp:wrapSquare wrapText="bothSides"/>
            <wp:docPr id="120" name="image4.jpg"/>
            <wp:cNvGraphicFramePr/>
            <a:graphic xmlns:a="http://schemas.openxmlformats.org/drawingml/2006/main">
              <a:graphicData uri="http://schemas.openxmlformats.org/drawingml/2006/picture">
                <pic:pic xmlns:pic="http://schemas.openxmlformats.org/drawingml/2006/picture">
                  <pic:nvPicPr>
                    <pic:cNvPr id="120" name="image4.jpg"/>
                    <pic:cNvPicPr preferRelativeResize="0"/>
                  </pic:nvPicPr>
                  <pic:blipFill>
                    <a:blip r:embed="rId17"/>
                    <a:srcRect/>
                    <a:stretch>
                      <a:fillRect/>
                    </a:stretch>
                  </pic:blipFill>
                  <pic:spPr>
                    <a:xfrm>
                      <a:off x="0" y="0"/>
                      <a:ext cx="709613" cy="737260"/>
                    </a:xfrm>
                    <a:prstGeom prst="rect">
                      <a:avLst/>
                    </a:prstGeom>
                  </pic:spPr>
                </pic:pic>
              </a:graphicData>
            </a:graphic>
          </wp:anchor>
        </w:drawing>
      </w:r>
    </w:p>
    <w:p w14:paraId="235C4B4D" w14:textId="77777777" w:rsidR="00E53F30" w:rsidRDefault="00E53F30">
      <w:pPr>
        <w:spacing w:before="0" w:after="0" w:line="240" w:lineRule="auto"/>
        <w:rPr>
          <w:rFonts w:ascii="Century Gothic" w:eastAsia="Century Gothic" w:hAnsi="Century Gothic" w:cs="Century Gothic"/>
          <w:sz w:val="22"/>
          <w:szCs w:val="22"/>
        </w:rPr>
      </w:pPr>
    </w:p>
    <w:p w14:paraId="26C18644" w14:textId="77777777" w:rsidR="00E53F30" w:rsidRDefault="001A5AAE">
      <w:pPr>
        <w:pStyle w:val="Heading3"/>
        <w:keepLines w:val="0"/>
        <w:spacing w:after="0"/>
        <w:ind w:left="720" w:hanging="720"/>
        <w:rPr>
          <w:sz w:val="32"/>
          <w:szCs w:val="32"/>
        </w:rPr>
      </w:pPr>
      <w:r>
        <w:rPr>
          <w:sz w:val="32"/>
          <w:szCs w:val="32"/>
        </w:rPr>
        <w:t>END OF MODULE 9 ASSESSMENT</w:t>
      </w:r>
    </w:p>
    <w:p w14:paraId="6948A881" w14:textId="77777777" w:rsidR="00E53F30" w:rsidRDefault="00E53F30"/>
    <w:p w14:paraId="237559D9" w14:textId="77777777" w:rsidR="00E53F30" w:rsidRDefault="001A5AAE" w:rsidP="00C0184B">
      <w:pPr>
        <w:numPr>
          <w:ilvl w:val="0"/>
          <w:numId w:val="55"/>
        </w:numPr>
        <w:spacing w:before="0" w:after="0" w:line="240" w:lineRule="auto"/>
        <w:rPr>
          <w:rFonts w:ascii="Book Antiqua" w:eastAsia="Book Antiqua" w:hAnsi="Book Antiqua" w:cs="Book Antiqua"/>
          <w:color w:val="000000"/>
        </w:rPr>
      </w:pPr>
      <w:r>
        <w:rPr>
          <w:rFonts w:ascii="Book Antiqua" w:eastAsia="Book Antiqua" w:hAnsi="Book Antiqua" w:cs="Book Antiqua"/>
          <w:color w:val="000000"/>
        </w:rPr>
        <w:t>Compare and contrast the major Performance Measurement Systems</w:t>
      </w:r>
    </w:p>
    <w:p w14:paraId="68048C68" w14:textId="77777777" w:rsidR="00E53F30" w:rsidRDefault="001A5AAE" w:rsidP="00C0184B">
      <w:pPr>
        <w:numPr>
          <w:ilvl w:val="0"/>
          <w:numId w:val="55"/>
        </w:numPr>
        <w:spacing w:before="0" w:after="0" w:line="240" w:lineRule="auto"/>
        <w:rPr>
          <w:rFonts w:ascii="Book Antiqua" w:eastAsia="Book Antiqua" w:hAnsi="Book Antiqua" w:cs="Book Antiqua"/>
          <w:color w:val="000000"/>
        </w:rPr>
      </w:pPr>
      <w:r>
        <w:rPr>
          <w:rFonts w:ascii="Book Antiqua" w:eastAsia="Book Antiqua" w:hAnsi="Book Antiqua" w:cs="Book Antiqua"/>
          <w:color w:val="000000"/>
        </w:rPr>
        <w:t xml:space="preserve">Critically </w:t>
      </w:r>
      <w:r w:rsidR="008E6810">
        <w:rPr>
          <w:rFonts w:ascii="Book Antiqua" w:eastAsia="Book Antiqua" w:hAnsi="Book Antiqua" w:cs="Book Antiqua"/>
          <w:color w:val="000000"/>
        </w:rPr>
        <w:t>analyze</w:t>
      </w:r>
      <w:r>
        <w:rPr>
          <w:rFonts w:ascii="Book Antiqua" w:eastAsia="Book Antiqua" w:hAnsi="Book Antiqua" w:cs="Book Antiqua"/>
          <w:color w:val="000000"/>
        </w:rPr>
        <w:t xml:space="preserve"> the Balanced Scorecard Approach. In your opinion, do you think it’s a comprehensive performance measurement method? </w:t>
      </w:r>
    </w:p>
    <w:p w14:paraId="118B62ED" w14:textId="77777777" w:rsidR="00E53F30" w:rsidRDefault="001A5AAE" w:rsidP="00C0184B">
      <w:pPr>
        <w:numPr>
          <w:ilvl w:val="0"/>
          <w:numId w:val="55"/>
        </w:numPr>
        <w:spacing w:before="0" w:after="0" w:line="240" w:lineRule="auto"/>
        <w:rPr>
          <w:rFonts w:ascii="Century Gothic" w:eastAsia="Century Gothic" w:hAnsi="Century Gothic" w:cs="Century Gothic"/>
        </w:rPr>
      </w:pPr>
      <w:r>
        <w:rPr>
          <w:rFonts w:ascii="Book Antiqua" w:eastAsia="Book Antiqua" w:hAnsi="Book Antiqua" w:cs="Book Antiqua"/>
          <w:color w:val="000000"/>
        </w:rPr>
        <w:t>Suggest practical strategies for Improving Organizational Performance.</w:t>
      </w:r>
    </w:p>
    <w:p w14:paraId="2B5EDC37" w14:textId="77777777" w:rsidR="00E53F30" w:rsidRDefault="00E53F30">
      <w:pPr>
        <w:pStyle w:val="Heading2"/>
        <w:spacing w:before="0" w:after="0" w:line="240" w:lineRule="auto"/>
      </w:pPr>
    </w:p>
    <w:p w14:paraId="7132F3B5" w14:textId="77777777" w:rsidR="00E53F30" w:rsidRDefault="001A5AAE">
      <w:pPr>
        <w:pStyle w:val="Heading2"/>
        <w:spacing w:before="0" w:after="0" w:line="240" w:lineRule="auto"/>
      </w:pPr>
      <w:r>
        <w:t xml:space="preserve">  </w:t>
      </w:r>
      <w:r>
        <w:rPr>
          <w:rFonts w:ascii="Arial" w:eastAsia="Arial" w:hAnsi="Arial" w:cs="Arial"/>
          <w:noProof/>
          <w:color w:val="000000"/>
          <w:sz w:val="22"/>
          <w:szCs w:val="22"/>
        </w:rPr>
        <w:drawing>
          <wp:inline distT="0" distB="0" distL="0" distR="0" wp14:anchorId="438DAD6D" wp14:editId="2D430A89">
            <wp:extent cx="347345" cy="347345"/>
            <wp:effectExtent l="0" t="0" r="14605" b="14605"/>
            <wp:docPr id="121"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21" name="image15.png" descr="Shape&#10;&#10;Description automatically generated with low confidence"/>
                    <pic:cNvPicPr preferRelativeResize="0"/>
                  </pic:nvPicPr>
                  <pic:blipFill>
                    <a:blip r:embed="rId32"/>
                    <a:srcRect/>
                    <a:stretch>
                      <a:fillRect/>
                    </a:stretch>
                  </pic:blipFill>
                  <pic:spPr>
                    <a:xfrm>
                      <a:off x="0" y="0"/>
                      <a:ext cx="347663" cy="347663"/>
                    </a:xfrm>
                    <a:prstGeom prst="rect">
                      <a:avLst/>
                    </a:prstGeom>
                  </pic:spPr>
                </pic:pic>
              </a:graphicData>
            </a:graphic>
          </wp:inline>
        </w:drawing>
      </w:r>
      <w:r>
        <w:rPr>
          <w:rFonts w:ascii="Arial" w:eastAsia="Arial" w:hAnsi="Arial" w:cs="Arial"/>
          <w:color w:val="000000"/>
          <w:sz w:val="22"/>
          <w:szCs w:val="22"/>
        </w:rPr>
        <w:t xml:space="preserve">    </w:t>
      </w:r>
      <w:r>
        <w:t>TAKE HOME MESSAGE/SELF REFLECTION</w:t>
      </w:r>
    </w:p>
    <w:p w14:paraId="4ABC5CC4" w14:textId="77777777" w:rsidR="00E53F30" w:rsidRDefault="00E53F30">
      <w:pPr>
        <w:spacing w:before="0" w:after="0" w:line="240" w:lineRule="auto"/>
        <w:rPr>
          <w:rFonts w:ascii="Century Gothic" w:eastAsia="Century Gothic" w:hAnsi="Century Gothic" w:cs="Century Gothic"/>
          <w:sz w:val="22"/>
          <w:szCs w:val="22"/>
        </w:rPr>
      </w:pPr>
    </w:p>
    <w:p w14:paraId="373FA857"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Now that you have completed the module, what is your take home message?</w:t>
      </w:r>
    </w:p>
    <w:p w14:paraId="2029E2FB" w14:textId="77777777" w:rsidR="00E53F30" w:rsidRDefault="00E53F30">
      <w:pPr>
        <w:spacing w:before="0" w:after="0" w:line="240" w:lineRule="auto"/>
        <w:ind w:left="360"/>
        <w:rPr>
          <w:rFonts w:ascii="Century Gothic" w:eastAsia="Century Gothic" w:hAnsi="Century Gothic" w:cs="Century Gothic"/>
          <w:sz w:val="22"/>
          <w:szCs w:val="22"/>
        </w:rPr>
      </w:pPr>
    </w:p>
    <w:p w14:paraId="01F574B4" w14:textId="77777777" w:rsidR="00E53F30" w:rsidRDefault="001A5AAE">
      <w:pPr>
        <w:pStyle w:val="Heading3"/>
        <w:spacing w:after="0"/>
        <w:rPr>
          <w:sz w:val="32"/>
          <w:szCs w:val="32"/>
        </w:rPr>
      </w:pPr>
      <w:r>
        <w:t xml:space="preserve">          </w:t>
      </w:r>
      <w:r>
        <w:rPr>
          <w:sz w:val="32"/>
          <w:szCs w:val="32"/>
        </w:rPr>
        <w:t xml:space="preserve">   WHAT’S NEXT? </w:t>
      </w:r>
    </w:p>
    <w:p w14:paraId="408AD5BD" w14:textId="77777777" w:rsidR="00E53F30" w:rsidRDefault="00E53F30">
      <w:pPr>
        <w:spacing w:before="0" w:after="0" w:line="240" w:lineRule="auto"/>
        <w:ind w:left="720"/>
        <w:rPr>
          <w:rFonts w:ascii="Century Gothic" w:eastAsia="Century Gothic" w:hAnsi="Century Gothic" w:cs="Century Gothic"/>
          <w:sz w:val="22"/>
          <w:szCs w:val="22"/>
        </w:rPr>
      </w:pPr>
    </w:p>
    <w:p w14:paraId="29367DEB"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Congratulations for successfully completing module 9; </w:t>
      </w:r>
    </w:p>
    <w:p w14:paraId="2A896B14" w14:textId="77777777" w:rsidR="00E53F30" w:rsidRDefault="001A5AAE">
      <w:pPr>
        <w:spacing w:before="0" w:after="0" w:line="240" w:lineRule="auto"/>
        <w:rPr>
          <w:rFonts w:ascii="Century Gothic" w:eastAsia="Century Gothic" w:hAnsi="Century Gothic" w:cs="Century Gothic"/>
          <w:sz w:val="22"/>
          <w:szCs w:val="22"/>
        </w:rPr>
        <w:sectPr w:rsidR="00E53F30">
          <w:pgSz w:w="12240" w:h="15840"/>
          <w:pgMar w:top="954" w:right="630" w:bottom="900" w:left="1440" w:header="720" w:footer="720" w:gutter="0"/>
          <w:cols w:space="720"/>
        </w:sectPr>
      </w:pPr>
      <w:r>
        <w:rPr>
          <w:rFonts w:ascii="Century Gothic" w:eastAsia="Century Gothic" w:hAnsi="Century Gothic" w:cs="Century Gothic"/>
          <w:sz w:val="22"/>
          <w:szCs w:val="22"/>
        </w:rPr>
        <w:t xml:space="preserve">Welcome to </w:t>
      </w:r>
      <w:r>
        <w:rPr>
          <w:rFonts w:ascii="Century Gothic" w:eastAsia="Century Gothic" w:hAnsi="Century Gothic" w:cs="Century Gothic"/>
          <w:b/>
          <w:bCs/>
          <w:sz w:val="22"/>
          <w:szCs w:val="22"/>
        </w:rPr>
        <w:t>Module 10:</w:t>
      </w:r>
      <w:r>
        <w:rPr>
          <w:rFonts w:ascii="Century Gothic" w:eastAsia="Century Gothic" w:hAnsi="Century Gothic" w:cs="Century Gothic"/>
          <w:sz w:val="22"/>
          <w:szCs w:val="22"/>
        </w:rPr>
        <w:t xml:space="preserve"> </w:t>
      </w:r>
      <w:r>
        <w:rPr>
          <w:rFonts w:ascii="Book Antiqua" w:eastAsia="Book Antiqua" w:hAnsi="Book Antiqua" w:cs="Book Antiqua"/>
          <w:b/>
          <w:bCs/>
          <w:color w:val="000000"/>
        </w:rPr>
        <w:t xml:space="preserve"> Global Corporate Strategies</w:t>
      </w: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14:paraId="73B9D15B" w14:textId="77777777">
        <w:tc>
          <w:tcPr>
            <w:tcW w:w="10215" w:type="dxa"/>
            <w:tcBorders>
              <w:top w:val="nil"/>
              <w:left w:val="nil"/>
              <w:bottom w:val="single" w:sz="4" w:space="0" w:color="037B90"/>
              <w:right w:val="nil"/>
            </w:tcBorders>
            <w:tcMar>
              <w:top w:w="0" w:type="dxa"/>
              <w:left w:w="0" w:type="dxa"/>
              <w:bottom w:w="0" w:type="dxa"/>
              <w:right w:w="0" w:type="dxa"/>
            </w:tcMar>
          </w:tcPr>
          <w:p w14:paraId="74DD9569" w14:textId="77777777" w:rsidR="00E53F30" w:rsidRDefault="001A5AAE">
            <w:pPr>
              <w:pStyle w:val="Heading1"/>
              <w:spacing w:line="240" w:lineRule="auto"/>
            </w:pPr>
            <w:r>
              <w:rPr>
                <w:rFonts w:ascii="Times New Roman" w:hAnsi="Times New Roman" w:cs="Times New Roman"/>
                <w:b/>
                <w:sz w:val="24"/>
              </w:rPr>
              <w:lastRenderedPageBreak/>
              <w:t xml:space="preserve">module 10: </w:t>
            </w:r>
            <w:r>
              <w:rPr>
                <w:rFonts w:ascii="Book Antiqua" w:eastAsia="Book Antiqua" w:hAnsi="Book Antiqua" w:cs="Book Antiqua"/>
                <w:b/>
                <w:color w:val="000000"/>
                <w:sz w:val="24"/>
              </w:rPr>
              <w:t>Global Corporate Strategies</w:t>
            </w:r>
          </w:p>
        </w:tc>
      </w:tr>
    </w:tbl>
    <w:p w14:paraId="3AA185C6" w14:textId="77777777" w:rsidR="00E53F30" w:rsidRDefault="001A5AAE">
      <w:pPr>
        <w:ind w:hanging="720"/>
      </w:pPr>
      <w:r>
        <w:rPr>
          <w:rFonts w:ascii="Century Gothic" w:eastAsia="Century Gothic" w:hAnsi="Century Gothic" w:cs="Century Gothic"/>
          <w:color w:val="FF7F50"/>
        </w:rPr>
        <w:t xml:space="preserve"> INSTRUCTIONAL HOURS: 4</w:t>
      </w:r>
    </w:p>
    <w:p w14:paraId="6195BE31" w14:textId="77777777" w:rsidR="00E53F30" w:rsidRDefault="001A5AAE">
      <w:pPr>
        <w:pStyle w:val="Heading3"/>
        <w:rPr>
          <w:b/>
          <w:color w:val="037B90"/>
          <w:sz w:val="32"/>
          <w:szCs w:val="32"/>
        </w:rPr>
      </w:pPr>
      <w:r>
        <w:rPr>
          <w:noProof/>
        </w:rPr>
        <w:drawing>
          <wp:anchor distT="0" distB="0" distL="114300" distR="114300" simplePos="0" relativeHeight="251710464" behindDoc="0" locked="0" layoutInCell="1" allowOverlap="1" wp14:anchorId="7FF7FEBC" wp14:editId="67F471BF">
            <wp:simplePos x="0" y="0"/>
            <wp:positionH relativeFrom="column">
              <wp:posOffset>-704850</wp:posOffset>
            </wp:positionH>
            <wp:positionV relativeFrom="paragraph">
              <wp:posOffset>228600</wp:posOffset>
            </wp:positionV>
            <wp:extent cx="576580" cy="591820"/>
            <wp:effectExtent l="0" t="0" r="0" b="17780"/>
            <wp:wrapSquare wrapText="bothSides"/>
            <wp:docPr id="100" name="image12.png"/>
            <wp:cNvGraphicFramePr/>
            <a:graphic xmlns:a="http://schemas.openxmlformats.org/drawingml/2006/main">
              <a:graphicData uri="http://schemas.openxmlformats.org/drawingml/2006/picture">
                <pic:pic xmlns:pic="http://schemas.openxmlformats.org/drawingml/2006/picture">
                  <pic:nvPicPr>
                    <pic:cNvPr id="100" name="image12.png"/>
                    <pic:cNvPicPr preferRelativeResize="0"/>
                  </pic:nvPicPr>
                  <pic:blipFill>
                    <a:blip r:embed="rId14"/>
                    <a:srcRect l="1332" r="1333"/>
                    <a:stretch>
                      <a:fillRect/>
                    </a:stretch>
                  </pic:blipFill>
                  <pic:spPr>
                    <a:xfrm>
                      <a:off x="0" y="0"/>
                      <a:ext cx="576263" cy="592051"/>
                    </a:xfrm>
                    <a:prstGeom prst="rect">
                      <a:avLst/>
                    </a:prstGeom>
                  </pic:spPr>
                </pic:pic>
              </a:graphicData>
            </a:graphic>
          </wp:anchor>
        </w:drawing>
      </w:r>
      <w:r>
        <w:t xml:space="preserve"> </w:t>
      </w:r>
      <w:r>
        <w:rPr>
          <w:b/>
          <w:color w:val="037B90"/>
          <w:sz w:val="32"/>
          <w:szCs w:val="32"/>
        </w:rPr>
        <w:t>Module Overview</w:t>
      </w:r>
    </w:p>
    <w:p w14:paraId="48AE3FA8" w14:textId="77777777" w:rsidR="00E53F30" w:rsidRDefault="001A5AAE">
      <w:pPr>
        <w:jc w:val="both"/>
        <w:rPr>
          <w:rFonts w:ascii="Times New Roman" w:eastAsia="SimSun" w:hAnsi="Times New Roman"/>
        </w:rPr>
      </w:pPr>
      <w:r>
        <w:rPr>
          <w:rFonts w:ascii="Times New Roman" w:eastAsia="SimSun" w:hAnsi="Times New Roman"/>
        </w:rPr>
        <w:t>This module provides an in-depth look at how companies formulate and execute global corporate strategies. It focuses on how businesses operate and compete internationally, covering essential factors like the international business environment, strategies for entering global markets, and managing cultural differences. The module also highlights managing international teams, developing global competitive strategies, and addressing modern challenges in corporate management. By blending theoretical concepts with practical examples, students will learn the skills necessary to navigate international business complexities and foster global success.</w:t>
      </w:r>
    </w:p>
    <w:p w14:paraId="5FCCF269" w14:textId="77777777" w:rsidR="00E53F30" w:rsidRDefault="00E53F30">
      <w:pPr>
        <w:rPr>
          <w:rFonts w:ascii="Times New Roman" w:hAnsi="Times New Roman"/>
        </w:rPr>
      </w:pPr>
    </w:p>
    <w:p w14:paraId="547C92F1" w14:textId="77777777" w:rsidR="00E53F30" w:rsidRDefault="001A5AAE">
      <w:pPr>
        <w:pStyle w:val="Heading3"/>
        <w:rPr>
          <w:rFonts w:ascii="Century Gothic" w:eastAsia="Century Gothic" w:hAnsi="Century Gothic" w:cs="Century Gothic"/>
          <w:sz w:val="28"/>
          <w:szCs w:val="28"/>
        </w:rPr>
      </w:pPr>
      <w:r>
        <w:rPr>
          <w:b/>
          <w:sz w:val="32"/>
          <w:szCs w:val="32"/>
        </w:rPr>
        <w:t xml:space="preserve"> Learning Outcomes</w:t>
      </w:r>
    </w:p>
    <w:p w14:paraId="4A1DF780" w14:textId="77777777" w:rsidR="00E53F30" w:rsidRDefault="001A5AAE">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7AACBC11" w14:textId="77777777" w:rsidR="00E53F30" w:rsidRDefault="002D3DAB" w:rsidP="00C0184B">
      <w:pPr>
        <w:numPr>
          <w:ilvl w:val="0"/>
          <w:numId w:val="56"/>
        </w:numPr>
        <w:ind w:left="-360"/>
      </w:pPr>
      <w:r>
        <w:rPr>
          <w:rStyle w:val="Strong"/>
          <w:b w:val="0"/>
          <w:bCs w:val="0"/>
        </w:rPr>
        <w:t xml:space="preserve">Explain </w:t>
      </w:r>
      <w:r w:rsidR="001A5AAE">
        <w:rPr>
          <w:rStyle w:val="Strong"/>
          <w:b w:val="0"/>
          <w:bCs w:val="0"/>
        </w:rPr>
        <w:t>the international business environment</w:t>
      </w:r>
    </w:p>
    <w:p w14:paraId="4FB7DED2" w14:textId="77777777" w:rsidR="00E53F30" w:rsidRDefault="002F025C" w:rsidP="00C0184B">
      <w:pPr>
        <w:numPr>
          <w:ilvl w:val="0"/>
          <w:numId w:val="56"/>
        </w:numPr>
        <w:ind w:left="-360"/>
      </w:pPr>
      <w:r>
        <w:rPr>
          <w:rStyle w:val="Strong"/>
          <w:b w:val="0"/>
          <w:bCs w:val="0"/>
        </w:rPr>
        <w:t>Describe the various g</w:t>
      </w:r>
      <w:r w:rsidR="001A5AAE">
        <w:rPr>
          <w:rStyle w:val="Strong"/>
          <w:b w:val="0"/>
          <w:bCs w:val="0"/>
        </w:rPr>
        <w:t>lobal market entry strategies</w:t>
      </w:r>
      <w:r w:rsidR="001A5AAE">
        <w:t>.</w:t>
      </w:r>
    </w:p>
    <w:p w14:paraId="5BEC07DD" w14:textId="77777777" w:rsidR="00E53F30" w:rsidRDefault="001A5AAE" w:rsidP="00C0184B">
      <w:pPr>
        <w:numPr>
          <w:ilvl w:val="0"/>
          <w:numId w:val="56"/>
        </w:numPr>
        <w:ind w:left="-360"/>
      </w:pPr>
      <w:r>
        <w:rPr>
          <w:rStyle w:val="Strong"/>
          <w:b w:val="0"/>
          <w:bCs w:val="0"/>
        </w:rPr>
        <w:t>Develop cross-cultural leadership skills</w:t>
      </w:r>
      <w:r>
        <w:t>.</w:t>
      </w:r>
    </w:p>
    <w:p w14:paraId="08F68081" w14:textId="77777777" w:rsidR="00E53F30" w:rsidRDefault="001A5AAE" w:rsidP="00C0184B">
      <w:pPr>
        <w:numPr>
          <w:ilvl w:val="0"/>
          <w:numId w:val="56"/>
        </w:numPr>
        <w:ind w:left="-360"/>
      </w:pPr>
      <w:r>
        <w:t>Derive a corporate competitive advantage on the global stage.</w:t>
      </w:r>
    </w:p>
    <w:p w14:paraId="73AC98D2" w14:textId="77777777" w:rsidR="00E53F30" w:rsidRDefault="00E53F30"/>
    <w:p w14:paraId="3F6FA6D3" w14:textId="77777777" w:rsidR="00E53F30" w:rsidRDefault="001A5AAE">
      <w:pPr>
        <w:pStyle w:val="Heading3"/>
        <w:spacing w:before="0" w:after="200"/>
        <w:ind w:left="-270" w:hanging="720"/>
        <w:rPr>
          <w:b/>
        </w:rPr>
      </w:pPr>
      <w:r>
        <w:rPr>
          <w:sz w:val="32"/>
          <w:szCs w:val="32"/>
        </w:rPr>
        <w:t xml:space="preserve">    </w:t>
      </w:r>
      <w:r>
        <w:rPr>
          <w:b/>
          <w:sz w:val="32"/>
          <w:szCs w:val="32"/>
        </w:rPr>
        <w:t>Learning Activities/Task List</w:t>
      </w:r>
    </w:p>
    <w:p w14:paraId="395FD447" w14:textId="77777777" w:rsidR="00E53F30" w:rsidRDefault="001A5AAE" w:rsidP="00C0184B">
      <w:pPr>
        <w:numPr>
          <w:ilvl w:val="0"/>
          <w:numId w:val="57"/>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2C5F89A7" w14:textId="77777777" w:rsidR="00E53F30" w:rsidRDefault="001A5AAE" w:rsidP="00C0184B">
      <w:pPr>
        <w:numPr>
          <w:ilvl w:val="0"/>
          <w:numId w:val="57"/>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Read module introduction materials</w:t>
      </w:r>
    </w:p>
    <w:p w14:paraId="683087AF" w14:textId="77777777" w:rsidR="00E53F30" w:rsidRDefault="001A5AAE" w:rsidP="00C0184B">
      <w:pPr>
        <w:numPr>
          <w:ilvl w:val="0"/>
          <w:numId w:val="57"/>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28D2315F" w14:textId="77777777" w:rsidR="00E53F30" w:rsidRDefault="001A5AAE" w:rsidP="00C0184B">
      <w:pPr>
        <w:numPr>
          <w:ilvl w:val="0"/>
          <w:numId w:val="57"/>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 xml:space="preserve">Read case and Undertake case study assignments </w:t>
      </w:r>
    </w:p>
    <w:p w14:paraId="22BCD976" w14:textId="77777777" w:rsidR="00E53F30" w:rsidRDefault="001A5AAE" w:rsidP="00C0184B">
      <w:pPr>
        <w:numPr>
          <w:ilvl w:val="0"/>
          <w:numId w:val="57"/>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comprehension</w:t>
      </w:r>
    </w:p>
    <w:p w14:paraId="41EF5670" w14:textId="77777777" w:rsidR="00E53F30" w:rsidRDefault="001A5AAE" w:rsidP="00C0184B">
      <w:pPr>
        <w:numPr>
          <w:ilvl w:val="0"/>
          <w:numId w:val="57"/>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Write on blogs</w:t>
      </w:r>
    </w:p>
    <w:p w14:paraId="15D3E6F9" w14:textId="77777777" w:rsidR="00E53F30" w:rsidRDefault="001A5AAE" w:rsidP="00C0184B">
      <w:pPr>
        <w:numPr>
          <w:ilvl w:val="0"/>
          <w:numId w:val="57"/>
        </w:numPr>
        <w:tabs>
          <w:tab w:val="clear" w:pos="425"/>
        </w:tabs>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7D50A197" w14:textId="77777777" w:rsidR="00E53F30" w:rsidRDefault="00E53F30">
      <w:pPr>
        <w:spacing w:before="0" w:after="0"/>
        <w:rPr>
          <w:rFonts w:ascii="Century Gothic" w:eastAsia="Century Gothic" w:hAnsi="Century Gothic" w:cs="Century Gothic"/>
          <w:smallCaps/>
          <w:color w:val="037B90"/>
          <w:sz w:val="40"/>
          <w:szCs w:val="40"/>
        </w:rPr>
      </w:pPr>
    </w:p>
    <w:p w14:paraId="19541478" w14:textId="77777777" w:rsidR="00E53F30" w:rsidRDefault="00E53F30">
      <w:pPr>
        <w:pStyle w:val="Heading2"/>
        <w:spacing w:before="0" w:after="0"/>
      </w:pPr>
    </w:p>
    <w:p w14:paraId="49A207C0" w14:textId="77777777" w:rsidR="00E53F30" w:rsidRDefault="001A5AAE">
      <w:pPr>
        <w:pStyle w:val="Heading2"/>
      </w:pPr>
      <w:r>
        <w:t xml:space="preserve">INSTRUCTIONAL MATERIALS &amp; LEARNING ACTIVITIES </w:t>
      </w:r>
    </w:p>
    <w:p w14:paraId="68102784" w14:textId="77777777" w:rsidR="00E53F30" w:rsidRDefault="00E53F30">
      <w:pPr>
        <w:spacing w:before="0" w:after="0" w:line="240" w:lineRule="auto"/>
        <w:rPr>
          <w:rFonts w:ascii="Century Gothic" w:eastAsia="Century Gothic" w:hAnsi="Century Gothic" w:cs="Century Gothic"/>
          <w:color w:val="FF7F50"/>
          <w:sz w:val="22"/>
          <w:szCs w:val="22"/>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14:paraId="44DB8FA2"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EC8D9D4" w14:textId="77777777" w:rsidR="00E53F30" w:rsidRDefault="001A5AAE">
            <w:pPr>
              <w:spacing w:before="0" w:after="0" w:line="240" w:lineRule="auto"/>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27BCAB8B" wp14:editId="0C0DB057">
                  <wp:extent cx="318770" cy="314325"/>
                  <wp:effectExtent l="0" t="0" r="5080" b="8890"/>
                  <wp:docPr id="109" name="image1.png"/>
                  <wp:cNvGraphicFramePr/>
                  <a:graphic xmlns:a="http://schemas.openxmlformats.org/drawingml/2006/main">
                    <a:graphicData uri="http://schemas.openxmlformats.org/drawingml/2006/picture">
                      <pic:pic xmlns:pic="http://schemas.openxmlformats.org/drawingml/2006/picture">
                        <pic:nvPicPr>
                          <pic:cNvPr id="109" name="image1.png"/>
                          <pic:cNvPicPr preferRelativeResize="0"/>
                        </pic:nvPicPr>
                        <pic:blipFill>
                          <a:blip r:embed="rId16"/>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A5982EB"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2700303D" w14:textId="77777777" w:rsidR="00E53F30" w:rsidRDefault="001A5AAE">
            <w:pPr>
              <w:spacing w:before="0" w:after="0" w:line="240" w:lineRule="auto"/>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4D4756D9" w14:textId="77777777" w:rsidR="00E53F30" w:rsidRDefault="001A5AAE">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p w14:paraId="36221AA9" w14:textId="77777777" w:rsidR="00E53F30" w:rsidRDefault="00E53F30">
      <w:pPr>
        <w:spacing w:before="0" w:after="0" w:line="240" w:lineRule="auto"/>
        <w:rPr>
          <w:rFonts w:ascii="Century Gothic" w:eastAsia="Century Gothic" w:hAnsi="Century Gothic" w:cs="Century Gothic"/>
          <w:color w:val="FF7F50"/>
          <w:sz w:val="22"/>
          <w:szCs w:val="22"/>
        </w:rPr>
      </w:pPr>
    </w:p>
    <w:p w14:paraId="556592F2" w14:textId="77777777" w:rsidR="00E53F30" w:rsidRDefault="001A5AAE">
      <w:pPr>
        <w:spacing w:line="240" w:lineRule="auto"/>
        <w:jc w:val="both"/>
        <w:rPr>
          <w:rFonts w:ascii="Times New Roman" w:eastAsia="SimSun" w:hAnsi="Times New Roman"/>
          <w:b/>
          <w:bCs/>
        </w:rPr>
      </w:pPr>
      <w:r>
        <w:rPr>
          <w:rFonts w:ascii="Times New Roman" w:eastAsia="SimSun" w:hAnsi="Times New Roman"/>
          <w:b/>
          <w:bCs/>
        </w:rPr>
        <w:t>Definition and Concept of Global Corporate Strategies</w:t>
      </w:r>
    </w:p>
    <w:p w14:paraId="34C327AE" w14:textId="77777777" w:rsidR="00E53F30" w:rsidRDefault="001A5AAE">
      <w:pPr>
        <w:spacing w:before="0" w:after="0" w:line="240" w:lineRule="auto"/>
        <w:rPr>
          <w:rFonts w:ascii="Times New Roman" w:eastAsia="SimSun" w:hAnsi="Times New Roman"/>
        </w:rPr>
      </w:pPr>
      <w:r>
        <w:rPr>
          <w:rFonts w:ascii="Times New Roman" w:eastAsia="SimSun" w:hAnsi="Times New Roman"/>
          <w:b/>
          <w:bCs/>
        </w:rPr>
        <w:t>Global Corporate Strategies</w:t>
      </w:r>
      <w:r>
        <w:rPr>
          <w:rFonts w:ascii="Times New Roman" w:eastAsia="SimSun" w:hAnsi="Times New Roman"/>
        </w:rPr>
        <w:t xml:space="preserve"> are the plans and actions that companies create to thrive and grow in international markets. These strategies involve a range of approaches and decisions to effectively operate across different countries and regions. Key aspects include;</w:t>
      </w:r>
    </w:p>
    <w:p w14:paraId="3DD608EA" w14:textId="77777777" w:rsidR="00E53F30" w:rsidRDefault="00E53F30">
      <w:pPr>
        <w:spacing w:before="0" w:after="0" w:line="240" w:lineRule="auto"/>
        <w:rPr>
          <w:rFonts w:ascii="Times New Roman" w:eastAsia="SimSun" w:hAnsi="Times New Roman"/>
        </w:rPr>
      </w:pPr>
    </w:p>
    <w:p w14:paraId="5720D684" w14:textId="77777777" w:rsidR="00E53F30" w:rsidRDefault="001A5AAE">
      <w:pPr>
        <w:spacing w:before="0" w:after="0" w:line="240" w:lineRule="auto"/>
        <w:rPr>
          <w:rFonts w:ascii="Times New Roman" w:eastAsia="SimSun" w:hAnsi="Times New Roman"/>
          <w:b/>
          <w:bCs/>
        </w:rPr>
      </w:pPr>
      <w:r>
        <w:rPr>
          <w:rFonts w:ascii="Times New Roman" w:eastAsia="SimSun" w:hAnsi="Times New Roman"/>
          <w:b/>
          <w:bCs/>
        </w:rPr>
        <w:t>International Business Environment:</w:t>
      </w:r>
    </w:p>
    <w:p w14:paraId="21D27A2B" w14:textId="77777777" w:rsidR="00E53F30" w:rsidRDefault="001A5AAE">
      <w:pPr>
        <w:spacing w:before="0" w:after="0" w:line="240" w:lineRule="auto"/>
        <w:rPr>
          <w:rFonts w:ascii="Times New Roman" w:eastAsia="SimSun" w:hAnsi="Times New Roman"/>
        </w:rPr>
      </w:pPr>
      <w:r>
        <w:rPr>
          <w:rFonts w:ascii="Times New Roman" w:eastAsia="SimSun" w:hAnsi="Times New Roman"/>
        </w:rPr>
        <w:t>This refers to the mix of political, economic, social, and cultural factors that affect how businesses function globally. Companies need to navigate various regulations, trade policies, and economic conditions while adapting to local cultural norms and consumer behaviors. Understanding these elements helps businesses spot both risks and opportunities in the global market.</w:t>
      </w:r>
    </w:p>
    <w:p w14:paraId="22A592E6" w14:textId="77777777" w:rsidR="00E53F30" w:rsidRDefault="00E53F30">
      <w:pPr>
        <w:spacing w:before="0" w:after="0" w:line="240" w:lineRule="auto"/>
        <w:rPr>
          <w:rFonts w:ascii="Times New Roman" w:eastAsia="SimSun" w:hAnsi="Times New Roman"/>
        </w:rPr>
      </w:pPr>
    </w:p>
    <w:p w14:paraId="45013BC6" w14:textId="77777777" w:rsidR="00E53F30" w:rsidRDefault="001A5AAE">
      <w:pPr>
        <w:spacing w:before="0" w:after="0" w:line="240" w:lineRule="auto"/>
        <w:rPr>
          <w:rFonts w:ascii="Times New Roman" w:eastAsia="SimSun" w:hAnsi="Times New Roman"/>
          <w:b/>
          <w:bCs/>
        </w:rPr>
      </w:pPr>
      <w:r>
        <w:rPr>
          <w:rFonts w:ascii="Times New Roman" w:eastAsia="SimSun" w:hAnsi="Times New Roman"/>
          <w:b/>
          <w:bCs/>
        </w:rPr>
        <w:t>Global Market Entry Strategies:</w:t>
      </w:r>
    </w:p>
    <w:p w14:paraId="5B5EF9F0" w14:textId="77777777" w:rsidR="00E53F30" w:rsidRDefault="001A5AAE">
      <w:pPr>
        <w:spacing w:before="0" w:after="0" w:line="240" w:lineRule="auto"/>
        <w:rPr>
          <w:rFonts w:ascii="Times New Roman" w:eastAsia="SimSun" w:hAnsi="Times New Roman"/>
        </w:rPr>
      </w:pPr>
      <w:r>
        <w:rPr>
          <w:rFonts w:ascii="Times New Roman" w:eastAsia="SimSun" w:hAnsi="Times New Roman"/>
        </w:rPr>
        <w:t>These are the methods companies use to start operating in new foreign markets. Options include exporting, licensing, franchising, forming joint ventures, or setting up wholly-owned subsidiaries. Each approach has its pros and cons related to cost, control, risk, and potential rewards. The best strategy depends on the company’s goals and the specifics of the target market.</w:t>
      </w:r>
    </w:p>
    <w:p w14:paraId="65A75250" w14:textId="77777777" w:rsidR="00E53F30" w:rsidRDefault="00E53F30">
      <w:pPr>
        <w:spacing w:before="0" w:after="0" w:line="240" w:lineRule="auto"/>
        <w:rPr>
          <w:rFonts w:ascii="Times New Roman" w:eastAsia="SimSun" w:hAnsi="Times New Roman"/>
        </w:rPr>
      </w:pPr>
    </w:p>
    <w:p w14:paraId="5F0DB701" w14:textId="77777777" w:rsidR="00E53F30" w:rsidRDefault="001A5AAE">
      <w:pPr>
        <w:spacing w:before="0" w:after="0" w:line="240" w:lineRule="auto"/>
        <w:rPr>
          <w:rFonts w:ascii="Times New Roman" w:eastAsia="SimSun" w:hAnsi="Times New Roman"/>
          <w:b/>
          <w:bCs/>
        </w:rPr>
      </w:pPr>
      <w:r>
        <w:rPr>
          <w:rFonts w:ascii="Times New Roman" w:eastAsia="SimSun" w:hAnsi="Times New Roman"/>
          <w:b/>
          <w:bCs/>
        </w:rPr>
        <w:t>Cross-Cultural Management:</w:t>
      </w:r>
    </w:p>
    <w:p w14:paraId="2C328971" w14:textId="77777777" w:rsidR="00E53F30" w:rsidRDefault="001A5AAE">
      <w:pPr>
        <w:spacing w:before="0" w:after="0" w:line="240" w:lineRule="auto"/>
        <w:rPr>
          <w:rFonts w:ascii="Times New Roman" w:eastAsia="SimSun" w:hAnsi="Times New Roman"/>
        </w:rPr>
      </w:pPr>
      <w:r>
        <w:rPr>
          <w:rFonts w:ascii="Times New Roman" w:eastAsia="SimSun" w:hAnsi="Times New Roman"/>
        </w:rPr>
        <w:t>This involves leading and managing teams made up of people from various cultural backgrounds. Managers need to understand different communication styles, attitudes towards authority, decision-making processes, and workplace norms to foster effective teamwork and avoid misunderstandings. Good cross-cultural management helps improve team collaboration and productivity.</w:t>
      </w:r>
    </w:p>
    <w:p w14:paraId="29CF72FE" w14:textId="77777777" w:rsidR="00E53F30" w:rsidRDefault="00E53F30">
      <w:pPr>
        <w:spacing w:before="0" w:after="0" w:line="240" w:lineRule="auto"/>
        <w:rPr>
          <w:rFonts w:ascii="Times New Roman" w:eastAsia="SimSun" w:hAnsi="Times New Roman"/>
        </w:rPr>
      </w:pPr>
    </w:p>
    <w:p w14:paraId="167B43EE" w14:textId="77777777" w:rsidR="00E53F30" w:rsidRDefault="001A5AAE">
      <w:pPr>
        <w:spacing w:before="0" w:after="0" w:line="240" w:lineRule="auto"/>
        <w:rPr>
          <w:rFonts w:ascii="Times New Roman" w:eastAsia="SimSun" w:hAnsi="Times New Roman"/>
          <w:b/>
          <w:bCs/>
        </w:rPr>
      </w:pPr>
      <w:r>
        <w:rPr>
          <w:rFonts w:ascii="Times New Roman" w:eastAsia="SimSun" w:hAnsi="Times New Roman"/>
          <w:b/>
          <w:bCs/>
        </w:rPr>
        <w:t>Managing Global Teams:</w:t>
      </w:r>
    </w:p>
    <w:p w14:paraId="11E9CA25" w14:textId="77777777" w:rsidR="00E53F30" w:rsidRDefault="001A5AAE">
      <w:pPr>
        <w:spacing w:before="0" w:after="0" w:line="240" w:lineRule="auto"/>
        <w:rPr>
          <w:rFonts w:ascii="Times New Roman" w:eastAsia="SimSun" w:hAnsi="Times New Roman"/>
        </w:rPr>
      </w:pPr>
      <w:r>
        <w:rPr>
          <w:rFonts w:ascii="Times New Roman" w:eastAsia="SimSun" w:hAnsi="Times New Roman"/>
        </w:rPr>
        <w:t>Global teams bring together individuals from different countries and cultures, offering diverse perspectives and skills. However, managing these teams can be challenging due to time zone differences, communication barriers, and varying cultural expectations. Successful management involves clear communication, cultural sensitivity, and strong leadership to align the team with organizational goals.</w:t>
      </w:r>
    </w:p>
    <w:p w14:paraId="50FCA842" w14:textId="77777777" w:rsidR="00E53F30" w:rsidRDefault="00E53F30">
      <w:pPr>
        <w:spacing w:before="0" w:after="0" w:line="240" w:lineRule="auto"/>
        <w:rPr>
          <w:rFonts w:ascii="Times New Roman" w:eastAsia="SimSun" w:hAnsi="Times New Roman"/>
        </w:rPr>
      </w:pPr>
    </w:p>
    <w:p w14:paraId="07CFDC5F" w14:textId="77777777" w:rsidR="00E53F30" w:rsidRDefault="001A5AAE">
      <w:pPr>
        <w:spacing w:before="0" w:after="0" w:line="240" w:lineRule="auto"/>
        <w:rPr>
          <w:rFonts w:ascii="Times New Roman" w:eastAsia="SimSun" w:hAnsi="Times New Roman"/>
          <w:b/>
          <w:bCs/>
        </w:rPr>
      </w:pPr>
      <w:r>
        <w:rPr>
          <w:rFonts w:ascii="Times New Roman" w:eastAsia="SimSun" w:hAnsi="Times New Roman"/>
          <w:b/>
          <w:bCs/>
        </w:rPr>
        <w:lastRenderedPageBreak/>
        <w:t>Global Competitive Strategies:</w:t>
      </w:r>
    </w:p>
    <w:p w14:paraId="4C45EDAC" w14:textId="77777777" w:rsidR="00E53F30" w:rsidRDefault="001A5AAE">
      <w:pPr>
        <w:spacing w:before="0" w:after="0" w:line="240" w:lineRule="auto"/>
        <w:rPr>
          <w:rFonts w:ascii="Times New Roman" w:eastAsia="SimSun" w:hAnsi="Times New Roman"/>
        </w:rPr>
      </w:pPr>
      <w:r>
        <w:rPr>
          <w:rFonts w:ascii="Times New Roman" w:eastAsia="SimSun" w:hAnsi="Times New Roman"/>
        </w:rPr>
        <w:t>These strategies aim to give companies a lasting edge in international markets. Businesses might focus on being the lowest-cost provider, differentiating their products, or targeting specific market segments. Strategies need to be adapted to local competition, customer preferences, and global trends to be effective.</w:t>
      </w:r>
    </w:p>
    <w:p w14:paraId="31BBAC10" w14:textId="77777777" w:rsidR="00E53F30" w:rsidRDefault="00E53F30">
      <w:pPr>
        <w:spacing w:before="0" w:after="0" w:line="240" w:lineRule="auto"/>
        <w:rPr>
          <w:rFonts w:ascii="Times New Roman" w:eastAsia="SimSun" w:hAnsi="Times New Roman"/>
        </w:rPr>
      </w:pPr>
    </w:p>
    <w:p w14:paraId="07C4ADB8" w14:textId="77777777" w:rsidR="00E53F30" w:rsidRDefault="001A5AAE">
      <w:pPr>
        <w:spacing w:before="0" w:after="0" w:line="240" w:lineRule="auto"/>
        <w:rPr>
          <w:rFonts w:ascii="Times New Roman" w:eastAsia="SimSun" w:hAnsi="Times New Roman"/>
          <w:b/>
          <w:bCs/>
        </w:rPr>
      </w:pPr>
      <w:r>
        <w:rPr>
          <w:rFonts w:ascii="Times New Roman" w:eastAsia="SimSun" w:hAnsi="Times New Roman"/>
          <w:b/>
          <w:bCs/>
        </w:rPr>
        <w:t>Contemporary Issues in Corporate Management:</w:t>
      </w:r>
    </w:p>
    <w:p w14:paraId="1F491F66" w14:textId="77777777" w:rsidR="00E53F30" w:rsidRDefault="001A5AAE">
      <w:pPr>
        <w:spacing w:before="0" w:after="0" w:line="240" w:lineRule="auto"/>
        <w:rPr>
          <w:rFonts w:ascii="Times New Roman" w:eastAsia="SimSun" w:hAnsi="Times New Roman"/>
        </w:rPr>
      </w:pPr>
      <w:r>
        <w:rPr>
          <w:rFonts w:ascii="Times New Roman" w:eastAsia="SimSun" w:hAnsi="Times New Roman"/>
        </w:rPr>
        <w:t>Modern corporate management involves dealing with complex global supply chains, adapting to new technologies, addressing corporate social responsibility, and handling regulatory challenges. Companies also need to consider environmental concerns, ethical practices, and governance issues in a connected world. Being responsive to these issues is key to long-term success.</w:t>
      </w:r>
    </w:p>
    <w:p w14:paraId="53463E55" w14:textId="77777777" w:rsidR="00E53F30" w:rsidRDefault="00E53F30">
      <w:pPr>
        <w:spacing w:before="0" w:after="0" w:line="240" w:lineRule="auto"/>
        <w:rPr>
          <w:rFonts w:ascii="Times New Roman" w:eastAsia="SimSun" w:hAnsi="Times New Roman"/>
        </w:rPr>
      </w:pPr>
    </w:p>
    <w:p w14:paraId="48D21826" w14:textId="77777777" w:rsidR="00E53F30" w:rsidRDefault="00E53F30">
      <w:pPr>
        <w:spacing w:before="0" w:after="0" w:line="240" w:lineRule="auto"/>
        <w:rPr>
          <w:rFonts w:ascii="Times New Roman" w:eastAsia="SimSun" w:hAnsi="Times New Roman"/>
        </w:rPr>
      </w:pPr>
    </w:p>
    <w:p w14:paraId="3EF53868" w14:textId="77777777" w:rsidR="00E53F30" w:rsidRDefault="00E53F30">
      <w:pPr>
        <w:spacing w:before="0" w:after="0" w:line="240" w:lineRule="auto"/>
        <w:rPr>
          <w:rFonts w:ascii="Times New Roman" w:eastAsia="SimSun" w:hAnsi="Times New Roman"/>
        </w:rPr>
      </w:pPr>
    </w:p>
    <w:p w14:paraId="6081B603" w14:textId="77777777" w:rsidR="00E53F30" w:rsidRDefault="00E53F30">
      <w:pPr>
        <w:spacing w:before="0" w:after="0" w:line="240" w:lineRule="auto"/>
        <w:rPr>
          <w:rFonts w:ascii="Times New Roman" w:eastAsia="SimSun" w:hAnsi="Times New Roman"/>
        </w:rPr>
      </w:pPr>
    </w:p>
    <w:p w14:paraId="6B306ED3" w14:textId="77777777" w:rsidR="00E53F30" w:rsidRDefault="001A5AAE">
      <w:pPr>
        <w:spacing w:before="0" w:after="0" w:line="240" w:lineRule="auto"/>
        <w:rPr>
          <w:rFonts w:ascii="Century Gothic" w:eastAsia="Century Gothic" w:hAnsi="Century Gothic" w:cs="Century Gothic"/>
        </w:rPr>
      </w:pPr>
      <w:r>
        <w:rPr>
          <w:noProof/>
        </w:rPr>
        <w:drawing>
          <wp:anchor distT="0" distB="0" distL="114300" distR="114300" simplePos="0" relativeHeight="251711488" behindDoc="0" locked="0" layoutInCell="1" allowOverlap="1" wp14:anchorId="0432BFF8" wp14:editId="29FB2FB6">
            <wp:simplePos x="0" y="0"/>
            <wp:positionH relativeFrom="column">
              <wp:posOffset>85725</wp:posOffset>
            </wp:positionH>
            <wp:positionV relativeFrom="paragraph">
              <wp:posOffset>180975</wp:posOffset>
            </wp:positionV>
            <wp:extent cx="633730" cy="671830"/>
            <wp:effectExtent l="0" t="0" r="13970" b="13970"/>
            <wp:wrapSquare wrapText="bothSides"/>
            <wp:docPr id="116" name="image4.jpg"/>
            <wp:cNvGraphicFramePr/>
            <a:graphic xmlns:a="http://schemas.openxmlformats.org/drawingml/2006/main">
              <a:graphicData uri="http://schemas.openxmlformats.org/drawingml/2006/picture">
                <pic:pic xmlns:pic="http://schemas.openxmlformats.org/drawingml/2006/picture">
                  <pic:nvPicPr>
                    <pic:cNvPr id="116" name="image4.jpg"/>
                    <pic:cNvPicPr preferRelativeResize="0"/>
                  </pic:nvPicPr>
                  <pic:blipFill>
                    <a:blip r:embed="rId17"/>
                    <a:srcRect/>
                    <a:stretch>
                      <a:fillRect/>
                    </a:stretch>
                  </pic:blipFill>
                  <pic:spPr>
                    <a:xfrm>
                      <a:off x="0" y="0"/>
                      <a:ext cx="633413" cy="672035"/>
                    </a:xfrm>
                    <a:prstGeom prst="rect">
                      <a:avLst/>
                    </a:prstGeom>
                  </pic:spPr>
                </pic:pic>
              </a:graphicData>
            </a:graphic>
          </wp:anchor>
        </w:drawing>
      </w:r>
    </w:p>
    <w:p w14:paraId="3C187769" w14:textId="77777777" w:rsidR="00E53F30" w:rsidRDefault="001A5AAE">
      <w:pPr>
        <w:pStyle w:val="Heading4"/>
        <w:keepLines w:val="0"/>
      </w:pPr>
      <w:r>
        <w:t xml:space="preserve">MASTERY EXERCISE 1.1 </w:t>
      </w:r>
    </w:p>
    <w:p w14:paraId="11A9BA35" w14:textId="77777777" w:rsidR="00E53F30" w:rsidRDefault="00E53F30"/>
    <w:p w14:paraId="37594C89" w14:textId="77777777" w:rsidR="00E53F30" w:rsidRDefault="001A5AAE">
      <w:pPr>
        <w:pStyle w:val="NormalWeb"/>
      </w:pPr>
      <w:proofErr w:type="spellStart"/>
      <w:r>
        <w:t>i</w:t>
      </w:r>
      <w:proofErr w:type="spellEnd"/>
      <w:r>
        <w:t>.. Critically different global corporate strategy and corporate strategy.</w:t>
      </w:r>
    </w:p>
    <w:p w14:paraId="77D9EFF8" w14:textId="77777777" w:rsidR="00E53F30" w:rsidRDefault="001A5AAE" w:rsidP="00C0184B">
      <w:pPr>
        <w:pStyle w:val="NormalWeb"/>
        <w:numPr>
          <w:ilvl w:val="0"/>
          <w:numId w:val="53"/>
        </w:numPr>
      </w:pPr>
      <w:r>
        <w:t>How can Key Performance Indicators (KPIs) be used to align individual performance with organizational goals?</w:t>
      </w:r>
    </w:p>
    <w:p w14:paraId="7ED7F2E1" w14:textId="77777777" w:rsidR="00E53F30" w:rsidRDefault="001A5AAE">
      <w:pPr>
        <w:pStyle w:val="NormalWeb"/>
        <w:rPr>
          <w:rFonts w:eastAsia="SimSun"/>
        </w:rPr>
      </w:pPr>
      <w:r>
        <w:t xml:space="preserve">ii. </w:t>
      </w:r>
      <w:r>
        <w:rPr>
          <w:rFonts w:eastAsia="SimSun"/>
        </w:rPr>
        <w:t>What are the main political, economic, and cultural factors companies should consider when entering international markets, and how do these factors shape corporate strategy?</w:t>
      </w:r>
    </w:p>
    <w:p w14:paraId="3D8D9042" w14:textId="77777777" w:rsidR="00E53F30" w:rsidRDefault="001A5AAE">
      <w:pPr>
        <w:spacing w:before="0" w:after="0" w:line="240" w:lineRule="auto"/>
        <w:rPr>
          <w:rFonts w:ascii="Times New Roman" w:eastAsia="SimSun" w:hAnsi="Times New Roman"/>
        </w:rPr>
      </w:pPr>
      <w:r>
        <w:rPr>
          <w:rFonts w:ascii="Times New Roman" w:eastAsia="SimSun" w:hAnsi="Times New Roman"/>
        </w:rPr>
        <w:t>iii. What are some common challenges in managing global corporate strategy execution. How can managers navigate?</w:t>
      </w:r>
    </w:p>
    <w:p w14:paraId="7AE40AD1" w14:textId="77777777" w:rsidR="00E53F30" w:rsidRDefault="00E53F30">
      <w:pPr>
        <w:spacing w:before="0" w:after="0" w:line="240" w:lineRule="auto"/>
        <w:rPr>
          <w:rFonts w:ascii="Times New Roman" w:eastAsia="SimSun" w:hAnsi="Times New Roman"/>
        </w:rPr>
      </w:pPr>
    </w:p>
    <w:p w14:paraId="197FE1C6" w14:textId="77777777" w:rsidR="00E53F30" w:rsidRDefault="00E53F30">
      <w:pPr>
        <w:spacing w:before="0" w:after="0" w:line="240" w:lineRule="auto"/>
        <w:rPr>
          <w:rFonts w:ascii="Century Gothic" w:eastAsia="Century Gothic" w:hAnsi="Century Gothic" w:cs="Century Gothic"/>
          <w:sz w:val="22"/>
          <w:szCs w:val="22"/>
        </w:rPr>
      </w:pPr>
    </w:p>
    <w:tbl>
      <w:tblPr>
        <w:tblStyle w:val="Style99"/>
        <w:tblW w:w="9600" w:type="dxa"/>
        <w:tblLayout w:type="fixed"/>
        <w:tblLook w:val="04A0" w:firstRow="1" w:lastRow="0" w:firstColumn="1" w:lastColumn="0" w:noHBand="0" w:noVBand="1"/>
      </w:tblPr>
      <w:tblGrid>
        <w:gridCol w:w="1125"/>
        <w:gridCol w:w="8475"/>
      </w:tblGrid>
      <w:tr w:rsidR="00E53F30" w14:paraId="441DDA59" w14:textId="77777777">
        <w:tc>
          <w:tcPr>
            <w:tcW w:w="1125" w:type="dxa"/>
            <w:shd w:val="clear" w:color="auto" w:fill="auto"/>
            <w:tcMar>
              <w:top w:w="0" w:type="dxa"/>
              <w:left w:w="0" w:type="dxa"/>
              <w:bottom w:w="0" w:type="dxa"/>
              <w:right w:w="0" w:type="dxa"/>
            </w:tcMar>
            <w:vAlign w:val="center"/>
          </w:tcPr>
          <w:p w14:paraId="5A05277E" w14:textId="77777777" w:rsidR="00E53F30" w:rsidRDefault="001A5AAE">
            <w:pPr>
              <w:widowControl w:val="0"/>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24622FD0" wp14:editId="65D0F81B">
                  <wp:extent cx="509270" cy="514985"/>
                  <wp:effectExtent l="0" t="0" r="0" b="0"/>
                  <wp:docPr id="122" name="image10.png"/>
                  <wp:cNvGraphicFramePr/>
                  <a:graphic xmlns:a="http://schemas.openxmlformats.org/drawingml/2006/main">
                    <a:graphicData uri="http://schemas.openxmlformats.org/drawingml/2006/picture">
                      <pic:pic xmlns:pic="http://schemas.openxmlformats.org/drawingml/2006/picture">
                        <pic:nvPicPr>
                          <pic:cNvPr id="12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12C90051" w14:textId="77777777" w:rsidR="00E53F30" w:rsidRDefault="001A5AAE">
            <w:pPr>
              <w:pStyle w:val="Heading4"/>
              <w:spacing w:line="240" w:lineRule="auto"/>
            </w:pPr>
            <w:r>
              <w:rPr>
                <w:smallCaps/>
                <w:sz w:val="32"/>
                <w:szCs w:val="32"/>
              </w:rPr>
              <w:t>VIDEO 1</w:t>
            </w:r>
          </w:p>
        </w:tc>
      </w:tr>
    </w:tbl>
    <w:p w14:paraId="484E67A4" w14:textId="77777777" w:rsidR="00E53F30" w:rsidRDefault="00E53F30">
      <w:pPr>
        <w:spacing w:before="0" w:after="0" w:line="240" w:lineRule="auto"/>
        <w:rPr>
          <w:rFonts w:ascii="Times New Roman" w:eastAsia="Times New Roman" w:hAnsi="Times New Roman" w:cs="Times New Roman"/>
          <w:b/>
          <w:bCs/>
        </w:rPr>
      </w:pPr>
    </w:p>
    <w:p w14:paraId="02EADA38" w14:textId="77777777" w:rsidR="00E53F30" w:rsidRDefault="001A5AAE">
      <w:pPr>
        <w:spacing w:after="0" w:line="240" w:lineRule="auto"/>
        <w:rPr>
          <w:rFonts w:ascii="Book Antiqua" w:eastAsia="Book Antiqua" w:hAnsi="Book Antiqua" w:cs="Book Antiqua"/>
          <w:b/>
          <w:bCs/>
          <w:color w:val="000000"/>
        </w:rPr>
      </w:pPr>
      <w:r>
        <w:rPr>
          <w:rFonts w:ascii="Book Antiqua" w:eastAsia="Book Antiqua" w:hAnsi="Book Antiqua" w:cs="Book Antiqua"/>
          <w:b/>
          <w:bCs/>
          <w:color w:val="000000"/>
        </w:rPr>
        <w:t>International Business Environment</w:t>
      </w:r>
    </w:p>
    <w:p w14:paraId="06C24F71" w14:textId="77777777" w:rsidR="00E53F30" w:rsidRDefault="001A5AAE">
      <w:pPr>
        <w:spacing w:after="0" w:line="240" w:lineRule="auto"/>
        <w:rPr>
          <w:rFonts w:ascii="Book Antiqua" w:eastAsia="Book Antiqua" w:hAnsi="Book Antiqua" w:cs="Book Antiqua"/>
          <w:b/>
          <w:bCs/>
          <w:color w:val="000000"/>
        </w:rPr>
      </w:pPr>
      <w:r>
        <w:rPr>
          <w:rFonts w:ascii="Times New Roman" w:eastAsia="Times New Roman" w:hAnsi="Times New Roman" w:cs="Times New Roman"/>
        </w:rPr>
        <w:t xml:space="preserve">You are required to watch the video on </w:t>
      </w:r>
      <w:r>
        <w:rPr>
          <w:rFonts w:ascii="Book Antiqua" w:eastAsia="Book Antiqua" w:hAnsi="Book Antiqua" w:cs="Book Antiqua"/>
          <w:b/>
          <w:bCs/>
          <w:color w:val="000000"/>
        </w:rPr>
        <w:t>International Business Environment</w:t>
      </w:r>
    </w:p>
    <w:p w14:paraId="676E6543" w14:textId="77777777" w:rsidR="00E53F30" w:rsidRDefault="001A5AAE">
      <w:pPr>
        <w:spacing w:after="0" w:line="240" w:lineRule="auto"/>
        <w:rPr>
          <w:rFonts w:ascii="Arial" w:eastAsia="Arial" w:hAnsi="Arial"/>
          <w:color w:val="auto"/>
          <w:spacing w:val="15"/>
          <w:sz w:val="36"/>
          <w:szCs w:val="36"/>
        </w:rPr>
      </w:pPr>
      <w:hyperlink r:id="rId61" w:history="1">
        <w:r>
          <w:rPr>
            <w:rStyle w:val="Hyperlink"/>
            <w:rFonts w:ascii="Arial" w:eastAsia="Arial" w:hAnsi="Arial"/>
            <w:spacing w:val="15"/>
            <w:sz w:val="36"/>
            <w:szCs w:val="36"/>
          </w:rPr>
          <w:t>https://youtu.be/j0uzBpB8sVs</w:t>
        </w:r>
      </w:hyperlink>
    </w:p>
    <w:p w14:paraId="112FA98E" w14:textId="77777777" w:rsidR="00E53F30" w:rsidRDefault="001A5AAE">
      <w:pPr>
        <w:spacing w:after="0" w:line="240" w:lineRule="auto"/>
        <w:rPr>
          <w:rFonts w:ascii="Book Antiqua" w:eastAsia="Book Antiqua" w:hAnsi="Book Antiqua" w:cs="Book Antiqua"/>
          <w:b/>
          <w:bCs/>
          <w:color w:val="000000"/>
        </w:rPr>
      </w:pPr>
      <w:r>
        <w:rPr>
          <w:rFonts w:ascii="Times New Roman" w:eastAsia="sans-serif" w:hAnsi="Times New Roman"/>
          <w:color w:val="auto"/>
          <w:spacing w:val="0"/>
          <w:shd w:val="clear" w:color="auto" w:fill="FFFFFF"/>
        </w:rPr>
        <w:t xml:space="preserve">Task: Using an existing foreign country you are conversant with, use PESTEL model to </w:t>
      </w:r>
      <w:proofErr w:type="spellStart"/>
      <w:r>
        <w:rPr>
          <w:rFonts w:ascii="Times New Roman" w:eastAsia="sans-serif" w:hAnsi="Times New Roman"/>
          <w:color w:val="auto"/>
          <w:spacing w:val="0"/>
          <w:shd w:val="clear" w:color="auto" w:fill="FFFFFF"/>
        </w:rPr>
        <w:t>analyse</w:t>
      </w:r>
      <w:proofErr w:type="spellEnd"/>
      <w:r>
        <w:rPr>
          <w:rFonts w:ascii="Times New Roman" w:eastAsia="sans-serif" w:hAnsi="Times New Roman"/>
          <w:color w:val="auto"/>
          <w:spacing w:val="0"/>
          <w:shd w:val="clear" w:color="auto" w:fill="FFFFFF"/>
        </w:rPr>
        <w:t xml:space="preserve"> that </w:t>
      </w:r>
      <w:r>
        <w:rPr>
          <w:rFonts w:ascii="Book Antiqua" w:eastAsia="Book Antiqua" w:hAnsi="Book Antiqua" w:cs="Book Antiqua"/>
          <w:b/>
          <w:bCs/>
          <w:color w:val="000000"/>
        </w:rPr>
        <w:t>International Business Environment</w:t>
      </w:r>
    </w:p>
    <w:p w14:paraId="6C885831" w14:textId="77777777" w:rsidR="00E53F30" w:rsidRDefault="00E53F30">
      <w:pPr>
        <w:spacing w:before="0" w:after="0" w:line="240" w:lineRule="auto"/>
        <w:rPr>
          <w:rFonts w:ascii="Times New Roman" w:hAnsi="Times New Roman" w:cs="Times New Roman"/>
        </w:rPr>
      </w:pPr>
    </w:p>
    <w:p w14:paraId="45AC4510" w14:textId="77777777" w:rsidR="00E53F30" w:rsidRDefault="00E53F30">
      <w:pPr>
        <w:spacing w:before="0" w:after="0" w:line="240" w:lineRule="auto"/>
        <w:rPr>
          <w:rFonts w:ascii="Times New Roman" w:hAnsi="Times New Roman" w:cs="Times New Roman"/>
        </w:rPr>
      </w:pPr>
    </w:p>
    <w:p w14:paraId="7CE25AFD" w14:textId="77777777" w:rsidR="00E53F30" w:rsidRDefault="00E53F30">
      <w:pPr>
        <w:pStyle w:val="Heading3"/>
        <w:keepNext w:val="0"/>
        <w:keepLines w:val="0"/>
      </w:pPr>
    </w:p>
    <w:p w14:paraId="12C9967F" w14:textId="77777777" w:rsidR="00E53F30" w:rsidRDefault="001A5AAE">
      <w:pPr>
        <w:pStyle w:val="NormalWeb"/>
      </w:pPr>
      <w:r>
        <w:rPr>
          <w:rStyle w:val="Strong"/>
        </w:rPr>
        <w:t>CASE STUDY: CROSS-CULTURAL MANAGEMENT AT CARREFOUR SUPERMARKETS</w:t>
      </w:r>
    </w:p>
    <w:p w14:paraId="5A9F3FE8" w14:textId="77777777" w:rsidR="00E53F30" w:rsidRDefault="001A5AAE">
      <w:pPr>
        <w:pStyle w:val="NormalWeb"/>
      </w:pPr>
      <w:r>
        <w:rPr>
          <w:rStyle w:val="Strong"/>
        </w:rPr>
        <w:t>Overview:</w:t>
      </w:r>
      <w:r>
        <w:t xml:space="preserve"> Carrefour, a global retail giant, operates across diverse regions, including Europe, the Middle East, Asia, and Africa. With such a broad international presence, Carrefour faces the challenge of managing a workforce with varied cultural backgrounds. The company's success in these regions relies heavily on its ability to understand and adapt to local cultures while maintaining its overarching global standards. Carrefour's approach to cross-cultural management involves recognizing local consumer preferences, employing local talent, and creating an inclusive environment that embraces cultural differences.</w:t>
      </w:r>
    </w:p>
    <w:p w14:paraId="2A6382D8" w14:textId="77777777" w:rsidR="00E53F30" w:rsidRDefault="001A5AAE">
      <w:pPr>
        <w:pStyle w:val="NormalWeb"/>
      </w:pPr>
      <w:r>
        <w:t>For example, when Carrefour entered the Middle Eastern market, it made adjustments to align with local customs by offering gender-segregated shopping sections in some stores and respecting Islamic holidays. Additionally, Carrefour introduced cross-cultural training for its managers to equip them with the skills needed to lead teams from diverse cultural backgrounds. This strategy enabled Carrefour to build trust within local communities, smoothly integrate into new markets, and leverage the strength of its global brand.</w:t>
      </w:r>
    </w:p>
    <w:p w14:paraId="469F70F6" w14:textId="77777777" w:rsidR="00E53F30" w:rsidRDefault="001A5AAE">
      <w:pPr>
        <w:pStyle w:val="NormalWeb"/>
        <w:rPr>
          <w:rFonts w:eastAsia="SimSun"/>
          <w:b/>
          <w:bCs/>
          <w:i/>
          <w:iCs/>
        </w:rPr>
      </w:pPr>
      <w:r>
        <w:rPr>
          <w:rFonts w:eastAsia="SimSun"/>
          <w:b/>
          <w:bCs/>
          <w:i/>
          <w:iCs/>
        </w:rPr>
        <w:t>This case study demonstrates Carrefour's strategic approach to managing cultural diversity, which is crucial to its global success</w:t>
      </w:r>
    </w:p>
    <w:p w14:paraId="6DBD54B2" w14:textId="77777777" w:rsidR="00E53F30" w:rsidRDefault="001A5AAE">
      <w:pPr>
        <w:pStyle w:val="NormalWeb"/>
        <w:rPr>
          <w:rStyle w:val="Strong"/>
        </w:rPr>
      </w:pPr>
      <w:r>
        <w:rPr>
          <w:rStyle w:val="Strong"/>
        </w:rPr>
        <w:t xml:space="preserve">Case Study Questions and Answers: </w:t>
      </w:r>
    </w:p>
    <w:p w14:paraId="13672DDF" w14:textId="77777777" w:rsidR="00E53F30" w:rsidRDefault="001A5AAE" w:rsidP="00C0184B">
      <w:pPr>
        <w:pStyle w:val="NormalWeb"/>
        <w:numPr>
          <w:ilvl w:val="0"/>
          <w:numId w:val="58"/>
        </w:numPr>
      </w:pPr>
      <w:r>
        <w:rPr>
          <w:rStyle w:val="Strong"/>
        </w:rPr>
        <w:t>How does Carrefour manage cultural diversity within its workforce across different countries?</w:t>
      </w:r>
      <w:r>
        <w:br/>
      </w:r>
      <w:r>
        <w:rPr>
          <w:rStyle w:val="Strong"/>
        </w:rPr>
        <w:t>Answer:</w:t>
      </w:r>
      <w:r>
        <w:t xml:space="preserve"> Carrefour manages cultural diversity by hiring local talent, providing cross-cultural training to managers, and fostering an inclusive work culture that respects differences. This approach allows Carrefour to adapt to regional practices and maintain a collaborative work environment.</w:t>
      </w:r>
    </w:p>
    <w:p w14:paraId="78578B91" w14:textId="77777777" w:rsidR="00E53F30" w:rsidRDefault="001A5AAE" w:rsidP="00C0184B">
      <w:pPr>
        <w:pStyle w:val="NormalWeb"/>
        <w:numPr>
          <w:ilvl w:val="0"/>
          <w:numId w:val="58"/>
        </w:numPr>
      </w:pPr>
      <w:r>
        <w:rPr>
          <w:rStyle w:val="Strong"/>
        </w:rPr>
        <w:t>What specific cultural adaptations did Carrefour make when entering the Middle Eastern market?</w:t>
      </w:r>
      <w:r>
        <w:br/>
      </w:r>
      <w:r>
        <w:rPr>
          <w:rStyle w:val="Strong"/>
        </w:rPr>
        <w:t>Answer:</w:t>
      </w:r>
      <w:r>
        <w:t xml:space="preserve"> Carrefour adapted to Middle Eastern customs by introducing gender-segregated shopping sections in some stores and aligning its operations with Islamic holidays. These efforts helped Carrefour respect cultural norms and build trust with local customers.</w:t>
      </w:r>
    </w:p>
    <w:p w14:paraId="5192256C" w14:textId="77777777" w:rsidR="00E53F30" w:rsidRDefault="001A5AAE" w:rsidP="00C0184B">
      <w:pPr>
        <w:pStyle w:val="NormalWeb"/>
        <w:numPr>
          <w:ilvl w:val="0"/>
          <w:numId w:val="58"/>
        </w:numPr>
      </w:pPr>
      <w:r>
        <w:rPr>
          <w:rStyle w:val="Strong"/>
        </w:rPr>
        <w:t>Why is cross-cultural training important for managers in a multinational company like Carrefour?</w:t>
      </w:r>
      <w:r>
        <w:br/>
      </w:r>
      <w:r>
        <w:rPr>
          <w:rStyle w:val="Strong"/>
        </w:rPr>
        <w:t>Answer:</w:t>
      </w:r>
      <w:r>
        <w:t xml:space="preserve"> Cross-cultural training is essential because it helps managers understand and appreciate the diverse cultural backgrounds of their teams. This understanding improves communication, teamwork, and overall productivity, especially in a global company like Carrefour, where employees come from many different cultures.</w:t>
      </w:r>
    </w:p>
    <w:p w14:paraId="6EB281DD" w14:textId="77777777" w:rsidR="00E53F30" w:rsidRDefault="001A5AAE" w:rsidP="00C0184B">
      <w:pPr>
        <w:pStyle w:val="NormalWeb"/>
        <w:numPr>
          <w:ilvl w:val="0"/>
          <w:numId w:val="58"/>
        </w:numPr>
      </w:pPr>
      <w:r>
        <w:rPr>
          <w:rStyle w:val="Strong"/>
        </w:rPr>
        <w:t>How does Carrefour's cross-cultural management strategy contribute to its global success?</w:t>
      </w:r>
      <w:r>
        <w:br/>
      </w:r>
      <w:r>
        <w:rPr>
          <w:rStyle w:val="Strong"/>
        </w:rPr>
        <w:t>Answer:</w:t>
      </w:r>
      <w:r>
        <w:t xml:space="preserve"> Carrefour’s cross-cultural management strategy allows it to adapt to local customs, build strong relationships with employees and customers, and consistently perform well across different regions. This adaptability ensures Carrefour’s success in global markets.</w:t>
      </w:r>
    </w:p>
    <w:p w14:paraId="512CEF20" w14:textId="77777777" w:rsidR="00E53F30" w:rsidRDefault="001A5AAE" w:rsidP="00C0184B">
      <w:pPr>
        <w:pStyle w:val="NormalWeb"/>
        <w:numPr>
          <w:ilvl w:val="0"/>
          <w:numId w:val="58"/>
        </w:numPr>
      </w:pPr>
      <w:r>
        <w:rPr>
          <w:rStyle w:val="Strong"/>
        </w:rPr>
        <w:t>What challenges does Carrefour face in cross-cultural management, and how does it overcome them?</w:t>
      </w:r>
      <w:r>
        <w:br/>
      </w:r>
      <w:r>
        <w:rPr>
          <w:rStyle w:val="Strong"/>
        </w:rPr>
        <w:lastRenderedPageBreak/>
        <w:t>Answer:</w:t>
      </w:r>
      <w:r>
        <w:t xml:space="preserve"> Carrefour faces challenges such as communication barriers, cultural misunderstandings, and varied work styles. It addresses these issues through cross-cultural training, hiring local experts, and promoting an inclusive culture that values diversity.</w:t>
      </w:r>
    </w:p>
    <w:p w14:paraId="43DE7192" w14:textId="77777777" w:rsidR="00E53F30" w:rsidRDefault="001A5AAE">
      <w:pPr>
        <w:pStyle w:val="NormalWeb"/>
      </w:pPr>
      <w:r>
        <w:rPr>
          <w:rFonts w:ascii="SimSun" w:eastAsia="SimSun" w:hAnsi="SimSun" w:cs="SimSun" w:hint="eastAsia"/>
        </w:rPr>
        <w:t xml:space="preserve"> </w:t>
      </w:r>
    </w:p>
    <w:tbl>
      <w:tblPr>
        <w:tblStyle w:val="Style101"/>
        <w:tblW w:w="9600" w:type="dxa"/>
        <w:tblLayout w:type="fixed"/>
        <w:tblLook w:val="04A0" w:firstRow="1" w:lastRow="0" w:firstColumn="1" w:lastColumn="0" w:noHBand="0" w:noVBand="1"/>
      </w:tblPr>
      <w:tblGrid>
        <w:gridCol w:w="1125"/>
        <w:gridCol w:w="8475"/>
      </w:tblGrid>
      <w:tr w:rsidR="00E53F30" w14:paraId="264ABB46" w14:textId="77777777">
        <w:tc>
          <w:tcPr>
            <w:tcW w:w="1125" w:type="dxa"/>
            <w:shd w:val="clear" w:color="auto" w:fill="auto"/>
            <w:tcMar>
              <w:top w:w="0" w:type="dxa"/>
              <w:left w:w="0" w:type="dxa"/>
              <w:bottom w:w="0" w:type="dxa"/>
              <w:right w:w="0" w:type="dxa"/>
            </w:tcMar>
            <w:vAlign w:val="center"/>
          </w:tcPr>
          <w:p w14:paraId="47B7CACD" w14:textId="77777777" w:rsidR="00E53F30" w:rsidRDefault="001A5AAE">
            <w:pPr>
              <w:spacing w:before="0" w:after="0" w:line="240" w:lineRule="auto"/>
              <w:rPr>
                <w:color w:val="FF7F50"/>
              </w:rPr>
            </w:pPr>
            <w:r>
              <w:rPr>
                <w:noProof/>
                <w:color w:val="FF7F50"/>
              </w:rPr>
              <w:drawing>
                <wp:inline distT="114300" distB="114300" distL="114300" distR="114300" wp14:anchorId="1CCB10D5" wp14:editId="355179DF">
                  <wp:extent cx="442595" cy="442595"/>
                  <wp:effectExtent l="0" t="0" r="14605" b="14605"/>
                  <wp:docPr id="123" name="image2.png"/>
                  <wp:cNvGraphicFramePr/>
                  <a:graphic xmlns:a="http://schemas.openxmlformats.org/drawingml/2006/main">
                    <a:graphicData uri="http://schemas.openxmlformats.org/drawingml/2006/picture">
                      <pic:pic xmlns:pic="http://schemas.openxmlformats.org/drawingml/2006/picture">
                        <pic:nvPicPr>
                          <pic:cNvPr id="123" name="image2.png"/>
                          <pic:cNvPicPr preferRelativeResize="0"/>
                        </pic:nvPicPr>
                        <pic:blipFill>
                          <a:blip r:embed="rId22"/>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70EBEF5D" w14:textId="77777777" w:rsidR="00E53F30" w:rsidRDefault="001A5AAE">
            <w:pPr>
              <w:pStyle w:val="Heading4"/>
              <w:spacing w:line="240" w:lineRule="auto"/>
            </w:pPr>
            <w:r>
              <w:t>QUIZZ QUESTIONS</w:t>
            </w:r>
          </w:p>
        </w:tc>
      </w:tr>
    </w:tbl>
    <w:p w14:paraId="1BFF22E8" w14:textId="77777777" w:rsidR="00E53F30" w:rsidRDefault="001A5AAE">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Answer the following questions. Each question is awarded one mark</w:t>
      </w:r>
    </w:p>
    <w:p w14:paraId="25EAD3C8" w14:textId="77777777" w:rsidR="00E53F30" w:rsidRDefault="001A5AAE">
      <w:pPr>
        <w:pStyle w:val="Heading3"/>
        <w:keepNext w:val="0"/>
        <w:keepLines w:val="0"/>
        <w:rPr>
          <w:b/>
          <w:bCs/>
        </w:rPr>
      </w:pPr>
      <w:r>
        <w:rPr>
          <w:b/>
          <w:bCs/>
        </w:rPr>
        <w:t xml:space="preserve">QUIZZ Questions on </w:t>
      </w:r>
      <w:r>
        <w:rPr>
          <w:rFonts w:ascii="Times New Roman" w:eastAsia="Book Antiqua" w:hAnsi="Times New Roman" w:cs="Times New Roman"/>
          <w:b/>
          <w:bCs/>
          <w:color w:val="000000"/>
        </w:rPr>
        <w:t>Managing Global Teams</w:t>
      </w:r>
    </w:p>
    <w:p w14:paraId="3CCB6DA8" w14:textId="77777777" w:rsidR="00E53F30" w:rsidRDefault="001A5AAE">
      <w:pPr>
        <w:spacing w:line="240" w:lineRule="auto"/>
        <w:rPr>
          <w:rStyle w:val="Strong"/>
          <w:rFonts w:ascii="Times New Roman" w:hAnsi="Times New Roman"/>
          <w:b w:val="0"/>
          <w:bCs w:val="0"/>
        </w:rPr>
      </w:pPr>
      <w:r>
        <w:rPr>
          <w:rStyle w:val="Strong"/>
          <w:rFonts w:ascii="Times New Roman" w:hAnsi="Times New Roman" w:cs="Times New Roman"/>
          <w:b w:val="0"/>
          <w:bCs w:val="0"/>
        </w:rPr>
        <w:t xml:space="preserve">1. </w:t>
      </w:r>
      <w:r>
        <w:rPr>
          <w:rStyle w:val="Strong"/>
          <w:rFonts w:ascii="Times New Roman" w:hAnsi="Times New Roman"/>
          <w:b w:val="0"/>
          <w:bCs w:val="0"/>
        </w:rPr>
        <w:t>What is one of the biggest challenges when managing global teams?</w:t>
      </w:r>
    </w:p>
    <w:p w14:paraId="633AA33D"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a) Differences in time zones</w:t>
      </w:r>
    </w:p>
    <w:p w14:paraId="5B9559DD"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b) Higher employee motivation</w:t>
      </w:r>
    </w:p>
    <w:p w14:paraId="0BA5530C"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c) Less cultural diversity</w:t>
      </w:r>
    </w:p>
    <w:p w14:paraId="606FAC14"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d) Increased operating costs</w:t>
      </w:r>
    </w:p>
    <w:p w14:paraId="3729685D"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Answer: A</w:t>
      </w:r>
    </w:p>
    <w:p w14:paraId="4A957D3E"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2. What is the best way to overcome communication barriers in global teams?</w:t>
      </w:r>
    </w:p>
    <w:p w14:paraId="63F29BF9"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a) Only allowing native language use in meetings</w:t>
      </w:r>
    </w:p>
    <w:p w14:paraId="6D56813C"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b) Avoiding virtual communication tools</w:t>
      </w:r>
    </w:p>
    <w:p w14:paraId="2AA8DC93"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c) Encouraging clear and simple communication</w:t>
      </w:r>
    </w:p>
    <w:p w14:paraId="2B22BDF5"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d) Limiting team interactions to formal meetings</w:t>
      </w:r>
    </w:p>
    <w:p w14:paraId="6EDE2F93"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Answer: C</w:t>
      </w:r>
    </w:p>
    <w:p w14:paraId="5CD416DB"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3. What does cultural sensitivity mean when working with global teams?</w:t>
      </w:r>
    </w:p>
    <w:p w14:paraId="4F7DC485"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a) Avoiding conflict no matter what</w:t>
      </w:r>
    </w:p>
    <w:p w14:paraId="26E910EA"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b) Understanding and respecting the cultural differences within the team</w:t>
      </w:r>
    </w:p>
    <w:p w14:paraId="563A9861"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c) Forcing everyone to adopt a single cultural perspective</w:t>
      </w:r>
    </w:p>
    <w:p w14:paraId="20F4A3FF"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d) Focusing only on language barriers</w:t>
      </w:r>
    </w:p>
    <w:p w14:paraId="6444308C" w14:textId="77777777" w:rsidR="00E53F30" w:rsidRDefault="001A5AAE">
      <w:pPr>
        <w:spacing w:line="240" w:lineRule="auto"/>
        <w:rPr>
          <w:rStyle w:val="Strong"/>
          <w:rFonts w:ascii="Times New Roman" w:hAnsi="Times New Roman"/>
          <w:b w:val="0"/>
          <w:bCs w:val="0"/>
        </w:rPr>
      </w:pPr>
      <w:proofErr w:type="spellStart"/>
      <w:r>
        <w:rPr>
          <w:rStyle w:val="Strong"/>
          <w:rFonts w:ascii="Times New Roman" w:hAnsi="Times New Roman"/>
          <w:b w:val="0"/>
          <w:bCs w:val="0"/>
        </w:rPr>
        <w:t>Answer:B</w:t>
      </w:r>
      <w:proofErr w:type="spellEnd"/>
    </w:p>
    <w:p w14:paraId="27074C91"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4. Which leadership skill is essential for managing global teams?</w:t>
      </w:r>
    </w:p>
    <w:p w14:paraId="5E112B1E"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a) Micromanaging tasks</w:t>
      </w:r>
    </w:p>
    <w:p w14:paraId="53B012F0"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b) Applying a uniform decision-making style</w:t>
      </w:r>
    </w:p>
    <w:p w14:paraId="24D35064"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c) Emotional intelligence to manage diverse team dynamics</w:t>
      </w:r>
    </w:p>
    <w:p w14:paraId="59BFBF94"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lastRenderedPageBreak/>
        <w:t>d) Focusing solely on completing tasks</w:t>
      </w:r>
    </w:p>
    <w:p w14:paraId="2C2573E6"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Answer: C</w:t>
      </w:r>
    </w:p>
    <w:p w14:paraId="33DBFDF2"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5. What is the most effective tool for collaborating with global teams?</w:t>
      </w:r>
    </w:p>
    <w:p w14:paraId="19A9FA05"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a) Traditional postal mail</w:t>
      </w:r>
    </w:p>
    <w:p w14:paraId="28E941C6"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b) Face-to-face meetings</w:t>
      </w:r>
    </w:p>
    <w:p w14:paraId="178D0600"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c) Digital platforms (e.g., Slack, Microsoft Teams)</w:t>
      </w:r>
    </w:p>
    <w:p w14:paraId="182BE2E7" w14:textId="77777777" w:rsidR="00E53F30" w:rsidRDefault="001A5AAE">
      <w:pPr>
        <w:spacing w:line="240" w:lineRule="auto"/>
        <w:rPr>
          <w:rStyle w:val="Strong"/>
          <w:rFonts w:ascii="Times New Roman" w:hAnsi="Times New Roman"/>
          <w:b w:val="0"/>
          <w:bCs w:val="0"/>
        </w:rPr>
      </w:pPr>
      <w:r>
        <w:rPr>
          <w:rStyle w:val="Strong"/>
          <w:rFonts w:ascii="Times New Roman" w:hAnsi="Times New Roman"/>
          <w:b w:val="0"/>
          <w:bCs w:val="0"/>
        </w:rPr>
        <w:t>d) Scheduling conference rooms</w:t>
      </w:r>
    </w:p>
    <w:p w14:paraId="66AC7488" w14:textId="77777777" w:rsidR="00E53F30" w:rsidRDefault="001A5AAE">
      <w:pPr>
        <w:spacing w:line="240" w:lineRule="auto"/>
        <w:rPr>
          <w:rStyle w:val="Strong"/>
          <w:rFonts w:ascii="Times New Roman" w:hAnsi="Times New Roman" w:cs="Times New Roman"/>
          <w:b w:val="0"/>
          <w:bCs w:val="0"/>
        </w:rPr>
      </w:pPr>
      <w:r>
        <w:rPr>
          <w:rStyle w:val="Strong"/>
          <w:rFonts w:ascii="Times New Roman" w:hAnsi="Times New Roman"/>
          <w:b w:val="0"/>
          <w:bCs w:val="0"/>
        </w:rPr>
        <w:t xml:space="preserve">Answer: C </w:t>
      </w:r>
    </w:p>
    <w:p w14:paraId="00FF8397" w14:textId="77777777" w:rsidR="00E53F30" w:rsidRDefault="001A5AAE">
      <w:pPr>
        <w:rPr>
          <w:rFonts w:ascii="Century Gothic" w:eastAsia="Century Gothic" w:hAnsi="Century Gothic" w:cs="Century Gothic"/>
          <w:b/>
          <w:sz w:val="22"/>
          <w:szCs w:val="22"/>
        </w:rPr>
      </w:pPr>
      <w:r>
        <w:rPr>
          <w:rFonts w:ascii="SimSun" w:eastAsia="SimSun" w:hAnsi="SimSun" w:cs="SimSun" w:hint="eastAsia"/>
        </w:rPr>
        <w:t xml:space="preserve"> </w:t>
      </w:r>
    </w:p>
    <w:tbl>
      <w:tblPr>
        <w:tblStyle w:val="Style102"/>
        <w:tblW w:w="9600" w:type="dxa"/>
        <w:tblLayout w:type="fixed"/>
        <w:tblLook w:val="04A0" w:firstRow="1" w:lastRow="0" w:firstColumn="1" w:lastColumn="0" w:noHBand="0" w:noVBand="1"/>
      </w:tblPr>
      <w:tblGrid>
        <w:gridCol w:w="1155"/>
        <w:gridCol w:w="8445"/>
      </w:tblGrid>
      <w:tr w:rsidR="00E53F30" w14:paraId="12144DA4" w14:textId="77777777">
        <w:tc>
          <w:tcPr>
            <w:tcW w:w="1155" w:type="dxa"/>
            <w:shd w:val="clear" w:color="auto" w:fill="auto"/>
            <w:tcMar>
              <w:top w:w="0" w:type="dxa"/>
              <w:left w:w="0" w:type="dxa"/>
              <w:bottom w:w="0" w:type="dxa"/>
              <w:right w:w="0" w:type="dxa"/>
            </w:tcMar>
            <w:vAlign w:val="center"/>
          </w:tcPr>
          <w:p w14:paraId="6567E6D5" w14:textId="77777777" w:rsidR="00E53F30" w:rsidRDefault="001A5AAE">
            <w:pPr>
              <w:widowControl w:val="0"/>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11BD2639" wp14:editId="207013C1">
                  <wp:extent cx="412750" cy="412750"/>
                  <wp:effectExtent l="0" t="0" r="6350" b="6350"/>
                  <wp:docPr id="124" name="image3.png"/>
                  <wp:cNvGraphicFramePr/>
                  <a:graphic xmlns:a="http://schemas.openxmlformats.org/drawingml/2006/main">
                    <a:graphicData uri="http://schemas.openxmlformats.org/drawingml/2006/picture">
                      <pic:pic xmlns:pic="http://schemas.openxmlformats.org/drawingml/2006/picture">
                        <pic:nvPicPr>
                          <pic:cNvPr id="124" name="image3.png"/>
                          <pic:cNvPicPr preferRelativeResize="0"/>
                        </pic:nvPicPr>
                        <pic:blipFill>
                          <a:blip r:embed="rId23"/>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5E0F754F" w14:textId="77777777" w:rsidR="00E53F30" w:rsidRDefault="001A5AAE">
            <w:pPr>
              <w:pStyle w:val="Heading4"/>
              <w:spacing w:line="240" w:lineRule="auto"/>
            </w:pPr>
            <w:r>
              <w:rPr>
                <w:smallCaps/>
                <w:sz w:val="32"/>
                <w:szCs w:val="32"/>
              </w:rPr>
              <w:t>READING MATERIAL 1</w:t>
            </w:r>
          </w:p>
        </w:tc>
      </w:tr>
    </w:tbl>
    <w:p w14:paraId="2FF33C4F" w14:textId="77777777" w:rsidR="00E53F30" w:rsidRDefault="00E53F30">
      <w:pPr>
        <w:spacing w:before="0" w:after="0" w:line="240" w:lineRule="auto"/>
        <w:rPr>
          <w:rFonts w:ascii="Century Gothic" w:eastAsia="Century Gothic" w:hAnsi="Century Gothic" w:cs="Century Gothic"/>
          <w:sz w:val="22"/>
          <w:szCs w:val="22"/>
        </w:rPr>
      </w:pPr>
    </w:p>
    <w:p w14:paraId="215D713A" w14:textId="77777777" w:rsidR="00E53F30" w:rsidRDefault="001A5AAE">
      <w:pPr>
        <w:spacing w:before="0" w:after="0" w:line="240" w:lineRule="auto"/>
        <w:rPr>
          <w:rFonts w:ascii="Book Antiqua" w:eastAsia="Book Antiqua" w:hAnsi="Book Antiqua" w:cs="Book Antiqua"/>
          <w:b/>
          <w:bCs/>
          <w:color w:val="000000"/>
        </w:rPr>
      </w:pPr>
      <w:r>
        <w:rPr>
          <w:rFonts w:ascii="Book Antiqua" w:eastAsia="Book Antiqua" w:hAnsi="Book Antiqua" w:cs="Book Antiqua"/>
          <w:b/>
          <w:bCs/>
          <w:color w:val="000000"/>
        </w:rPr>
        <w:t>Global Market Entry Strategies</w:t>
      </w:r>
    </w:p>
    <w:p w14:paraId="18CD7F56" w14:textId="77777777" w:rsidR="00E53F30" w:rsidRDefault="001A5AAE">
      <w:pPr>
        <w:spacing w:before="0" w:after="0" w:line="240" w:lineRule="auto"/>
        <w:rPr>
          <w:rFonts w:ascii="Book Antiqua" w:eastAsia="Book Antiqua" w:hAnsi="Book Antiqua" w:cs="Book Antiqua"/>
          <w:color w:val="000000"/>
        </w:rPr>
      </w:pPr>
      <w:r>
        <w:rPr>
          <w:rFonts w:ascii="Book Antiqua" w:eastAsia="Book Antiqua" w:hAnsi="Book Antiqua" w:cs="Book Antiqua"/>
          <w:color w:val="000000"/>
        </w:rPr>
        <w:t xml:space="preserve">Read the article below on </w:t>
      </w:r>
      <w:r>
        <w:rPr>
          <w:rFonts w:ascii="Book Antiqua" w:eastAsia="Book Antiqua" w:hAnsi="Book Antiqua" w:cs="Book Antiqua"/>
          <w:b/>
          <w:bCs/>
          <w:color w:val="000000"/>
        </w:rPr>
        <w:t>Global Market Entry Strategies.</w:t>
      </w:r>
    </w:p>
    <w:p w14:paraId="1E9AC1BD" w14:textId="77777777" w:rsidR="00E53F30" w:rsidRDefault="001A5AAE">
      <w:pPr>
        <w:spacing w:before="0" w:beforeAutospacing="1" w:after="105" w:line="20" w:lineRule="atLeast"/>
        <w:ind w:left="-360"/>
      </w:pPr>
      <w:r>
        <w:rPr>
          <w:rFonts w:ascii="Arial" w:eastAsia="Arial" w:hAnsi="Arial" w:cs="Arial"/>
          <w:color w:val="525254"/>
          <w:spacing w:val="0"/>
          <w:sz w:val="21"/>
          <w:szCs w:val="21"/>
          <w:shd w:val="clear" w:color="auto" w:fill="FFFFFF"/>
        </w:rPr>
        <w:t>DOI: </w:t>
      </w:r>
      <w:hyperlink r:id="rId62" w:tgtFrame="https://www.researchgate.net/publication/_blank" w:history="1">
        <w:r>
          <w:rPr>
            <w:rStyle w:val="Hyperlink"/>
            <w:rFonts w:ascii="Arial" w:eastAsia="Arial" w:hAnsi="Arial" w:cs="Arial"/>
            <w:spacing w:val="0"/>
            <w:sz w:val="21"/>
            <w:szCs w:val="21"/>
            <w:shd w:val="clear" w:color="auto" w:fill="FFFFFF"/>
          </w:rPr>
          <w:t>10.4018/978-1-6684-6613-1.ch001</w:t>
        </w:r>
      </w:hyperlink>
    </w:p>
    <w:p w14:paraId="32072BAE" w14:textId="77777777" w:rsidR="00E53F30" w:rsidRDefault="001A5AAE">
      <w:pPr>
        <w:spacing w:before="0" w:beforeAutospacing="1" w:after="105" w:line="20" w:lineRule="atLeast"/>
        <w:ind w:left="-360"/>
        <w:rPr>
          <w:rFonts w:ascii="Century Gothic" w:eastAsia="Century Gothic" w:hAnsi="Century Gothic"/>
          <w:color w:val="auto"/>
          <w:sz w:val="22"/>
          <w:szCs w:val="22"/>
        </w:rPr>
      </w:pPr>
      <w:r>
        <w:rPr>
          <w:rFonts w:ascii="Century Gothic" w:eastAsia="Century Gothic" w:hAnsi="Century Gothic"/>
          <w:color w:val="auto"/>
          <w:sz w:val="22"/>
          <w:szCs w:val="22"/>
        </w:rPr>
        <w:t xml:space="preserve">Tasks: </w:t>
      </w:r>
    </w:p>
    <w:p w14:paraId="582378A4" w14:textId="77777777" w:rsidR="00E53F30" w:rsidRDefault="001A5AAE" w:rsidP="00C0184B">
      <w:pPr>
        <w:numPr>
          <w:ilvl w:val="0"/>
          <w:numId w:val="45"/>
        </w:numPr>
        <w:spacing w:before="0" w:beforeAutospacing="1" w:after="105" w:line="20" w:lineRule="atLeast"/>
        <w:ind w:left="-360"/>
        <w:rPr>
          <w:rFonts w:ascii="Century Gothic" w:eastAsia="Century Gothic" w:hAnsi="Century Gothic"/>
          <w:color w:val="auto"/>
          <w:sz w:val="22"/>
          <w:szCs w:val="22"/>
        </w:rPr>
      </w:pPr>
      <w:r>
        <w:rPr>
          <w:rFonts w:ascii="Century Gothic" w:eastAsia="Century Gothic" w:hAnsi="Century Gothic"/>
          <w:color w:val="auto"/>
          <w:sz w:val="22"/>
          <w:szCs w:val="22"/>
        </w:rPr>
        <w:t>Critique the paper</w:t>
      </w:r>
    </w:p>
    <w:p w14:paraId="63D821E3" w14:textId="77777777" w:rsidR="00E60160" w:rsidRPr="00E60160" w:rsidRDefault="001A5AAE" w:rsidP="00C0184B">
      <w:pPr>
        <w:numPr>
          <w:ilvl w:val="0"/>
          <w:numId w:val="45"/>
        </w:numPr>
        <w:spacing w:before="0" w:beforeAutospacing="1" w:after="105" w:line="20" w:lineRule="atLeast"/>
        <w:ind w:left="-360"/>
        <w:rPr>
          <w:rFonts w:ascii="Century Gothic" w:eastAsia="Century Gothic" w:hAnsi="Century Gothic"/>
          <w:color w:val="auto"/>
          <w:sz w:val="22"/>
          <w:szCs w:val="22"/>
        </w:rPr>
      </w:pPr>
      <w:r>
        <w:rPr>
          <w:rFonts w:ascii="Century Gothic" w:eastAsia="Century Gothic" w:hAnsi="Century Gothic"/>
          <w:color w:val="auto"/>
          <w:sz w:val="22"/>
          <w:szCs w:val="22"/>
        </w:rPr>
        <w:t xml:space="preserve">Critically </w:t>
      </w:r>
      <w:r w:rsidR="00E807AD">
        <w:rPr>
          <w:rFonts w:ascii="Century Gothic" w:eastAsia="Century Gothic" w:hAnsi="Century Gothic"/>
          <w:color w:val="auto"/>
          <w:sz w:val="22"/>
          <w:szCs w:val="22"/>
        </w:rPr>
        <w:t>analyze</w:t>
      </w:r>
      <w:r>
        <w:rPr>
          <w:rFonts w:ascii="Century Gothic" w:eastAsia="Century Gothic" w:hAnsi="Century Gothic"/>
          <w:color w:val="auto"/>
          <w:sz w:val="22"/>
          <w:szCs w:val="22"/>
        </w:rPr>
        <w:t xml:space="preserve"> the different types of </w:t>
      </w:r>
      <w:r w:rsidR="00E60160">
        <w:rPr>
          <w:rFonts w:ascii="Book Antiqua" w:eastAsia="Book Antiqua" w:hAnsi="Book Antiqua" w:cs="Book Antiqua"/>
          <w:color w:val="000000"/>
        </w:rPr>
        <w:t>Global Market Entry Strategies</w:t>
      </w:r>
    </w:p>
    <w:p w14:paraId="7598FA65" w14:textId="77777777" w:rsidR="00F04AF7" w:rsidRDefault="00E60160" w:rsidP="00F04AF7">
      <w:pPr>
        <w:spacing w:before="0" w:beforeAutospacing="1" w:after="105" w:line="20" w:lineRule="atLeast"/>
        <w:ind w:left="-360"/>
        <w:rPr>
          <w:rFonts w:ascii="Century Gothic" w:eastAsia="Century Gothic" w:hAnsi="Century Gothic"/>
          <w:color w:val="auto"/>
          <w:sz w:val="22"/>
          <w:szCs w:val="22"/>
        </w:rPr>
      </w:pPr>
      <w:r>
        <w:rPr>
          <w:rFonts w:ascii="Book Antiqua" w:eastAsia="Book Antiqua" w:hAnsi="Book Antiqua" w:cs="Book Antiqua"/>
          <w:color w:val="000000"/>
        </w:rPr>
        <w:t>Further Book Reading:</w:t>
      </w:r>
      <w:r w:rsidR="00F04AF7">
        <w:rPr>
          <w:rFonts w:ascii="Book Antiqua" w:eastAsia="Book Antiqua" w:hAnsi="Book Antiqua" w:cs="Book Antiqua"/>
          <w:color w:val="000000"/>
        </w:rPr>
        <w:t xml:space="preserve"> Read the book below on market entry strategies</w:t>
      </w:r>
    </w:p>
    <w:p w14:paraId="08CAFB57" w14:textId="77777777" w:rsidR="00E53F30" w:rsidRDefault="00E60160" w:rsidP="00F04AF7">
      <w:pPr>
        <w:spacing w:before="0" w:beforeAutospacing="1" w:after="105" w:line="20" w:lineRule="atLeast"/>
        <w:ind w:left="-360"/>
        <w:rPr>
          <w:rFonts w:ascii="Century Gothic" w:eastAsia="Century Gothic" w:hAnsi="Century Gothic"/>
          <w:color w:val="auto"/>
          <w:sz w:val="22"/>
          <w:szCs w:val="22"/>
        </w:rPr>
      </w:pPr>
      <w:r w:rsidRPr="00E60160">
        <w:rPr>
          <w:rFonts w:ascii="Times New Roman" w:eastAsia="Times New Roman" w:hAnsi="Times New Roman" w:cs="Times New Roman"/>
          <w:b/>
          <w:bCs/>
          <w:color w:val="auto"/>
          <w:spacing w:val="0"/>
        </w:rPr>
        <w:t>Albaum, G., &amp; Duerr, E. (2016).</w:t>
      </w:r>
      <w:r w:rsidRPr="00E60160">
        <w:rPr>
          <w:rFonts w:ascii="Times New Roman" w:eastAsia="Times New Roman" w:hAnsi="Times New Roman" w:cs="Times New Roman"/>
          <w:color w:val="auto"/>
          <w:spacing w:val="0"/>
        </w:rPr>
        <w:t xml:space="preserve"> </w:t>
      </w:r>
      <w:r w:rsidRPr="00E60160">
        <w:rPr>
          <w:rFonts w:ascii="Times New Roman" w:eastAsia="Times New Roman" w:hAnsi="Times New Roman" w:cs="Times New Roman"/>
          <w:i/>
          <w:iCs/>
          <w:color w:val="auto"/>
          <w:spacing w:val="0"/>
        </w:rPr>
        <w:t>International Marketing and Export Management</w:t>
      </w:r>
      <w:r w:rsidRPr="00E60160">
        <w:rPr>
          <w:rFonts w:ascii="Times New Roman" w:eastAsia="Times New Roman" w:hAnsi="Times New Roman" w:cs="Times New Roman"/>
          <w:color w:val="auto"/>
          <w:spacing w:val="0"/>
        </w:rPr>
        <w:t xml:space="preserve"> (8th ed.). Pearson.</w:t>
      </w:r>
    </w:p>
    <w:p w14:paraId="6E18FBD0" w14:textId="77777777" w:rsidR="00E53F30" w:rsidRDefault="001A5AAE">
      <w:pPr>
        <w:spacing w:before="0" w:after="0" w:line="240" w:lineRule="auto"/>
      </w:pPr>
      <w:r>
        <w:rPr>
          <w:rFonts w:ascii="Century Gothic" w:eastAsia="Century Gothic" w:hAnsi="Century Gothic" w:cs="Century Gothic"/>
          <w:color w:val="FF0000"/>
        </w:rPr>
        <w:t xml:space="preserve">             </w:t>
      </w:r>
    </w:p>
    <w:p w14:paraId="4F815824" w14:textId="77777777" w:rsidR="00E53F30" w:rsidRDefault="001A5AAE">
      <w:pPr>
        <w:pStyle w:val="Heading2"/>
      </w:pPr>
      <w:r>
        <w:rPr>
          <w:noProof/>
        </w:rPr>
        <w:drawing>
          <wp:anchor distT="114300" distB="114300" distL="114300" distR="114300" simplePos="0" relativeHeight="251712512" behindDoc="0" locked="0" layoutInCell="1" allowOverlap="1" wp14:anchorId="06B28BB0" wp14:editId="0AA597BD">
            <wp:simplePos x="0" y="0"/>
            <wp:positionH relativeFrom="column">
              <wp:posOffset>114300</wp:posOffset>
            </wp:positionH>
            <wp:positionV relativeFrom="paragraph">
              <wp:posOffset>244475</wp:posOffset>
            </wp:positionV>
            <wp:extent cx="548005" cy="548005"/>
            <wp:effectExtent l="0" t="0" r="4445" b="4445"/>
            <wp:wrapSquare wrapText="bothSides"/>
            <wp:docPr id="125" name="image7.png"/>
            <wp:cNvGraphicFramePr/>
            <a:graphic xmlns:a="http://schemas.openxmlformats.org/drawingml/2006/main">
              <a:graphicData uri="http://schemas.openxmlformats.org/drawingml/2006/picture">
                <pic:pic xmlns:pic="http://schemas.openxmlformats.org/drawingml/2006/picture">
                  <pic:nvPicPr>
                    <pic:cNvPr id="125"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p>
    <w:p w14:paraId="301F4767" w14:textId="77777777" w:rsidR="00E53F30" w:rsidRDefault="001A5AAE">
      <w:pPr>
        <w:pStyle w:val="Heading2"/>
      </w:pPr>
      <w:r>
        <w:t>ACTIVITY 3: PRACTICAL/MINI-PROJECT/WORKSHOP</w:t>
      </w:r>
    </w:p>
    <w:p w14:paraId="3B030A98" w14:textId="77777777" w:rsidR="00E53F30" w:rsidRDefault="00E53F30">
      <w:pPr>
        <w:spacing w:before="0" w:after="0" w:line="240" w:lineRule="auto"/>
        <w:rPr>
          <w:rFonts w:ascii="Century Gothic" w:eastAsia="Century Gothic" w:hAnsi="Century Gothic" w:cs="Century Gothic"/>
          <w:sz w:val="22"/>
          <w:szCs w:val="22"/>
        </w:rPr>
      </w:pPr>
    </w:p>
    <w:tbl>
      <w:tblPr>
        <w:tblStyle w:val="Style104"/>
        <w:tblW w:w="9600" w:type="dxa"/>
        <w:tblLayout w:type="fixed"/>
        <w:tblLook w:val="04A0" w:firstRow="1" w:lastRow="0" w:firstColumn="1" w:lastColumn="0" w:noHBand="0" w:noVBand="1"/>
      </w:tblPr>
      <w:tblGrid>
        <w:gridCol w:w="1185"/>
        <w:gridCol w:w="8415"/>
      </w:tblGrid>
      <w:tr w:rsidR="00E53F30" w14:paraId="0601C6BC" w14:textId="77777777">
        <w:tc>
          <w:tcPr>
            <w:tcW w:w="1185" w:type="dxa"/>
            <w:shd w:val="clear" w:color="auto" w:fill="auto"/>
            <w:tcMar>
              <w:top w:w="0" w:type="dxa"/>
              <w:left w:w="0" w:type="dxa"/>
              <w:bottom w:w="0" w:type="dxa"/>
              <w:right w:w="0" w:type="dxa"/>
            </w:tcMar>
            <w:vAlign w:val="center"/>
          </w:tcPr>
          <w:p w14:paraId="7EBA2A54" w14:textId="77777777" w:rsidR="00E53F30" w:rsidRDefault="001A5AAE">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0DBAD500" wp14:editId="538A2256">
                  <wp:extent cx="547370" cy="547370"/>
                  <wp:effectExtent l="0" t="0" r="5080" b="5080"/>
                  <wp:docPr id="126" name="image14.png"/>
                  <wp:cNvGraphicFramePr/>
                  <a:graphic xmlns:a="http://schemas.openxmlformats.org/drawingml/2006/main">
                    <a:graphicData uri="http://schemas.openxmlformats.org/drawingml/2006/picture">
                      <pic:pic xmlns:pic="http://schemas.openxmlformats.org/drawingml/2006/picture">
                        <pic:nvPicPr>
                          <pic:cNvPr id="126"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14:paraId="46F6D2CC" w14:textId="77777777" w:rsidR="00E53F30" w:rsidRDefault="001A5AAE">
            <w:pPr>
              <w:pStyle w:val="Heading4"/>
              <w:spacing w:line="240" w:lineRule="auto"/>
            </w:pPr>
            <w:r>
              <w:t>VIDEO 1: Demonstration of practical use of knowledge acquired</w:t>
            </w:r>
          </w:p>
        </w:tc>
      </w:tr>
    </w:tbl>
    <w:p w14:paraId="0D31DFFC" w14:textId="77777777" w:rsidR="00E53F30" w:rsidRDefault="001A5AAE">
      <w:pPr>
        <w:spacing w:before="0" w:after="0" w:line="240" w:lineRule="auto"/>
      </w:pPr>
      <w:r>
        <w:rPr>
          <w:noProof/>
        </w:rPr>
        <w:drawing>
          <wp:anchor distT="0" distB="0" distL="0" distR="0" simplePos="0" relativeHeight="251713536" behindDoc="0" locked="0" layoutInCell="1" allowOverlap="1" wp14:anchorId="75542610" wp14:editId="38453870">
            <wp:simplePos x="0" y="0"/>
            <wp:positionH relativeFrom="column">
              <wp:posOffset>171450</wp:posOffset>
            </wp:positionH>
            <wp:positionV relativeFrom="paragraph">
              <wp:posOffset>33655</wp:posOffset>
            </wp:positionV>
            <wp:extent cx="527685" cy="527685"/>
            <wp:effectExtent l="0" t="0" r="5715" b="0"/>
            <wp:wrapSquare wrapText="bothSides"/>
            <wp:docPr id="127"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27"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p>
    <w:p w14:paraId="4D6A772D" w14:textId="77777777" w:rsidR="00E53F30" w:rsidRDefault="001A5AAE">
      <w:pPr>
        <w:spacing w:before="0" w:after="0" w:line="240" w:lineRule="auto"/>
        <w:ind w:firstLine="720"/>
        <w:rPr>
          <w:rFonts w:ascii="Times New Roman" w:hAnsi="Times New Roman" w:cs="Times New Roman"/>
        </w:rPr>
      </w:pPr>
      <w:r>
        <w:rPr>
          <w:rFonts w:ascii="Times New Roman" w:hAnsi="Times New Roman" w:cs="Times New Roman"/>
        </w:rPr>
        <w:t xml:space="preserve">Prepare power point slides on </w:t>
      </w:r>
      <w:r>
        <w:rPr>
          <w:rFonts w:cs="Times New Roman"/>
        </w:rPr>
        <w:t>‘</w:t>
      </w:r>
      <w:r>
        <w:rPr>
          <w:rFonts w:ascii="Book Antiqua" w:eastAsia="Book Antiqua" w:hAnsi="Book Antiqua" w:cs="Book Antiqua"/>
          <w:b/>
          <w:bCs/>
          <w:color w:val="000000"/>
        </w:rPr>
        <w:t>Contemporary Issues in Corporate Management</w:t>
      </w:r>
      <w:r>
        <w:rPr>
          <w:rFonts w:ascii="Book Antiqua" w:eastAsia="Book Antiqua" w:hAnsi="Book Antiqua" w:cs="Book Antiqua"/>
          <w:color w:val="000000"/>
        </w:rPr>
        <w:t xml:space="preserve">’. Post it in </w:t>
      </w:r>
      <w:r w:rsidR="00044C9E">
        <w:rPr>
          <w:rFonts w:ascii="Book Antiqua" w:eastAsia="Book Antiqua" w:hAnsi="Book Antiqua" w:cs="Book Antiqua"/>
          <w:color w:val="000000"/>
        </w:rPr>
        <w:t>the LMS</w:t>
      </w:r>
      <w:r>
        <w:rPr>
          <w:rFonts w:ascii="Times New Roman" w:hAnsi="Times New Roman" w:cs="Times New Roman"/>
        </w:rPr>
        <w:t>. To be presented in class</w:t>
      </w:r>
    </w:p>
    <w:p w14:paraId="086ACEC5" w14:textId="77777777" w:rsidR="00E53F30" w:rsidRDefault="00E53F30">
      <w:pPr>
        <w:spacing w:before="0" w:after="0" w:line="240" w:lineRule="auto"/>
        <w:ind w:firstLine="720"/>
        <w:rPr>
          <w:rFonts w:ascii="Times New Roman" w:hAnsi="Times New Roman" w:cs="Times New Roman"/>
        </w:rPr>
      </w:pPr>
    </w:p>
    <w:p w14:paraId="048B11BE" w14:textId="77777777" w:rsidR="00E53F30" w:rsidRDefault="00E53F30">
      <w:pPr>
        <w:spacing w:before="0" w:after="0" w:line="240" w:lineRule="auto"/>
        <w:rPr>
          <w:rFonts w:ascii="Century Gothic" w:eastAsia="Century Gothic" w:hAnsi="Century Gothic" w:cs="Century Gothic"/>
          <w:sz w:val="22"/>
          <w:szCs w:val="22"/>
        </w:rPr>
      </w:pPr>
    </w:p>
    <w:p w14:paraId="66346603" w14:textId="77777777" w:rsidR="00E53F30" w:rsidRDefault="00E53F30">
      <w:pPr>
        <w:spacing w:before="0" w:after="0" w:line="240" w:lineRule="auto"/>
        <w:rPr>
          <w:rFonts w:ascii="Century Gothic" w:eastAsia="Century Gothic" w:hAnsi="Century Gothic" w:cs="Century Gothic"/>
          <w:sz w:val="22"/>
          <w:szCs w:val="22"/>
        </w:rPr>
      </w:pPr>
    </w:p>
    <w:tbl>
      <w:tblPr>
        <w:tblStyle w:val="Style105"/>
        <w:tblW w:w="9600" w:type="dxa"/>
        <w:tblLayout w:type="fixed"/>
        <w:tblLook w:val="04A0" w:firstRow="1" w:lastRow="0" w:firstColumn="1" w:lastColumn="0" w:noHBand="0" w:noVBand="1"/>
      </w:tblPr>
      <w:tblGrid>
        <w:gridCol w:w="1185"/>
        <w:gridCol w:w="8415"/>
      </w:tblGrid>
      <w:tr w:rsidR="00E53F30" w14:paraId="26674CF7" w14:textId="77777777">
        <w:tc>
          <w:tcPr>
            <w:tcW w:w="1185" w:type="dxa"/>
            <w:shd w:val="clear" w:color="auto" w:fill="auto"/>
            <w:tcMar>
              <w:top w:w="0" w:type="dxa"/>
              <w:left w:w="0" w:type="dxa"/>
              <w:bottom w:w="0" w:type="dxa"/>
              <w:right w:w="0" w:type="dxa"/>
            </w:tcMar>
            <w:vAlign w:val="center"/>
          </w:tcPr>
          <w:p w14:paraId="033A5F94" w14:textId="77777777" w:rsidR="00E53F30" w:rsidRDefault="00E53F30">
            <w:pPr>
              <w:widowControl w:val="0"/>
              <w:spacing w:before="0" w:after="0" w:line="240" w:lineRule="auto"/>
              <w:rPr>
                <w:rFonts w:ascii="Century Gothic" w:eastAsia="Century Gothic" w:hAnsi="Century Gothic" w:cs="Century Gothic"/>
                <w:sz w:val="22"/>
                <w:szCs w:val="22"/>
              </w:rPr>
            </w:pPr>
          </w:p>
        </w:tc>
        <w:tc>
          <w:tcPr>
            <w:tcW w:w="8415" w:type="dxa"/>
            <w:shd w:val="clear" w:color="auto" w:fill="auto"/>
            <w:tcMar>
              <w:top w:w="0" w:type="dxa"/>
              <w:left w:w="0" w:type="dxa"/>
              <w:bottom w:w="0" w:type="dxa"/>
              <w:right w:w="0" w:type="dxa"/>
            </w:tcMar>
            <w:vAlign w:val="center"/>
          </w:tcPr>
          <w:p w14:paraId="7171661D" w14:textId="77777777" w:rsidR="00E53F30" w:rsidRDefault="001A5AAE">
            <w:pPr>
              <w:spacing w:before="0" w:line="240" w:lineRule="auto"/>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w:t>
            </w:r>
            <w:r w:rsidR="00B347FB">
              <w:rPr>
                <w:rFonts w:ascii="Century Gothic" w:eastAsia="Century Gothic" w:hAnsi="Century Gothic" w:cs="Century Gothic"/>
                <w:color w:val="FF7F50"/>
              </w:rPr>
              <w:t xml:space="preserve">orums, journals, wikis, blogs, </w:t>
            </w:r>
            <w:r>
              <w:rPr>
                <w:rFonts w:ascii="Century Gothic" w:eastAsia="Century Gothic" w:hAnsi="Century Gothic" w:cs="Century Gothic"/>
                <w:color w:val="FF7F50"/>
              </w:rPr>
              <w:t>question/answer, message my teacher to engage others</w:t>
            </w:r>
            <w:r>
              <w:rPr>
                <w:color w:val="FF7F50"/>
              </w:rPr>
              <w:t>.</w:t>
            </w:r>
          </w:p>
        </w:tc>
      </w:tr>
    </w:tbl>
    <w:p w14:paraId="640075D2" w14:textId="77777777" w:rsidR="00E53F30" w:rsidRDefault="00E53F30">
      <w:pPr>
        <w:spacing w:before="0" w:after="0" w:line="240" w:lineRule="auto"/>
        <w:rPr>
          <w:rFonts w:ascii="Century Gothic" w:eastAsia="Century Gothic" w:hAnsi="Century Gothic" w:cs="Century Gothic"/>
          <w:sz w:val="22"/>
          <w:szCs w:val="22"/>
        </w:rPr>
      </w:pPr>
    </w:p>
    <w:p w14:paraId="00B4EE2E" w14:textId="77777777" w:rsidR="00E53F30" w:rsidRDefault="001A5AAE">
      <w:pPr>
        <w:spacing w:before="0" w:after="0" w:line="240" w:lineRule="auto"/>
        <w:rPr>
          <w:rFonts w:ascii="Book Antiqua" w:eastAsia="Book Antiqua" w:hAnsi="Book Antiqua" w:cs="Book Antiqua"/>
          <w:color w:val="000000"/>
        </w:rPr>
      </w:pPr>
      <w:r>
        <w:rPr>
          <w:rFonts w:ascii="Times New Roman" w:hAnsi="Times New Roman" w:cs="Times New Roman"/>
        </w:rPr>
        <w:t>Post in the discussion forum on the topic ‘</w:t>
      </w:r>
      <w:r>
        <w:rPr>
          <w:rFonts w:ascii="Book Antiqua" w:eastAsia="Book Antiqua" w:hAnsi="Book Antiqua" w:cs="Book Antiqua"/>
          <w:b/>
          <w:bCs/>
          <w:color w:val="000000"/>
        </w:rPr>
        <w:t>Global Competitive Strategies</w:t>
      </w:r>
      <w:r>
        <w:rPr>
          <w:rFonts w:ascii="Book Antiqua" w:eastAsia="Book Antiqua" w:hAnsi="Book Antiqua" w:cs="Book Antiqua"/>
          <w:color w:val="000000"/>
        </w:rPr>
        <w:t>’</w:t>
      </w:r>
      <w:r>
        <w:rPr>
          <w:rFonts w:ascii="Times New Roman" w:hAnsi="Times New Roman" w:cs="Times New Roman"/>
        </w:rPr>
        <w:t>.  Read at least four other journal entries from any of your colleagues</w:t>
      </w:r>
      <w:r>
        <w:rPr>
          <w:rFonts w:ascii="Book Antiqua" w:eastAsia="Book Antiqua" w:hAnsi="Book Antiqua" w:cs="Book Antiqua"/>
          <w:color w:val="000000"/>
        </w:rPr>
        <w:t xml:space="preserve">. </w:t>
      </w:r>
    </w:p>
    <w:p w14:paraId="38221BF9" w14:textId="77777777" w:rsidR="00E53F30" w:rsidRDefault="00E53F30">
      <w:pPr>
        <w:spacing w:before="0" w:after="0" w:line="240" w:lineRule="auto"/>
        <w:rPr>
          <w:rFonts w:ascii="Book Antiqua" w:eastAsia="Book Antiqua" w:hAnsi="Book Antiqua" w:cs="Book Antiqua"/>
          <w:color w:val="000000"/>
        </w:rPr>
      </w:pPr>
    </w:p>
    <w:p w14:paraId="0F980151" w14:textId="77777777" w:rsidR="00E53F30" w:rsidRDefault="001A5AAE">
      <w:pPr>
        <w:pStyle w:val="Heading2"/>
        <w:spacing w:after="0"/>
        <w:rPr>
          <w:rFonts w:eastAsia="Century Gothic" w:cs="Century Gothic"/>
          <w:sz w:val="22"/>
          <w:szCs w:val="22"/>
        </w:rPr>
      </w:pPr>
      <w:r>
        <w:t>REFERENCE LIST AND FURTHER READING</w:t>
      </w:r>
    </w:p>
    <w:p w14:paraId="557747E8" w14:textId="77777777" w:rsidR="00E53F30" w:rsidRDefault="00E53F30">
      <w:pPr>
        <w:spacing w:before="0" w:after="0" w:line="240" w:lineRule="auto"/>
        <w:jc w:val="both"/>
        <w:rPr>
          <w:rFonts w:ascii="Times New Roman" w:eastAsia="Century Gothic" w:hAnsi="Times New Roman"/>
        </w:rPr>
      </w:pPr>
    </w:p>
    <w:p w14:paraId="5C0E740F" w14:textId="77777777" w:rsidR="00E53F30" w:rsidRDefault="001A5AAE">
      <w:pPr>
        <w:spacing w:before="0" w:after="0" w:line="240" w:lineRule="auto"/>
        <w:jc w:val="both"/>
        <w:rPr>
          <w:rFonts w:ascii="Times New Roman" w:eastAsia="Century Gothic" w:hAnsi="Times New Roman"/>
          <w:b/>
          <w:bCs/>
        </w:rPr>
      </w:pPr>
      <w:r>
        <w:rPr>
          <w:rFonts w:ascii="Times New Roman" w:eastAsia="Century Gothic" w:hAnsi="Times New Roman"/>
          <w:b/>
          <w:bCs/>
        </w:rPr>
        <w:t>Text</w:t>
      </w:r>
    </w:p>
    <w:p w14:paraId="3187490E" w14:textId="77777777" w:rsidR="00E53F30" w:rsidRDefault="001A5AAE" w:rsidP="00C0184B">
      <w:pPr>
        <w:numPr>
          <w:ilvl w:val="0"/>
          <w:numId w:val="59"/>
        </w:numPr>
        <w:spacing w:before="0" w:after="0" w:line="240" w:lineRule="auto"/>
        <w:jc w:val="both"/>
        <w:rPr>
          <w:rFonts w:ascii="Times New Roman" w:eastAsia="Century Gothic" w:hAnsi="Times New Roman"/>
        </w:rPr>
      </w:pPr>
      <w:r>
        <w:rPr>
          <w:rFonts w:ascii="Times New Roman" w:eastAsia="Century Gothic" w:hAnsi="Times New Roman"/>
        </w:rPr>
        <w:t>Hill, C. W. L., &amp; Hult, G. T. M. (2019). International business: Competing in the global marketplace (12th ed.). McGraw-Hill Education. Retrieved from https://www.mheducation.com/highered/product/international-business-competing-global-marketplace-hill-hult/M9781259929441.html</w:t>
      </w:r>
    </w:p>
    <w:p w14:paraId="2E0A5D40" w14:textId="77777777" w:rsidR="00E53F30" w:rsidRDefault="001A5AAE" w:rsidP="00C0184B">
      <w:pPr>
        <w:numPr>
          <w:ilvl w:val="0"/>
          <w:numId w:val="59"/>
        </w:numPr>
        <w:spacing w:before="0" w:after="0" w:line="240" w:lineRule="auto"/>
        <w:jc w:val="both"/>
        <w:rPr>
          <w:rFonts w:ascii="Times New Roman" w:eastAsia="Century Gothic" w:hAnsi="Times New Roman"/>
        </w:rPr>
      </w:pPr>
      <w:proofErr w:type="spellStart"/>
      <w:r>
        <w:rPr>
          <w:rFonts w:ascii="Times New Roman" w:eastAsia="Century Gothic" w:hAnsi="Times New Roman"/>
        </w:rPr>
        <w:t>Cavusgil</w:t>
      </w:r>
      <w:proofErr w:type="spellEnd"/>
      <w:r>
        <w:rPr>
          <w:rFonts w:ascii="Times New Roman" w:eastAsia="Century Gothic" w:hAnsi="Times New Roman"/>
        </w:rPr>
        <w:t>, S. T., Knight, G., &amp; Riesenberger, J. R. (2020). International business: The new realities (5th ed.). Pearson Education. Retrieved from https://www.pearson.com/store/p/international-business-the-new-realities/P100000063431</w:t>
      </w:r>
    </w:p>
    <w:p w14:paraId="5EA83ECF" w14:textId="77777777" w:rsidR="00E53F30" w:rsidRDefault="001A5AAE" w:rsidP="00C0184B">
      <w:pPr>
        <w:numPr>
          <w:ilvl w:val="0"/>
          <w:numId w:val="59"/>
        </w:numPr>
        <w:spacing w:before="0" w:after="0" w:line="240" w:lineRule="auto"/>
        <w:jc w:val="both"/>
        <w:rPr>
          <w:rFonts w:ascii="Times New Roman" w:eastAsia="Century Gothic" w:hAnsi="Times New Roman"/>
        </w:rPr>
      </w:pPr>
      <w:r>
        <w:rPr>
          <w:rFonts w:ascii="Times New Roman" w:eastAsia="Century Gothic" w:hAnsi="Times New Roman"/>
        </w:rPr>
        <w:t>Johnson, G., Scholes, K., &amp; Whittington, R. (2017). Exploring corporate strategy: Text and cases (10th ed.). Pearson. Retrieved from https://www.pearson.com/store/p/exploring-strategy-text-cases/P100000623834</w:t>
      </w:r>
    </w:p>
    <w:p w14:paraId="777E6DE0" w14:textId="77777777" w:rsidR="00E53F30" w:rsidRDefault="00E53F30">
      <w:pPr>
        <w:spacing w:before="0" w:after="0" w:line="240" w:lineRule="auto"/>
        <w:jc w:val="both"/>
        <w:rPr>
          <w:rFonts w:ascii="Times New Roman" w:eastAsia="Century Gothic" w:hAnsi="Times New Roman"/>
        </w:rPr>
      </w:pPr>
    </w:p>
    <w:p w14:paraId="484A330B" w14:textId="77777777" w:rsidR="00E53F30" w:rsidRDefault="001A5AAE">
      <w:pPr>
        <w:spacing w:before="0" w:after="0" w:line="240" w:lineRule="auto"/>
        <w:jc w:val="both"/>
        <w:rPr>
          <w:rFonts w:ascii="Times New Roman" w:eastAsia="Century Gothic" w:hAnsi="Times New Roman"/>
          <w:b/>
          <w:bCs/>
        </w:rPr>
      </w:pPr>
      <w:r>
        <w:rPr>
          <w:rFonts w:ascii="Times New Roman" w:eastAsia="Century Gothic" w:hAnsi="Times New Roman"/>
          <w:b/>
          <w:bCs/>
        </w:rPr>
        <w:t>Online Journals</w:t>
      </w:r>
    </w:p>
    <w:p w14:paraId="619512D2" w14:textId="77777777" w:rsidR="00E53F30" w:rsidRDefault="001A5AAE" w:rsidP="00C0184B">
      <w:pPr>
        <w:numPr>
          <w:ilvl w:val="0"/>
          <w:numId w:val="60"/>
        </w:numPr>
        <w:spacing w:before="0" w:after="0" w:line="240" w:lineRule="auto"/>
        <w:jc w:val="both"/>
        <w:rPr>
          <w:rFonts w:ascii="Times New Roman" w:eastAsia="Century Gothic" w:hAnsi="Times New Roman"/>
        </w:rPr>
      </w:pPr>
      <w:r>
        <w:rPr>
          <w:rFonts w:ascii="Times New Roman" w:eastAsia="Century Gothic" w:hAnsi="Times New Roman"/>
        </w:rPr>
        <w:t>Luo, Y., &amp; Tung, R. L. (2007). International expansion of emerging market enterprises: A springboard perspective. Journal of International Business Studies, 38(4), 481–498. https://doi.org/10.1057/palgrave.jibs.8400275</w:t>
      </w:r>
    </w:p>
    <w:p w14:paraId="2EFFFCB9" w14:textId="77777777" w:rsidR="00E53F30" w:rsidRDefault="001A5AAE" w:rsidP="00C0184B">
      <w:pPr>
        <w:numPr>
          <w:ilvl w:val="0"/>
          <w:numId w:val="60"/>
        </w:numPr>
        <w:spacing w:before="0" w:after="0" w:line="240" w:lineRule="auto"/>
        <w:jc w:val="both"/>
        <w:rPr>
          <w:rFonts w:ascii="Times New Roman" w:eastAsia="Century Gothic" w:hAnsi="Times New Roman"/>
        </w:rPr>
      </w:pPr>
      <w:r>
        <w:rPr>
          <w:rFonts w:ascii="Times New Roman" w:eastAsia="Century Gothic" w:hAnsi="Times New Roman"/>
        </w:rPr>
        <w:t>Verbeke, A., &amp; Asmussen, C. G. (2016). Global, local, or regional? The locus of MNE strategies. Journal of Management Studies, 53(6), 1051–1075. https://doi.org/10.1111/joms.12199</w:t>
      </w:r>
    </w:p>
    <w:p w14:paraId="2D8F1768" w14:textId="77777777" w:rsidR="00E53F30" w:rsidRDefault="001A5AAE" w:rsidP="00C0184B">
      <w:pPr>
        <w:numPr>
          <w:ilvl w:val="0"/>
          <w:numId w:val="60"/>
        </w:numPr>
        <w:spacing w:before="0" w:after="0" w:line="240" w:lineRule="auto"/>
        <w:jc w:val="both"/>
        <w:rPr>
          <w:rFonts w:ascii="Times New Roman" w:eastAsia="Century Gothic" w:hAnsi="Times New Roman"/>
        </w:rPr>
      </w:pPr>
      <w:r>
        <w:rPr>
          <w:rFonts w:ascii="Times New Roman" w:eastAsia="Century Gothic" w:hAnsi="Times New Roman"/>
        </w:rPr>
        <w:t xml:space="preserve">Stahl, G. K., </w:t>
      </w:r>
      <w:proofErr w:type="spellStart"/>
      <w:r>
        <w:rPr>
          <w:rFonts w:ascii="Times New Roman" w:eastAsia="Century Gothic" w:hAnsi="Times New Roman"/>
        </w:rPr>
        <w:t>Maznevski</w:t>
      </w:r>
      <w:proofErr w:type="spellEnd"/>
      <w:r>
        <w:rPr>
          <w:rFonts w:ascii="Times New Roman" w:eastAsia="Century Gothic" w:hAnsi="Times New Roman"/>
        </w:rPr>
        <w:t>, M. L., Voigt, A., &amp; Jonsen, K. (2010). Unraveling the effects of cultural diversity in teams: A meta-analysis of research on multicultural work groups. Journal of International Business Studies, 41(4), 690–709. https://doi.org/10.1057/jibs.2009.85</w:t>
      </w:r>
    </w:p>
    <w:p w14:paraId="6581AE38" w14:textId="77777777" w:rsidR="00E53F30" w:rsidRDefault="00E53F30">
      <w:pPr>
        <w:spacing w:before="0" w:after="0" w:line="240" w:lineRule="auto"/>
        <w:jc w:val="both"/>
        <w:rPr>
          <w:rFonts w:ascii="Times New Roman" w:eastAsia="Century Gothic" w:hAnsi="Times New Roman"/>
        </w:rPr>
      </w:pPr>
    </w:p>
    <w:p w14:paraId="3B059873" w14:textId="77777777" w:rsidR="00E53F30" w:rsidRDefault="001A5AAE">
      <w:pPr>
        <w:spacing w:before="0" w:after="0" w:line="240" w:lineRule="auto"/>
        <w:jc w:val="both"/>
        <w:rPr>
          <w:rFonts w:ascii="Times New Roman" w:eastAsia="Century Gothic" w:hAnsi="Times New Roman"/>
          <w:b/>
          <w:bCs/>
        </w:rPr>
      </w:pPr>
      <w:r>
        <w:rPr>
          <w:rFonts w:ascii="Times New Roman" w:eastAsia="Century Gothic" w:hAnsi="Times New Roman"/>
          <w:b/>
          <w:bCs/>
        </w:rPr>
        <w:t>Open Educational Resources (OERs)</w:t>
      </w:r>
    </w:p>
    <w:p w14:paraId="60B64227" w14:textId="77777777" w:rsidR="00E53F30" w:rsidRDefault="001A5AAE" w:rsidP="00C0184B">
      <w:pPr>
        <w:numPr>
          <w:ilvl w:val="0"/>
          <w:numId w:val="61"/>
        </w:numPr>
        <w:spacing w:before="0" w:after="0" w:line="240" w:lineRule="auto"/>
        <w:jc w:val="both"/>
        <w:rPr>
          <w:rFonts w:ascii="Times New Roman" w:eastAsia="Century Gothic" w:hAnsi="Times New Roman"/>
        </w:rPr>
      </w:pPr>
      <w:r>
        <w:rPr>
          <w:rFonts w:ascii="Times New Roman" w:eastAsia="Century Gothic" w:hAnsi="Times New Roman"/>
        </w:rPr>
        <w:t>OpenStax. (n.d.). Introduction to Business - International Business. Rice University. Retrieved from https://openstax.org/books/introduction-business/pages/11-international-business</w:t>
      </w:r>
    </w:p>
    <w:p w14:paraId="4B14ABDB" w14:textId="77777777" w:rsidR="00E53F30" w:rsidRDefault="001A5AAE" w:rsidP="00C0184B">
      <w:pPr>
        <w:numPr>
          <w:ilvl w:val="0"/>
          <w:numId w:val="61"/>
        </w:numPr>
        <w:spacing w:before="0" w:after="0" w:line="240" w:lineRule="auto"/>
        <w:jc w:val="both"/>
        <w:rPr>
          <w:rFonts w:ascii="Times New Roman" w:eastAsia="Century Gothic" w:hAnsi="Times New Roman"/>
        </w:rPr>
      </w:pPr>
      <w:r>
        <w:rPr>
          <w:rFonts w:ascii="Times New Roman" w:eastAsia="Century Gothic" w:hAnsi="Times New Roman"/>
        </w:rPr>
        <w:t>Saylor Academy. (n.d.). International Business. Retrieved from https://learn.saylor.org/course/view.php?id=71</w:t>
      </w:r>
    </w:p>
    <w:p w14:paraId="7311DAA7" w14:textId="77777777" w:rsidR="00E53F30" w:rsidRDefault="001A5AAE" w:rsidP="00C0184B">
      <w:pPr>
        <w:numPr>
          <w:ilvl w:val="0"/>
          <w:numId w:val="61"/>
        </w:numPr>
        <w:spacing w:before="0" w:after="0" w:line="240" w:lineRule="auto"/>
        <w:jc w:val="both"/>
        <w:rPr>
          <w:rFonts w:ascii="Times New Roman" w:eastAsia="Century Gothic" w:hAnsi="Times New Roman" w:cs="Times New Roman"/>
        </w:rPr>
      </w:pPr>
      <w:r>
        <w:rPr>
          <w:rFonts w:ascii="Times New Roman" w:eastAsia="Century Gothic" w:hAnsi="Times New Roman"/>
        </w:rPr>
        <w:t>Lumen Learning. (n.d.). Principles of Management – Global Management and Cultural Diversity. Retrieved from https://courses.lumenlearning.com/wmopen-principlesofmanagement/chapter/introduction-to-global-management-and-cultural-diversity/</w:t>
      </w:r>
    </w:p>
    <w:p w14:paraId="0EFE40AB" w14:textId="77777777" w:rsidR="00E53F30" w:rsidRDefault="00E53F30">
      <w:pPr>
        <w:spacing w:before="0" w:after="0" w:line="240" w:lineRule="auto"/>
        <w:jc w:val="both"/>
        <w:rPr>
          <w:rFonts w:ascii="Times New Roman" w:eastAsia="Century Gothic" w:hAnsi="Times New Roman" w:cs="Times New Roman"/>
        </w:rPr>
      </w:pPr>
    </w:p>
    <w:p w14:paraId="4B03874F" w14:textId="77777777" w:rsidR="00E53F30" w:rsidRDefault="001A5AAE" w:rsidP="00C0184B">
      <w:pPr>
        <w:numPr>
          <w:ilvl w:val="0"/>
          <w:numId w:val="61"/>
        </w:numPr>
        <w:spacing w:before="0" w:after="0" w:line="240" w:lineRule="auto"/>
        <w:jc w:val="both"/>
        <w:rPr>
          <w:rFonts w:ascii="Times New Roman" w:eastAsia="Century Gothic" w:hAnsi="Times New Roman" w:cs="Times New Roman"/>
        </w:rPr>
      </w:pPr>
      <w:r>
        <w:rPr>
          <w:rFonts w:ascii="Times New Roman" w:hAnsi="Times New Roman" w:cs="Times New Roman"/>
          <w:noProof/>
        </w:rPr>
        <w:drawing>
          <wp:anchor distT="0" distB="0" distL="114300" distR="114300" simplePos="0" relativeHeight="251714560" behindDoc="0" locked="0" layoutInCell="1" allowOverlap="1" wp14:anchorId="5292E7A5" wp14:editId="68CD7F4E">
            <wp:simplePos x="0" y="0"/>
            <wp:positionH relativeFrom="column">
              <wp:posOffset>171450</wp:posOffset>
            </wp:positionH>
            <wp:positionV relativeFrom="paragraph">
              <wp:posOffset>134620</wp:posOffset>
            </wp:positionV>
            <wp:extent cx="709930" cy="737235"/>
            <wp:effectExtent l="0" t="0" r="13970" b="5715"/>
            <wp:wrapSquare wrapText="bothSides"/>
            <wp:docPr id="128" name="image4.jpg"/>
            <wp:cNvGraphicFramePr/>
            <a:graphic xmlns:a="http://schemas.openxmlformats.org/drawingml/2006/main">
              <a:graphicData uri="http://schemas.openxmlformats.org/drawingml/2006/picture">
                <pic:pic xmlns:pic="http://schemas.openxmlformats.org/drawingml/2006/picture">
                  <pic:nvPicPr>
                    <pic:cNvPr id="128" name="image4.jpg"/>
                    <pic:cNvPicPr preferRelativeResize="0"/>
                  </pic:nvPicPr>
                  <pic:blipFill>
                    <a:blip r:embed="rId17"/>
                    <a:srcRect/>
                    <a:stretch>
                      <a:fillRect/>
                    </a:stretch>
                  </pic:blipFill>
                  <pic:spPr>
                    <a:xfrm>
                      <a:off x="0" y="0"/>
                      <a:ext cx="709613" cy="737260"/>
                    </a:xfrm>
                    <a:prstGeom prst="rect">
                      <a:avLst/>
                    </a:prstGeom>
                  </pic:spPr>
                </pic:pic>
              </a:graphicData>
            </a:graphic>
          </wp:anchor>
        </w:drawing>
      </w:r>
    </w:p>
    <w:p w14:paraId="616ABB76" w14:textId="77777777" w:rsidR="00E53F30" w:rsidRDefault="00E53F30">
      <w:pPr>
        <w:spacing w:before="0" w:after="0" w:line="240" w:lineRule="auto"/>
        <w:rPr>
          <w:rFonts w:ascii="Century Gothic" w:eastAsia="Century Gothic" w:hAnsi="Century Gothic" w:cs="Century Gothic"/>
          <w:sz w:val="22"/>
          <w:szCs w:val="22"/>
        </w:rPr>
      </w:pPr>
    </w:p>
    <w:p w14:paraId="56A68EEF" w14:textId="77777777" w:rsidR="00E53F30" w:rsidRDefault="001A5AAE">
      <w:pPr>
        <w:pStyle w:val="Heading3"/>
        <w:keepLines w:val="0"/>
        <w:spacing w:after="0"/>
        <w:ind w:left="720" w:hanging="720"/>
        <w:rPr>
          <w:sz w:val="32"/>
          <w:szCs w:val="32"/>
        </w:rPr>
      </w:pPr>
      <w:r>
        <w:rPr>
          <w:sz w:val="32"/>
          <w:szCs w:val="32"/>
        </w:rPr>
        <w:t>END OF MODULE 10 ASSESSMENT</w:t>
      </w:r>
    </w:p>
    <w:p w14:paraId="4EC64456" w14:textId="77777777" w:rsidR="00E53F30" w:rsidRDefault="001A5AAE" w:rsidP="00C0184B">
      <w:pPr>
        <w:pStyle w:val="NormalWeb"/>
        <w:numPr>
          <w:ilvl w:val="0"/>
          <w:numId w:val="62"/>
        </w:numPr>
      </w:pPr>
      <w:r>
        <w:rPr>
          <w:rStyle w:val="Strong"/>
          <w:b w:val="0"/>
          <w:bCs w:val="0"/>
        </w:rPr>
        <w:t>What are the key considerations for a company when selecting a global market entry strategy, such as exporting, joint ventures, or wholly-owned subsidiaries?</w:t>
      </w:r>
      <w:r>
        <w:br/>
      </w:r>
      <w:r>
        <w:rPr>
          <w:rStyle w:val="Emphasis"/>
        </w:rPr>
        <w:t>Discuss the advantages and challenges of each approach in different regions or industries.</w:t>
      </w:r>
    </w:p>
    <w:p w14:paraId="27386518" w14:textId="77777777" w:rsidR="00E53F30" w:rsidRDefault="001A5AAE" w:rsidP="00C0184B">
      <w:pPr>
        <w:pStyle w:val="NormalWeb"/>
        <w:numPr>
          <w:ilvl w:val="0"/>
          <w:numId w:val="62"/>
        </w:numPr>
      </w:pPr>
      <w:r>
        <w:rPr>
          <w:rStyle w:val="Strong"/>
          <w:b w:val="0"/>
          <w:bCs w:val="0"/>
        </w:rPr>
        <w:t>How can cross-cultural management practices be applied to enhance team collaboration and productivity in global teams?</w:t>
      </w:r>
      <w:r>
        <w:br/>
      </w:r>
      <w:r>
        <w:rPr>
          <w:rStyle w:val="Emphasis"/>
        </w:rPr>
        <w:t>Examine the role of cultural sensitivity and communication in leading diverse teams effectively.</w:t>
      </w:r>
    </w:p>
    <w:p w14:paraId="398B18FE" w14:textId="77777777" w:rsidR="00E53F30" w:rsidRDefault="001A5AAE" w:rsidP="00C0184B">
      <w:pPr>
        <w:pStyle w:val="NormalWeb"/>
        <w:numPr>
          <w:ilvl w:val="0"/>
          <w:numId w:val="62"/>
        </w:numPr>
        <w:rPr>
          <w:i/>
          <w:iCs/>
        </w:rPr>
      </w:pPr>
      <w:r>
        <w:rPr>
          <w:rStyle w:val="Strong"/>
          <w:b w:val="0"/>
          <w:bCs w:val="0"/>
        </w:rPr>
        <w:t>What are some of the contemporary challenges in corporate management that global companies face today, and how can businesses develop competitive strategies to address these challenges?</w:t>
      </w:r>
    </w:p>
    <w:p w14:paraId="284AA8DC" w14:textId="77777777" w:rsidR="00E53F30" w:rsidRDefault="001A5AAE">
      <w:pPr>
        <w:pStyle w:val="NormalWeb"/>
        <w:rPr>
          <w:i/>
          <w:iCs/>
        </w:rPr>
      </w:pPr>
      <w:r>
        <w:rPr>
          <w:rFonts w:eastAsia="SimSun"/>
          <w:i/>
          <w:iCs/>
        </w:rPr>
        <w:t>Explore issues such as digital transformation, sustainability, and global supply chain management.</w:t>
      </w:r>
    </w:p>
    <w:p w14:paraId="533CB891" w14:textId="77777777" w:rsidR="00E53F30" w:rsidRDefault="001A5AAE">
      <w:pPr>
        <w:pStyle w:val="Heading2"/>
        <w:spacing w:before="0" w:after="0" w:line="240" w:lineRule="auto"/>
      </w:pPr>
      <w:r>
        <w:rPr>
          <w:rFonts w:ascii="Symbol" w:eastAsia="Symbol" w:hAnsi="Symbol" w:cs="Symbol"/>
          <w:sz w:val="24"/>
        </w:rPr>
        <w:t></w:t>
      </w:r>
      <w:r>
        <w:rPr>
          <w:rFonts w:ascii="SimSun" w:eastAsia="SimSun" w:hAnsi="SimSun" w:cs="SimSun" w:hint="eastAsia"/>
          <w:sz w:val="24"/>
        </w:rPr>
        <w:t xml:space="preserve">  </w:t>
      </w:r>
    </w:p>
    <w:p w14:paraId="5B8178CD" w14:textId="77777777" w:rsidR="00E53F30" w:rsidRDefault="001A5AAE">
      <w:pPr>
        <w:pStyle w:val="Heading2"/>
        <w:spacing w:before="0" w:after="0" w:line="240" w:lineRule="auto"/>
      </w:pPr>
      <w:r>
        <w:t xml:space="preserve">  </w:t>
      </w:r>
      <w:r>
        <w:rPr>
          <w:rFonts w:ascii="Arial" w:eastAsia="Arial" w:hAnsi="Arial" w:cs="Arial"/>
          <w:noProof/>
          <w:color w:val="000000"/>
          <w:sz w:val="22"/>
          <w:szCs w:val="22"/>
        </w:rPr>
        <w:drawing>
          <wp:inline distT="0" distB="0" distL="0" distR="0" wp14:anchorId="2E99AF6D" wp14:editId="58EBA523">
            <wp:extent cx="347345" cy="347345"/>
            <wp:effectExtent l="0" t="0" r="14605" b="14605"/>
            <wp:docPr id="129"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29" name="image15.png" descr="Shape&#10;&#10;Description automatically generated with low confidence"/>
                    <pic:cNvPicPr preferRelativeResize="0"/>
                  </pic:nvPicPr>
                  <pic:blipFill>
                    <a:blip r:embed="rId32"/>
                    <a:srcRect/>
                    <a:stretch>
                      <a:fillRect/>
                    </a:stretch>
                  </pic:blipFill>
                  <pic:spPr>
                    <a:xfrm>
                      <a:off x="0" y="0"/>
                      <a:ext cx="347663" cy="347663"/>
                    </a:xfrm>
                    <a:prstGeom prst="rect">
                      <a:avLst/>
                    </a:prstGeom>
                  </pic:spPr>
                </pic:pic>
              </a:graphicData>
            </a:graphic>
          </wp:inline>
        </w:drawing>
      </w:r>
      <w:r>
        <w:rPr>
          <w:rFonts w:ascii="Arial" w:eastAsia="Arial" w:hAnsi="Arial" w:cs="Arial"/>
          <w:color w:val="000000"/>
          <w:sz w:val="22"/>
          <w:szCs w:val="22"/>
        </w:rPr>
        <w:t xml:space="preserve">    </w:t>
      </w:r>
      <w:r>
        <w:t>TAKE HOME MESSAGE/SELF REFLECTION</w:t>
      </w:r>
    </w:p>
    <w:p w14:paraId="1104406B" w14:textId="77777777" w:rsidR="00E53F30" w:rsidRDefault="00E53F30">
      <w:pPr>
        <w:spacing w:before="0" w:after="0" w:line="240" w:lineRule="auto"/>
        <w:rPr>
          <w:rFonts w:ascii="Century Gothic" w:eastAsia="Century Gothic" w:hAnsi="Century Gothic" w:cs="Century Gothic"/>
          <w:sz w:val="22"/>
          <w:szCs w:val="22"/>
        </w:rPr>
      </w:pPr>
    </w:p>
    <w:p w14:paraId="6B280A95"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Now that you have completed the module, what is your take home message?</w:t>
      </w:r>
    </w:p>
    <w:p w14:paraId="7A2ADB6E" w14:textId="77777777" w:rsidR="00E53F30" w:rsidRDefault="00E53F30">
      <w:pPr>
        <w:spacing w:before="0" w:after="0" w:line="240" w:lineRule="auto"/>
        <w:ind w:left="360"/>
        <w:rPr>
          <w:rFonts w:ascii="Century Gothic" w:eastAsia="Century Gothic" w:hAnsi="Century Gothic" w:cs="Century Gothic"/>
          <w:sz w:val="22"/>
          <w:szCs w:val="22"/>
        </w:rPr>
      </w:pPr>
    </w:p>
    <w:p w14:paraId="5930FAFA" w14:textId="77777777" w:rsidR="00E53F30" w:rsidRDefault="001A5AAE">
      <w:pPr>
        <w:pStyle w:val="Heading3"/>
        <w:spacing w:after="0"/>
        <w:rPr>
          <w:sz w:val="32"/>
          <w:szCs w:val="32"/>
        </w:rPr>
      </w:pPr>
      <w:r>
        <w:t xml:space="preserve">          </w:t>
      </w:r>
      <w:r>
        <w:rPr>
          <w:sz w:val="32"/>
          <w:szCs w:val="32"/>
        </w:rPr>
        <w:t xml:space="preserve">   WHAT’S NEXT? </w:t>
      </w:r>
    </w:p>
    <w:p w14:paraId="471937F0" w14:textId="77777777" w:rsidR="00E53F30" w:rsidRDefault="00E53F30">
      <w:pPr>
        <w:spacing w:before="0" w:after="0" w:line="240" w:lineRule="auto"/>
        <w:ind w:left="720"/>
        <w:rPr>
          <w:rFonts w:ascii="Century Gothic" w:eastAsia="Century Gothic" w:hAnsi="Century Gothic" w:cs="Century Gothic"/>
          <w:sz w:val="22"/>
          <w:szCs w:val="22"/>
        </w:rPr>
      </w:pPr>
    </w:p>
    <w:p w14:paraId="2D83DA57"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Congratulations for successfully completing module 10, which is the final module in this course; </w:t>
      </w:r>
    </w:p>
    <w:p w14:paraId="365C0184" w14:textId="77777777" w:rsidR="00E53F30" w:rsidRDefault="001A5AA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Success in your examinations. Bravo!</w:t>
      </w:r>
    </w:p>
    <w:sectPr w:rsidR="00E53F30">
      <w:headerReference w:type="default" r:id="rId63"/>
      <w:footerReference w:type="default" r:id="rId64"/>
      <w:footerReference w:type="first" r:id="rId65"/>
      <w:pgSz w:w="12240" w:h="15840"/>
      <w:pgMar w:top="954" w:right="630" w:bottom="90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72D8F" w14:textId="77777777" w:rsidR="00A04A59" w:rsidRDefault="00A04A59">
      <w:pPr>
        <w:spacing w:line="240" w:lineRule="auto"/>
      </w:pPr>
      <w:r>
        <w:separator/>
      </w:r>
    </w:p>
  </w:endnote>
  <w:endnote w:type="continuationSeparator" w:id="0">
    <w:p w14:paraId="633A9448" w14:textId="77777777" w:rsidR="00A04A59" w:rsidRDefault="00A04A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embedRegular r:id="rId1" w:subsetted="1" w:fontKey="{5B887D70-1434-4FFB-BDEB-B1184E61A6B3}"/>
    <w:embedBold r:id="rId2" w:subsetted="1" w:fontKey="{BF150664-4358-4357-8651-30B5FFA9BD25}"/>
    <w:embedBoldItalic r:id="rId3" w:subsetted="1" w:fontKey="{DD555B2A-131F-4CB7-B67A-C0D9DF033F6D}"/>
  </w:font>
  <w:font w:name="Georgia Pro">
    <w:altName w:val="Times New Roman"/>
    <w:charset w:val="00"/>
    <w:family w:val="roman"/>
    <w:pitch w:val="variable"/>
    <w:sig w:usb0="800002AF" w:usb1="00000003" w:usb2="00000000" w:usb3="00000000" w:csb0="0000009F" w:csb1="00000000"/>
    <w:embedRegular r:id="rId4" w:fontKey="{54A22F1D-A18E-4A23-A400-AF9AA95A95D7}"/>
    <w:embedBold r:id="rId5" w:fontKey="{B136E747-0D72-45D5-9486-65F69B347601}"/>
    <w:embedItalic r:id="rId6" w:fontKey="{594FC64E-038E-4D69-848F-96679A6E2DC4}"/>
  </w:font>
  <w:font w:name="Geo">
    <w:altName w:val="SimSun"/>
    <w:charset w:val="86"/>
    <w:family w:val="auto"/>
    <w:pitch w:val="default"/>
  </w:font>
  <w:font w:name="Times New Roman (Body CS)">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embedRegular r:id="rId7" w:fontKey="{A5488393-77E6-431A-AF14-CF2227F6DCEE}"/>
    <w:embedBold r:id="rId8" w:fontKey="{F669AB54-D20D-4F5E-BB9A-A67FA94C575D}"/>
    <w:embedItalic r:id="rId9" w:fontKey="{6EA15A56-BC17-494F-BB97-583E88CA8423}"/>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embedRegular r:id="rId10" w:fontKey="{A933AAEE-9783-4845-9963-958C530DE754}"/>
  </w:font>
  <w:font w:name="Consolas">
    <w:panose1 w:val="020B0609020204030204"/>
    <w:charset w:val="00"/>
    <w:family w:val="modern"/>
    <w:pitch w:val="fixed"/>
    <w:sig w:usb0="E00006FF" w:usb1="0000FCFF" w:usb2="00000001" w:usb3="00000000" w:csb0="0000019F" w:csb1="00000000"/>
    <w:embedRegular r:id="rId11" w:fontKey="{7E008D40-3C4D-41C8-A585-3595A4F2FD01}"/>
  </w:font>
  <w:font w:name="Georgia">
    <w:panose1 w:val="02040502050405020303"/>
    <w:charset w:val="00"/>
    <w:family w:val="roman"/>
    <w:pitch w:val="variable"/>
    <w:sig w:usb0="00000287" w:usb1="00000000" w:usb2="00000000" w:usb3="00000000" w:csb0="0000009F" w:csb1="00000000"/>
    <w:embedRegular r:id="rId12" w:fontKey="{134FB731-3417-4780-B638-4AD69F551CE4}"/>
    <w:embedItalic r:id="rId13" w:fontKey="{9B4E3735-61E1-4858-88AE-48DC007EBBDD}"/>
  </w:font>
  <w:font w:name="Calibri">
    <w:panose1 w:val="020F0502020204030204"/>
    <w:charset w:val="00"/>
    <w:family w:val="swiss"/>
    <w:pitch w:val="variable"/>
    <w:sig w:usb0="E4002EFF" w:usb1="C200247B" w:usb2="00000009" w:usb3="00000000" w:csb0="000001FF" w:csb1="00000000"/>
    <w:embedRegular r:id="rId14" w:fontKey="{7BA6F790-D257-4BAC-8D94-EDC555EC88B9}"/>
  </w:font>
  <w:font w:name="Book Antiqua">
    <w:panose1 w:val="02040602050305030304"/>
    <w:charset w:val="00"/>
    <w:family w:val="roman"/>
    <w:pitch w:val="variable"/>
    <w:sig w:usb0="00000287" w:usb1="00000000" w:usb2="00000000" w:usb3="00000000" w:csb0="0000009F" w:csb1="00000000"/>
    <w:embedRegular r:id="rId15" w:fontKey="{867C81DE-6C4A-4DB3-805E-5FEE5657032F}"/>
    <w:embedBold r:id="rId16" w:fontKey="{CE1C40BB-CD76-4F2F-95E9-260FB998C925}"/>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A40BE" w14:textId="77777777" w:rsidR="001A5AAE" w:rsidRDefault="001A5AAE">
    <w:pPr>
      <w:spacing w:before="0" w:line="240" w:lineRule="auto"/>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sidR="00F04AF7">
      <w:rPr>
        <w:rFonts w:ascii="Century Gothic" w:eastAsia="Century Gothic" w:hAnsi="Century Gothic" w:cs="Century Gothic"/>
        <w:noProof/>
        <w:color w:val="037B90"/>
      </w:rPr>
      <w:t>88</w:t>
    </w:r>
    <w:r>
      <w:rPr>
        <w:rFonts w:ascii="Century Gothic" w:eastAsia="Century Gothic" w:hAnsi="Century Gothic" w:cs="Century Gothic"/>
        <w:color w:val="037B9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A0345" w14:textId="77777777" w:rsidR="001A5AAE" w:rsidRDefault="001A5AAE">
    <w:pPr>
      <w:ind w:right="-28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73351" w14:textId="77777777" w:rsidR="001A5AAE" w:rsidRDefault="001A5AAE">
    <w:pP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sidR="00E60160">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FCA13" w14:textId="77777777" w:rsidR="001A5AAE" w:rsidRDefault="001A5AAE">
    <w:pPr>
      <w:spacing w:before="0" w:line="240" w:lineRule="auto"/>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sidR="00F04AF7">
      <w:rPr>
        <w:rFonts w:ascii="Century Gothic" w:eastAsia="Century Gothic" w:hAnsi="Century Gothic" w:cs="Century Gothic"/>
        <w:noProof/>
        <w:color w:val="037B90"/>
      </w:rPr>
      <w:t>95</w:t>
    </w:r>
    <w:r>
      <w:rPr>
        <w:rFonts w:ascii="Century Gothic" w:eastAsia="Century Gothic" w:hAnsi="Century Gothic" w:cs="Century Gothic"/>
        <w:color w:val="037B9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0C05C" w14:textId="77777777" w:rsidR="001A5AAE" w:rsidRDefault="001A5AAE">
    <w:pP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Pr>
        <w:rFonts w:ascii="Century Gothic" w:eastAsia="Century Gothic" w:hAnsi="Century Gothic" w:cs="Century Gothic"/>
        <w:color w:val="206843"/>
        <w:sz w:val="32"/>
        <w:szCs w:val="32"/>
      </w:rPr>
      <w:t>1</w:t>
    </w:r>
    <w:r>
      <w:rPr>
        <w:rFonts w:ascii="Century Gothic" w:eastAsia="Century Gothic" w:hAnsi="Century Gothic" w:cs="Century Gothic"/>
        <w:color w:val="206843"/>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F801C" w14:textId="77777777" w:rsidR="00A04A59" w:rsidRDefault="00A04A59">
      <w:pPr>
        <w:spacing w:before="0" w:after="0"/>
      </w:pPr>
      <w:r>
        <w:separator/>
      </w:r>
    </w:p>
  </w:footnote>
  <w:footnote w:type="continuationSeparator" w:id="0">
    <w:p w14:paraId="1CF90AED" w14:textId="77777777" w:rsidR="00A04A59" w:rsidRDefault="00A04A5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B6657" w14:textId="77777777" w:rsidR="001A5AAE" w:rsidRDefault="001A5A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1A45AA9"/>
    <w:multiLevelType w:val="singleLevel"/>
    <w:tmpl w:val="81A45AA9"/>
    <w:lvl w:ilvl="0">
      <w:start w:val="1"/>
      <w:numFmt w:val="lowerRoman"/>
      <w:suff w:val="space"/>
      <w:lvlText w:val="%1."/>
      <w:lvlJc w:val="left"/>
    </w:lvl>
  </w:abstractNum>
  <w:abstractNum w:abstractNumId="1" w15:restartNumberingAfterBreak="0">
    <w:nsid w:val="81E31081"/>
    <w:multiLevelType w:val="singleLevel"/>
    <w:tmpl w:val="81E31081"/>
    <w:lvl w:ilvl="0">
      <w:start w:val="1"/>
      <w:numFmt w:val="decimal"/>
      <w:suff w:val="space"/>
      <w:lvlText w:val="%1."/>
      <w:lvlJc w:val="left"/>
    </w:lvl>
  </w:abstractNum>
  <w:abstractNum w:abstractNumId="2" w15:restartNumberingAfterBreak="0">
    <w:nsid w:val="827E071C"/>
    <w:multiLevelType w:val="singleLevel"/>
    <w:tmpl w:val="827E071C"/>
    <w:lvl w:ilvl="0">
      <w:start w:val="1"/>
      <w:numFmt w:val="decimal"/>
      <w:suff w:val="space"/>
      <w:lvlText w:val="%1."/>
      <w:lvlJc w:val="left"/>
    </w:lvl>
  </w:abstractNum>
  <w:abstractNum w:abstractNumId="3" w15:restartNumberingAfterBreak="0">
    <w:nsid w:val="8982E769"/>
    <w:multiLevelType w:val="singleLevel"/>
    <w:tmpl w:val="8982E769"/>
    <w:lvl w:ilvl="0">
      <w:start w:val="1"/>
      <w:numFmt w:val="lowerRoman"/>
      <w:suff w:val="space"/>
      <w:lvlText w:val="%1."/>
      <w:lvlJc w:val="left"/>
    </w:lvl>
  </w:abstractNum>
  <w:abstractNum w:abstractNumId="4" w15:restartNumberingAfterBreak="0">
    <w:nsid w:val="8D4D3B78"/>
    <w:multiLevelType w:val="singleLevel"/>
    <w:tmpl w:val="8D4D3B78"/>
    <w:lvl w:ilvl="0">
      <w:start w:val="1"/>
      <w:numFmt w:val="decimal"/>
      <w:lvlText w:val="%1."/>
      <w:lvlJc w:val="left"/>
      <w:pPr>
        <w:tabs>
          <w:tab w:val="left" w:pos="425"/>
        </w:tabs>
        <w:ind w:left="425" w:hanging="425"/>
      </w:pPr>
      <w:rPr>
        <w:rFonts w:hint="default"/>
      </w:rPr>
    </w:lvl>
  </w:abstractNum>
  <w:abstractNum w:abstractNumId="5" w15:restartNumberingAfterBreak="0">
    <w:nsid w:val="8E085913"/>
    <w:multiLevelType w:val="singleLevel"/>
    <w:tmpl w:val="8E085913"/>
    <w:lvl w:ilvl="0">
      <w:start w:val="1"/>
      <w:numFmt w:val="lowerRoman"/>
      <w:suff w:val="space"/>
      <w:lvlText w:val="%1."/>
      <w:lvlJc w:val="left"/>
    </w:lvl>
  </w:abstractNum>
  <w:abstractNum w:abstractNumId="6" w15:restartNumberingAfterBreak="0">
    <w:nsid w:val="926358AA"/>
    <w:multiLevelType w:val="singleLevel"/>
    <w:tmpl w:val="926358AA"/>
    <w:lvl w:ilvl="0">
      <w:start w:val="1"/>
      <w:numFmt w:val="lowerRoman"/>
      <w:suff w:val="space"/>
      <w:lvlText w:val="%1."/>
      <w:lvlJc w:val="left"/>
    </w:lvl>
  </w:abstractNum>
  <w:abstractNum w:abstractNumId="7" w15:restartNumberingAfterBreak="0">
    <w:nsid w:val="933FD7F7"/>
    <w:multiLevelType w:val="singleLevel"/>
    <w:tmpl w:val="933FD7F7"/>
    <w:lvl w:ilvl="0">
      <w:start w:val="1"/>
      <w:numFmt w:val="decimal"/>
      <w:suff w:val="space"/>
      <w:lvlText w:val="%1."/>
      <w:lvlJc w:val="left"/>
    </w:lvl>
  </w:abstractNum>
  <w:abstractNum w:abstractNumId="8" w15:restartNumberingAfterBreak="0">
    <w:nsid w:val="93890437"/>
    <w:multiLevelType w:val="singleLevel"/>
    <w:tmpl w:val="93890437"/>
    <w:lvl w:ilvl="0">
      <w:start w:val="1"/>
      <w:numFmt w:val="upperLetter"/>
      <w:suff w:val="space"/>
      <w:lvlText w:val="%1."/>
      <w:lvlJc w:val="left"/>
    </w:lvl>
  </w:abstractNum>
  <w:abstractNum w:abstractNumId="9" w15:restartNumberingAfterBreak="0">
    <w:nsid w:val="9D7C4BCD"/>
    <w:multiLevelType w:val="singleLevel"/>
    <w:tmpl w:val="9D7C4BCD"/>
    <w:lvl w:ilvl="0">
      <w:start w:val="1"/>
      <w:numFmt w:val="decimal"/>
      <w:suff w:val="space"/>
      <w:lvlText w:val="%1."/>
      <w:lvlJc w:val="left"/>
    </w:lvl>
  </w:abstractNum>
  <w:abstractNum w:abstractNumId="10" w15:restartNumberingAfterBreak="0">
    <w:nsid w:val="A171F520"/>
    <w:multiLevelType w:val="singleLevel"/>
    <w:tmpl w:val="A171F520"/>
    <w:lvl w:ilvl="0">
      <w:start w:val="1"/>
      <w:numFmt w:val="decimal"/>
      <w:lvlText w:val="%1."/>
      <w:lvlJc w:val="left"/>
      <w:pPr>
        <w:tabs>
          <w:tab w:val="left" w:pos="425"/>
        </w:tabs>
        <w:ind w:left="425" w:hanging="425"/>
      </w:pPr>
      <w:rPr>
        <w:rFonts w:hint="default"/>
      </w:rPr>
    </w:lvl>
  </w:abstractNum>
  <w:abstractNum w:abstractNumId="11" w15:restartNumberingAfterBreak="0">
    <w:nsid w:val="A6E53EA5"/>
    <w:multiLevelType w:val="singleLevel"/>
    <w:tmpl w:val="A6E53EA5"/>
    <w:lvl w:ilvl="0">
      <w:start w:val="1"/>
      <w:numFmt w:val="decimal"/>
      <w:suff w:val="space"/>
      <w:lvlText w:val="%1."/>
      <w:lvlJc w:val="left"/>
    </w:lvl>
  </w:abstractNum>
  <w:abstractNum w:abstractNumId="12" w15:restartNumberingAfterBreak="0">
    <w:nsid w:val="A90F4457"/>
    <w:multiLevelType w:val="singleLevel"/>
    <w:tmpl w:val="A90F4457"/>
    <w:lvl w:ilvl="0">
      <w:start w:val="1"/>
      <w:numFmt w:val="decimal"/>
      <w:lvlText w:val="%1."/>
      <w:lvlJc w:val="left"/>
      <w:pPr>
        <w:tabs>
          <w:tab w:val="left" w:pos="425"/>
        </w:tabs>
        <w:ind w:left="425" w:hanging="425"/>
      </w:pPr>
      <w:rPr>
        <w:rFonts w:hint="default"/>
      </w:rPr>
    </w:lvl>
  </w:abstractNum>
  <w:abstractNum w:abstractNumId="13" w15:restartNumberingAfterBreak="0">
    <w:nsid w:val="A9611CB0"/>
    <w:multiLevelType w:val="singleLevel"/>
    <w:tmpl w:val="A9611CB0"/>
    <w:lvl w:ilvl="0">
      <w:start w:val="1"/>
      <w:numFmt w:val="decimal"/>
      <w:suff w:val="space"/>
      <w:lvlText w:val="%1."/>
      <w:lvlJc w:val="left"/>
    </w:lvl>
  </w:abstractNum>
  <w:abstractNum w:abstractNumId="14" w15:restartNumberingAfterBreak="0">
    <w:nsid w:val="ABBBA01B"/>
    <w:multiLevelType w:val="singleLevel"/>
    <w:tmpl w:val="ABBBA01B"/>
    <w:lvl w:ilvl="0">
      <w:start w:val="1"/>
      <w:numFmt w:val="upperLetter"/>
      <w:suff w:val="space"/>
      <w:lvlText w:val="%1."/>
      <w:lvlJc w:val="left"/>
    </w:lvl>
  </w:abstractNum>
  <w:abstractNum w:abstractNumId="15" w15:restartNumberingAfterBreak="0">
    <w:nsid w:val="ADD313FA"/>
    <w:multiLevelType w:val="singleLevel"/>
    <w:tmpl w:val="ADD313FA"/>
    <w:lvl w:ilvl="0">
      <w:start w:val="1"/>
      <w:numFmt w:val="lowerRoman"/>
      <w:suff w:val="space"/>
      <w:lvlText w:val="%1."/>
      <w:lvlJc w:val="left"/>
    </w:lvl>
  </w:abstractNum>
  <w:abstractNum w:abstractNumId="16" w15:restartNumberingAfterBreak="0">
    <w:nsid w:val="B2F0681C"/>
    <w:multiLevelType w:val="multilevel"/>
    <w:tmpl w:val="B2F0681C"/>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7" w15:restartNumberingAfterBreak="0">
    <w:nsid w:val="C44ED801"/>
    <w:multiLevelType w:val="singleLevel"/>
    <w:tmpl w:val="C44ED801"/>
    <w:lvl w:ilvl="0">
      <w:start w:val="1"/>
      <w:numFmt w:val="decimal"/>
      <w:lvlText w:val="%1."/>
      <w:lvlJc w:val="left"/>
      <w:pPr>
        <w:tabs>
          <w:tab w:val="left" w:pos="425"/>
        </w:tabs>
        <w:ind w:left="425" w:hanging="425"/>
      </w:pPr>
      <w:rPr>
        <w:rFonts w:hint="default"/>
      </w:rPr>
    </w:lvl>
  </w:abstractNum>
  <w:abstractNum w:abstractNumId="18" w15:restartNumberingAfterBreak="0">
    <w:nsid w:val="D18A3EAF"/>
    <w:multiLevelType w:val="multilevel"/>
    <w:tmpl w:val="D18A3EAF"/>
    <w:lvl w:ilvl="0">
      <w:start w:val="1"/>
      <w:numFmt w:val="decimal"/>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37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53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695"/>
      </w:pPr>
      <w:rPr>
        <w:rFonts w:hint="default"/>
      </w:rPr>
    </w:lvl>
  </w:abstractNum>
  <w:abstractNum w:abstractNumId="19" w15:restartNumberingAfterBreak="0">
    <w:nsid w:val="D796B715"/>
    <w:multiLevelType w:val="multilevel"/>
    <w:tmpl w:val="D796B71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0" w15:restartNumberingAfterBreak="0">
    <w:nsid w:val="D92CAE4B"/>
    <w:multiLevelType w:val="multilevel"/>
    <w:tmpl w:val="D92CAE4B"/>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1" w15:restartNumberingAfterBreak="0">
    <w:nsid w:val="E47A5EF9"/>
    <w:multiLevelType w:val="singleLevel"/>
    <w:tmpl w:val="E47A5EF9"/>
    <w:lvl w:ilvl="0">
      <w:start w:val="1"/>
      <w:numFmt w:val="lowerRoman"/>
      <w:suff w:val="space"/>
      <w:lvlText w:val="%1."/>
      <w:lvlJc w:val="left"/>
    </w:lvl>
  </w:abstractNum>
  <w:abstractNum w:abstractNumId="22" w15:restartNumberingAfterBreak="0">
    <w:nsid w:val="E5559153"/>
    <w:multiLevelType w:val="singleLevel"/>
    <w:tmpl w:val="E5559153"/>
    <w:lvl w:ilvl="0">
      <w:start w:val="1"/>
      <w:numFmt w:val="lowerRoman"/>
      <w:suff w:val="space"/>
      <w:lvlText w:val="%1."/>
      <w:lvlJc w:val="left"/>
    </w:lvl>
  </w:abstractNum>
  <w:abstractNum w:abstractNumId="23" w15:restartNumberingAfterBreak="0">
    <w:nsid w:val="E73282CE"/>
    <w:multiLevelType w:val="singleLevel"/>
    <w:tmpl w:val="E73282CE"/>
    <w:lvl w:ilvl="0">
      <w:start w:val="1"/>
      <w:numFmt w:val="lowerRoman"/>
      <w:suff w:val="space"/>
      <w:lvlText w:val="%1."/>
      <w:lvlJc w:val="left"/>
    </w:lvl>
  </w:abstractNum>
  <w:abstractNum w:abstractNumId="24" w15:restartNumberingAfterBreak="0">
    <w:nsid w:val="EAACE92C"/>
    <w:multiLevelType w:val="multilevel"/>
    <w:tmpl w:val="EAACE92C"/>
    <w:lvl w:ilvl="0">
      <w:start w:val="1"/>
      <w:numFmt w:val="decimal"/>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37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53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695"/>
      </w:pPr>
      <w:rPr>
        <w:rFonts w:hint="default"/>
      </w:rPr>
    </w:lvl>
  </w:abstractNum>
  <w:abstractNum w:abstractNumId="25" w15:restartNumberingAfterBreak="0">
    <w:nsid w:val="F4233B62"/>
    <w:multiLevelType w:val="multilevel"/>
    <w:tmpl w:val="F4233B62"/>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6" w15:restartNumberingAfterBreak="0">
    <w:nsid w:val="FDF7CE72"/>
    <w:multiLevelType w:val="singleLevel"/>
    <w:tmpl w:val="FDF7CE72"/>
    <w:lvl w:ilvl="0">
      <w:start w:val="1"/>
      <w:numFmt w:val="decimal"/>
      <w:suff w:val="space"/>
      <w:lvlText w:val="%1."/>
      <w:lvlJc w:val="left"/>
    </w:lvl>
  </w:abstractNum>
  <w:abstractNum w:abstractNumId="27" w15:restartNumberingAfterBreak="0">
    <w:nsid w:val="074DC782"/>
    <w:multiLevelType w:val="singleLevel"/>
    <w:tmpl w:val="074DC782"/>
    <w:lvl w:ilvl="0">
      <w:start w:val="1"/>
      <w:numFmt w:val="lowerRoman"/>
      <w:suff w:val="space"/>
      <w:lvlText w:val="%1."/>
      <w:lvlJc w:val="left"/>
    </w:lvl>
  </w:abstractNum>
  <w:abstractNum w:abstractNumId="28" w15:restartNumberingAfterBreak="0">
    <w:nsid w:val="0AA50DFD"/>
    <w:multiLevelType w:val="multilevel"/>
    <w:tmpl w:val="0AA50DFD"/>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0D180419"/>
    <w:multiLevelType w:val="multilevel"/>
    <w:tmpl w:val="0D180419"/>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0" w15:restartNumberingAfterBreak="0">
    <w:nsid w:val="0E355A62"/>
    <w:multiLevelType w:val="multilevel"/>
    <w:tmpl w:val="0E355A62"/>
    <w:lvl w:ilvl="0">
      <w:start w:val="1"/>
      <w:numFmt w:val="decimal"/>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37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53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695"/>
      </w:pPr>
      <w:rPr>
        <w:rFonts w:hint="default"/>
      </w:rPr>
    </w:lvl>
  </w:abstractNum>
  <w:abstractNum w:abstractNumId="31" w15:restartNumberingAfterBreak="0">
    <w:nsid w:val="0E4A7D37"/>
    <w:multiLevelType w:val="singleLevel"/>
    <w:tmpl w:val="0E4A7D37"/>
    <w:lvl w:ilvl="0">
      <w:start w:val="1"/>
      <w:numFmt w:val="decimal"/>
      <w:lvlText w:val="%1."/>
      <w:lvlJc w:val="left"/>
      <w:pPr>
        <w:tabs>
          <w:tab w:val="left" w:pos="425"/>
        </w:tabs>
        <w:ind w:left="425" w:hanging="425"/>
      </w:pPr>
      <w:rPr>
        <w:rFonts w:hint="default"/>
      </w:rPr>
    </w:lvl>
  </w:abstractNum>
  <w:abstractNum w:abstractNumId="32" w15:restartNumberingAfterBreak="0">
    <w:nsid w:val="0E79EB88"/>
    <w:multiLevelType w:val="singleLevel"/>
    <w:tmpl w:val="0E79EB88"/>
    <w:lvl w:ilvl="0">
      <w:start w:val="1"/>
      <w:numFmt w:val="decimal"/>
      <w:suff w:val="space"/>
      <w:lvlText w:val="%1."/>
      <w:lvlJc w:val="left"/>
      <w:rPr>
        <w:rFonts w:hint="default"/>
        <w:b/>
        <w:bCs/>
      </w:rPr>
    </w:lvl>
  </w:abstractNum>
  <w:abstractNum w:abstractNumId="33" w15:restartNumberingAfterBreak="0">
    <w:nsid w:val="144E903D"/>
    <w:multiLevelType w:val="multilevel"/>
    <w:tmpl w:val="144E903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4" w15:restartNumberingAfterBreak="0">
    <w:nsid w:val="1466A125"/>
    <w:multiLevelType w:val="multilevel"/>
    <w:tmpl w:val="1466A125"/>
    <w:lvl w:ilvl="0">
      <w:start w:val="1"/>
      <w:numFmt w:val="decimal"/>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37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53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695"/>
      </w:pPr>
      <w:rPr>
        <w:rFonts w:hint="default"/>
      </w:rPr>
    </w:lvl>
  </w:abstractNum>
  <w:abstractNum w:abstractNumId="35" w15:restartNumberingAfterBreak="0">
    <w:nsid w:val="1E99EFA4"/>
    <w:multiLevelType w:val="singleLevel"/>
    <w:tmpl w:val="1E99EFA4"/>
    <w:lvl w:ilvl="0">
      <w:start w:val="1"/>
      <w:numFmt w:val="lowerRoman"/>
      <w:suff w:val="space"/>
      <w:lvlText w:val="%1."/>
      <w:lvlJc w:val="left"/>
    </w:lvl>
  </w:abstractNum>
  <w:abstractNum w:abstractNumId="36" w15:restartNumberingAfterBreak="0">
    <w:nsid w:val="1FF95752"/>
    <w:multiLevelType w:val="singleLevel"/>
    <w:tmpl w:val="1FF95752"/>
    <w:lvl w:ilvl="0">
      <w:start w:val="1"/>
      <w:numFmt w:val="decimal"/>
      <w:lvlText w:val="%1."/>
      <w:lvlJc w:val="left"/>
      <w:pPr>
        <w:tabs>
          <w:tab w:val="left" w:pos="425"/>
        </w:tabs>
        <w:ind w:left="425" w:hanging="425"/>
      </w:pPr>
      <w:rPr>
        <w:rFonts w:hint="default"/>
      </w:rPr>
    </w:lvl>
  </w:abstractNum>
  <w:abstractNum w:abstractNumId="37" w15:restartNumberingAfterBreak="0">
    <w:nsid w:val="250BCDE9"/>
    <w:multiLevelType w:val="singleLevel"/>
    <w:tmpl w:val="250BCDE9"/>
    <w:lvl w:ilvl="0">
      <w:start w:val="2"/>
      <w:numFmt w:val="decimal"/>
      <w:suff w:val="space"/>
      <w:lvlText w:val="%1."/>
      <w:lvlJc w:val="left"/>
    </w:lvl>
  </w:abstractNum>
  <w:abstractNum w:abstractNumId="38" w15:restartNumberingAfterBreak="0">
    <w:nsid w:val="257A8070"/>
    <w:multiLevelType w:val="multilevel"/>
    <w:tmpl w:val="257A8070"/>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9" w15:restartNumberingAfterBreak="0">
    <w:nsid w:val="29AF7DB9"/>
    <w:multiLevelType w:val="multilevel"/>
    <w:tmpl w:val="29AF7DB9"/>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0" w15:restartNumberingAfterBreak="0">
    <w:nsid w:val="303A1456"/>
    <w:multiLevelType w:val="singleLevel"/>
    <w:tmpl w:val="303A1456"/>
    <w:lvl w:ilvl="0">
      <w:start w:val="1"/>
      <w:numFmt w:val="decimal"/>
      <w:lvlText w:val="%1."/>
      <w:lvlJc w:val="left"/>
      <w:pPr>
        <w:tabs>
          <w:tab w:val="left" w:pos="425"/>
        </w:tabs>
        <w:ind w:left="425" w:hanging="425"/>
      </w:pPr>
      <w:rPr>
        <w:rFonts w:hint="default"/>
      </w:rPr>
    </w:lvl>
  </w:abstractNum>
  <w:abstractNum w:abstractNumId="41" w15:restartNumberingAfterBreak="0">
    <w:nsid w:val="31291AD2"/>
    <w:multiLevelType w:val="singleLevel"/>
    <w:tmpl w:val="31291AD2"/>
    <w:lvl w:ilvl="0">
      <w:start w:val="1"/>
      <w:numFmt w:val="decimal"/>
      <w:lvlText w:val="%1."/>
      <w:lvlJc w:val="left"/>
      <w:pPr>
        <w:tabs>
          <w:tab w:val="left" w:pos="425"/>
        </w:tabs>
        <w:ind w:left="425" w:hanging="425"/>
      </w:pPr>
      <w:rPr>
        <w:rFonts w:hint="default"/>
      </w:rPr>
    </w:lvl>
  </w:abstractNum>
  <w:abstractNum w:abstractNumId="42" w15:restartNumberingAfterBreak="0">
    <w:nsid w:val="389EE0ED"/>
    <w:multiLevelType w:val="singleLevel"/>
    <w:tmpl w:val="389EE0ED"/>
    <w:lvl w:ilvl="0">
      <w:start w:val="1"/>
      <w:numFmt w:val="decimal"/>
      <w:suff w:val="space"/>
      <w:lvlText w:val="%1."/>
      <w:lvlJc w:val="left"/>
    </w:lvl>
  </w:abstractNum>
  <w:abstractNum w:abstractNumId="43" w15:restartNumberingAfterBreak="0">
    <w:nsid w:val="3CBD9B7E"/>
    <w:multiLevelType w:val="singleLevel"/>
    <w:tmpl w:val="3CBD9B7E"/>
    <w:lvl w:ilvl="0">
      <w:start w:val="3"/>
      <w:numFmt w:val="decimal"/>
      <w:suff w:val="space"/>
      <w:lvlText w:val="%1."/>
      <w:lvlJc w:val="left"/>
    </w:lvl>
  </w:abstractNum>
  <w:abstractNum w:abstractNumId="44" w15:restartNumberingAfterBreak="0">
    <w:nsid w:val="3EEF287F"/>
    <w:multiLevelType w:val="multilevel"/>
    <w:tmpl w:val="3EEF287F"/>
    <w:lvl w:ilvl="0">
      <w:start w:val="1"/>
      <w:numFmt w:val="decimal"/>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37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53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695"/>
      </w:pPr>
      <w:rPr>
        <w:rFonts w:hint="default"/>
      </w:rPr>
    </w:lvl>
  </w:abstractNum>
  <w:abstractNum w:abstractNumId="45" w15:restartNumberingAfterBreak="0">
    <w:nsid w:val="43E4B9C2"/>
    <w:multiLevelType w:val="multilevel"/>
    <w:tmpl w:val="43E4B9C2"/>
    <w:lvl w:ilvl="0">
      <w:start w:val="1"/>
      <w:numFmt w:val="decimal"/>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37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53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695"/>
      </w:pPr>
      <w:rPr>
        <w:rFonts w:hint="default"/>
      </w:rPr>
    </w:lvl>
  </w:abstractNum>
  <w:abstractNum w:abstractNumId="46" w15:restartNumberingAfterBreak="0">
    <w:nsid w:val="445F542B"/>
    <w:multiLevelType w:val="singleLevel"/>
    <w:tmpl w:val="445F542B"/>
    <w:lvl w:ilvl="0">
      <w:start w:val="1"/>
      <w:numFmt w:val="decimal"/>
      <w:lvlText w:val="%1."/>
      <w:lvlJc w:val="left"/>
      <w:pPr>
        <w:tabs>
          <w:tab w:val="left" w:pos="425"/>
        </w:tabs>
        <w:ind w:left="425" w:hanging="425"/>
      </w:pPr>
      <w:rPr>
        <w:rFonts w:hint="default"/>
      </w:rPr>
    </w:lvl>
  </w:abstractNum>
  <w:abstractNum w:abstractNumId="47" w15:restartNumberingAfterBreak="0">
    <w:nsid w:val="46E49941"/>
    <w:multiLevelType w:val="singleLevel"/>
    <w:tmpl w:val="46E49941"/>
    <w:lvl w:ilvl="0">
      <w:start w:val="1"/>
      <w:numFmt w:val="decimal"/>
      <w:lvlText w:val="%1."/>
      <w:lvlJc w:val="left"/>
      <w:pPr>
        <w:tabs>
          <w:tab w:val="left" w:pos="425"/>
        </w:tabs>
        <w:ind w:left="425" w:hanging="425"/>
      </w:pPr>
      <w:rPr>
        <w:rFonts w:hint="default"/>
      </w:rPr>
    </w:lvl>
  </w:abstractNum>
  <w:abstractNum w:abstractNumId="48" w15:restartNumberingAfterBreak="0">
    <w:nsid w:val="4C9A1EA7"/>
    <w:multiLevelType w:val="singleLevel"/>
    <w:tmpl w:val="4C9A1EA7"/>
    <w:lvl w:ilvl="0">
      <w:start w:val="1"/>
      <w:numFmt w:val="lowerRoman"/>
      <w:suff w:val="space"/>
      <w:lvlText w:val="%1."/>
      <w:lvlJc w:val="left"/>
      <w:pPr>
        <w:ind w:left="1260"/>
      </w:pPr>
    </w:lvl>
  </w:abstractNum>
  <w:abstractNum w:abstractNumId="49" w15:restartNumberingAfterBreak="0">
    <w:nsid w:val="4D922A18"/>
    <w:multiLevelType w:val="multilevel"/>
    <w:tmpl w:val="4D922A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5430DF78"/>
    <w:multiLevelType w:val="singleLevel"/>
    <w:tmpl w:val="5430DF78"/>
    <w:lvl w:ilvl="0">
      <w:start w:val="1"/>
      <w:numFmt w:val="lowerRoman"/>
      <w:suff w:val="space"/>
      <w:lvlText w:val="%1."/>
      <w:lvlJc w:val="left"/>
    </w:lvl>
  </w:abstractNum>
  <w:abstractNum w:abstractNumId="51" w15:restartNumberingAfterBreak="0">
    <w:nsid w:val="5598D7EF"/>
    <w:multiLevelType w:val="multilevel"/>
    <w:tmpl w:val="5598D7E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2" w15:restartNumberingAfterBreak="0">
    <w:nsid w:val="55A4F47C"/>
    <w:multiLevelType w:val="singleLevel"/>
    <w:tmpl w:val="55A4F47C"/>
    <w:lvl w:ilvl="0">
      <w:start w:val="1"/>
      <w:numFmt w:val="decimal"/>
      <w:lvlText w:val="%1."/>
      <w:lvlJc w:val="left"/>
      <w:pPr>
        <w:tabs>
          <w:tab w:val="left" w:pos="425"/>
        </w:tabs>
        <w:ind w:left="425" w:hanging="425"/>
      </w:pPr>
      <w:rPr>
        <w:rFonts w:hint="default"/>
      </w:rPr>
    </w:lvl>
  </w:abstractNum>
  <w:abstractNum w:abstractNumId="53" w15:restartNumberingAfterBreak="0">
    <w:nsid w:val="5A5C1F83"/>
    <w:multiLevelType w:val="singleLevel"/>
    <w:tmpl w:val="5A5C1F83"/>
    <w:lvl w:ilvl="0">
      <w:start w:val="1"/>
      <w:numFmt w:val="decimal"/>
      <w:suff w:val="space"/>
      <w:lvlText w:val="%1."/>
      <w:lvlJc w:val="left"/>
    </w:lvl>
  </w:abstractNum>
  <w:abstractNum w:abstractNumId="54" w15:restartNumberingAfterBreak="0">
    <w:nsid w:val="5C0862B0"/>
    <w:multiLevelType w:val="multilevel"/>
    <w:tmpl w:val="5C0862B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5" w15:restartNumberingAfterBreak="0">
    <w:nsid w:val="5EE426DA"/>
    <w:multiLevelType w:val="multilevel"/>
    <w:tmpl w:val="5EE426DA"/>
    <w:lvl w:ilvl="0">
      <w:start w:val="1"/>
      <w:numFmt w:val="decimal"/>
      <w:pStyle w:val="ListNumber"/>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56" w15:restartNumberingAfterBreak="0">
    <w:nsid w:val="64970FA9"/>
    <w:multiLevelType w:val="singleLevel"/>
    <w:tmpl w:val="64970FA9"/>
    <w:lvl w:ilvl="0">
      <w:start w:val="1"/>
      <w:numFmt w:val="decimal"/>
      <w:lvlText w:val="%1."/>
      <w:lvlJc w:val="left"/>
      <w:pPr>
        <w:tabs>
          <w:tab w:val="left" w:pos="425"/>
        </w:tabs>
        <w:ind w:left="425" w:hanging="425"/>
      </w:pPr>
      <w:rPr>
        <w:rFonts w:hint="default"/>
      </w:rPr>
    </w:lvl>
  </w:abstractNum>
  <w:abstractNum w:abstractNumId="57" w15:restartNumberingAfterBreak="0">
    <w:nsid w:val="69A49841"/>
    <w:multiLevelType w:val="multilevel"/>
    <w:tmpl w:val="69A49841"/>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8" w15:restartNumberingAfterBreak="0">
    <w:nsid w:val="6F61B4CA"/>
    <w:multiLevelType w:val="singleLevel"/>
    <w:tmpl w:val="6F61B4CA"/>
    <w:lvl w:ilvl="0">
      <w:start w:val="1"/>
      <w:numFmt w:val="decimal"/>
      <w:suff w:val="space"/>
      <w:lvlText w:val="%1."/>
      <w:lvlJc w:val="left"/>
    </w:lvl>
  </w:abstractNum>
  <w:abstractNum w:abstractNumId="59" w15:restartNumberingAfterBreak="0">
    <w:nsid w:val="75C75769"/>
    <w:multiLevelType w:val="singleLevel"/>
    <w:tmpl w:val="75C75769"/>
    <w:lvl w:ilvl="0">
      <w:start w:val="1"/>
      <w:numFmt w:val="decimal"/>
      <w:suff w:val="space"/>
      <w:lvlText w:val="%1."/>
      <w:lvlJc w:val="left"/>
    </w:lvl>
  </w:abstractNum>
  <w:abstractNum w:abstractNumId="60" w15:restartNumberingAfterBreak="0">
    <w:nsid w:val="76E13E06"/>
    <w:multiLevelType w:val="multilevel"/>
    <w:tmpl w:val="76E13E06"/>
    <w:lvl w:ilvl="0">
      <w:start w:val="1"/>
      <w:numFmt w:val="decimal"/>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37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53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695"/>
      </w:pPr>
      <w:rPr>
        <w:rFonts w:hint="default"/>
      </w:rPr>
    </w:lvl>
  </w:abstractNum>
  <w:abstractNum w:abstractNumId="61" w15:restartNumberingAfterBreak="0">
    <w:nsid w:val="778BAEAC"/>
    <w:multiLevelType w:val="singleLevel"/>
    <w:tmpl w:val="778BAEAC"/>
    <w:lvl w:ilvl="0">
      <w:start w:val="1"/>
      <w:numFmt w:val="decimal"/>
      <w:suff w:val="space"/>
      <w:lvlText w:val="%1."/>
      <w:lvlJc w:val="left"/>
    </w:lvl>
  </w:abstractNum>
  <w:num w:numId="1" w16cid:durableId="1421752265">
    <w:abstractNumId w:val="28"/>
  </w:num>
  <w:num w:numId="2" w16cid:durableId="1196692115">
    <w:abstractNumId w:val="55"/>
  </w:num>
  <w:num w:numId="3" w16cid:durableId="1368680931">
    <w:abstractNumId w:val="7"/>
  </w:num>
  <w:num w:numId="4" w16cid:durableId="241457110">
    <w:abstractNumId w:val="0"/>
  </w:num>
  <w:num w:numId="5" w16cid:durableId="1986086980">
    <w:abstractNumId w:val="15"/>
  </w:num>
  <w:num w:numId="6" w16cid:durableId="1353650754">
    <w:abstractNumId w:val="29"/>
  </w:num>
  <w:num w:numId="7" w16cid:durableId="957416418">
    <w:abstractNumId w:val="43"/>
  </w:num>
  <w:num w:numId="8" w16cid:durableId="1867013262">
    <w:abstractNumId w:val="26"/>
  </w:num>
  <w:num w:numId="9" w16cid:durableId="1110660839">
    <w:abstractNumId w:val="49"/>
  </w:num>
  <w:num w:numId="10" w16cid:durableId="2131317751">
    <w:abstractNumId w:val="27"/>
  </w:num>
  <w:num w:numId="11" w16cid:durableId="1350909983">
    <w:abstractNumId w:val="40"/>
  </w:num>
  <w:num w:numId="12" w16cid:durableId="1876845226">
    <w:abstractNumId w:val="16"/>
  </w:num>
  <w:num w:numId="13" w16cid:durableId="302081156">
    <w:abstractNumId w:val="34"/>
  </w:num>
  <w:num w:numId="14" w16cid:durableId="662969391">
    <w:abstractNumId w:val="6"/>
  </w:num>
  <w:num w:numId="15" w16cid:durableId="1421872764">
    <w:abstractNumId w:val="52"/>
  </w:num>
  <w:num w:numId="16" w16cid:durableId="473107148">
    <w:abstractNumId w:val="13"/>
  </w:num>
  <w:num w:numId="17" w16cid:durableId="482821292">
    <w:abstractNumId w:val="1"/>
  </w:num>
  <w:num w:numId="18" w16cid:durableId="519585011">
    <w:abstractNumId w:val="44"/>
  </w:num>
  <w:num w:numId="19" w16cid:durableId="1699814238">
    <w:abstractNumId w:val="48"/>
  </w:num>
  <w:num w:numId="20" w16cid:durableId="1812943130">
    <w:abstractNumId w:val="31"/>
  </w:num>
  <w:num w:numId="21" w16cid:durableId="1129669904">
    <w:abstractNumId w:val="11"/>
  </w:num>
  <w:num w:numId="22" w16cid:durableId="1454522929">
    <w:abstractNumId w:val="18"/>
  </w:num>
  <w:num w:numId="23" w16cid:durableId="1275402153">
    <w:abstractNumId w:val="22"/>
  </w:num>
  <w:num w:numId="24" w16cid:durableId="79448849">
    <w:abstractNumId w:val="47"/>
  </w:num>
  <w:num w:numId="25" w16cid:durableId="1776753583">
    <w:abstractNumId w:val="58"/>
  </w:num>
  <w:num w:numId="26" w16cid:durableId="728646647">
    <w:abstractNumId w:val="38"/>
  </w:num>
  <w:num w:numId="27" w16cid:durableId="1189836401">
    <w:abstractNumId w:val="37"/>
  </w:num>
  <w:num w:numId="28" w16cid:durableId="1824739745">
    <w:abstractNumId w:val="57"/>
  </w:num>
  <w:num w:numId="29" w16cid:durableId="320238283">
    <w:abstractNumId w:val="25"/>
  </w:num>
  <w:num w:numId="30" w16cid:durableId="1774085932">
    <w:abstractNumId w:val="19"/>
  </w:num>
  <w:num w:numId="31" w16cid:durableId="1161897076">
    <w:abstractNumId w:val="20"/>
  </w:num>
  <w:num w:numId="32" w16cid:durableId="2062436137">
    <w:abstractNumId w:val="30"/>
  </w:num>
  <w:num w:numId="33" w16cid:durableId="538279875">
    <w:abstractNumId w:val="3"/>
  </w:num>
  <w:num w:numId="34" w16cid:durableId="1286236228">
    <w:abstractNumId w:val="36"/>
  </w:num>
  <w:num w:numId="35" w16cid:durableId="673999781">
    <w:abstractNumId w:val="2"/>
  </w:num>
  <w:num w:numId="36" w16cid:durableId="1716008232">
    <w:abstractNumId w:val="42"/>
  </w:num>
  <w:num w:numId="37" w16cid:durableId="207647723">
    <w:abstractNumId w:val="39"/>
  </w:num>
  <w:num w:numId="38" w16cid:durableId="7143570">
    <w:abstractNumId w:val="54"/>
  </w:num>
  <w:num w:numId="39" w16cid:durableId="399786844">
    <w:abstractNumId w:val="51"/>
  </w:num>
  <w:num w:numId="40" w16cid:durableId="866601123">
    <w:abstractNumId w:val="33"/>
  </w:num>
  <w:num w:numId="41" w16cid:durableId="658656236">
    <w:abstractNumId w:val="45"/>
  </w:num>
  <w:num w:numId="42" w16cid:durableId="1624534344">
    <w:abstractNumId w:val="5"/>
  </w:num>
  <w:num w:numId="43" w16cid:durableId="81923111">
    <w:abstractNumId w:val="46"/>
  </w:num>
  <w:num w:numId="44" w16cid:durableId="465271731">
    <w:abstractNumId w:val="53"/>
  </w:num>
  <w:num w:numId="45" w16cid:durableId="2090880130">
    <w:abstractNumId w:val="8"/>
  </w:num>
  <w:num w:numId="46" w16cid:durableId="1664696037">
    <w:abstractNumId w:val="60"/>
  </w:num>
  <w:num w:numId="47" w16cid:durableId="2095665941">
    <w:abstractNumId w:val="50"/>
  </w:num>
  <w:num w:numId="48" w16cid:durableId="772093301">
    <w:abstractNumId w:val="41"/>
  </w:num>
  <w:num w:numId="49" w16cid:durableId="1885436167">
    <w:abstractNumId w:val="14"/>
  </w:num>
  <w:num w:numId="50" w16cid:durableId="1317488734">
    <w:abstractNumId w:val="24"/>
  </w:num>
  <w:num w:numId="51" w16cid:durableId="1154832080">
    <w:abstractNumId w:val="23"/>
  </w:num>
  <w:num w:numId="52" w16cid:durableId="155993887">
    <w:abstractNumId w:val="56"/>
  </w:num>
  <w:num w:numId="53" w16cid:durableId="2065055690">
    <w:abstractNumId w:val="21"/>
  </w:num>
  <w:num w:numId="54" w16cid:durableId="1081096521">
    <w:abstractNumId w:val="9"/>
  </w:num>
  <w:num w:numId="55" w16cid:durableId="2124224682">
    <w:abstractNumId w:val="10"/>
  </w:num>
  <w:num w:numId="56" w16cid:durableId="604076161">
    <w:abstractNumId w:val="35"/>
  </w:num>
  <w:num w:numId="57" w16cid:durableId="787627756">
    <w:abstractNumId w:val="17"/>
  </w:num>
  <w:num w:numId="58" w16cid:durableId="1063218959">
    <w:abstractNumId w:val="32"/>
  </w:num>
  <w:num w:numId="59" w16cid:durableId="326448728">
    <w:abstractNumId w:val="4"/>
  </w:num>
  <w:num w:numId="60" w16cid:durableId="558564638">
    <w:abstractNumId w:val="59"/>
  </w:num>
  <w:num w:numId="61" w16cid:durableId="575866453">
    <w:abstractNumId w:val="12"/>
  </w:num>
  <w:num w:numId="62" w16cid:durableId="1686587672">
    <w:abstractNumId w:val="6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B27"/>
    <w:rsid w:val="0002535E"/>
    <w:rsid w:val="00043FB7"/>
    <w:rsid w:val="00044C9E"/>
    <w:rsid w:val="0005356D"/>
    <w:rsid w:val="00067645"/>
    <w:rsid w:val="00077755"/>
    <w:rsid w:val="00085ED2"/>
    <w:rsid w:val="000B2357"/>
    <w:rsid w:val="000C1812"/>
    <w:rsid w:val="000D4BA0"/>
    <w:rsid w:val="000E79AA"/>
    <w:rsid w:val="000F3C0C"/>
    <w:rsid w:val="00107E24"/>
    <w:rsid w:val="00122E07"/>
    <w:rsid w:val="00130A5A"/>
    <w:rsid w:val="00146B9C"/>
    <w:rsid w:val="001A5AAE"/>
    <w:rsid w:val="001A6F16"/>
    <w:rsid w:val="001B2C9E"/>
    <w:rsid w:val="001C29A6"/>
    <w:rsid w:val="001C3DEB"/>
    <w:rsid w:val="001E6B29"/>
    <w:rsid w:val="002168F4"/>
    <w:rsid w:val="0022369D"/>
    <w:rsid w:val="00241922"/>
    <w:rsid w:val="00251313"/>
    <w:rsid w:val="002778DB"/>
    <w:rsid w:val="00286087"/>
    <w:rsid w:val="00287039"/>
    <w:rsid w:val="002D3DAB"/>
    <w:rsid w:val="002D54AA"/>
    <w:rsid w:val="002E5045"/>
    <w:rsid w:val="002F025C"/>
    <w:rsid w:val="002F1ACA"/>
    <w:rsid w:val="00343370"/>
    <w:rsid w:val="003840C3"/>
    <w:rsid w:val="00386029"/>
    <w:rsid w:val="00387359"/>
    <w:rsid w:val="003A4B95"/>
    <w:rsid w:val="003B6C74"/>
    <w:rsid w:val="003C6802"/>
    <w:rsid w:val="003D25B1"/>
    <w:rsid w:val="00401B31"/>
    <w:rsid w:val="004152EE"/>
    <w:rsid w:val="00416A15"/>
    <w:rsid w:val="00423BE0"/>
    <w:rsid w:val="00444F2A"/>
    <w:rsid w:val="00446A7A"/>
    <w:rsid w:val="00475EC4"/>
    <w:rsid w:val="004772E1"/>
    <w:rsid w:val="004A2712"/>
    <w:rsid w:val="004A4C31"/>
    <w:rsid w:val="004A5FC2"/>
    <w:rsid w:val="004A7B27"/>
    <w:rsid w:val="004B6EA8"/>
    <w:rsid w:val="004E3E13"/>
    <w:rsid w:val="004F4E20"/>
    <w:rsid w:val="0050165E"/>
    <w:rsid w:val="00513808"/>
    <w:rsid w:val="0052570D"/>
    <w:rsid w:val="005603E4"/>
    <w:rsid w:val="00565AF9"/>
    <w:rsid w:val="00597C16"/>
    <w:rsid w:val="005B75D3"/>
    <w:rsid w:val="005D2BFD"/>
    <w:rsid w:val="005E6268"/>
    <w:rsid w:val="00606148"/>
    <w:rsid w:val="00623544"/>
    <w:rsid w:val="00623886"/>
    <w:rsid w:val="006242E0"/>
    <w:rsid w:val="0062630E"/>
    <w:rsid w:val="0062705A"/>
    <w:rsid w:val="00675148"/>
    <w:rsid w:val="006967E6"/>
    <w:rsid w:val="006C496D"/>
    <w:rsid w:val="006D6981"/>
    <w:rsid w:val="006E73F4"/>
    <w:rsid w:val="006F52BA"/>
    <w:rsid w:val="00714EAF"/>
    <w:rsid w:val="00722E9E"/>
    <w:rsid w:val="007236D5"/>
    <w:rsid w:val="00726D1C"/>
    <w:rsid w:val="00753E77"/>
    <w:rsid w:val="00755173"/>
    <w:rsid w:val="00763DE4"/>
    <w:rsid w:val="00783F40"/>
    <w:rsid w:val="0078486E"/>
    <w:rsid w:val="007A38B4"/>
    <w:rsid w:val="007C1488"/>
    <w:rsid w:val="007C2D82"/>
    <w:rsid w:val="007C58F6"/>
    <w:rsid w:val="007E10CD"/>
    <w:rsid w:val="00825A7D"/>
    <w:rsid w:val="0082664E"/>
    <w:rsid w:val="0084336B"/>
    <w:rsid w:val="00855493"/>
    <w:rsid w:val="00856507"/>
    <w:rsid w:val="0086564A"/>
    <w:rsid w:val="008716A3"/>
    <w:rsid w:val="00886FDC"/>
    <w:rsid w:val="00894FDF"/>
    <w:rsid w:val="008A3AF1"/>
    <w:rsid w:val="008C66DC"/>
    <w:rsid w:val="008E6810"/>
    <w:rsid w:val="008E6D1C"/>
    <w:rsid w:val="008F7BB2"/>
    <w:rsid w:val="00901E93"/>
    <w:rsid w:val="00910338"/>
    <w:rsid w:val="00914321"/>
    <w:rsid w:val="0092204B"/>
    <w:rsid w:val="00935E1D"/>
    <w:rsid w:val="00944DC7"/>
    <w:rsid w:val="009B53A0"/>
    <w:rsid w:val="009D377F"/>
    <w:rsid w:val="00A04A59"/>
    <w:rsid w:val="00A77BBC"/>
    <w:rsid w:val="00AA1044"/>
    <w:rsid w:val="00AE67AA"/>
    <w:rsid w:val="00B05925"/>
    <w:rsid w:val="00B10AB5"/>
    <w:rsid w:val="00B22968"/>
    <w:rsid w:val="00B347FB"/>
    <w:rsid w:val="00B81C91"/>
    <w:rsid w:val="00B863E3"/>
    <w:rsid w:val="00BA2747"/>
    <w:rsid w:val="00BA3169"/>
    <w:rsid w:val="00BD2CFD"/>
    <w:rsid w:val="00BF2648"/>
    <w:rsid w:val="00C0184B"/>
    <w:rsid w:val="00C228D6"/>
    <w:rsid w:val="00C34782"/>
    <w:rsid w:val="00C8282F"/>
    <w:rsid w:val="00C92873"/>
    <w:rsid w:val="00C933B9"/>
    <w:rsid w:val="00C96E7A"/>
    <w:rsid w:val="00C97412"/>
    <w:rsid w:val="00C974EE"/>
    <w:rsid w:val="00CA524C"/>
    <w:rsid w:val="00CD0E74"/>
    <w:rsid w:val="00D27738"/>
    <w:rsid w:val="00D27D82"/>
    <w:rsid w:val="00D4352C"/>
    <w:rsid w:val="00D450A3"/>
    <w:rsid w:val="00D51031"/>
    <w:rsid w:val="00D5707D"/>
    <w:rsid w:val="00D61B3C"/>
    <w:rsid w:val="00D64207"/>
    <w:rsid w:val="00D71867"/>
    <w:rsid w:val="00D93792"/>
    <w:rsid w:val="00D95FB9"/>
    <w:rsid w:val="00DA4715"/>
    <w:rsid w:val="00DA4AC7"/>
    <w:rsid w:val="00DE5D7C"/>
    <w:rsid w:val="00E32F8E"/>
    <w:rsid w:val="00E44206"/>
    <w:rsid w:val="00E53F30"/>
    <w:rsid w:val="00E54F92"/>
    <w:rsid w:val="00E5520B"/>
    <w:rsid w:val="00E56A5C"/>
    <w:rsid w:val="00E60160"/>
    <w:rsid w:val="00E60983"/>
    <w:rsid w:val="00E66A71"/>
    <w:rsid w:val="00E730AE"/>
    <w:rsid w:val="00E807AD"/>
    <w:rsid w:val="00EF3C62"/>
    <w:rsid w:val="00F0161A"/>
    <w:rsid w:val="00F04AF7"/>
    <w:rsid w:val="00F26EAB"/>
    <w:rsid w:val="00F346C5"/>
    <w:rsid w:val="00F77703"/>
    <w:rsid w:val="00F93DB8"/>
    <w:rsid w:val="00F94947"/>
    <w:rsid w:val="00F97971"/>
    <w:rsid w:val="00FB2E56"/>
    <w:rsid w:val="00FB5A4E"/>
    <w:rsid w:val="00FE1FFE"/>
    <w:rsid w:val="00FF7581"/>
    <w:rsid w:val="0106691D"/>
    <w:rsid w:val="01E11822"/>
    <w:rsid w:val="022963BC"/>
    <w:rsid w:val="02350ABD"/>
    <w:rsid w:val="024B5FC6"/>
    <w:rsid w:val="02515359"/>
    <w:rsid w:val="03023CDF"/>
    <w:rsid w:val="03581484"/>
    <w:rsid w:val="03B562A5"/>
    <w:rsid w:val="03B734D9"/>
    <w:rsid w:val="048110D0"/>
    <w:rsid w:val="04C06350"/>
    <w:rsid w:val="04E77FF0"/>
    <w:rsid w:val="04EE4C2C"/>
    <w:rsid w:val="053426C8"/>
    <w:rsid w:val="05BD0C7A"/>
    <w:rsid w:val="066163F9"/>
    <w:rsid w:val="06671906"/>
    <w:rsid w:val="06815AFC"/>
    <w:rsid w:val="078737E4"/>
    <w:rsid w:val="07A50AFC"/>
    <w:rsid w:val="085C7762"/>
    <w:rsid w:val="091031EE"/>
    <w:rsid w:val="09197135"/>
    <w:rsid w:val="09D434A5"/>
    <w:rsid w:val="0AC07B35"/>
    <w:rsid w:val="0B9613C9"/>
    <w:rsid w:val="0D2F7B25"/>
    <w:rsid w:val="0E0A04FB"/>
    <w:rsid w:val="0E214E5E"/>
    <w:rsid w:val="0E460F57"/>
    <w:rsid w:val="0EAD69A2"/>
    <w:rsid w:val="0F866581"/>
    <w:rsid w:val="0FF40C6A"/>
    <w:rsid w:val="105201EF"/>
    <w:rsid w:val="108C6901"/>
    <w:rsid w:val="10B10371"/>
    <w:rsid w:val="12825A6B"/>
    <w:rsid w:val="1296784C"/>
    <w:rsid w:val="13704840"/>
    <w:rsid w:val="13F2184D"/>
    <w:rsid w:val="14254242"/>
    <w:rsid w:val="146C3F15"/>
    <w:rsid w:val="149635D5"/>
    <w:rsid w:val="15684BF9"/>
    <w:rsid w:val="156F4F42"/>
    <w:rsid w:val="16A21031"/>
    <w:rsid w:val="16B50ADD"/>
    <w:rsid w:val="181D39B5"/>
    <w:rsid w:val="193163BA"/>
    <w:rsid w:val="194C6218"/>
    <w:rsid w:val="197E65D9"/>
    <w:rsid w:val="19963A83"/>
    <w:rsid w:val="19C72AD7"/>
    <w:rsid w:val="1B035A86"/>
    <w:rsid w:val="1B543563"/>
    <w:rsid w:val="1C2A22C1"/>
    <w:rsid w:val="1C2C57C5"/>
    <w:rsid w:val="1C534A58"/>
    <w:rsid w:val="1C6B5EFC"/>
    <w:rsid w:val="1C792AC1"/>
    <w:rsid w:val="1C9167EE"/>
    <w:rsid w:val="1CFB6BD9"/>
    <w:rsid w:val="1D2A6CDD"/>
    <w:rsid w:val="1D5D4C3D"/>
    <w:rsid w:val="1D9B6CA0"/>
    <w:rsid w:val="1DDD431B"/>
    <w:rsid w:val="1DF304A0"/>
    <w:rsid w:val="1EDD6882"/>
    <w:rsid w:val="1F9B2412"/>
    <w:rsid w:val="1FAC477F"/>
    <w:rsid w:val="202D38E4"/>
    <w:rsid w:val="21556A3C"/>
    <w:rsid w:val="217B1982"/>
    <w:rsid w:val="21FD73C0"/>
    <w:rsid w:val="22404AFF"/>
    <w:rsid w:val="22576350"/>
    <w:rsid w:val="22607E5E"/>
    <w:rsid w:val="22FF7CA5"/>
    <w:rsid w:val="234A46B4"/>
    <w:rsid w:val="238305B1"/>
    <w:rsid w:val="248D4F84"/>
    <w:rsid w:val="24A23D99"/>
    <w:rsid w:val="24BE5C1B"/>
    <w:rsid w:val="257E230E"/>
    <w:rsid w:val="25B66957"/>
    <w:rsid w:val="261E5765"/>
    <w:rsid w:val="26637A2B"/>
    <w:rsid w:val="268F1252"/>
    <w:rsid w:val="26CC6914"/>
    <w:rsid w:val="278C7E35"/>
    <w:rsid w:val="27F9292F"/>
    <w:rsid w:val="28D264B5"/>
    <w:rsid w:val="298D1E89"/>
    <w:rsid w:val="2A742E27"/>
    <w:rsid w:val="2AA14EFF"/>
    <w:rsid w:val="2BF0431C"/>
    <w:rsid w:val="2C90348F"/>
    <w:rsid w:val="2D105F7D"/>
    <w:rsid w:val="2D1F0B77"/>
    <w:rsid w:val="2D756567"/>
    <w:rsid w:val="2DF10A2D"/>
    <w:rsid w:val="2E125149"/>
    <w:rsid w:val="2E277CC4"/>
    <w:rsid w:val="303B2D07"/>
    <w:rsid w:val="305839C1"/>
    <w:rsid w:val="32373CF1"/>
    <w:rsid w:val="3255145A"/>
    <w:rsid w:val="33724973"/>
    <w:rsid w:val="33F40F2A"/>
    <w:rsid w:val="34223871"/>
    <w:rsid w:val="34681A08"/>
    <w:rsid w:val="350266A6"/>
    <w:rsid w:val="35F40014"/>
    <w:rsid w:val="373F22B9"/>
    <w:rsid w:val="37410F42"/>
    <w:rsid w:val="37BD7352"/>
    <w:rsid w:val="37E446E4"/>
    <w:rsid w:val="38520A4D"/>
    <w:rsid w:val="39407CEA"/>
    <w:rsid w:val="3952319A"/>
    <w:rsid w:val="39F922C9"/>
    <w:rsid w:val="3A7909FE"/>
    <w:rsid w:val="3C37731E"/>
    <w:rsid w:val="3C5020BF"/>
    <w:rsid w:val="3D05578A"/>
    <w:rsid w:val="3DCA5B98"/>
    <w:rsid w:val="3E0F3A5D"/>
    <w:rsid w:val="3E1C2D73"/>
    <w:rsid w:val="3E291220"/>
    <w:rsid w:val="3EAF7F6D"/>
    <w:rsid w:val="3EDF247A"/>
    <w:rsid w:val="409A4AF8"/>
    <w:rsid w:val="425370EC"/>
    <w:rsid w:val="42D465F2"/>
    <w:rsid w:val="43293985"/>
    <w:rsid w:val="43744384"/>
    <w:rsid w:val="43795B4E"/>
    <w:rsid w:val="451A15D2"/>
    <w:rsid w:val="452644FF"/>
    <w:rsid w:val="456335FD"/>
    <w:rsid w:val="458B1CA5"/>
    <w:rsid w:val="46502C1B"/>
    <w:rsid w:val="46926080"/>
    <w:rsid w:val="46AF3D0C"/>
    <w:rsid w:val="47855A0C"/>
    <w:rsid w:val="48620839"/>
    <w:rsid w:val="48811D03"/>
    <w:rsid w:val="4895027E"/>
    <w:rsid w:val="48A97451"/>
    <w:rsid w:val="48B3084C"/>
    <w:rsid w:val="48D15D6D"/>
    <w:rsid w:val="495075D6"/>
    <w:rsid w:val="49627BE2"/>
    <w:rsid w:val="49806B15"/>
    <w:rsid w:val="49A8759B"/>
    <w:rsid w:val="4A0C51B3"/>
    <w:rsid w:val="4AF14821"/>
    <w:rsid w:val="4BA32825"/>
    <w:rsid w:val="4BB37D46"/>
    <w:rsid w:val="4BE36114"/>
    <w:rsid w:val="4C231DDA"/>
    <w:rsid w:val="4CD63E9B"/>
    <w:rsid w:val="4DEC1465"/>
    <w:rsid w:val="4E211811"/>
    <w:rsid w:val="4E9A2882"/>
    <w:rsid w:val="4ED66E64"/>
    <w:rsid w:val="4F0566F3"/>
    <w:rsid w:val="4F736C42"/>
    <w:rsid w:val="50743739"/>
    <w:rsid w:val="50753906"/>
    <w:rsid w:val="53D834DF"/>
    <w:rsid w:val="53F80750"/>
    <w:rsid w:val="544D5C5C"/>
    <w:rsid w:val="54736BF0"/>
    <w:rsid w:val="551E69D6"/>
    <w:rsid w:val="557143D3"/>
    <w:rsid w:val="56AC7EA5"/>
    <w:rsid w:val="56FD6F55"/>
    <w:rsid w:val="57813603"/>
    <w:rsid w:val="57B65B28"/>
    <w:rsid w:val="57E13D07"/>
    <w:rsid w:val="585A7A00"/>
    <w:rsid w:val="591F254A"/>
    <w:rsid w:val="594A0AE1"/>
    <w:rsid w:val="595741B0"/>
    <w:rsid w:val="5C045ED2"/>
    <w:rsid w:val="5C255418"/>
    <w:rsid w:val="5CC14C83"/>
    <w:rsid w:val="5F092697"/>
    <w:rsid w:val="5F3764EB"/>
    <w:rsid w:val="5FF361FD"/>
    <w:rsid w:val="5FFA3AEF"/>
    <w:rsid w:val="60814FD0"/>
    <w:rsid w:val="60A84D2E"/>
    <w:rsid w:val="60BE091C"/>
    <w:rsid w:val="6107128A"/>
    <w:rsid w:val="61A06CED"/>
    <w:rsid w:val="61E56576"/>
    <w:rsid w:val="62204585"/>
    <w:rsid w:val="625A0029"/>
    <w:rsid w:val="634262D7"/>
    <w:rsid w:val="64837576"/>
    <w:rsid w:val="64A57C33"/>
    <w:rsid w:val="654F54C3"/>
    <w:rsid w:val="65714A7D"/>
    <w:rsid w:val="666161D9"/>
    <w:rsid w:val="667A43CF"/>
    <w:rsid w:val="67145FC4"/>
    <w:rsid w:val="6728770F"/>
    <w:rsid w:val="694D0191"/>
    <w:rsid w:val="6B5458A4"/>
    <w:rsid w:val="6C1A0A9D"/>
    <w:rsid w:val="6D743D3F"/>
    <w:rsid w:val="6D846FBC"/>
    <w:rsid w:val="6E056B89"/>
    <w:rsid w:val="6E730A7B"/>
    <w:rsid w:val="70666977"/>
    <w:rsid w:val="70772C18"/>
    <w:rsid w:val="724E3FA6"/>
    <w:rsid w:val="72F46E17"/>
    <w:rsid w:val="733D069E"/>
    <w:rsid w:val="73D3037C"/>
    <w:rsid w:val="745C5273"/>
    <w:rsid w:val="74C40DF7"/>
    <w:rsid w:val="74DF7BDF"/>
    <w:rsid w:val="753173E0"/>
    <w:rsid w:val="753B6D32"/>
    <w:rsid w:val="75947A9A"/>
    <w:rsid w:val="75956274"/>
    <w:rsid w:val="75BF293C"/>
    <w:rsid w:val="765F11C0"/>
    <w:rsid w:val="768513DA"/>
    <w:rsid w:val="769E2295"/>
    <w:rsid w:val="76B9145B"/>
    <w:rsid w:val="77AF06E8"/>
    <w:rsid w:val="7859423F"/>
    <w:rsid w:val="78F6351B"/>
    <w:rsid w:val="791E1B89"/>
    <w:rsid w:val="798F7A6A"/>
    <w:rsid w:val="7A6E2630"/>
    <w:rsid w:val="7AAE6D40"/>
    <w:rsid w:val="7BAA6253"/>
    <w:rsid w:val="7C9219D9"/>
    <w:rsid w:val="7CD7543F"/>
    <w:rsid w:val="7D0861CE"/>
    <w:rsid w:val="7D2A133F"/>
    <w:rsid w:val="7D42543C"/>
    <w:rsid w:val="7E09208C"/>
    <w:rsid w:val="7E6426E8"/>
    <w:rsid w:val="7EC15617"/>
    <w:rsid w:val="7F1A1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B5E7ABB"/>
  <w15:docId w15:val="{DA5575D8-E400-4584-BF59-B5BB0C9D9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qFormat="1"/>
    <w:lsdException w:name="footer" w:semiHidden="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qFormat="1"/>
    <w:lsdException w:name="toa heading" w:semiHidden="1" w:unhideWhenUsed="1"/>
    <w:lsdException w:name="List" w:semiHidden="1" w:unhideWhenUsed="1"/>
    <w:lsdException w:name="List Bullet" w:uiPriority="11" w:qFormat="1"/>
    <w:lsdException w:name="List Number" w:semiHidden="1"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qFormat="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60" w:after="160" w:line="300" w:lineRule="auto"/>
    </w:pPr>
    <w:rPr>
      <w:rFonts w:ascii="Georgia Pro" w:eastAsia="Geo" w:hAnsi="Georgia Pro" w:cs="Times New Roman (Body CS)"/>
      <w:color w:val="000000" w:themeColor="text1"/>
      <w:spacing w:val="6"/>
      <w:sz w:val="24"/>
      <w:szCs w:val="24"/>
    </w:rPr>
  </w:style>
  <w:style w:type="paragraph" w:styleId="Heading1">
    <w:name w:val="heading 1"/>
    <w:basedOn w:val="Normal"/>
    <w:link w:val="Heading1Char"/>
    <w:uiPriority w:val="9"/>
    <w:qFormat/>
    <w:pPr>
      <w:keepNext/>
      <w:keepLines/>
      <w:spacing w:before="120" w:after="120"/>
      <w:contextualSpacing/>
      <w:outlineLvl w:val="0"/>
    </w:pPr>
    <w:rPr>
      <w:rFonts w:asciiTheme="majorHAnsi" w:eastAsiaTheme="majorEastAsia" w:hAnsiTheme="majorHAnsi" w:cs="Times New Roman (Headings CS)"/>
      <w:bCs/>
      <w:caps/>
      <w:color w:val="5D7879" w:themeColor="accent4"/>
      <w:sz w:val="40"/>
    </w:rPr>
  </w:style>
  <w:style w:type="paragraph" w:styleId="Heading2">
    <w:name w:val="heading 2"/>
    <w:basedOn w:val="Normal"/>
    <w:link w:val="Heading2Char"/>
    <w:uiPriority w:val="9"/>
    <w:unhideWhenUsed/>
    <w:qFormat/>
    <w:pPr>
      <w:keepNext/>
      <w:keepLines/>
      <w:spacing w:before="120" w:after="120"/>
      <w:contextualSpacing/>
      <w:outlineLvl w:val="1"/>
    </w:pPr>
    <w:rPr>
      <w:rFonts w:ascii="Century Gothic" w:hAnsi="Century Gothic"/>
      <w:caps/>
      <w:color w:val="B68E3F" w:themeColor="accent2" w:themeShade="BF"/>
      <w:sz w:val="40"/>
    </w:rPr>
  </w:style>
  <w:style w:type="paragraph" w:styleId="Heading3">
    <w:name w:val="heading 3"/>
    <w:basedOn w:val="Normal"/>
    <w:next w:val="Normal"/>
    <w:link w:val="Heading3Char"/>
    <w:uiPriority w:val="9"/>
    <w:unhideWhenUsed/>
    <w:qFormat/>
    <w:pPr>
      <w:keepNext/>
      <w:keepLines/>
      <w:pBdr>
        <w:top w:val="single" w:sz="8" w:space="1" w:color="D0B378" w:themeColor="accent2"/>
        <w:left w:val="single" w:sz="8" w:space="4" w:color="D0B378" w:themeColor="accent2"/>
      </w:pBdr>
      <w:spacing w:before="200" w:after="60" w:line="240" w:lineRule="auto"/>
      <w:contextualSpacing/>
      <w:outlineLvl w:val="2"/>
    </w:pPr>
    <w:rPr>
      <w:caps/>
      <w:color w:val="103421" w:themeColor="accent1" w:themeShade="80"/>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qFormat/>
    <w:pPr>
      <w:keepNext/>
      <w:keepLines/>
      <w:spacing w:before="40"/>
      <w:outlineLvl w:val="7"/>
    </w:pPr>
    <w:rPr>
      <w:rFonts w:asciiTheme="majorHAnsi" w:eastAsiaTheme="majorEastAsia" w:hAnsiTheme="majorHAnsi" w:cstheme="majorBidi"/>
      <w:color w:val="262626" w:themeColor="text1" w:themeTint="D9"/>
      <w:szCs w:val="21"/>
    </w:rPr>
  </w:style>
  <w:style w:type="paragraph" w:styleId="Heading9">
    <w:name w:val="heading 9"/>
    <w:basedOn w:val="Normal"/>
    <w:next w:val="Normal"/>
    <w:link w:val="Heading9Char"/>
    <w:uiPriority w:val="9"/>
    <w:semiHidden/>
    <w:qFormat/>
    <w:pPr>
      <w:keepNext/>
      <w:keepLines/>
      <w:spacing w:before="40"/>
      <w:outlineLvl w:val="8"/>
    </w:pPr>
    <w:rPr>
      <w:rFonts w:asciiTheme="majorHAnsi" w:eastAsiaTheme="majorEastAsia" w:hAnsiTheme="majorHAnsi" w:cstheme="majorBidi"/>
      <w: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Segoe UI" w:hAnsi="Segoe UI" w:cs="Segoe UI"/>
      <w:szCs w:val="18"/>
    </w:rPr>
  </w:style>
  <w:style w:type="paragraph" w:styleId="BodyText3">
    <w:name w:val="Body Text 3"/>
    <w:basedOn w:val="Normal"/>
    <w:link w:val="BodyText3Char"/>
    <w:uiPriority w:val="99"/>
    <w:semiHidden/>
    <w:unhideWhenUsed/>
    <w:qFormat/>
    <w:pPr>
      <w:spacing w:after="120"/>
    </w:pPr>
    <w:rPr>
      <w:szCs w:val="16"/>
    </w:rPr>
  </w:style>
  <w:style w:type="paragraph" w:styleId="BodyTextIndent3">
    <w:name w:val="Body Text Indent 3"/>
    <w:basedOn w:val="Normal"/>
    <w:link w:val="BodyTextIndent3Char"/>
    <w:uiPriority w:val="99"/>
    <w:semiHidden/>
    <w:unhideWhenUsed/>
    <w:qFormat/>
    <w:pPr>
      <w:spacing w:after="120"/>
      <w:ind w:left="360"/>
    </w:pPr>
    <w:rPr>
      <w:szCs w:val="16"/>
    </w:rPr>
  </w:style>
  <w:style w:type="paragraph" w:styleId="Caption">
    <w:name w:val="caption"/>
    <w:basedOn w:val="Normal"/>
    <w:next w:val="Normal"/>
    <w:uiPriority w:val="35"/>
    <w:semiHidden/>
    <w:unhideWhenUsed/>
    <w:qFormat/>
    <w:pPr>
      <w:spacing w:before="0" w:after="200" w:line="240" w:lineRule="auto"/>
    </w:pPr>
    <w:rPr>
      <w:i/>
      <w:iCs/>
      <w:color w:val="44546A" w:themeColor="text2"/>
      <w:szCs w:val="18"/>
    </w:rPr>
  </w:style>
  <w:style w:type="character" w:styleId="CommentReference">
    <w:name w:val="annotation reference"/>
    <w:basedOn w:val="DefaultParagraphFont"/>
    <w:uiPriority w:val="99"/>
    <w:semiHidden/>
    <w:unhideWhenUsed/>
    <w:qFormat/>
    <w:rPr>
      <w:sz w:val="22"/>
      <w:szCs w:val="16"/>
    </w:rPr>
  </w:style>
  <w:style w:type="paragraph" w:styleId="CommentText">
    <w:name w:val="annotation text"/>
    <w:basedOn w:val="Normal"/>
    <w:link w:val="CommentTextChar"/>
    <w:uiPriority w:val="99"/>
    <w:semiHidden/>
    <w:unhideWhenUsed/>
    <w:qFormat/>
    <w:pPr>
      <w:spacing w:line="240" w:lineRule="auto"/>
    </w:pPr>
    <w:rPr>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DocumentMap">
    <w:name w:val="Document Map"/>
    <w:basedOn w:val="Normal"/>
    <w:link w:val="DocumentMapChar"/>
    <w:uiPriority w:val="99"/>
    <w:semiHidden/>
    <w:unhideWhenUsed/>
    <w:qFormat/>
    <w:pPr>
      <w:spacing w:before="0" w:line="240" w:lineRule="auto"/>
    </w:pPr>
    <w:rPr>
      <w:rFonts w:ascii="Segoe UI" w:hAnsi="Segoe UI" w:cs="Segoe UI"/>
      <w:szCs w:val="16"/>
    </w:rPr>
  </w:style>
  <w:style w:type="character" w:styleId="Emphasis">
    <w:name w:val="Emphasis"/>
    <w:basedOn w:val="DefaultParagraphFont"/>
    <w:uiPriority w:val="20"/>
    <w:qFormat/>
    <w:rPr>
      <w:i/>
      <w:iCs/>
    </w:rPr>
  </w:style>
  <w:style w:type="paragraph" w:styleId="EndnoteText">
    <w:name w:val="endnote text"/>
    <w:basedOn w:val="Normal"/>
    <w:link w:val="EndnoteTextChar"/>
    <w:uiPriority w:val="99"/>
    <w:semiHidden/>
    <w:unhideWhenUsed/>
    <w:qFormat/>
    <w:pPr>
      <w:spacing w:before="0" w:line="240" w:lineRule="auto"/>
    </w:pPr>
    <w:rPr>
      <w:szCs w:val="20"/>
    </w:rPr>
  </w:style>
  <w:style w:type="paragraph" w:styleId="EnvelopeReturn">
    <w:name w:val="envelope return"/>
    <w:basedOn w:val="Normal"/>
    <w:uiPriority w:val="99"/>
    <w:semiHidden/>
    <w:unhideWhenUsed/>
    <w:qFormat/>
    <w:pPr>
      <w:spacing w:before="0" w:line="240" w:lineRule="auto"/>
    </w:pPr>
    <w:rPr>
      <w:rFonts w:asciiTheme="majorHAnsi" w:eastAsiaTheme="majorEastAsia" w:hAnsiTheme="majorHAnsi" w:cstheme="majorBidi"/>
      <w:szCs w:val="20"/>
    </w:rPr>
  </w:style>
  <w:style w:type="paragraph" w:styleId="Footer">
    <w:name w:val="footer"/>
    <w:basedOn w:val="Normal"/>
    <w:link w:val="FooterChar"/>
    <w:uiPriority w:val="99"/>
    <w:semiHidden/>
    <w:qFormat/>
    <w:pPr>
      <w:spacing w:before="0" w:line="240" w:lineRule="auto"/>
      <w:ind w:left="-576" w:right="7344"/>
      <w:jc w:val="center"/>
    </w:pPr>
    <w:rPr>
      <w:color w:val="206843" w:themeColor="accent1"/>
      <w:sz w:val="48"/>
    </w:rPr>
  </w:style>
  <w:style w:type="paragraph" w:styleId="FootnoteText">
    <w:name w:val="footnote text"/>
    <w:basedOn w:val="Normal"/>
    <w:link w:val="FootnoteTextChar"/>
    <w:uiPriority w:val="99"/>
    <w:semiHidden/>
    <w:unhideWhenUsed/>
    <w:qFormat/>
    <w:pPr>
      <w:spacing w:before="0" w:line="240" w:lineRule="auto"/>
    </w:pPr>
    <w:rPr>
      <w:szCs w:val="20"/>
    </w:rPr>
  </w:style>
  <w:style w:type="paragraph" w:styleId="Header">
    <w:name w:val="header"/>
    <w:basedOn w:val="Normal"/>
    <w:link w:val="HeaderChar"/>
    <w:uiPriority w:val="99"/>
    <w:semiHidden/>
    <w:qFormat/>
    <w:pPr>
      <w:spacing w:line="240" w:lineRule="auto"/>
    </w:pPr>
  </w:style>
  <w:style w:type="character" w:styleId="HTMLCode">
    <w:name w:val="HTML Code"/>
    <w:basedOn w:val="DefaultParagraphFont"/>
    <w:uiPriority w:val="99"/>
    <w:semiHidden/>
    <w:unhideWhenUsed/>
    <w:qFormat/>
    <w:rPr>
      <w:rFonts w:ascii="Consolas" w:hAnsi="Consolas"/>
      <w:sz w:val="22"/>
      <w:szCs w:val="20"/>
    </w:rPr>
  </w:style>
  <w:style w:type="character" w:styleId="HTMLKeyboard">
    <w:name w:val="HTML Keyboard"/>
    <w:basedOn w:val="DefaultParagraphFont"/>
    <w:uiPriority w:val="99"/>
    <w:semiHidden/>
    <w:unhideWhenUsed/>
    <w:qFormat/>
    <w:rPr>
      <w:rFonts w:ascii="Consolas" w:hAnsi="Consolas"/>
      <w:sz w:val="22"/>
      <w:szCs w:val="20"/>
    </w:rPr>
  </w:style>
  <w:style w:type="paragraph" w:styleId="HTMLPreformatted">
    <w:name w:val="HTML Preformatted"/>
    <w:basedOn w:val="Normal"/>
    <w:link w:val="HTMLPreformattedChar"/>
    <w:uiPriority w:val="99"/>
    <w:semiHidden/>
    <w:unhideWhenUsed/>
    <w:qFormat/>
    <w:pPr>
      <w:spacing w:before="0" w:line="240" w:lineRule="auto"/>
    </w:pPr>
    <w:rPr>
      <w:rFonts w:ascii="Consolas" w:hAnsi="Consolas"/>
      <w:szCs w:val="20"/>
    </w:rPr>
  </w:style>
  <w:style w:type="character" w:styleId="HTMLTypewriter">
    <w:name w:val="HTML Typewriter"/>
    <w:basedOn w:val="DefaultParagraphFont"/>
    <w:uiPriority w:val="99"/>
    <w:semiHidden/>
    <w:unhideWhenUsed/>
    <w:qFormat/>
    <w:rPr>
      <w:rFonts w:ascii="Consolas" w:hAnsi="Consolas"/>
      <w:sz w:val="22"/>
      <w:szCs w:val="20"/>
    </w:rPr>
  </w:style>
  <w:style w:type="character" w:styleId="Hyperlink">
    <w:name w:val="Hyperlink"/>
    <w:basedOn w:val="DefaultParagraphFont"/>
    <w:uiPriority w:val="99"/>
    <w:unhideWhenUsed/>
    <w:qFormat/>
    <w:rPr>
      <w:color w:val="103421" w:themeColor="accent1" w:themeShade="80"/>
      <w:u w:val="single"/>
    </w:rPr>
  </w:style>
  <w:style w:type="paragraph" w:styleId="ListBullet">
    <w:name w:val="List Bullet"/>
    <w:basedOn w:val="Normal"/>
    <w:uiPriority w:val="11"/>
    <w:qFormat/>
    <w:pPr>
      <w:numPr>
        <w:numId w:val="1"/>
      </w:numPr>
    </w:pPr>
  </w:style>
  <w:style w:type="paragraph" w:styleId="ListNumber">
    <w:name w:val="List Number"/>
    <w:basedOn w:val="Normal"/>
    <w:uiPriority w:val="12"/>
    <w:semiHidden/>
    <w:qFormat/>
    <w:pPr>
      <w:numPr>
        <w:numId w:val="2"/>
      </w:numPr>
      <w:contextualSpacing/>
    </w:pPr>
  </w:style>
  <w:style w:type="paragraph" w:styleId="MacroText">
    <w:name w:val="macro"/>
    <w:link w:val="MacroTextChar"/>
    <w:uiPriority w:val="99"/>
    <w:semiHidden/>
    <w:unhideWhenUsed/>
    <w:qFormat/>
    <w:pPr>
      <w:tabs>
        <w:tab w:val="left" w:pos="480"/>
        <w:tab w:val="left" w:pos="960"/>
        <w:tab w:val="left" w:pos="1440"/>
        <w:tab w:val="left" w:pos="1920"/>
        <w:tab w:val="left" w:pos="2400"/>
        <w:tab w:val="left" w:pos="2880"/>
        <w:tab w:val="left" w:pos="3360"/>
        <w:tab w:val="left" w:pos="3840"/>
        <w:tab w:val="left" w:pos="4320"/>
      </w:tabs>
      <w:spacing w:before="160" w:after="160" w:line="300" w:lineRule="auto"/>
    </w:pPr>
    <w:rPr>
      <w:rFonts w:ascii="Consolas" w:eastAsia="Geo" w:hAnsi="Consolas" w:cs="Geo"/>
      <w:sz w:val="24"/>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color w:val="auto"/>
      <w:spacing w:val="0"/>
    </w:rPr>
  </w:style>
  <w:style w:type="character" w:styleId="PageNumber">
    <w:name w:val="page number"/>
    <w:basedOn w:val="DefaultParagraphFont"/>
    <w:uiPriority w:val="99"/>
    <w:semiHidden/>
    <w:unhideWhenUsed/>
    <w:qFormat/>
  </w:style>
  <w:style w:type="paragraph" w:styleId="PlainText">
    <w:name w:val="Plain Text"/>
    <w:basedOn w:val="Normal"/>
    <w:link w:val="PlainTextChar"/>
    <w:uiPriority w:val="99"/>
    <w:semiHidden/>
    <w:unhideWhenUsed/>
    <w:qFormat/>
    <w:pPr>
      <w:spacing w:before="0" w:line="240" w:lineRule="auto"/>
    </w:pPr>
    <w:rPr>
      <w:rFonts w:ascii="Consolas" w:hAnsi="Consolas"/>
      <w:szCs w:val="21"/>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pPr>
      <w:spacing w:before="0" w:line="180" w:lineRule="auto"/>
      <w:ind w:left="5040" w:right="-1944"/>
      <w:contextualSpacing/>
    </w:pPr>
    <w:rPr>
      <w:rFonts w:ascii="Century Gothic" w:eastAsiaTheme="majorEastAsia" w:hAnsi="Century Gothic" w:cstheme="majorBidi"/>
      <w:color w:val="5D7879" w:themeColor="accent4"/>
      <w:kern w:val="28"/>
      <w:sz w:val="120"/>
      <w:szCs w:val="72"/>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40"/>
    </w:pPr>
  </w:style>
  <w:style w:type="paragraph" w:styleId="TOC3">
    <w:name w:val="toc 3"/>
    <w:basedOn w:val="Normal"/>
    <w:next w:val="Normal"/>
    <w:autoRedefine/>
    <w:uiPriority w:val="39"/>
    <w:unhideWhenUsed/>
    <w:qFormat/>
    <w:pPr>
      <w:spacing w:after="100"/>
      <w:ind w:left="480"/>
    </w:pPr>
  </w:style>
  <w:style w:type="paragraph" w:styleId="TOC4">
    <w:name w:val="toc 4"/>
    <w:basedOn w:val="Normal"/>
    <w:next w:val="Normal"/>
    <w:autoRedefine/>
    <w:uiPriority w:val="39"/>
    <w:unhideWhenUsed/>
    <w:qFormat/>
    <w:pPr>
      <w:spacing w:after="100"/>
      <w:ind w:left="720"/>
    </w:pPr>
  </w:style>
  <w:style w:type="paragraph" w:styleId="TOC5">
    <w:name w:val="toc 5"/>
    <w:basedOn w:val="Normal"/>
    <w:next w:val="Normal"/>
    <w:autoRedefine/>
    <w:uiPriority w:val="39"/>
    <w:unhideWhenUsed/>
    <w:qFormat/>
    <w:pPr>
      <w:spacing w:before="0" w:after="100" w:line="259" w:lineRule="auto"/>
      <w:ind w:left="880"/>
    </w:pPr>
    <w:rPr>
      <w:rFonts w:asciiTheme="minorHAnsi" w:eastAsiaTheme="minorEastAsia" w:hAnsiTheme="minorHAnsi" w:cstheme="minorBidi"/>
      <w:color w:val="auto"/>
      <w:spacing w:val="0"/>
      <w:kern w:val="2"/>
      <w:sz w:val="22"/>
      <w:szCs w:val="22"/>
      <w14:ligatures w14:val="standardContextual"/>
    </w:rPr>
  </w:style>
  <w:style w:type="paragraph" w:styleId="TOC6">
    <w:name w:val="toc 6"/>
    <w:basedOn w:val="Normal"/>
    <w:next w:val="Normal"/>
    <w:autoRedefine/>
    <w:uiPriority w:val="39"/>
    <w:unhideWhenUsed/>
    <w:qFormat/>
    <w:pPr>
      <w:spacing w:before="0" w:after="100" w:line="259" w:lineRule="auto"/>
      <w:ind w:left="1100"/>
    </w:pPr>
    <w:rPr>
      <w:rFonts w:asciiTheme="minorHAnsi" w:eastAsiaTheme="minorEastAsia" w:hAnsiTheme="minorHAnsi" w:cstheme="minorBidi"/>
      <w:color w:val="auto"/>
      <w:spacing w:val="0"/>
      <w:kern w:val="2"/>
      <w:sz w:val="22"/>
      <w:szCs w:val="22"/>
      <w14:ligatures w14:val="standardContextual"/>
    </w:rPr>
  </w:style>
  <w:style w:type="paragraph" w:styleId="TOC7">
    <w:name w:val="toc 7"/>
    <w:basedOn w:val="Normal"/>
    <w:next w:val="Normal"/>
    <w:autoRedefine/>
    <w:uiPriority w:val="39"/>
    <w:unhideWhenUsed/>
    <w:qFormat/>
    <w:pPr>
      <w:spacing w:before="0" w:after="100" w:line="259" w:lineRule="auto"/>
      <w:ind w:left="1320"/>
    </w:pPr>
    <w:rPr>
      <w:rFonts w:asciiTheme="minorHAnsi" w:eastAsiaTheme="minorEastAsia" w:hAnsiTheme="minorHAnsi" w:cstheme="minorBidi"/>
      <w:color w:val="auto"/>
      <w:spacing w:val="0"/>
      <w:kern w:val="2"/>
      <w:sz w:val="22"/>
      <w:szCs w:val="22"/>
      <w14:ligatures w14:val="standardContextual"/>
    </w:rPr>
  </w:style>
  <w:style w:type="paragraph" w:styleId="TOC8">
    <w:name w:val="toc 8"/>
    <w:basedOn w:val="Normal"/>
    <w:next w:val="Normal"/>
    <w:autoRedefine/>
    <w:uiPriority w:val="39"/>
    <w:unhideWhenUsed/>
    <w:qFormat/>
    <w:pPr>
      <w:spacing w:before="0" w:after="100" w:line="259" w:lineRule="auto"/>
      <w:ind w:left="1540"/>
    </w:pPr>
    <w:rPr>
      <w:rFonts w:asciiTheme="minorHAnsi" w:eastAsiaTheme="minorEastAsia" w:hAnsiTheme="minorHAnsi" w:cstheme="minorBidi"/>
      <w:color w:val="auto"/>
      <w:spacing w:val="0"/>
      <w:kern w:val="2"/>
      <w:sz w:val="22"/>
      <w:szCs w:val="22"/>
      <w14:ligatures w14:val="standardContextual"/>
    </w:rPr>
  </w:style>
  <w:style w:type="paragraph" w:styleId="TOC9">
    <w:name w:val="toc 9"/>
    <w:basedOn w:val="Normal"/>
    <w:next w:val="Normal"/>
    <w:autoRedefine/>
    <w:uiPriority w:val="39"/>
    <w:unhideWhenUsed/>
    <w:qFormat/>
    <w:pPr>
      <w:spacing w:before="0" w:after="100" w:line="259" w:lineRule="auto"/>
      <w:ind w:left="1760"/>
    </w:pPr>
    <w:rPr>
      <w:rFonts w:asciiTheme="minorHAnsi" w:eastAsiaTheme="minorEastAsia" w:hAnsiTheme="minorHAnsi" w:cstheme="minorBidi"/>
      <w:color w:val="auto"/>
      <w:spacing w:val="0"/>
      <w:kern w:val="2"/>
      <w:sz w:val="22"/>
      <w:szCs w:val="22"/>
      <w14:ligatures w14:val="standardContextual"/>
    </w:rPr>
  </w:style>
  <w:style w:type="character" w:customStyle="1" w:styleId="BalloonTextChar">
    <w:name w:val="Balloon Text Char"/>
    <w:basedOn w:val="DefaultParagraphFont"/>
    <w:link w:val="BalloonText"/>
    <w:uiPriority w:val="99"/>
    <w:semiHidden/>
    <w:qFormat/>
    <w:rPr>
      <w:rFonts w:ascii="Segoe UI" w:hAnsi="Segoe UI" w:cs="Segoe UI"/>
      <w:szCs w:val="18"/>
    </w:rPr>
  </w:style>
  <w:style w:type="character" w:styleId="PlaceholderText">
    <w:name w:val="Placeholder Text"/>
    <w:basedOn w:val="DefaultParagraphFont"/>
    <w:uiPriority w:val="99"/>
    <w:semiHidden/>
    <w:qFormat/>
    <w:rPr>
      <w:color w:val="404040" w:themeColor="text1" w:themeTint="BF"/>
    </w:rPr>
  </w:style>
  <w:style w:type="character" w:customStyle="1" w:styleId="TitleChar">
    <w:name w:val="Title Char"/>
    <w:basedOn w:val="DefaultParagraphFont"/>
    <w:link w:val="Title"/>
    <w:uiPriority w:val="1"/>
    <w:qFormat/>
    <w:rPr>
      <w:rFonts w:ascii="Century Gothic" w:eastAsiaTheme="majorEastAsia" w:hAnsi="Century Gothic" w:cstheme="majorBidi"/>
      <w:color w:val="5D7879" w:themeColor="accent4"/>
      <w:spacing w:val="6"/>
      <w:kern w:val="28"/>
      <w:sz w:val="120"/>
      <w:szCs w:val="72"/>
    </w:rPr>
  </w:style>
  <w:style w:type="paragraph" w:customStyle="1" w:styleId="ContactInfo">
    <w:name w:val="Contact Info"/>
    <w:basedOn w:val="Normal"/>
    <w:uiPriority w:val="2"/>
    <w:qFormat/>
    <w:pPr>
      <w:spacing w:before="0"/>
      <w:ind w:left="6667" w:right="-1944"/>
    </w:pPr>
    <w:rPr>
      <w:rFonts w:asciiTheme="minorHAnsi" w:hAnsiTheme="minorHAnsi"/>
      <w:szCs w:val="28"/>
    </w:rPr>
  </w:style>
  <w:style w:type="character" w:customStyle="1" w:styleId="HeaderChar">
    <w:name w:val="Header Char"/>
    <w:basedOn w:val="DefaultParagraphFont"/>
    <w:link w:val="Header"/>
    <w:uiPriority w:val="99"/>
    <w:semiHidden/>
    <w:qFormat/>
    <w:rPr>
      <w:rFonts w:ascii="Georgia Pro" w:hAnsi="Georgia Pro" w:cs="Times New Roman (Body CS)"/>
      <w:color w:val="000000" w:themeColor="text1"/>
      <w:spacing w:val="6"/>
      <w:sz w:val="24"/>
    </w:rPr>
  </w:style>
  <w:style w:type="character" w:customStyle="1" w:styleId="FooterChar">
    <w:name w:val="Footer Char"/>
    <w:basedOn w:val="DefaultParagraphFont"/>
    <w:link w:val="Footer"/>
    <w:uiPriority w:val="99"/>
    <w:semiHidden/>
    <w:qFormat/>
    <w:rPr>
      <w:rFonts w:ascii="Georgia Pro" w:hAnsi="Georgia Pro" w:cs="Times New Roman (Body CS)"/>
      <w:color w:val="206843" w:themeColor="accent1"/>
      <w:spacing w:val="6"/>
      <w:sz w:val="48"/>
    </w:rPr>
  </w:style>
  <w:style w:type="character" w:customStyle="1" w:styleId="Heading1Char">
    <w:name w:val="Heading 1 Char"/>
    <w:basedOn w:val="DefaultParagraphFont"/>
    <w:link w:val="Heading1"/>
    <w:uiPriority w:val="9"/>
    <w:qFormat/>
    <w:rPr>
      <w:rFonts w:asciiTheme="majorHAnsi" w:eastAsiaTheme="majorEastAsia" w:hAnsiTheme="majorHAnsi" w:cs="Times New Roman (Headings CS)"/>
      <w:bCs/>
      <w:caps/>
      <w:color w:val="5D7879" w:themeColor="accent4"/>
      <w:spacing w:val="6"/>
      <w:sz w:val="40"/>
    </w:rPr>
  </w:style>
  <w:style w:type="character" w:customStyle="1" w:styleId="Heading2Char">
    <w:name w:val="Heading 2 Char"/>
    <w:basedOn w:val="DefaultParagraphFont"/>
    <w:link w:val="Heading2"/>
    <w:uiPriority w:val="9"/>
    <w:qFormat/>
    <w:rPr>
      <w:rFonts w:ascii="Century Gothic" w:hAnsi="Century Gothic" w:cs="Times New Roman (Body CS)"/>
      <w:caps/>
      <w:color w:val="B68E3F" w:themeColor="accent2" w:themeShade="BF"/>
      <w:spacing w:val="6"/>
      <w:sz w:val="40"/>
    </w:rPr>
  </w:style>
  <w:style w:type="character" w:customStyle="1" w:styleId="Heading3Char">
    <w:name w:val="Heading 3 Char"/>
    <w:basedOn w:val="DefaultParagraphFont"/>
    <w:link w:val="Heading3"/>
    <w:uiPriority w:val="9"/>
    <w:qFormat/>
    <w:rPr>
      <w:rFonts w:ascii="Georgia Pro" w:hAnsi="Georgia Pro" w:cs="Times New Roman (Body CS)"/>
      <w:caps/>
      <w:color w:val="103421" w:themeColor="accent1" w:themeShade="80"/>
      <w:spacing w:val="6"/>
      <w:sz w:val="24"/>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262626" w:themeColor="text1" w:themeTint="D9"/>
      <w:spacing w:val="6"/>
      <w:sz w:val="24"/>
      <w:szCs w:val="21"/>
    </w:rPr>
  </w:style>
  <w:style w:type="paragraph" w:customStyle="1" w:styleId="TOCHeading1">
    <w:name w:val="TOC Heading1"/>
    <w:basedOn w:val="Heading1"/>
    <w:next w:val="Normal"/>
    <w:uiPriority w:val="39"/>
    <w:semiHidden/>
    <w:unhideWhenUsed/>
    <w:qFormat/>
    <w:pPr>
      <w:spacing w:before="240"/>
      <w:outlineLvl w:val="9"/>
    </w:p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262626" w:themeColor="text1" w:themeTint="D9"/>
      <w:spacing w:val="6"/>
      <w:sz w:val="24"/>
      <w:szCs w:val="21"/>
    </w:rPr>
  </w:style>
  <w:style w:type="paragraph" w:customStyle="1" w:styleId="ContactHeading">
    <w:name w:val="Contact Heading"/>
    <w:basedOn w:val="Normal"/>
    <w:next w:val="ContactInfo"/>
    <w:uiPriority w:val="2"/>
    <w:semiHidden/>
    <w:qFormat/>
    <w:pPr>
      <w:pBdr>
        <w:top w:val="single" w:sz="4" w:space="5" w:color="2E3C3C" w:themeColor="accent4" w:themeShade="80"/>
        <w:left w:val="single" w:sz="4" w:space="4" w:color="2E3C3C" w:themeColor="accent4" w:themeShade="80"/>
        <w:bottom w:val="single" w:sz="4" w:space="5" w:color="2E3C3C" w:themeColor="accent4" w:themeShade="80"/>
        <w:right w:val="single" w:sz="4" w:space="4" w:color="2E3C3C" w:themeColor="accent4" w:themeShade="80"/>
      </w:pBdr>
      <w:shd w:val="clear" w:color="auto" w:fill="2E3C3C" w:themeFill="accent4" w:themeFillShade="80"/>
      <w:spacing w:before="0" w:after="480"/>
      <w:ind w:left="5040" w:right="1800"/>
    </w:pPr>
    <w:rPr>
      <w:color w:val="FFFFFF" w:themeColor="background1"/>
      <w:sz w:val="28"/>
    </w:rPr>
  </w:style>
  <w:style w:type="character" w:customStyle="1" w:styleId="BodyText3Char">
    <w:name w:val="Body Text 3 Char"/>
    <w:basedOn w:val="DefaultParagraphFont"/>
    <w:link w:val="BodyText3"/>
    <w:uiPriority w:val="99"/>
    <w:semiHidden/>
    <w:qFormat/>
    <w:rPr>
      <w:szCs w:val="16"/>
    </w:rPr>
  </w:style>
  <w:style w:type="character" w:customStyle="1" w:styleId="BodyTextIndent3Char">
    <w:name w:val="Body Text Indent 3 Char"/>
    <w:basedOn w:val="DefaultParagraphFont"/>
    <w:link w:val="BodyTextIndent3"/>
    <w:uiPriority w:val="99"/>
    <w:semiHidden/>
    <w:qFormat/>
    <w:rPr>
      <w:szCs w:val="16"/>
    </w:rPr>
  </w:style>
  <w:style w:type="character" w:customStyle="1" w:styleId="CommentTextChar">
    <w:name w:val="Comment Text Char"/>
    <w:basedOn w:val="DefaultParagraphFont"/>
    <w:link w:val="CommentText"/>
    <w:uiPriority w:val="99"/>
    <w:semiHidden/>
    <w:qFormat/>
    <w:rPr>
      <w:szCs w:val="20"/>
    </w:rPr>
  </w:style>
  <w:style w:type="character" w:customStyle="1" w:styleId="CommentSubjectChar">
    <w:name w:val="Comment Subject Char"/>
    <w:basedOn w:val="CommentTextChar"/>
    <w:link w:val="CommentSubject"/>
    <w:uiPriority w:val="99"/>
    <w:semiHidden/>
    <w:qFormat/>
    <w:rPr>
      <w:b/>
      <w:bCs/>
      <w:szCs w:val="20"/>
    </w:rPr>
  </w:style>
  <w:style w:type="character" w:customStyle="1" w:styleId="DocumentMapChar">
    <w:name w:val="Document Map Char"/>
    <w:basedOn w:val="DefaultParagraphFont"/>
    <w:link w:val="DocumentMap"/>
    <w:uiPriority w:val="99"/>
    <w:semiHidden/>
    <w:qFormat/>
    <w:rPr>
      <w:rFonts w:ascii="Segoe UI" w:hAnsi="Segoe UI" w:cs="Segoe UI"/>
      <w:szCs w:val="16"/>
    </w:rPr>
  </w:style>
  <w:style w:type="character" w:customStyle="1" w:styleId="EndnoteTextChar">
    <w:name w:val="Endnote Text Char"/>
    <w:basedOn w:val="DefaultParagraphFont"/>
    <w:link w:val="EndnoteText"/>
    <w:uiPriority w:val="99"/>
    <w:semiHidden/>
    <w:qFormat/>
    <w:rPr>
      <w:szCs w:val="20"/>
    </w:rPr>
  </w:style>
  <w:style w:type="character" w:customStyle="1" w:styleId="FootnoteTextChar">
    <w:name w:val="Footnote Text Char"/>
    <w:basedOn w:val="DefaultParagraphFont"/>
    <w:link w:val="FootnoteText"/>
    <w:uiPriority w:val="99"/>
    <w:semiHidden/>
    <w:qFormat/>
    <w:rPr>
      <w:szCs w:val="20"/>
    </w:rPr>
  </w:style>
  <w:style w:type="character" w:customStyle="1" w:styleId="HTMLPreformattedChar">
    <w:name w:val="HTML Preformatted Char"/>
    <w:basedOn w:val="DefaultParagraphFont"/>
    <w:link w:val="HTMLPreformatted"/>
    <w:uiPriority w:val="99"/>
    <w:semiHidden/>
    <w:qFormat/>
    <w:rPr>
      <w:rFonts w:ascii="Consolas" w:hAnsi="Consolas"/>
      <w:szCs w:val="20"/>
    </w:rPr>
  </w:style>
  <w:style w:type="character" w:customStyle="1" w:styleId="MacroTextChar">
    <w:name w:val="Macro Text Char"/>
    <w:basedOn w:val="DefaultParagraphFont"/>
    <w:link w:val="MacroText"/>
    <w:uiPriority w:val="99"/>
    <w:semiHidden/>
    <w:qFormat/>
    <w:rPr>
      <w:rFonts w:ascii="Consolas" w:hAnsi="Consolas"/>
      <w:szCs w:val="20"/>
    </w:rPr>
  </w:style>
  <w:style w:type="character" w:customStyle="1" w:styleId="PlainTextChar">
    <w:name w:val="Plain Text Char"/>
    <w:basedOn w:val="DefaultParagraphFont"/>
    <w:link w:val="PlainText"/>
    <w:uiPriority w:val="99"/>
    <w:semiHidden/>
    <w:qFormat/>
    <w:rPr>
      <w:rFonts w:ascii="Consolas" w:hAnsi="Consolas"/>
      <w:szCs w:val="21"/>
    </w:rPr>
  </w:style>
  <w:style w:type="table" w:customStyle="1" w:styleId="GridTable1Light-Accent11">
    <w:name w:val="Grid Table 1 Light - Accent 11"/>
    <w:basedOn w:val="TableNormal"/>
    <w:uiPriority w:val="46"/>
    <w:qFormat/>
    <w:tblPr>
      <w:tblBorders>
        <w:top w:val="single" w:sz="4" w:space="0" w:color="8CDBB2" w:themeColor="accent1" w:themeTint="66"/>
        <w:left w:val="single" w:sz="4" w:space="0" w:color="8CDBB2" w:themeColor="accent1" w:themeTint="66"/>
        <w:bottom w:val="single" w:sz="4" w:space="0" w:color="8CDBB2" w:themeColor="accent1" w:themeTint="66"/>
        <w:right w:val="single" w:sz="4" w:space="0" w:color="8CDBB2" w:themeColor="accent1" w:themeTint="66"/>
        <w:insideH w:val="single" w:sz="4" w:space="0" w:color="8CDBB2" w:themeColor="accent1" w:themeTint="66"/>
        <w:insideV w:val="single" w:sz="4" w:space="0" w:color="8CDBB2" w:themeColor="accent1" w:themeTint="66"/>
      </w:tblBorders>
    </w:tblPr>
    <w:tblStylePr w:type="firstRow">
      <w:rPr>
        <w:b/>
        <w:bCs/>
      </w:rPr>
      <w:tblPr/>
      <w:tcPr>
        <w:tcBorders>
          <w:bottom w:val="single" w:sz="12" w:space="0" w:color="53CA8C" w:themeColor="accent1" w:themeTint="99"/>
        </w:tcBorders>
      </w:tcPr>
    </w:tblStylePr>
    <w:tblStylePr w:type="lastRow">
      <w:rPr>
        <w:b/>
        <w:bCs/>
      </w:rPr>
      <w:tblPr/>
      <w:tcPr>
        <w:tcBorders>
          <w:top w:val="double" w:sz="2" w:space="0" w:color="53CA8C"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qFormat/>
    <w:tblPr>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Pr>
    <w:tblStylePr w:type="firstRow">
      <w:rPr>
        <w:b/>
        <w:bCs/>
        <w:color w:val="FFFFFF" w:themeColor="background1"/>
      </w:rPr>
      <w:tblPr/>
      <w:tcPr>
        <w:tcBorders>
          <w:top w:val="single" w:sz="4" w:space="0" w:color="206843" w:themeColor="accent1"/>
          <w:left w:val="single" w:sz="4" w:space="0" w:color="206843" w:themeColor="accent1"/>
          <w:bottom w:val="single" w:sz="4" w:space="0" w:color="206843" w:themeColor="accent1"/>
          <w:right w:val="single" w:sz="4" w:space="0" w:color="206843" w:themeColor="accent1"/>
          <w:insideH w:val="nil"/>
          <w:insideV w:val="nil"/>
        </w:tcBorders>
        <w:shd w:val="clear" w:color="auto" w:fill="206843" w:themeFill="accent1"/>
      </w:tcPr>
    </w:tblStylePr>
    <w:tblStylePr w:type="lastRow">
      <w:rPr>
        <w:b/>
        <w:bCs/>
      </w:rPr>
      <w:tblPr/>
      <w:tcPr>
        <w:tcBorders>
          <w:top w:val="double" w:sz="4" w:space="0" w:color="206843" w:themeColor="accent1"/>
        </w:tcBorders>
      </w:tcPr>
    </w:tblStylePr>
    <w:tblStylePr w:type="firstCol">
      <w:rPr>
        <w:b/>
        <w:bCs/>
      </w:rPr>
    </w:tblStylePr>
    <w:tblStylePr w:type="lastCol">
      <w:rPr>
        <w:b/>
        <w:bCs/>
      </w:rPr>
    </w:tblStylePr>
    <w:tblStylePr w:type="band1Vert">
      <w:tblPr/>
      <w:tcPr>
        <w:shd w:val="clear" w:color="auto" w:fill="C5EDD8" w:themeFill="accent1" w:themeFillTint="33"/>
      </w:tcPr>
    </w:tblStylePr>
    <w:tblStylePr w:type="band1Horz">
      <w:tblPr/>
      <w:tcPr>
        <w:shd w:val="clear" w:color="auto" w:fill="C5EDD8" w:themeFill="accent1" w:themeFillTint="33"/>
      </w:tcPr>
    </w:tblStylePr>
  </w:style>
  <w:style w:type="table" w:customStyle="1" w:styleId="GridTable21">
    <w:name w:val="Grid Table 21"/>
    <w:basedOn w:val="TableNormal"/>
    <w:uiPriority w:val="47"/>
    <w:qFormat/>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3-Accent51">
    <w:name w:val="Grid Table 3 - Accent 51"/>
    <w:basedOn w:val="TableNormal"/>
    <w:uiPriority w:val="48"/>
    <w:qFormat/>
    <w:tblPr>
      <w:tblBorders>
        <w:top w:val="single" w:sz="4" w:space="0" w:color="DFCEBE" w:themeColor="accent5" w:themeTint="99"/>
        <w:left w:val="single" w:sz="4" w:space="0" w:color="DFCEBE" w:themeColor="accent5" w:themeTint="99"/>
        <w:bottom w:val="single" w:sz="4" w:space="0" w:color="DFCEBE" w:themeColor="accent5" w:themeTint="99"/>
        <w:right w:val="single" w:sz="4" w:space="0" w:color="DFCEBE" w:themeColor="accent5" w:themeTint="99"/>
        <w:insideH w:val="single" w:sz="4" w:space="0" w:color="DFCEBE" w:themeColor="accent5" w:themeTint="99"/>
        <w:insideV w:val="single" w:sz="4" w:space="0" w:color="DFC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EEE9" w:themeFill="accent5" w:themeFillTint="33"/>
      </w:tcPr>
    </w:tblStylePr>
    <w:tblStylePr w:type="band1Horz">
      <w:tblPr/>
      <w:tcPr>
        <w:shd w:val="clear" w:color="auto" w:fill="F4EEE9" w:themeFill="accent5" w:themeFillTint="33"/>
      </w:tcPr>
    </w:tblStylePr>
    <w:tblStylePr w:type="neCell">
      <w:tblPr/>
      <w:tcPr>
        <w:tcBorders>
          <w:bottom w:val="single" w:sz="4" w:space="0" w:color="DFCEBE" w:themeColor="accent5" w:themeTint="99"/>
        </w:tcBorders>
      </w:tcPr>
    </w:tblStylePr>
    <w:tblStylePr w:type="nwCell">
      <w:tblPr/>
      <w:tcPr>
        <w:tcBorders>
          <w:bottom w:val="single" w:sz="4" w:space="0" w:color="DFCEBE" w:themeColor="accent5" w:themeTint="99"/>
        </w:tcBorders>
      </w:tcPr>
    </w:tblStylePr>
    <w:tblStylePr w:type="seCell">
      <w:tblPr/>
      <w:tcPr>
        <w:tcBorders>
          <w:top w:val="single" w:sz="4" w:space="0" w:color="DFCEBE" w:themeColor="accent5" w:themeTint="99"/>
        </w:tcBorders>
      </w:tcPr>
    </w:tblStylePr>
    <w:tblStylePr w:type="swCell">
      <w:tblPr/>
      <w:tcPr>
        <w:tcBorders>
          <w:top w:val="single" w:sz="4" w:space="0" w:color="DFCEBE" w:themeColor="accent5" w:themeTint="99"/>
        </w:tcBorders>
      </w:tcPr>
    </w:tblStylePr>
  </w:style>
  <w:style w:type="table" w:customStyle="1" w:styleId="ListTable1Light-Accent41">
    <w:name w:val="List Table 1 Light - Accent 41"/>
    <w:basedOn w:val="TableNormal"/>
    <w:uiPriority w:val="46"/>
    <w:qFormat/>
    <w:tblPr/>
    <w:tblStylePr w:type="firstRow">
      <w:rPr>
        <w:b/>
        <w:bCs/>
      </w:rPr>
      <w:tblPr/>
      <w:tcPr>
        <w:tcBorders>
          <w:bottom w:val="single" w:sz="4" w:space="0" w:color="9AB0B1" w:themeColor="accent4" w:themeTint="99"/>
        </w:tcBorders>
      </w:tcPr>
    </w:tblStylePr>
    <w:tblStylePr w:type="lastRow">
      <w:rPr>
        <w:b/>
        <w:bCs/>
      </w:rPr>
      <w:tblPr/>
      <w:tcPr>
        <w:tcBorders>
          <w:top w:val="single" w:sz="4" w:space="0" w:color="9AB0B1" w:themeColor="accent4" w:themeTint="99"/>
        </w:tcBorders>
      </w:tcPr>
    </w:tblStylePr>
    <w:tblStylePr w:type="firstCol">
      <w:rPr>
        <w:b/>
        <w:bCs/>
      </w:rPr>
    </w:tblStylePr>
    <w:tblStylePr w:type="lastCol">
      <w:rPr>
        <w:b/>
        <w:bCs/>
      </w:rPr>
    </w:tblStylePr>
    <w:tblStylePr w:type="band1Vert">
      <w:tblPr/>
      <w:tcPr>
        <w:shd w:val="clear" w:color="auto" w:fill="DDE5E5" w:themeFill="accent4" w:themeFillTint="33"/>
      </w:tcPr>
    </w:tblStylePr>
    <w:tblStylePr w:type="band1Horz">
      <w:tblPr/>
      <w:tcPr>
        <w:shd w:val="clear" w:color="auto" w:fill="DDE5E5" w:themeFill="accent4" w:themeFillTint="33"/>
      </w:tcPr>
    </w:tblStylePr>
  </w:style>
  <w:style w:type="table" w:customStyle="1" w:styleId="GridTable31">
    <w:name w:val="Grid Table 31"/>
    <w:basedOn w:val="TableNormal"/>
    <w:uiPriority w:val="48"/>
    <w:qFormat/>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Quote">
    <w:name w:val="Quote"/>
    <w:basedOn w:val="Normal"/>
    <w:next w:val="Normal"/>
    <w:link w:val="QuoteChar"/>
    <w:uiPriority w:val="2"/>
    <w:semiHidden/>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
    <w:semiHidden/>
    <w:qFormat/>
    <w:rPr>
      <w:rFonts w:ascii="Georgia Pro" w:hAnsi="Georgia Pro" w:cs="Times New Roman (Body CS)"/>
      <w:i/>
      <w:iCs/>
      <w:color w:val="404040" w:themeColor="text1" w:themeTint="BF"/>
      <w:spacing w:val="6"/>
      <w:sz w:val="24"/>
    </w:rPr>
  </w:style>
  <w:style w:type="paragraph" w:customStyle="1" w:styleId="Small">
    <w:name w:val="Small"/>
    <w:basedOn w:val="Normal"/>
    <w:semiHidden/>
    <w:qFormat/>
    <w:pPr>
      <w:spacing w:before="0" w:after="0"/>
    </w:pPr>
    <w:rPr>
      <w:caps/>
      <w:spacing w:val="10"/>
      <w:sz w:val="20"/>
    </w:rPr>
  </w:style>
  <w:style w:type="paragraph" w:customStyle="1" w:styleId="Bib">
    <w:name w:val="Bib"/>
    <w:basedOn w:val="Normal"/>
    <w:qFormat/>
    <w:pPr>
      <w:spacing w:line="240" w:lineRule="auto"/>
    </w:pPr>
    <w:rPr>
      <w:rFonts w:ascii="Century Gothic" w:hAnsi="Century Gothic"/>
      <w:sz w:val="18"/>
    </w:rPr>
  </w:style>
  <w:style w:type="paragraph" w:customStyle="1" w:styleId="Title1">
    <w:name w:val="Title 1"/>
    <w:basedOn w:val="Title"/>
    <w:semiHidden/>
    <w:qFormat/>
    <w:pPr>
      <w:ind w:left="540"/>
    </w:pPr>
  </w:style>
  <w:style w:type="paragraph" w:customStyle="1" w:styleId="GreenHeading">
    <w:name w:val="Green Heading"/>
    <w:basedOn w:val="Heading1"/>
    <w:semiHidden/>
    <w:qFormat/>
    <w:pPr>
      <w:ind w:left="540" w:right="-2160"/>
    </w:pPr>
    <w:rPr>
      <w:spacing w:val="10"/>
    </w:rPr>
  </w:style>
  <w:style w:type="paragraph" w:customStyle="1" w:styleId="GoldHeading">
    <w:name w:val="Gold Heading"/>
    <w:basedOn w:val="Heading2"/>
    <w:semiHidden/>
    <w:qFormat/>
    <w:pPr>
      <w:ind w:left="540" w:right="-2160"/>
    </w:pPr>
    <w:rPr>
      <w:spacing w:val="10"/>
    </w:rPr>
  </w:style>
  <w:style w:type="table" w:customStyle="1" w:styleId="Style75">
    <w:name w:val="_Style 75"/>
    <w:basedOn w:val="TableNormal"/>
    <w:qFormat/>
    <w:tblPr>
      <w:tblCellMar>
        <w:left w:w="115" w:type="dxa"/>
        <w:right w:w="115" w:type="dxa"/>
      </w:tblCellMar>
    </w:tblPr>
  </w:style>
  <w:style w:type="table" w:customStyle="1" w:styleId="Style76">
    <w:name w:val="_Style 76"/>
    <w:basedOn w:val="TableNormal"/>
    <w:qFormat/>
    <w:tblPr>
      <w:tblCellMar>
        <w:left w:w="115" w:type="dxa"/>
        <w:right w:w="115" w:type="dxa"/>
      </w:tblCellMar>
    </w:tblPr>
  </w:style>
  <w:style w:type="table" w:customStyle="1" w:styleId="Style77">
    <w:name w:val="_Style 77"/>
    <w:basedOn w:val="TableNormal"/>
    <w:qFormat/>
    <w:tblPr>
      <w:tblCellMar>
        <w:top w:w="100" w:type="dxa"/>
        <w:left w:w="100" w:type="dxa"/>
        <w:bottom w:w="100" w:type="dxa"/>
        <w:right w:w="100" w:type="dxa"/>
      </w:tblCellMar>
    </w:tblPr>
  </w:style>
  <w:style w:type="table" w:customStyle="1" w:styleId="Style78">
    <w:name w:val="_Style 78"/>
    <w:basedOn w:val="TableNormal"/>
    <w:qFormat/>
    <w:tblPr>
      <w:tblCellMar>
        <w:left w:w="115" w:type="dxa"/>
        <w:right w:w="115" w:type="dxa"/>
      </w:tblCellMar>
    </w:tblPr>
  </w:style>
  <w:style w:type="table" w:customStyle="1" w:styleId="Style79">
    <w:name w:val="_Style 79"/>
    <w:basedOn w:val="TableNormal"/>
    <w:qFormat/>
    <w:tblPr>
      <w:tblCellMar>
        <w:top w:w="100" w:type="dxa"/>
        <w:left w:w="100" w:type="dxa"/>
        <w:bottom w:w="100" w:type="dxa"/>
        <w:right w:w="100" w:type="dxa"/>
      </w:tblCellMar>
    </w:tblPr>
  </w:style>
  <w:style w:type="table" w:customStyle="1" w:styleId="Style80">
    <w:name w:val="_Style 80"/>
    <w:basedOn w:val="TableNormal"/>
    <w:qFormat/>
    <w:tblPr>
      <w:tblCellMar>
        <w:top w:w="100" w:type="dxa"/>
        <w:left w:w="100" w:type="dxa"/>
        <w:bottom w:w="100" w:type="dxa"/>
        <w:right w:w="100" w:type="dxa"/>
      </w:tblCellMar>
    </w:tblPr>
  </w:style>
  <w:style w:type="table" w:customStyle="1" w:styleId="Style81">
    <w:name w:val="_Style 81"/>
    <w:basedOn w:val="TableNormal"/>
    <w:qFormat/>
    <w:tblPr>
      <w:tblCellMar>
        <w:top w:w="100" w:type="dxa"/>
        <w:left w:w="100" w:type="dxa"/>
        <w:bottom w:w="100" w:type="dxa"/>
        <w:right w:w="100" w:type="dxa"/>
      </w:tblCellMar>
    </w:tblPr>
  </w:style>
  <w:style w:type="table" w:customStyle="1" w:styleId="Style82">
    <w:name w:val="_Style 82"/>
    <w:basedOn w:val="TableNormal"/>
    <w:qFormat/>
    <w:tblPr>
      <w:tblCellMar>
        <w:top w:w="100" w:type="dxa"/>
        <w:left w:w="100" w:type="dxa"/>
        <w:bottom w:w="100" w:type="dxa"/>
        <w:right w:w="100" w:type="dxa"/>
      </w:tblCellMar>
    </w:tblPr>
  </w:style>
  <w:style w:type="table" w:customStyle="1" w:styleId="Style83">
    <w:name w:val="_Style 83"/>
    <w:basedOn w:val="TableNormal"/>
    <w:qFormat/>
    <w:tblPr>
      <w:tblCellMar>
        <w:top w:w="100" w:type="dxa"/>
        <w:left w:w="100" w:type="dxa"/>
        <w:bottom w:w="100" w:type="dxa"/>
        <w:right w:w="100" w:type="dxa"/>
      </w:tblCellMar>
    </w:tblPr>
  </w:style>
  <w:style w:type="table" w:customStyle="1" w:styleId="Style84">
    <w:name w:val="_Style 84"/>
    <w:basedOn w:val="TableNormal"/>
    <w:qFormat/>
    <w:tblPr>
      <w:tblCellMar>
        <w:top w:w="100" w:type="dxa"/>
        <w:left w:w="100" w:type="dxa"/>
        <w:bottom w:w="100" w:type="dxa"/>
        <w:right w:w="100" w:type="dxa"/>
      </w:tblCellMar>
    </w:tblPr>
  </w:style>
  <w:style w:type="table" w:customStyle="1" w:styleId="Style85">
    <w:name w:val="_Style 85"/>
    <w:basedOn w:val="TableNormal"/>
    <w:qFormat/>
    <w:tblPr>
      <w:tblCellMar>
        <w:top w:w="100" w:type="dxa"/>
        <w:left w:w="100" w:type="dxa"/>
        <w:bottom w:w="100" w:type="dxa"/>
        <w:right w:w="100" w:type="dxa"/>
      </w:tblCellMar>
    </w:tblPr>
  </w:style>
  <w:style w:type="table" w:customStyle="1" w:styleId="Style86">
    <w:name w:val="_Style 86"/>
    <w:basedOn w:val="TableNormal"/>
    <w:qFormat/>
    <w:tblPr>
      <w:tblCellMar>
        <w:top w:w="100" w:type="dxa"/>
        <w:left w:w="100" w:type="dxa"/>
        <w:bottom w:w="100" w:type="dxa"/>
        <w:right w:w="100" w:type="dxa"/>
      </w:tblCellMar>
    </w:tblPr>
  </w:style>
  <w:style w:type="table" w:customStyle="1" w:styleId="Style87">
    <w:name w:val="_Style 87"/>
    <w:basedOn w:val="TableNormal"/>
    <w:qFormat/>
    <w:tblPr>
      <w:tblCellMar>
        <w:top w:w="100" w:type="dxa"/>
        <w:left w:w="100" w:type="dxa"/>
        <w:bottom w:w="100" w:type="dxa"/>
        <w:right w:w="100" w:type="dxa"/>
      </w:tblCellMar>
    </w:tblPr>
  </w:style>
  <w:style w:type="table" w:customStyle="1" w:styleId="Style88">
    <w:name w:val="_Style 88"/>
    <w:basedOn w:val="TableNormal"/>
    <w:qFormat/>
    <w:tblPr>
      <w:tblCellMar>
        <w:top w:w="100" w:type="dxa"/>
        <w:left w:w="100" w:type="dxa"/>
        <w:bottom w:w="100" w:type="dxa"/>
        <w:right w:w="100" w:type="dxa"/>
      </w:tblCellMar>
    </w:tblPr>
  </w:style>
  <w:style w:type="table" w:customStyle="1" w:styleId="Style89">
    <w:name w:val="_Style 89"/>
    <w:basedOn w:val="TableNormal"/>
    <w:qFormat/>
    <w:tblPr>
      <w:tblCellMar>
        <w:top w:w="100" w:type="dxa"/>
        <w:left w:w="100" w:type="dxa"/>
        <w:bottom w:w="100" w:type="dxa"/>
        <w:right w:w="100" w:type="dxa"/>
      </w:tblCellMar>
    </w:tblPr>
  </w:style>
  <w:style w:type="table" w:customStyle="1" w:styleId="Style90">
    <w:name w:val="_Style 90"/>
    <w:basedOn w:val="TableNormal"/>
    <w:qFormat/>
    <w:tblPr>
      <w:tblCellMar>
        <w:top w:w="100" w:type="dxa"/>
        <w:left w:w="100" w:type="dxa"/>
        <w:bottom w:w="100" w:type="dxa"/>
        <w:right w:w="100" w:type="dxa"/>
      </w:tblCellMar>
    </w:tblPr>
  </w:style>
  <w:style w:type="table" w:customStyle="1" w:styleId="Style91">
    <w:name w:val="_Style 91"/>
    <w:basedOn w:val="TableNormal"/>
    <w:qFormat/>
    <w:tblPr>
      <w:tblCellMar>
        <w:top w:w="100" w:type="dxa"/>
        <w:left w:w="100" w:type="dxa"/>
        <w:bottom w:w="100" w:type="dxa"/>
        <w:right w:w="100" w:type="dxa"/>
      </w:tblCellMar>
    </w:tblPr>
  </w:style>
  <w:style w:type="table" w:customStyle="1" w:styleId="Style92">
    <w:name w:val="_Style 92"/>
    <w:basedOn w:val="TableNormal"/>
    <w:qFormat/>
    <w:tblPr>
      <w:tblCellMar>
        <w:top w:w="100" w:type="dxa"/>
        <w:left w:w="100" w:type="dxa"/>
        <w:bottom w:w="100" w:type="dxa"/>
        <w:right w:w="100" w:type="dxa"/>
      </w:tblCellMar>
    </w:tblPr>
  </w:style>
  <w:style w:type="table" w:customStyle="1" w:styleId="Style93">
    <w:name w:val="_Style 93"/>
    <w:basedOn w:val="TableNormal"/>
    <w:qFormat/>
    <w:tblPr>
      <w:tblCellMar>
        <w:top w:w="100" w:type="dxa"/>
        <w:left w:w="100" w:type="dxa"/>
        <w:bottom w:w="100" w:type="dxa"/>
        <w:right w:w="100" w:type="dxa"/>
      </w:tblCellMar>
    </w:tblPr>
  </w:style>
  <w:style w:type="table" w:customStyle="1" w:styleId="Style94">
    <w:name w:val="_Style 94"/>
    <w:basedOn w:val="TableNormal"/>
    <w:qFormat/>
    <w:tblPr>
      <w:tblCellMar>
        <w:top w:w="100" w:type="dxa"/>
        <w:left w:w="100" w:type="dxa"/>
        <w:bottom w:w="100" w:type="dxa"/>
        <w:right w:w="100" w:type="dxa"/>
      </w:tblCellMar>
    </w:tblPr>
  </w:style>
  <w:style w:type="table" w:customStyle="1" w:styleId="Style95">
    <w:name w:val="_Style 95"/>
    <w:basedOn w:val="TableNormal"/>
    <w:qFormat/>
    <w:tblPr>
      <w:tblCellMar>
        <w:top w:w="100" w:type="dxa"/>
        <w:left w:w="100" w:type="dxa"/>
        <w:bottom w:w="100" w:type="dxa"/>
        <w:right w:w="100" w:type="dxa"/>
      </w:tblCellMar>
    </w:tblPr>
  </w:style>
  <w:style w:type="table" w:customStyle="1" w:styleId="Style96">
    <w:name w:val="_Style 96"/>
    <w:basedOn w:val="TableNormal"/>
    <w:qFormat/>
    <w:tblPr>
      <w:tblCellMar>
        <w:top w:w="100" w:type="dxa"/>
        <w:left w:w="100" w:type="dxa"/>
        <w:bottom w:w="100" w:type="dxa"/>
        <w:right w:w="100" w:type="dxa"/>
      </w:tblCellMar>
    </w:tblPr>
  </w:style>
  <w:style w:type="table" w:customStyle="1" w:styleId="Style97">
    <w:name w:val="_Style 97"/>
    <w:basedOn w:val="TableNormal"/>
    <w:qFormat/>
    <w:tblPr>
      <w:tblCellMar>
        <w:top w:w="100" w:type="dxa"/>
        <w:left w:w="100" w:type="dxa"/>
        <w:bottom w:w="100" w:type="dxa"/>
        <w:right w:w="100" w:type="dxa"/>
      </w:tblCellMar>
    </w:tblPr>
  </w:style>
  <w:style w:type="table" w:customStyle="1" w:styleId="Style98">
    <w:name w:val="_Style 98"/>
    <w:basedOn w:val="TableNormal"/>
    <w:qFormat/>
    <w:tblPr>
      <w:tblCellMar>
        <w:top w:w="100" w:type="dxa"/>
        <w:left w:w="100" w:type="dxa"/>
        <w:bottom w:w="100" w:type="dxa"/>
        <w:right w:w="100" w:type="dxa"/>
      </w:tblCellMar>
    </w:tblPr>
  </w:style>
  <w:style w:type="table" w:customStyle="1" w:styleId="Style99">
    <w:name w:val="_Style 99"/>
    <w:basedOn w:val="TableNormal"/>
    <w:qFormat/>
    <w:tblPr>
      <w:tblCellMar>
        <w:top w:w="100" w:type="dxa"/>
        <w:left w:w="100" w:type="dxa"/>
        <w:bottom w:w="100" w:type="dxa"/>
        <w:right w:w="100" w:type="dxa"/>
      </w:tblCellMar>
    </w:tblPr>
  </w:style>
  <w:style w:type="table" w:customStyle="1" w:styleId="Style100">
    <w:name w:val="_Style 100"/>
    <w:basedOn w:val="TableNormal"/>
    <w:qFormat/>
    <w:tblPr>
      <w:tblCellMar>
        <w:top w:w="100" w:type="dxa"/>
        <w:left w:w="100" w:type="dxa"/>
        <w:bottom w:w="100" w:type="dxa"/>
        <w:right w:w="100" w:type="dxa"/>
      </w:tblCellMar>
    </w:tblPr>
  </w:style>
  <w:style w:type="table" w:customStyle="1" w:styleId="Style101">
    <w:name w:val="_Style 101"/>
    <w:basedOn w:val="TableNormal"/>
    <w:qFormat/>
    <w:tblPr>
      <w:tblCellMar>
        <w:top w:w="100" w:type="dxa"/>
        <w:left w:w="100" w:type="dxa"/>
        <w:bottom w:w="100" w:type="dxa"/>
        <w:right w:w="100" w:type="dxa"/>
      </w:tblCellMar>
    </w:tblPr>
  </w:style>
  <w:style w:type="table" w:customStyle="1" w:styleId="Style102">
    <w:name w:val="_Style 102"/>
    <w:basedOn w:val="TableNormal"/>
    <w:qFormat/>
    <w:tblPr>
      <w:tblCellMar>
        <w:top w:w="100" w:type="dxa"/>
        <w:left w:w="100" w:type="dxa"/>
        <w:bottom w:w="100" w:type="dxa"/>
        <w:right w:w="100" w:type="dxa"/>
      </w:tblCellMar>
    </w:tblPr>
  </w:style>
  <w:style w:type="table" w:customStyle="1" w:styleId="Style103">
    <w:name w:val="_Style 103"/>
    <w:basedOn w:val="TableNormal"/>
    <w:qFormat/>
    <w:tblPr>
      <w:tblCellMar>
        <w:top w:w="100" w:type="dxa"/>
        <w:left w:w="100" w:type="dxa"/>
        <w:bottom w:w="100" w:type="dxa"/>
        <w:right w:w="100" w:type="dxa"/>
      </w:tblCellMar>
    </w:tblPr>
  </w:style>
  <w:style w:type="table" w:customStyle="1" w:styleId="Style104">
    <w:name w:val="_Style 104"/>
    <w:basedOn w:val="TableNormal"/>
    <w:qFormat/>
    <w:tblPr>
      <w:tblCellMar>
        <w:top w:w="100" w:type="dxa"/>
        <w:left w:w="100" w:type="dxa"/>
        <w:bottom w:w="100" w:type="dxa"/>
        <w:right w:w="100" w:type="dxa"/>
      </w:tblCellMar>
    </w:tblPr>
  </w:style>
  <w:style w:type="table" w:customStyle="1" w:styleId="Style105">
    <w:name w:val="_Style 105"/>
    <w:basedOn w:val="TableNormal"/>
    <w:qFormat/>
    <w:tblPr>
      <w:tblCellMar>
        <w:top w:w="100" w:type="dxa"/>
        <w:left w:w="100" w:type="dxa"/>
        <w:bottom w:w="100" w:type="dxa"/>
        <w:right w:w="100" w:type="dxa"/>
      </w:tblCellMar>
    </w:tblPr>
  </w:style>
  <w:style w:type="table" w:customStyle="1" w:styleId="Style106">
    <w:name w:val="_Style 106"/>
    <w:basedOn w:val="TableNormal"/>
    <w:qFormat/>
    <w:tblPr>
      <w:tblCellMar>
        <w:top w:w="100" w:type="dxa"/>
        <w:left w:w="100" w:type="dxa"/>
        <w:bottom w:w="100" w:type="dxa"/>
        <w:right w:w="100" w:type="dxa"/>
      </w:tblCellMar>
    </w:tblPr>
  </w:style>
  <w:style w:type="paragraph" w:styleId="ListParagraph">
    <w:name w:val="List Paragraph"/>
    <w:basedOn w:val="Normal"/>
    <w:uiPriority w:val="34"/>
    <w:qFormat/>
    <w:pPr>
      <w:spacing w:before="0" w:after="200" w:line="276" w:lineRule="auto"/>
      <w:ind w:left="720"/>
      <w:contextualSpacing/>
    </w:pPr>
    <w:rPr>
      <w:rFonts w:ascii="Calibri" w:eastAsia="Calibri" w:hAnsi="Calibri" w:cs="Calibri"/>
      <w:color w:val="auto"/>
      <w:spacing w:val="0"/>
      <w:sz w:val="22"/>
      <w:szCs w:val="22"/>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7678220">
      <w:bodyDiv w:val="1"/>
      <w:marLeft w:val="0"/>
      <w:marRight w:val="0"/>
      <w:marTop w:val="0"/>
      <w:marBottom w:val="0"/>
      <w:divBdr>
        <w:top w:val="none" w:sz="0" w:space="0" w:color="auto"/>
        <w:left w:val="none" w:sz="0" w:space="0" w:color="auto"/>
        <w:bottom w:val="none" w:sz="0" w:space="0" w:color="auto"/>
        <w:right w:val="none" w:sz="0" w:space="0" w:color="auto"/>
      </w:divBdr>
    </w:div>
    <w:div w:id="1645158980">
      <w:bodyDiv w:val="1"/>
      <w:marLeft w:val="0"/>
      <w:marRight w:val="0"/>
      <w:marTop w:val="0"/>
      <w:marBottom w:val="0"/>
      <w:divBdr>
        <w:top w:val="none" w:sz="0" w:space="0" w:color="auto"/>
        <w:left w:val="none" w:sz="0" w:space="0" w:color="auto"/>
        <w:bottom w:val="none" w:sz="0" w:space="0" w:color="auto"/>
        <w:right w:val="none" w:sz="0" w:space="0" w:color="auto"/>
      </w:divBdr>
    </w:div>
    <w:div w:id="2082560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5465/amle.10.2.zqr353" TargetMode="External"/><Relationship Id="rId21" Type="http://schemas.openxmlformats.org/officeDocument/2006/relationships/image" Target="media/image8.png"/><Relationship Id="rId34" Type="http://schemas.openxmlformats.org/officeDocument/2006/relationships/hyperlink" Target="https://journals.aom.org/doi/full/10.5465/amle.10.2.zqr353" TargetMode="External"/><Relationship Id="rId42" Type="http://schemas.openxmlformats.org/officeDocument/2006/relationships/hyperlink" Target="https://doi.org/10.1136/leader-2020-000296" TargetMode="External"/><Relationship Id="rId47" Type="http://schemas.openxmlformats.org/officeDocument/2006/relationships/hyperlink" Target="https://www.azeusconvene.com/articles/the-role-and-responsibilities-of-a-board-of-directors" TargetMode="External"/><Relationship Id="rId50" Type="http://schemas.openxmlformats.org/officeDocument/2006/relationships/hyperlink" Target="https://youtu.be/Ir_7a3fgpFQ" TargetMode="External"/><Relationship Id="rId55" Type="http://schemas.openxmlformats.org/officeDocument/2006/relationships/hyperlink" Target="http://dx.doi.org/10.51594/estj.v4i6.670" TargetMode="External"/><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1.png"/><Relationship Id="rId11" Type="http://schemas.openxmlformats.org/officeDocument/2006/relationships/footer" Target="footer2.xml"/><Relationship Id="rId24" Type="http://schemas.openxmlformats.org/officeDocument/2006/relationships/hyperlink" Target="https://journals.aom.org/doi/full/10.5465/amle.10.2.zqr353" TargetMode="External"/><Relationship Id="rId32" Type="http://schemas.openxmlformats.org/officeDocument/2006/relationships/image" Target="media/image14.png"/><Relationship Id="rId37" Type="http://schemas.openxmlformats.org/officeDocument/2006/relationships/hyperlink" Target="https://www.prosoftly.com/blog/corporate-management/" TargetMode="External"/><Relationship Id="rId40" Type="http://schemas.openxmlformats.org/officeDocument/2006/relationships/hyperlink" Target="https://resources.noodle.com/articles/top-8-organizational-behavior-theories/" TargetMode="External"/><Relationship Id="rId45" Type="http://schemas.openxmlformats.org/officeDocument/2006/relationships/hyperlink" Target="https://study.com/academy/lesson/video/ethics-morals-values-in-business-comparison-applications.html" TargetMode="External"/><Relationship Id="rId53" Type="http://schemas.openxmlformats.org/officeDocument/2006/relationships/hyperlink" Target="https://youtu.be/3X8mSq1neyE" TargetMode="External"/><Relationship Id="rId58" Type="http://schemas.openxmlformats.org/officeDocument/2006/relationships/hyperlink" Target="https://open.lib.umn.edu/strategicmanagement/chapter/10-1-innovation-and-corporate-strategy/" TargetMode="Externa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youtu.be/j0uzBpB8sVs" TargetMode="External"/><Relationship Id="rId19" Type="http://schemas.openxmlformats.org/officeDocument/2006/relationships/hyperlink" Target="https://youtu.be/tCEuJxJH4qA" TargetMode="Externa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hyperlink" Target="https://journals.aom.org/doi/full/10.5465/amle.10.2.zqr353" TargetMode="External"/><Relationship Id="rId30" Type="http://schemas.openxmlformats.org/officeDocument/2006/relationships/image" Target="media/image12.png"/><Relationship Id="rId35" Type="http://schemas.openxmlformats.org/officeDocument/2006/relationships/hyperlink" Target="https://youtu.be/bYn4CyL3r5w" TargetMode="External"/><Relationship Id="rId43" Type="http://schemas.openxmlformats.org/officeDocument/2006/relationships/hyperlink" Target="http://article.sapub.org/10.5923.j.mm.20150501.02.html" TargetMode="External"/><Relationship Id="rId48" Type="http://schemas.openxmlformats.org/officeDocument/2006/relationships/hyperlink" Target="https://www.researchgate.net/publication/332279909_Principles_of_Corporate_Governance_and_Effective_Boards" TargetMode="External"/><Relationship Id="rId56" Type="http://schemas.openxmlformats.org/officeDocument/2006/relationships/hyperlink" Target="http://dx.doi.org/10.4018/IJIDE.311515" TargetMode="External"/><Relationship Id="rId64"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yperlink" Target="http://dx.doi.org/10.29103/j-mind.v8i2.14435" TargetMode="Externa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hyperlink" Target="https://journals.aom.org/doi/full/10.5465/amle.10.2.zqr353" TargetMode="External"/><Relationship Id="rId33" Type="http://schemas.openxmlformats.org/officeDocument/2006/relationships/hyperlink" Target="https://youtu.be/4VdVAujA9pc" TargetMode="External"/><Relationship Id="rId38" Type="http://schemas.openxmlformats.org/officeDocument/2006/relationships/hyperlink" Target="https://youtu.be/dkmtB6JNHAY" TargetMode="External"/><Relationship Id="rId46" Type="http://schemas.openxmlformats.org/officeDocument/2006/relationships/hyperlink" Target="http://www.ibscdc.org/Case_Studies/Corporate%20Governance/Corporate%20Governance/Corporate%20Governance%20at%20Adidas-Salomon%20-%20Excerpts.htm" TargetMode="External"/><Relationship Id="rId59" Type="http://schemas.openxmlformats.org/officeDocument/2006/relationships/hyperlink" Target="https://youtu.be/oguCaw_E3Lk" TargetMode="External"/><Relationship Id="rId67" Type="http://schemas.openxmlformats.org/officeDocument/2006/relationships/theme" Target="theme/theme1.xml"/><Relationship Id="rId20" Type="http://schemas.openxmlformats.org/officeDocument/2006/relationships/hyperlink" Target="https://youtu.be/EobeHwOw3S4" TargetMode="External"/><Relationship Id="rId41" Type="http://schemas.openxmlformats.org/officeDocument/2006/relationships/hyperlink" Target="https://youtu.be/o2zjpQR_sx4" TargetMode="External"/><Relationship Id="rId54" Type="http://schemas.openxmlformats.org/officeDocument/2006/relationships/hyperlink" Target="https://youtu.be/JgghEhx9D2w" TargetMode="External"/><Relationship Id="rId62" Type="http://schemas.openxmlformats.org/officeDocument/2006/relationships/hyperlink" Target="http://dx.doi.org/10.4018/978-1-6684-6613-1.ch00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yperlink" Target="https://www.prosoftly.com/blog/corporate-management/" TargetMode="External"/><Relationship Id="rId36" Type="http://schemas.openxmlformats.org/officeDocument/2006/relationships/hyperlink" Target="https://timespro.com/blog/what-is-a-corporate-level-strategy-types-and-examples" TargetMode="External"/><Relationship Id="rId49" Type="http://schemas.openxmlformats.org/officeDocument/2006/relationships/hyperlink" Target="https://www.open.edu/openlearn/money-business/introducing-corporate-governance/content-section-0" TargetMode="External"/><Relationship Id="rId57" Type="http://schemas.openxmlformats.org/officeDocument/2006/relationships/hyperlink" Target="https://mecs.org.uk/wp-content/uploads/2020/12/Innovation-case-studies.pdf" TargetMode="External"/><Relationship Id="rId10" Type="http://schemas.openxmlformats.org/officeDocument/2006/relationships/footer" Target="footer1.xml"/><Relationship Id="rId31" Type="http://schemas.openxmlformats.org/officeDocument/2006/relationships/image" Target="media/image13.png"/><Relationship Id="rId44" Type="http://schemas.openxmlformats.org/officeDocument/2006/relationships/hyperlink" Target="https://ocw.mit.edu/courses/sloan-school-of-management/15-301-leadership-in-organizations-fall-2021/" TargetMode="External"/><Relationship Id="rId52" Type="http://schemas.openxmlformats.org/officeDocument/2006/relationships/hyperlink" Target="http://dx.doi.org/10.2991/assehr.k.200120.010" TargetMode="External"/><Relationship Id="rId60" Type="http://schemas.openxmlformats.org/officeDocument/2006/relationships/hyperlink" Target="https://www.pomsmeetings.org/ConfProceedings/065/Full%20Papers/Final%20Full%20Papers/065-0791.pdf" TargetMode="External"/><Relationship Id="rId65"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7.png"/><Relationship Id="rId39" Type="http://schemas.openxmlformats.org/officeDocument/2006/relationships/hyperlink" Target="https://www.shiksha.com/online-courses/articles/organizational-behaviour-theori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TM03444177">
      <a:dk1>
        <a:srgbClr val="000000"/>
      </a:dk1>
      <a:lt1>
        <a:srgbClr val="FFFFFF"/>
      </a:lt1>
      <a:dk2>
        <a:srgbClr val="44546A"/>
      </a:dk2>
      <a:lt2>
        <a:srgbClr val="E7E6E6"/>
      </a:lt2>
      <a:accent1>
        <a:srgbClr val="206843"/>
      </a:accent1>
      <a:accent2>
        <a:srgbClr val="D0B378"/>
      </a:accent2>
      <a:accent3>
        <a:srgbClr val="AD2E28"/>
      </a:accent3>
      <a:accent4>
        <a:srgbClr val="5D7879"/>
      </a:accent4>
      <a:accent5>
        <a:srgbClr val="CBAE93"/>
      </a:accent5>
      <a:accent6>
        <a:srgbClr val="F7F7F7"/>
      </a:accent6>
      <a:hlink>
        <a:srgbClr val="0563C1"/>
      </a:hlink>
      <a:folHlink>
        <a:srgbClr val="954F72"/>
      </a:folHlink>
    </a:clrScheme>
    <a:fontScheme name="Custom 96">
      <a:majorFont>
        <a:latin typeface="Century Gothic"/>
        <a:ea typeface=""/>
        <a:cs typeface=""/>
      </a:majorFont>
      <a:minorFont>
        <a:latin typeface="Georgi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0LpyPSIbDgSgZpYEHIjfCvqrCQ==">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</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93</Pages>
  <Words>23928</Words>
  <Characters>136395</Characters>
  <Application>Microsoft Office Word</Application>
  <DocSecurity>0</DocSecurity>
  <Lines>1136</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51</cp:revision>
  <dcterms:created xsi:type="dcterms:W3CDTF">2024-10-02T05:38:00Z</dcterms:created>
  <dcterms:modified xsi:type="dcterms:W3CDTF">2024-11-22T06:03:00Z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KSOProductBuildVer">
    <vt:lpwstr>1033-12.2.0.17562</vt:lpwstr>
  </property>
  <property fmtid="{D5CDD505-2E9C-101B-9397-08002B2CF9AE}" pid="4" name="ICV">
    <vt:lpwstr>888E9EF1DB9C4BC5B90CD7283B487A23_13</vt:lpwstr>
  </property>
</Properties>
</file>