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72D0A5" w14:textId="13E98088" w:rsidR="00A3709C" w:rsidRDefault="004F3061">
      <w:pPr>
        <w:spacing w:after="0"/>
        <w:rPr>
          <w:rFonts w:ascii="Century Gothic" w:eastAsia="Century Gothic" w:hAnsi="Century Gothic" w:cs="Century Gothic"/>
        </w:rPr>
      </w:pPr>
      <w:r>
        <w:rPr>
          <w:noProof/>
        </w:rPr>
        <mc:AlternateContent>
          <mc:Choice Requires="wps">
            <w:drawing>
              <wp:anchor distT="0" distB="0" distL="114300" distR="114300" simplePos="0" relativeHeight="251659264" behindDoc="0" locked="0" layoutInCell="1" allowOverlap="1" wp14:anchorId="25E56530" wp14:editId="7FF498ED">
                <wp:simplePos x="0" y="0"/>
                <wp:positionH relativeFrom="column">
                  <wp:posOffset>-199202</wp:posOffset>
                </wp:positionH>
                <wp:positionV relativeFrom="paragraph">
                  <wp:posOffset>-763169</wp:posOffset>
                </wp:positionV>
                <wp:extent cx="0" cy="2325121"/>
                <wp:effectExtent l="38100" t="0" r="38100" b="56515"/>
                <wp:wrapNone/>
                <wp:docPr id="135575193" name="Straight Arrow Connector 702641955"/>
                <wp:cNvGraphicFramePr/>
                <a:graphic xmlns:a="http://schemas.openxmlformats.org/drawingml/2006/main">
                  <a:graphicData uri="http://schemas.microsoft.com/office/word/2010/wordprocessingShape">
                    <wps:wsp>
                      <wps:cNvCnPr/>
                      <wps:spPr>
                        <a:xfrm>
                          <a:off x="0" y="0"/>
                          <a:ext cx="0" cy="2325121"/>
                        </a:xfrm>
                        <a:prstGeom prst="straightConnector1">
                          <a:avLst/>
                        </a:prstGeom>
                        <a:noFill/>
                        <a:ln w="76200" cap="flat" cmpd="sng">
                          <a:solidFill>
                            <a:srgbClr val="FF7F50"/>
                          </a:solidFill>
                          <a:prstDash val="solid"/>
                          <a:miter lim="800000"/>
                          <a:headEnd type="none" w="sm" len="sm"/>
                          <a:tailEnd type="none" w="sm" len="sm"/>
                        </a:ln>
                      </wps:spPr>
                      <wps:bodyPr/>
                    </wps:wsp>
                  </a:graphicData>
                </a:graphic>
              </wp:anchor>
            </w:drawing>
          </mc:Choice>
          <mc:Fallback>
            <w:pict>
              <v:shapetype w14:anchorId="41F11DE2" id="_x0000_t32" coordsize="21600,21600" o:spt="32" o:oned="t" path="m,l21600,21600e" filled="f">
                <v:path arrowok="t" fillok="f" o:connecttype="none"/>
                <o:lock v:ext="edit" shapetype="t"/>
              </v:shapetype>
              <v:shape id="Straight Arrow Connector 702641955" o:spid="_x0000_s1026" type="#_x0000_t32" style="position:absolute;margin-left:-15.7pt;margin-top:-60.1pt;width:0;height:183.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SUxQEAAIsDAAAOAAAAZHJzL2Uyb0RvYy54bWysU8uu0zAQ3SPxD5b3NA90H4qa3kVL2CC4&#10;EvABU9tJLPklj2nav2fsXFoeCyREFs5k7Dk+c+Zk+3S2hp1URO1dz5tNzZlywkvtpp5//TK8eeQM&#10;EzgJxjvV84tC/rR7/Wq7hE61fvZGqsgIxGG3hJ7PKYWuqlDMygJufFCONkcfLST6jFMlIyyEbk3V&#10;1vV9tfgoQ/RCIVL2sG7yXcEfRyXSp3FElZjpOXFLZY1lPea12m2hmyKEWYsXGvAPLCxoR5deoQ6Q&#10;gH2L+g8oq0X06Me0Ed5Wfhy1UKUH6qapf+vm8wxBlV5IHAxXmfD/wYqPp717jiTDErDD8BxzF+cx&#10;2vwmfuxcxLpcxVLnxMSaFJRt37Z3TdtkIatbYYiY3itvWQ56jimCnua0987RSHxsilhw+oBpLfxR&#10;kG91ftDGlMkYx5aeP9zTqDkTQAYZDSQKbZAE66aCg95omWtyNcbpuDeRnYBGPgwPw12ZMpH75Vi+&#10;8AA4r+fK1moGqxM50mjb88c6P2t6ViDfOcnSJZCNHZmZZ2poOTOKrE9BYZxAm7+fIzbGkWI30XN0&#10;9PJSZlHyNPGi6Ys7s6V+/i7Vt39o9x0AAP//AwBQSwMEFAAGAAgAAAAhAFyZHVDeAAAADAEAAA8A&#10;AABkcnMvZG93bnJldi54bWxMj9tKw0AQhu8F32EZwbt2N5tSJM2miCBI8UCjDzDNTpNgdjZkt218&#10;e1e80Ls5fPzzTbmd3SDONIXes4FsqUAQN9723Br4eH9c3IEIEdni4JkMfFGAbXV9VWJh/YX3dK5j&#10;K1IIhwINdDGOhZSh6chhWPqROO2OfnIYUzu10k54SeFukFqptXTYc7rQ4UgPHTWf9ckZeFHca7l7&#10;3jf5E9Vv845kjq/G3N7M9xsQkeb4B8OPflKHKjkd/IltEIOBRZ6tEpqKTCsNIiG/o4MBvVorkFUp&#10;/z9RfQMAAP//AwBQSwECLQAUAAYACAAAACEAtoM4kv4AAADhAQAAEwAAAAAAAAAAAAAAAAAAAAAA&#10;W0NvbnRlbnRfVHlwZXNdLnhtbFBLAQItABQABgAIAAAAIQA4/SH/1gAAAJQBAAALAAAAAAAAAAAA&#10;AAAAAC8BAABfcmVscy8ucmVsc1BLAQItABQABgAIAAAAIQAZwPSUxQEAAIsDAAAOAAAAAAAAAAAA&#10;AAAAAC4CAABkcnMvZTJvRG9jLnhtbFBLAQItABQABgAIAAAAIQBcmR1Q3gAAAAwBAAAPAAAAAAAA&#10;AAAAAAAAAB8EAABkcnMvZG93bnJldi54bWxQSwUGAAAAAAQABADzAAAAKgUAAAAA&#10;" strokecolor="#ff7f50" strokeweight="6pt">
                <v:stroke startarrowwidth="narrow" startarrowlength="short" endarrowwidth="narrow" endarrowlength="short" joinstyle="miter"/>
              </v:shape>
            </w:pict>
          </mc:Fallback>
        </mc:AlternateContent>
      </w:r>
    </w:p>
    <w:p w14:paraId="5FBB2BCC" w14:textId="69498C86" w:rsidR="00A3709C" w:rsidRDefault="0013239D">
      <w:pPr>
        <w:pStyle w:val="Title"/>
        <w:ind w:left="540"/>
        <w:rPr>
          <w:color w:val="037B90"/>
        </w:rPr>
      </w:pPr>
      <w:r>
        <w:rPr>
          <w:color w:val="037B90"/>
          <w:sz w:val="74"/>
          <w:szCs w:val="74"/>
        </w:rPr>
        <w:t>BCM</w:t>
      </w:r>
      <w:r w:rsidR="005D63BB">
        <w:rPr>
          <w:color w:val="037B90"/>
          <w:sz w:val="74"/>
          <w:szCs w:val="74"/>
        </w:rPr>
        <w:t>10</w:t>
      </w:r>
      <w:r>
        <w:rPr>
          <w:color w:val="037B90"/>
          <w:sz w:val="74"/>
          <w:szCs w:val="74"/>
        </w:rPr>
        <w:t>5</w:t>
      </w:r>
      <w:r w:rsidR="005D63BB">
        <w:rPr>
          <w:color w:val="037B90"/>
          <w:sz w:val="74"/>
          <w:szCs w:val="74"/>
        </w:rPr>
        <w:t xml:space="preserve">: Introduction </w:t>
      </w:r>
      <w:r>
        <w:rPr>
          <w:color w:val="037B90"/>
          <w:sz w:val="74"/>
          <w:szCs w:val="74"/>
        </w:rPr>
        <w:t>to Financial Accounting</w:t>
      </w:r>
    </w:p>
    <w:tbl>
      <w:tblPr>
        <w:tblStyle w:val="18"/>
        <w:tblpPr w:leftFromText="180" w:rightFromText="180" w:topFromText="180" w:bottomFromText="180" w:vertAnchor="text" w:horzAnchor="page" w:tblpX="5429" w:tblpY="473"/>
        <w:tblW w:w="6022" w:type="dxa"/>
        <w:tblLayout w:type="fixed"/>
        <w:tblLook w:val="0600" w:firstRow="0" w:lastRow="0" w:firstColumn="0" w:lastColumn="0" w:noHBand="1" w:noVBand="1"/>
      </w:tblPr>
      <w:tblGrid>
        <w:gridCol w:w="1687"/>
        <w:gridCol w:w="4335"/>
      </w:tblGrid>
      <w:tr w:rsidR="00AB7625" w14:paraId="4CBF646D" w14:textId="77777777" w:rsidTr="00AB7625">
        <w:tc>
          <w:tcPr>
            <w:tcW w:w="1687" w:type="dxa"/>
          </w:tcPr>
          <w:p w14:paraId="1A4F1AC9" w14:textId="77777777" w:rsidR="00AB7625" w:rsidRDefault="00AB7625" w:rsidP="00AB7625">
            <w:pPr>
              <w:spacing w:before="0" w:after="0" w:line="240" w:lineRule="auto"/>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Developer:</w:t>
            </w:r>
          </w:p>
        </w:tc>
        <w:tc>
          <w:tcPr>
            <w:tcW w:w="4335" w:type="dxa"/>
          </w:tcPr>
          <w:p w14:paraId="67C35C78" w14:textId="416C749A" w:rsidR="00AB7625" w:rsidRDefault="00931984" w:rsidP="00AB7625">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Timothy Kiptum</w:t>
            </w:r>
            <w:r w:rsidR="00370E39">
              <w:rPr>
                <w:rFonts w:ascii="Century Gothic" w:eastAsia="Century Gothic" w:hAnsi="Century Gothic" w:cs="Century Gothic"/>
                <w:sz w:val="22"/>
                <w:szCs w:val="22"/>
              </w:rPr>
              <w:t>,Ph.D</w:t>
            </w:r>
          </w:p>
        </w:tc>
      </w:tr>
      <w:tr w:rsidR="00AB7625" w14:paraId="67BB8975" w14:textId="77777777" w:rsidTr="00AB7625">
        <w:tc>
          <w:tcPr>
            <w:tcW w:w="1687" w:type="dxa"/>
          </w:tcPr>
          <w:p w14:paraId="657C7499" w14:textId="77777777" w:rsidR="00AB7625" w:rsidRDefault="00AB7625" w:rsidP="00AB7625">
            <w:pPr>
              <w:widowControl w:val="0"/>
              <w:spacing w:before="0" w:after="0" w:line="240" w:lineRule="auto"/>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Programme:</w:t>
            </w:r>
          </w:p>
        </w:tc>
        <w:tc>
          <w:tcPr>
            <w:tcW w:w="4335" w:type="dxa"/>
          </w:tcPr>
          <w:p w14:paraId="72920AF7" w14:textId="4733C54B" w:rsidR="00AB7625" w:rsidRDefault="00AB7625" w:rsidP="00AB7625">
            <w:pPr>
              <w:widowControl w:val="0"/>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Bachelor of </w:t>
            </w:r>
            <w:r w:rsidR="00931984">
              <w:rPr>
                <w:rFonts w:ascii="Century Gothic" w:eastAsia="Century Gothic" w:hAnsi="Century Gothic" w:cs="Century Gothic"/>
                <w:sz w:val="22"/>
                <w:szCs w:val="22"/>
              </w:rPr>
              <w:t>Commerce &amp; Management</w:t>
            </w:r>
          </w:p>
        </w:tc>
      </w:tr>
    </w:tbl>
    <w:p w14:paraId="2A8C1EF5" w14:textId="77777777" w:rsidR="00A3709C" w:rsidRDefault="00A3709C">
      <w:pPr>
        <w:spacing w:before="0"/>
        <w:ind w:right="-1944"/>
        <w:rPr>
          <w:rFonts w:ascii="Century Gothic" w:eastAsia="Century Gothic" w:hAnsi="Century Gothic" w:cs="Century Gothic"/>
        </w:rPr>
      </w:pPr>
    </w:p>
    <w:p w14:paraId="19343E98" w14:textId="77777777" w:rsidR="00A3709C" w:rsidRDefault="005D63BB">
      <w:pPr>
        <w:spacing w:before="0"/>
        <w:ind w:left="4320" w:right="-1944"/>
        <w:rPr>
          <w:rFonts w:ascii="Century Gothic" w:eastAsia="Century Gothic" w:hAnsi="Century Gothic" w:cs="Century Gothic"/>
        </w:rPr>
        <w:sectPr w:rsidR="00A3709C">
          <w:footerReference w:type="default" r:id="rId9"/>
          <w:headerReference w:type="first" r:id="rId10"/>
          <w:footerReference w:type="first" r:id="rId11"/>
          <w:pgSz w:w="12240" w:h="15840"/>
          <w:pgMar w:top="9000" w:right="3600" w:bottom="288" w:left="1440" w:header="720" w:footer="720" w:gutter="0"/>
          <w:pgNumType w:start="1"/>
          <w:cols w:space="720"/>
          <w:titlePg/>
        </w:sectPr>
      </w:pPr>
      <w:r>
        <w:rPr>
          <w:noProof/>
        </w:rPr>
        <w:drawing>
          <wp:anchor distT="114300" distB="114300" distL="114300" distR="114300" simplePos="0" relativeHeight="251660288" behindDoc="0" locked="0" layoutInCell="1" hidden="0" allowOverlap="1" wp14:anchorId="20EAE204" wp14:editId="32B28AAE">
            <wp:simplePos x="0" y="0"/>
            <wp:positionH relativeFrom="column">
              <wp:posOffset>1028700</wp:posOffset>
            </wp:positionH>
            <wp:positionV relativeFrom="paragraph">
              <wp:posOffset>770255</wp:posOffset>
            </wp:positionV>
            <wp:extent cx="2787442" cy="1544978"/>
            <wp:effectExtent l="0" t="0" r="0" b="0"/>
            <wp:wrapNone/>
            <wp:docPr id="48"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2"/>
                    <a:srcRect/>
                    <a:stretch>
                      <a:fillRect/>
                    </a:stretch>
                  </pic:blipFill>
                  <pic:spPr>
                    <a:xfrm>
                      <a:off x="0" y="0"/>
                      <a:ext cx="2787442" cy="1544978"/>
                    </a:xfrm>
                    <a:prstGeom prst="rect">
                      <a:avLst/>
                    </a:prstGeom>
                    <a:ln/>
                  </pic:spPr>
                </pic:pic>
              </a:graphicData>
            </a:graphic>
          </wp:anchor>
        </w:drawing>
      </w:r>
    </w:p>
    <w:p w14:paraId="562D4B22" w14:textId="77777777" w:rsidR="00F0700C" w:rsidRDefault="00F0700C">
      <w:pPr>
        <w:keepNext/>
        <w:keepLines/>
        <w:pBdr>
          <w:top w:val="nil"/>
          <w:left w:val="nil"/>
          <w:bottom w:val="nil"/>
          <w:right w:val="nil"/>
          <w:between w:val="nil"/>
        </w:pBdr>
        <w:spacing w:before="0" w:after="120"/>
        <w:ind w:right="-2160"/>
        <w:rPr>
          <w:rFonts w:ascii="Century Gothic" w:eastAsia="Century Gothic" w:hAnsi="Century Gothic" w:cs="Century Gothic"/>
          <w:smallCaps/>
          <w:color w:val="5D7879"/>
          <w:sz w:val="40"/>
          <w:szCs w:val="40"/>
        </w:rPr>
      </w:pPr>
    </w:p>
    <w:tbl>
      <w:tblPr>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F0700C" w14:paraId="2AD58691" w14:textId="77777777" w:rsidTr="005D63BB">
        <w:tc>
          <w:tcPr>
            <w:tcW w:w="9000" w:type="dxa"/>
            <w:tcBorders>
              <w:top w:val="nil"/>
              <w:left w:val="nil"/>
              <w:bottom w:val="single" w:sz="4" w:space="0" w:color="037B90"/>
              <w:right w:val="nil"/>
            </w:tcBorders>
          </w:tcPr>
          <w:tbl>
            <w:tblPr>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F0700C" w14:paraId="7B8466AA" w14:textId="77777777" w:rsidTr="005D63BB">
              <w:tc>
                <w:tcPr>
                  <w:tcW w:w="9000" w:type="dxa"/>
                  <w:tcBorders>
                    <w:top w:val="nil"/>
                    <w:left w:val="nil"/>
                    <w:bottom w:val="single" w:sz="4" w:space="0" w:color="037B90"/>
                    <w:right w:val="nil"/>
                  </w:tcBorders>
                </w:tcPr>
                <w:p w14:paraId="37B024E6" w14:textId="7749914F" w:rsidR="00F0700C" w:rsidRDefault="00BB30A2" w:rsidP="00F0700C">
                  <w:pPr>
                    <w:rPr>
                      <w:rFonts w:ascii="Century Gothic" w:eastAsia="Century Gothic" w:hAnsi="Century Gothic" w:cs="Century Gothic"/>
                      <w:color w:val="037B90"/>
                      <w:sz w:val="40"/>
                      <w:szCs w:val="40"/>
                    </w:rPr>
                  </w:pPr>
                  <w:r w:rsidRPr="00BB30A2">
                    <w:rPr>
                      <w:rFonts w:ascii="Century Gothic" w:eastAsia="Century Gothic" w:hAnsi="Century Gothic" w:cs="Century Gothic"/>
                      <w:b/>
                      <w:bCs/>
                      <w:color w:val="037B90"/>
                      <w:sz w:val="40"/>
                      <w:szCs w:val="40"/>
                    </w:rPr>
                    <w:t>Course Purpose</w:t>
                  </w:r>
                  <w:r w:rsidR="00F0700C">
                    <w:rPr>
                      <w:rFonts w:ascii="Century Gothic" w:eastAsia="Century Gothic" w:hAnsi="Century Gothic" w:cs="Century Gothic"/>
                      <w:color w:val="037B90"/>
                      <w:sz w:val="40"/>
                      <w:szCs w:val="40"/>
                    </w:rPr>
                    <w:t xml:space="preserve"> </w:t>
                  </w:r>
                </w:p>
              </w:tc>
            </w:tr>
          </w:tbl>
          <w:p w14:paraId="65971095" w14:textId="77777777" w:rsidR="00F2532A" w:rsidRDefault="00F0700C" w:rsidP="00F0700C">
            <w:pPr>
              <w:jc w:val="both"/>
              <w:rPr>
                <w:rFonts w:ascii="Century Gothic" w:eastAsia="Century Gothic" w:hAnsi="Century Gothic" w:cs="Century Gothic"/>
              </w:rPr>
            </w:pPr>
            <w:r w:rsidRPr="00F0700C">
              <w:rPr>
                <w:rFonts w:ascii="Century Gothic" w:eastAsia="Century Gothic" w:hAnsi="Century Gothic" w:cs="Century Gothic"/>
              </w:rPr>
              <w:t>The purpose of this course is to introduce students to the fundamental principles and practices of financial accounting, providing them with a solid foundation in understanding financial statements, recording transactions, and interpreting financial information.</w:t>
            </w:r>
          </w:p>
          <w:p w14:paraId="6EB8EF39" w14:textId="77777777" w:rsidR="00F2532A" w:rsidRDefault="00F2532A" w:rsidP="00F0700C">
            <w:pPr>
              <w:jc w:val="both"/>
              <w:rPr>
                <w:rFonts w:ascii="Century Gothic" w:eastAsia="Century Gothic" w:hAnsi="Century Gothic" w:cs="Century Gothic"/>
              </w:rPr>
            </w:pPr>
          </w:p>
          <w:p w14:paraId="6A5CA576" w14:textId="77777777" w:rsidR="00F2532A" w:rsidRDefault="00F2532A" w:rsidP="00F0700C">
            <w:pPr>
              <w:jc w:val="both"/>
              <w:rPr>
                <w:rFonts w:ascii="Century Gothic" w:eastAsia="Century Gothic" w:hAnsi="Century Gothic" w:cs="Century Gothic"/>
              </w:rPr>
            </w:pPr>
          </w:p>
          <w:p w14:paraId="05A6D0C2" w14:textId="77777777" w:rsidR="00F2532A" w:rsidRDefault="00F2532A" w:rsidP="00F0700C">
            <w:pPr>
              <w:jc w:val="both"/>
              <w:rPr>
                <w:rFonts w:ascii="Century Gothic" w:eastAsia="Century Gothic" w:hAnsi="Century Gothic" w:cs="Century Gothic"/>
              </w:rPr>
            </w:pPr>
          </w:p>
          <w:p w14:paraId="6CEFF31E" w14:textId="7F4498CC" w:rsidR="00F0700C" w:rsidRPr="00F0700C" w:rsidRDefault="00F0700C" w:rsidP="00F0700C">
            <w:pPr>
              <w:jc w:val="both"/>
              <w:rPr>
                <w:rFonts w:ascii="Century Gothic" w:eastAsia="Century Gothic" w:hAnsi="Century Gothic" w:cs="Century Gothic"/>
              </w:rPr>
            </w:pPr>
            <w:r w:rsidRPr="00F0700C">
              <w:rPr>
                <w:rFonts w:ascii="Century Gothic" w:eastAsia="Century Gothic" w:hAnsi="Century Gothic" w:cs="Century Gothic"/>
              </w:rPr>
              <w:t xml:space="preserve"> </w:t>
            </w:r>
          </w:p>
          <w:p w14:paraId="22A83A69" w14:textId="75E128F0" w:rsidR="00F0700C" w:rsidRDefault="00BB30A2" w:rsidP="005D63BB">
            <w:pPr>
              <w:rPr>
                <w:rFonts w:ascii="Century Gothic" w:eastAsia="Century Gothic" w:hAnsi="Century Gothic" w:cs="Century Gothic"/>
                <w:color w:val="037B90"/>
                <w:sz w:val="40"/>
                <w:szCs w:val="40"/>
              </w:rPr>
            </w:pPr>
            <w:r w:rsidRPr="00BB30A2">
              <w:rPr>
                <w:rFonts w:ascii="Century Gothic" w:eastAsia="Century Gothic" w:hAnsi="Century Gothic" w:cs="Century Gothic"/>
                <w:b/>
                <w:bCs/>
                <w:color w:val="037B90"/>
                <w:sz w:val="40"/>
                <w:szCs w:val="40"/>
              </w:rPr>
              <w:lastRenderedPageBreak/>
              <w:t xml:space="preserve">Expected Learning </w:t>
            </w:r>
            <w:r w:rsidR="00F0700C" w:rsidRPr="00BB30A2">
              <w:rPr>
                <w:rFonts w:ascii="Century Gothic" w:eastAsia="Century Gothic" w:hAnsi="Century Gothic" w:cs="Century Gothic"/>
                <w:b/>
                <w:bCs/>
                <w:color w:val="037B90"/>
                <w:sz w:val="40"/>
                <w:szCs w:val="40"/>
              </w:rPr>
              <w:t>outcome</w:t>
            </w:r>
            <w:r w:rsidRPr="00BB30A2">
              <w:rPr>
                <w:rFonts w:ascii="Century Gothic" w:eastAsia="Century Gothic" w:hAnsi="Century Gothic" w:cs="Century Gothic"/>
                <w:b/>
                <w:bCs/>
                <w:color w:val="037B90"/>
                <w:sz w:val="40"/>
                <w:szCs w:val="40"/>
              </w:rPr>
              <w:t>s</w:t>
            </w:r>
            <w:r w:rsidR="00F0700C">
              <w:rPr>
                <w:rFonts w:ascii="Century Gothic" w:eastAsia="Century Gothic" w:hAnsi="Century Gothic" w:cs="Century Gothic"/>
                <w:color w:val="037B90"/>
                <w:sz w:val="40"/>
                <w:szCs w:val="40"/>
              </w:rPr>
              <w:t xml:space="preserve"> </w:t>
            </w:r>
          </w:p>
        </w:tc>
      </w:tr>
    </w:tbl>
    <w:p w14:paraId="609E6DED" w14:textId="77777777" w:rsidR="00BB30A2" w:rsidRPr="00BB30A2" w:rsidRDefault="00BB30A2" w:rsidP="00BB30A2">
      <w:pPr>
        <w:keepNext/>
        <w:keepLines/>
        <w:pBdr>
          <w:top w:val="nil"/>
          <w:left w:val="nil"/>
          <w:bottom w:val="nil"/>
          <w:right w:val="nil"/>
          <w:between w:val="nil"/>
        </w:pBdr>
        <w:spacing w:before="0" w:after="120"/>
        <w:ind w:right="-2160"/>
        <w:rPr>
          <w:rFonts w:ascii="Century Gothic" w:eastAsia="Century Gothic" w:hAnsi="Century Gothic" w:cs="Century Gothic"/>
        </w:rPr>
      </w:pPr>
      <w:r w:rsidRPr="00BB30A2">
        <w:rPr>
          <w:rFonts w:ascii="Century Gothic" w:eastAsia="Century Gothic" w:hAnsi="Century Gothic" w:cs="Century Gothic"/>
        </w:rPr>
        <w:lastRenderedPageBreak/>
        <w:t>By the end of the course, the learner should be able to:</w:t>
      </w:r>
    </w:p>
    <w:p w14:paraId="38EC16A2" w14:textId="34D43616" w:rsidR="00BB30A2" w:rsidRPr="00BB30A2" w:rsidRDefault="00BB30A2" w:rsidP="00BB30A2">
      <w:pPr>
        <w:keepNext/>
        <w:keepLines/>
        <w:pBdr>
          <w:top w:val="nil"/>
          <w:left w:val="nil"/>
          <w:bottom w:val="nil"/>
          <w:right w:val="nil"/>
          <w:between w:val="nil"/>
        </w:pBdr>
        <w:spacing w:before="0" w:after="120"/>
        <w:ind w:right="-2160"/>
        <w:rPr>
          <w:rFonts w:ascii="Century Gothic" w:eastAsia="Century Gothic" w:hAnsi="Century Gothic" w:cs="Century Gothic"/>
        </w:rPr>
      </w:pPr>
      <w:r w:rsidRPr="00BB30A2">
        <w:rPr>
          <w:rFonts w:ascii="Century Gothic" w:eastAsia="Century Gothic" w:hAnsi="Century Gothic" w:cs="Century Gothic"/>
        </w:rPr>
        <w:t>1. Describe key concepts</w:t>
      </w:r>
      <w:r w:rsidR="00501738">
        <w:rPr>
          <w:rFonts w:ascii="Century Gothic" w:eastAsia="Century Gothic" w:hAnsi="Century Gothic" w:cs="Century Gothic"/>
        </w:rPr>
        <w:t xml:space="preserve"> and </w:t>
      </w:r>
      <w:r w:rsidR="008C753F">
        <w:rPr>
          <w:rFonts w:ascii="Century Gothic" w:eastAsia="Century Gothic" w:hAnsi="Century Gothic" w:cs="Century Gothic"/>
        </w:rPr>
        <w:t xml:space="preserve">principles </w:t>
      </w:r>
      <w:r w:rsidR="008C753F" w:rsidRPr="00BB30A2">
        <w:rPr>
          <w:rFonts w:ascii="Century Gothic" w:eastAsia="Century Gothic" w:hAnsi="Century Gothic" w:cs="Century Gothic"/>
        </w:rPr>
        <w:t>in</w:t>
      </w:r>
      <w:r w:rsidRPr="00BB30A2">
        <w:rPr>
          <w:rFonts w:ascii="Century Gothic" w:eastAsia="Century Gothic" w:hAnsi="Century Gothic" w:cs="Century Gothic"/>
        </w:rPr>
        <w:t xml:space="preserve"> accounting</w:t>
      </w:r>
    </w:p>
    <w:p w14:paraId="542D1027" w14:textId="77777777" w:rsidR="00BB30A2" w:rsidRPr="00BB30A2" w:rsidRDefault="00BB30A2" w:rsidP="00BB30A2">
      <w:pPr>
        <w:keepNext/>
        <w:keepLines/>
        <w:pBdr>
          <w:top w:val="nil"/>
          <w:left w:val="nil"/>
          <w:bottom w:val="nil"/>
          <w:right w:val="nil"/>
          <w:between w:val="nil"/>
        </w:pBdr>
        <w:spacing w:before="0" w:after="120"/>
        <w:ind w:right="-2160"/>
        <w:rPr>
          <w:rFonts w:ascii="Century Gothic" w:eastAsia="Century Gothic" w:hAnsi="Century Gothic" w:cs="Century Gothic"/>
        </w:rPr>
      </w:pPr>
      <w:r w:rsidRPr="00BB30A2">
        <w:rPr>
          <w:rFonts w:ascii="Century Gothic" w:eastAsia="Century Gothic" w:hAnsi="Century Gothic" w:cs="Century Gothic"/>
        </w:rPr>
        <w:t>2. Establish the role of accounting principles in business management</w:t>
      </w:r>
    </w:p>
    <w:p w14:paraId="5FD1970F" w14:textId="77777777" w:rsidR="00BB30A2" w:rsidRPr="00BB30A2" w:rsidRDefault="00BB30A2" w:rsidP="00BB30A2">
      <w:pPr>
        <w:keepNext/>
        <w:keepLines/>
        <w:pBdr>
          <w:top w:val="nil"/>
          <w:left w:val="nil"/>
          <w:bottom w:val="nil"/>
          <w:right w:val="nil"/>
          <w:between w:val="nil"/>
        </w:pBdr>
        <w:spacing w:before="0" w:after="120"/>
        <w:ind w:right="-2160"/>
        <w:rPr>
          <w:rFonts w:ascii="Century Gothic" w:eastAsia="Century Gothic" w:hAnsi="Century Gothic" w:cs="Century Gothic"/>
        </w:rPr>
      </w:pPr>
      <w:r w:rsidRPr="00BB30A2">
        <w:rPr>
          <w:rFonts w:ascii="Century Gothic" w:eastAsia="Century Gothic" w:hAnsi="Century Gothic" w:cs="Century Gothic"/>
        </w:rPr>
        <w:t>2. Record financial transactions in books of original entry</w:t>
      </w:r>
    </w:p>
    <w:p w14:paraId="0451FBAE" w14:textId="1DFAA349" w:rsidR="00A3709C" w:rsidRPr="00BB30A2" w:rsidRDefault="00BB30A2">
      <w:pPr>
        <w:keepNext/>
        <w:keepLines/>
        <w:pBdr>
          <w:top w:val="nil"/>
          <w:left w:val="nil"/>
          <w:bottom w:val="nil"/>
          <w:right w:val="nil"/>
          <w:between w:val="nil"/>
        </w:pBdr>
        <w:spacing w:before="0" w:after="120"/>
        <w:ind w:right="-2160"/>
        <w:rPr>
          <w:rFonts w:ascii="Century Gothic" w:eastAsia="Century Gothic" w:hAnsi="Century Gothic" w:cs="Century Gothic"/>
        </w:rPr>
      </w:pPr>
      <w:r w:rsidRPr="00BB30A2">
        <w:rPr>
          <w:rFonts w:ascii="Century Gothic" w:eastAsia="Century Gothic" w:hAnsi="Century Gothic" w:cs="Century Gothic"/>
        </w:rPr>
        <w:t>3. Interpret financial statements</w:t>
      </w:r>
      <w:r>
        <w:rPr>
          <w:noProof/>
        </w:rPr>
        <mc:AlternateContent>
          <mc:Choice Requires="wpg">
            <w:drawing>
              <wp:anchor distT="0" distB="0" distL="0" distR="0" simplePos="0" relativeHeight="251661312" behindDoc="1" locked="0" layoutInCell="1" hidden="0" allowOverlap="1" wp14:anchorId="4A6CA949" wp14:editId="45A723F8">
                <wp:simplePos x="0" y="0"/>
                <wp:positionH relativeFrom="column">
                  <wp:posOffset>-685799</wp:posOffset>
                </wp:positionH>
                <wp:positionV relativeFrom="paragraph">
                  <wp:posOffset>0</wp:posOffset>
                </wp:positionV>
                <wp:extent cx="512064" cy="7260336"/>
                <wp:effectExtent l="0" t="0" r="0" b="0"/>
                <wp:wrapNone/>
                <wp:docPr id="29" name="Group 29"/>
                <wp:cNvGraphicFramePr/>
                <a:graphic xmlns:a="http://schemas.openxmlformats.org/drawingml/2006/main">
                  <a:graphicData uri="http://schemas.microsoft.com/office/word/2010/wordprocessingGroup">
                    <wpg:wgp>
                      <wpg:cNvGrpSpPr/>
                      <wpg:grpSpPr>
                        <a:xfrm>
                          <a:off x="0" y="0"/>
                          <a:ext cx="512064" cy="7260336"/>
                          <a:chOff x="5089950" y="149825"/>
                          <a:chExt cx="512100" cy="7260350"/>
                        </a:xfrm>
                      </wpg:grpSpPr>
                      <wpg:grpSp>
                        <wpg:cNvPr id="1843344575" name="Group 1843344575"/>
                        <wpg:cNvGrpSpPr/>
                        <wpg:grpSpPr>
                          <a:xfrm>
                            <a:off x="5089968" y="149832"/>
                            <a:ext cx="512064" cy="7260336"/>
                            <a:chOff x="5089950" y="0"/>
                            <a:chExt cx="512075" cy="7560000"/>
                          </a:xfrm>
                        </wpg:grpSpPr>
                        <wps:wsp>
                          <wps:cNvPr id="1765295835" name="Rectangle 1765295835"/>
                          <wps:cNvSpPr/>
                          <wps:spPr>
                            <a:xfrm>
                              <a:off x="5089950" y="0"/>
                              <a:ext cx="512075" cy="7560000"/>
                            </a:xfrm>
                            <a:prstGeom prst="rect">
                              <a:avLst/>
                            </a:prstGeom>
                            <a:noFill/>
                            <a:ln>
                              <a:noFill/>
                            </a:ln>
                          </wps:spPr>
                          <wps:txbx>
                            <w:txbxContent>
                              <w:p w14:paraId="515A4D12" w14:textId="77777777" w:rsidR="00A3709C" w:rsidRDefault="00A3709C">
                                <w:pPr>
                                  <w:spacing w:before="0" w:after="0" w:line="240" w:lineRule="auto"/>
                                  <w:textDirection w:val="btLr"/>
                                </w:pPr>
                              </w:p>
                            </w:txbxContent>
                          </wps:txbx>
                          <wps:bodyPr spcFirstLastPara="1" wrap="square" lIns="91425" tIns="91425" rIns="91425" bIns="91425" anchor="ctr" anchorCtr="0">
                            <a:noAutofit/>
                          </wps:bodyPr>
                        </wps:wsp>
                        <wpg:grpSp>
                          <wpg:cNvPr id="631829707" name="Group 631829707"/>
                          <wpg:cNvGrpSpPr/>
                          <wpg:grpSpPr>
                            <a:xfrm>
                              <a:off x="5089968" y="0"/>
                              <a:ext cx="512054" cy="7559993"/>
                              <a:chOff x="0" y="0"/>
                              <a:chExt cx="511800" cy="10303500"/>
                            </a:xfrm>
                          </wpg:grpSpPr>
                          <wps:wsp>
                            <wps:cNvPr id="826348794" name="Rectangle 826348794"/>
                            <wps:cNvSpPr/>
                            <wps:spPr>
                              <a:xfrm>
                                <a:off x="0" y="0"/>
                                <a:ext cx="511800" cy="10303500"/>
                              </a:xfrm>
                              <a:prstGeom prst="rect">
                                <a:avLst/>
                              </a:prstGeom>
                              <a:noFill/>
                              <a:ln>
                                <a:noFill/>
                              </a:ln>
                            </wps:spPr>
                            <wps:txbx>
                              <w:txbxContent>
                                <w:p w14:paraId="3FE08287" w14:textId="77777777" w:rsidR="00A3709C" w:rsidRDefault="00A3709C">
                                  <w:pPr>
                                    <w:spacing w:before="0" w:after="0" w:line="240" w:lineRule="auto"/>
                                    <w:textDirection w:val="btLr"/>
                                  </w:pPr>
                                </w:p>
                              </w:txbxContent>
                            </wps:txbx>
                            <wps:bodyPr spcFirstLastPara="1" wrap="square" lIns="91425" tIns="91425" rIns="91425" bIns="91425" anchor="ctr" anchorCtr="0">
                              <a:noAutofit/>
                            </wps:bodyPr>
                          </wps:wsp>
                          <wps:wsp>
                            <wps:cNvPr id="497417190" name="Straight Arrow Connector 497417190"/>
                            <wps:cNvCnPr/>
                            <wps:spPr>
                              <a:xfrm>
                                <a:off x="251460" y="0"/>
                                <a:ext cx="0" cy="4004945"/>
                              </a:xfrm>
                              <a:prstGeom prst="straightConnector1">
                                <a:avLst/>
                              </a:prstGeom>
                              <a:noFill/>
                              <a:ln w="76200" cap="flat" cmpd="sng">
                                <a:solidFill>
                                  <a:srgbClr val="037B90"/>
                                </a:solidFill>
                                <a:prstDash val="solid"/>
                                <a:miter lim="800000"/>
                                <a:headEnd type="none" w="sm" len="sm"/>
                                <a:tailEnd type="none" w="sm" len="sm"/>
                              </a:ln>
                            </wps:spPr>
                            <wps:bodyPr/>
                          </wps:wsp>
                        </wpg:grpSp>
                      </wpg:grpSp>
                    </wpg:wgp>
                  </a:graphicData>
                </a:graphic>
              </wp:anchor>
            </w:drawing>
          </mc:Choice>
          <mc:Fallback>
            <w:pict>
              <v:group w14:anchorId="4A6CA949" id="Group 29" o:spid="_x0000_s1026" style="position:absolute;margin-left:-54pt;margin-top:0;width:40.3pt;height:571.7pt;z-index:-251655168;mso-wrap-distance-left:0;mso-wrap-distance-right:0" coordorigin="50899,1498" coordsize="5121,7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h+bhwMAAOoKAAAOAAAAZHJzL2Uyb0RvYy54bWzMVtlO3TAQfa/Uf7D8XrKv4oIomyqhFpX2&#10;A3wTZ5ESO7UNufx9x8566VWhVKLlIXiZOz4zPnM8x6e7tkEPVMiasw12jmyMKMt4XrNyg79/u/oQ&#10;YyQVYTlpOKMb/EglPj15/+6471Lq8oo3ORUInDCZ9t0GV0p1qWXJrKItkUe8oww2Cy5aomAqSisX&#10;pAfvbWO5th1aPRd5J3hGpYTVi2ETnxj/RUEz9aUoJFWo2WDApsxXmO9Wf62TY5KWgnRVnY0wyCtQ&#10;tKRmcOjs6oIogu5F/Yurts4El7xQRxlvLV4UdUZNDBCNYz+J5lrw+87EUqZ92c1pgtQ+ydOr3Waf&#10;H65Fd9fdCshE35WQCzPTsewK0er/gBLtTMoe55TRnUIZLAaOa4c+RhlsRW5oe1445DSrIPH6Z4Ed&#10;J0kAuQcLx09iN5gMLhcfjg0Gsw+wBjTWhMDawzVPBrwQwK1AdQ7OY9/zfD+IAowYaYFsJn9otT7G&#10;+AdBG/QhkHhE77kD+tfFP/Itq1ah2xqvCT0Ibfj7behQJHLhgfw7HtxVpKOGXjJdpTEKAzcJYm9O&#10;41eoIsLKhiJn2TOpNL+bySNTCTw6wJw1BcYUrPP3uwSQtBNSXVPeIj3YYAFgTKWRhxupBppMJvpo&#10;xq/qpoF1kjZsbwH4pFeATRNQPVK77W6MZcvzR+CS7LKrGs66IVLdEgFy4GDUg0RssPxxTwTFqPnE&#10;IPeJ4wOZkVpPxHqyXU8IyyoOypMpgdEwOVdGiQaUZ/eKF7WJSOMawIxw4dJX1fmU+KHnxG4S2dE+&#10;75dlE1+p7/iltb6m/YEbC6aKD4IkSbypoMeKH2r9ANedeCpzx/ZsL/j3ZI/d0PPjKIF4BslYuL5s&#10;jfSA9D1P9b3YF5I/E/mbsHwQSX1XC7/+Y7K/gdT5SeQ7kZPApQ23f6cEqctKoTMheI/OOWMgN1yg&#10;xXIhwzkbH81JTqb3an4x3cDxw4OMgEUt+b5t+4lvHsT5tfuFC3IENaNxXqx/qIdXOYQ+CY7T+lU0&#10;RMGw7eC5lKw0fiRv6lxrppYhKcrteSPQA9H9khd9hNxAxABuz0wL7gWR1WBntgYNaGsF7VxTtxsM&#10;tT6+ZiStKMkvWY7UYwfPMoNOEBQVILQgpRT6RhjAKSRVpG6etzss5INgarCa3kYxl8bBrI7NzTiG&#10;hsoENjZ/umNbz43V0qKe/AQAAP//AwBQSwMEFAAGAAgAAAAhADpaQJfhAAAACgEAAA8AAABkcnMv&#10;ZG93bnJldi54bWxMj0FLw0AQhe+C/2EZwVu6SRu1xGxKKeqpCLZC6W2bnSah2dmQ3Sbpv3c86WXg&#10;8R5vvpevJtuKAXvfOFKQzGIQSKUzDVUKvvfv0RKED5qMbh2hght6WBX3d7nOjBvpC4ddqASXkM+0&#10;gjqELpPSlzVa7WeuQ2Lv7HqrA8u+kqbXI5fbVs7j+Fla3RB/qHWHmxrLy+5qFXyMelwvkrdhezlv&#10;bsf90+dhm6BSjw/T+hVEwCn8heEXn9GhYKaTu5LxolUQJfGSxwQFfNmP5i8piBMHk3SRgixy+X9C&#10;8QMAAP//AwBQSwECLQAUAAYACAAAACEAtoM4kv4AAADhAQAAEwAAAAAAAAAAAAAAAAAAAAAAW0Nv&#10;bnRlbnRfVHlwZXNdLnhtbFBLAQItABQABgAIAAAAIQA4/SH/1gAAAJQBAAALAAAAAAAAAAAAAAAA&#10;AC8BAABfcmVscy8ucmVsc1BLAQItABQABgAIAAAAIQAHxh+bhwMAAOoKAAAOAAAAAAAAAAAAAAAA&#10;AC4CAABkcnMvZTJvRG9jLnhtbFBLAQItABQABgAIAAAAIQA6WkCX4QAAAAoBAAAPAAAAAAAAAAAA&#10;AAAAAOEFAABkcnMvZG93bnJldi54bWxQSwUGAAAAAAQABADzAAAA7wYAAAAA&#10;">
                <v:group id="Group 1843344575" o:spid="_x0000_s1027" style="position:absolute;left:50899;top:1498;width:5121;height:72603" coordorigin="50899" coordsize="5120,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od/yQAAAOMAAAAPAAAAZHJzL2Rvd25yZXYueG1sRE/NasJA&#10;EL4XfIdlCr3VTUxiJXUVkbb0IIJaEG9DdkyC2dmQ3Sbx7buFQo/z/c9yPZpG9NS52rKCeBqBIC6s&#10;rrlU8HV6f16AcB5ZY2OZFNzJwXo1eVhiru3AB+qPvhQhhF2OCirv21xKV1Rk0E1tSxy4q+0M+nB2&#10;pdQdDiHcNHIWRXNpsObQUGFL24qK2/HbKPgYcNgk8Vu/u12398sp2593MSn19DhuXkF4Gv2/+M/9&#10;qcP8RZokaZq9ZPD7UwBArn4AAAD//wMAUEsBAi0AFAAGAAgAAAAhANvh9svuAAAAhQEAABMAAAAA&#10;AAAAAAAAAAAAAAAAAFtDb250ZW50X1R5cGVzXS54bWxQSwECLQAUAAYACAAAACEAWvQsW78AAAAV&#10;AQAACwAAAAAAAAAAAAAAAAAfAQAAX3JlbHMvLnJlbHNQSwECLQAUAAYACAAAACEAUOaHf8kAAADj&#10;AAAADwAAAAAAAAAAAAAAAAAHAgAAZHJzL2Rvd25yZXYueG1sUEsFBgAAAAADAAMAtwAAAP0CAAAA&#10;AA==&#10;">
                  <v:rect id="Rectangle 1765295835" o:spid="_x0000_s1028" style="position:absolute;left:50899;width:512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bm8xwAAAOMAAAAPAAAAZHJzL2Rvd25yZXYueG1sRE9fT8Iw&#10;EH838Ts0Z8KbdA43YFKIEknEJx18gHM918X1OtcC49tTEhMf7/f/FqvBtuJIvW8cK3gYJyCIK6cb&#10;rhXsd5v7GQgfkDW2jknBmTyslrc3Cyy0O/EnHctQixjCvkAFJoSukNJXhiz6seuII/fteoshnn0t&#10;dY+nGG5bmSZJLi02HBsMdrQ2VP2UB6vg49FR+pr6l7K2czN87d63v5grNbobnp9ABBrCv/jP/abj&#10;/GmepfNsNsng+lMEQC4vAAAA//8DAFBLAQItABQABgAIAAAAIQDb4fbL7gAAAIUBAAATAAAAAAAA&#10;AAAAAAAAAAAAAABbQ29udGVudF9UeXBlc10ueG1sUEsBAi0AFAAGAAgAAAAhAFr0LFu/AAAAFQEA&#10;AAsAAAAAAAAAAAAAAAAAHwEAAF9yZWxzLy5yZWxzUEsBAi0AFAAGAAgAAAAhAMTBubzHAAAA4wAA&#10;AA8AAAAAAAAAAAAAAAAABwIAAGRycy9kb3ducmV2LnhtbFBLBQYAAAAAAwADALcAAAD7AgAAAAA=&#10;" filled="f" stroked="f">
                    <v:textbox inset="2.53958mm,2.53958mm,2.53958mm,2.53958mm">
                      <w:txbxContent>
                        <w:p w14:paraId="515A4D12" w14:textId="77777777" w:rsidR="00A3709C" w:rsidRDefault="00A3709C">
                          <w:pPr>
                            <w:spacing w:before="0" w:after="0" w:line="240" w:lineRule="auto"/>
                            <w:textDirection w:val="btLr"/>
                          </w:pPr>
                        </w:p>
                      </w:txbxContent>
                    </v:textbox>
                  </v:rect>
                  <v:group id="Group 631829707" o:spid="_x0000_s1029" style="position:absolute;left:50899;width:5121;height:75599" coordsize="5118,10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DuGywAAAOIAAAAPAAAAZHJzL2Rvd25yZXYueG1sRI9ba8JA&#10;FITfC/0Pyyn4VjdR6iW6iogtfRDBC4hvh+wxCWbPhuw2if++Kwg+DjPzDTNfdqYUDdWusKwg7kcg&#10;iFOrC84UnI7fnxMQziNrLC2Tgjs5WC7e3+aYaNvynpqDz0SAsEtQQe59lUjp0pwMur6tiIN3tbVB&#10;H2SdSV1jG+CmlIMoGkmDBYeFHCta55TeDn9GwU+L7WoYb5rt7bq+X45fu/M2JqV6H91qBsJT51/h&#10;Z/tXKxgN48lgOo7G8LgU7oBc/AMAAP//AwBQSwECLQAUAAYACAAAACEA2+H2y+4AAACFAQAAEwAA&#10;AAAAAAAAAAAAAAAAAAAAW0NvbnRlbnRfVHlwZXNdLnhtbFBLAQItABQABgAIAAAAIQBa9CxbvwAA&#10;ABUBAAALAAAAAAAAAAAAAAAAAB8BAABfcmVscy8ucmVsc1BLAQItABQABgAIAAAAIQBPCDuGywAA&#10;AOIAAAAPAAAAAAAAAAAAAAAAAAcCAABkcnMvZG93bnJldi54bWxQSwUGAAAAAAMAAwC3AAAA/wIA&#10;AAAA&#10;">
                    <v:rect id="Rectangle 826348794" o:spid="_x0000_s1030" style="position:absolute;width:5118;height:10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XFeyQAAAOIAAAAPAAAAZHJzL2Rvd25yZXYueG1sRI/BTsMw&#10;EETvSPyDtUi9UadpFNK0bkUrkAonSPmAJd7GUeN1iE0b/r5GQuI4mpk3mtVmtJ040+Bbxwpm0wQE&#10;ce10y42Cj8PzfQHCB2SNnWNS8EMeNuvbmxWW2l34nc5VaESEsC9RgQmhL6X0tSGLfup64ugd3WAx&#10;RDk0Ug94iXDbyTRJcmmx5bhgsKedofpUfVsFb5mj9Cn126qxCzN+Hl5fvjBXanI3Pi5BBBrDf/iv&#10;vdcKijSfZ8XDIoPfS/EOyPUVAAD//wMAUEsBAi0AFAAGAAgAAAAhANvh9svuAAAAhQEAABMAAAAA&#10;AAAAAAAAAAAAAAAAAFtDb250ZW50X1R5cGVzXS54bWxQSwECLQAUAAYACAAAACEAWvQsW78AAAAV&#10;AQAACwAAAAAAAAAAAAAAAAAfAQAAX3JlbHMvLnJlbHNQSwECLQAUAAYACAAAACEASJFxXskAAADi&#10;AAAADwAAAAAAAAAAAAAAAAAHAgAAZHJzL2Rvd25yZXYueG1sUEsFBgAAAAADAAMAtwAAAP0CAAAA&#10;AA==&#10;" filled="f" stroked="f">
                      <v:textbox inset="2.53958mm,2.53958mm,2.53958mm,2.53958mm">
                        <w:txbxContent>
                          <w:p w14:paraId="3FE08287" w14:textId="77777777" w:rsidR="00A3709C" w:rsidRDefault="00A3709C">
                            <w:pPr>
                              <w:spacing w:before="0" w:after="0" w:line="240" w:lineRule="auto"/>
                              <w:textDirection w:val="btLr"/>
                            </w:pPr>
                          </w:p>
                        </w:txbxContent>
                      </v:textbox>
                    </v:rect>
                    <v:shape id="Straight Arrow Connector 497417190" o:spid="_x0000_s1031" type="#_x0000_t32" style="position:absolute;left:2514;width:0;height:40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EjryAAAAOIAAAAPAAAAZHJzL2Rvd25yZXYueG1sRI/fasIw&#10;FMbvBd8hHMEb0bQqc3ZGEUHcLqc+wFlzbMuak5qkWn365WLg5cf3j99q05la3Mj5yrKCdJKAIM6t&#10;rrhQcD7tx+8gfEDWWFsmBQ/ysFn3eyvMtL3zN92OoRBxhH2GCsoQmkxKn5dk0E9sQxy9i3UGQ5Su&#10;kNrhPY6bWk6T5E0arDg+lNjQrqT899gaBdfuYX/cLHmODs+vc7trR8X1QkoNB932A0SgLrzC/+1P&#10;rWC+XMzTRbqMEBEp4oBc/wEAAP//AwBQSwECLQAUAAYACAAAACEA2+H2y+4AAACFAQAAEwAAAAAA&#10;AAAAAAAAAAAAAAAAW0NvbnRlbnRfVHlwZXNdLnhtbFBLAQItABQABgAIAAAAIQBa9CxbvwAAABUB&#10;AAALAAAAAAAAAAAAAAAAAB8BAABfcmVscy8ucmVsc1BLAQItABQABgAIAAAAIQCMzEjryAAAAOIA&#10;AAAPAAAAAAAAAAAAAAAAAAcCAABkcnMvZG93bnJldi54bWxQSwUGAAAAAAMAAwC3AAAA/AIAAAAA&#10;" strokecolor="#037b90" strokeweight="6pt">
                      <v:stroke startarrowwidth="narrow" startarrowlength="short" endarrowwidth="narrow" endarrowlength="short" joinstyle="miter"/>
                    </v:shape>
                  </v:group>
                </v:group>
              </v:group>
            </w:pict>
          </mc:Fallback>
        </mc:AlternateContent>
      </w:r>
    </w:p>
    <w:tbl>
      <w:tblPr>
        <w:tblStyle w:val="17"/>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A3709C" w14:paraId="671ACBF5" w14:textId="77777777">
        <w:tc>
          <w:tcPr>
            <w:tcW w:w="9000" w:type="dxa"/>
            <w:tcBorders>
              <w:top w:val="nil"/>
              <w:left w:val="nil"/>
              <w:bottom w:val="single" w:sz="4" w:space="0" w:color="037B90"/>
              <w:right w:val="nil"/>
            </w:tcBorders>
          </w:tcPr>
          <w:p w14:paraId="5830E700" w14:textId="30151DD7" w:rsidR="00A3709C" w:rsidRDefault="005D63BB" w:rsidP="00BB30A2">
            <w:pPr>
              <w:spacing w:before="160" w:line="300" w:lineRule="auto"/>
              <w:rPr>
                <w:rFonts w:ascii="Century Gothic" w:eastAsia="Century Gothic" w:hAnsi="Century Gothic" w:cs="Century Gothic"/>
                <w:color w:val="037B90"/>
                <w:sz w:val="40"/>
                <w:szCs w:val="40"/>
              </w:rPr>
            </w:pPr>
            <w:r w:rsidRPr="00BB30A2">
              <w:rPr>
                <w:rFonts w:ascii="Century Gothic" w:eastAsia="Century Gothic" w:hAnsi="Century Gothic" w:cs="Century Gothic"/>
                <w:b/>
                <w:bCs/>
                <w:color w:val="037B90"/>
                <w:sz w:val="40"/>
                <w:szCs w:val="40"/>
              </w:rPr>
              <w:t>COURSE CONTENT</w:t>
            </w:r>
            <w:r>
              <w:rPr>
                <w:rFonts w:ascii="Century Gothic" w:eastAsia="Century Gothic" w:hAnsi="Century Gothic" w:cs="Century Gothic"/>
                <w:color w:val="037B90"/>
                <w:sz w:val="40"/>
                <w:szCs w:val="40"/>
              </w:rPr>
              <w:t xml:space="preserve"> </w:t>
            </w:r>
          </w:p>
        </w:tc>
      </w:tr>
    </w:tbl>
    <w:p w14:paraId="0A0F517F" w14:textId="744455AA" w:rsidR="00A3709C" w:rsidRDefault="00931984" w:rsidP="00931984">
      <w:pPr>
        <w:ind w:left="540" w:right="270"/>
        <w:jc w:val="both"/>
        <w:rPr>
          <w:rFonts w:ascii="Century Gothic" w:eastAsia="Century Gothic" w:hAnsi="Century Gothic" w:cs="Century Gothic"/>
        </w:rPr>
      </w:pPr>
      <w:r w:rsidRPr="00931984">
        <w:rPr>
          <w:rFonts w:ascii="Century Gothic" w:eastAsia="Century Gothic" w:hAnsi="Century Gothic" w:cs="Century Gothic"/>
          <w:b/>
          <w:bCs/>
        </w:rPr>
        <w:t>Nature, Scope, Role of Financial Accounting:</w:t>
      </w:r>
      <w:r w:rsidRPr="00931984">
        <w:rPr>
          <w:rFonts w:ascii="Century Gothic" w:eastAsia="Century Gothic" w:hAnsi="Century Gothic" w:cs="Century Gothic"/>
        </w:rPr>
        <w:t xml:space="preserve"> Nature of financial accounting, Scope and role of accounting in business management, Branches of Accounting – Financial accounting, Management accounting, Cost accounting, Tax accounting and others, Theoretical basis of accounting; Basic principles of accounting, Principles-Based versus Rules-Based Accounting Standards. Generally Accepted Accounting Principles (GAAP) and International Financial Reporting Standards (IFRS) </w:t>
      </w:r>
      <w:r w:rsidRPr="00931984">
        <w:rPr>
          <w:rFonts w:ascii="Century Gothic" w:eastAsia="Century Gothic" w:hAnsi="Century Gothic" w:cs="Century Gothic"/>
          <w:b/>
          <w:bCs/>
        </w:rPr>
        <w:t>Accounting Equation and Double Entry system</w:t>
      </w:r>
      <w:r w:rsidRPr="00931984">
        <w:rPr>
          <w:rFonts w:ascii="Century Gothic" w:eastAsia="Century Gothic" w:hAnsi="Century Gothic" w:cs="Century Gothic"/>
        </w:rPr>
        <w:t xml:space="preserve">: Books of original entry, Role of ledgers in summarizing data, Recording transactions; Use of T accounts, Closing entries, Trial Balance, Adjusting entries – Prepaid expenses, Unearned revenues, Deferrals, Accruals; Closing Entries and Adjustments; </w:t>
      </w:r>
      <w:r w:rsidRPr="00931984">
        <w:rPr>
          <w:rFonts w:ascii="Century Gothic" w:eastAsia="Century Gothic" w:hAnsi="Century Gothic" w:cs="Century Gothic"/>
          <w:b/>
          <w:bCs/>
        </w:rPr>
        <w:t xml:space="preserve">Financial Statements: </w:t>
      </w:r>
      <w:r w:rsidRPr="00931984">
        <w:rPr>
          <w:rFonts w:ascii="Century Gothic" w:eastAsia="Century Gothic" w:hAnsi="Century Gothic" w:cs="Century Gothic"/>
        </w:rPr>
        <w:t xml:space="preserve">Overview of financial statements: Income statements, Statement of financial position, cash flow statement, Income and Expenditure Statement; Bank reconciliation statements, Cash Budgeting, Preparation of accounting statements, </w:t>
      </w:r>
      <w:r w:rsidRPr="00931984">
        <w:rPr>
          <w:rFonts w:ascii="Century Gothic" w:eastAsia="Century Gothic" w:hAnsi="Century Gothic" w:cs="Century Gothic"/>
          <w:b/>
          <w:bCs/>
        </w:rPr>
        <w:t>Financial Analysis</w:t>
      </w:r>
      <w:r w:rsidRPr="00931984">
        <w:rPr>
          <w:rFonts w:ascii="Century Gothic" w:eastAsia="Century Gothic" w:hAnsi="Century Gothic" w:cs="Century Gothic"/>
        </w:rPr>
        <w:t xml:space="preserve">: Profitability ratios, Liquidity ratios, Financial Analysis of a Company’s Working Capital Position. Financial Statement Analysis; </w:t>
      </w:r>
      <w:r w:rsidR="00501738" w:rsidRPr="00931984">
        <w:rPr>
          <w:rFonts w:ascii="Century Gothic" w:eastAsia="Century Gothic" w:hAnsi="Century Gothic" w:cs="Century Gothic"/>
        </w:rPr>
        <w:t>Analyzing</w:t>
      </w:r>
      <w:r w:rsidRPr="00931984">
        <w:rPr>
          <w:rFonts w:ascii="Century Gothic" w:eastAsia="Century Gothic" w:hAnsi="Century Gothic" w:cs="Century Gothic"/>
        </w:rPr>
        <w:t xml:space="preserve"> and interpreting financial statements, Basic Analytical Methods</w:t>
      </w:r>
      <w:r w:rsidRPr="00931984">
        <w:rPr>
          <w:rFonts w:ascii="Century Gothic" w:eastAsia="Century Gothic" w:hAnsi="Century Gothic" w:cs="Century Gothic"/>
          <w:b/>
          <w:bCs/>
        </w:rPr>
        <w:t xml:space="preserve">, </w:t>
      </w:r>
      <w:r w:rsidRPr="00931984">
        <w:rPr>
          <w:rFonts w:ascii="Century Gothic" w:eastAsia="Century Gothic" w:hAnsi="Century Gothic" w:cs="Century Gothic"/>
        </w:rPr>
        <w:t>Corporate Annual Reports</w:t>
      </w:r>
      <w:r w:rsidRPr="00931984">
        <w:rPr>
          <w:rFonts w:ascii="Century Gothic" w:eastAsia="Century Gothic" w:hAnsi="Century Gothic" w:cs="Century Gothic"/>
          <w:b/>
          <w:bCs/>
        </w:rPr>
        <w:t>; Equity Accounting</w:t>
      </w:r>
      <w:r w:rsidRPr="00931984">
        <w:rPr>
          <w:rFonts w:ascii="Century Gothic" w:eastAsia="Century Gothic" w:hAnsi="Century Gothic" w:cs="Century Gothic"/>
        </w:rPr>
        <w:t xml:space="preserve">: Owner’s equity vs Shareholder equity, financing, bonds, stocks and notes, Issuing stocks,  Dividends, Retained earnings; Revenue and expense recognition; </w:t>
      </w:r>
      <w:r w:rsidRPr="00931984">
        <w:rPr>
          <w:rFonts w:ascii="Century Gothic" w:eastAsia="Century Gothic" w:hAnsi="Century Gothic" w:cs="Century Gothic"/>
          <w:b/>
          <w:bCs/>
        </w:rPr>
        <w:t>Accounting for Multiple Entities</w:t>
      </w:r>
      <w:r w:rsidRPr="00931984">
        <w:rPr>
          <w:rFonts w:ascii="Century Gothic" w:eastAsia="Century Gothic" w:hAnsi="Century Gothic" w:cs="Century Gothic"/>
        </w:rPr>
        <w:t xml:space="preserve">; Reporting Equity, Accounting for Partnerships and Limited Liability Companies, Accounting for Business Combinations, Consolidation, Special-Purpose Entities, Variable Interest Entities, Segment Reporting, Foreign Currency </w:t>
      </w:r>
      <w:r w:rsidRPr="00931984">
        <w:rPr>
          <w:rFonts w:ascii="Century Gothic" w:eastAsia="Century Gothic" w:hAnsi="Century Gothic" w:cs="Century Gothic"/>
        </w:rPr>
        <w:lastRenderedPageBreak/>
        <w:t>Translation;</w:t>
      </w:r>
      <w:r w:rsidRPr="00931984">
        <w:rPr>
          <w:rFonts w:ascii="Century Gothic" w:eastAsia="Century Gothic" w:hAnsi="Century Gothic" w:cs="Century Gothic"/>
          <w:b/>
          <w:bCs/>
        </w:rPr>
        <w:t xml:space="preserve"> Accounting regulations and standards: </w:t>
      </w:r>
      <w:r w:rsidRPr="00931984">
        <w:rPr>
          <w:rFonts w:ascii="Century Gothic" w:eastAsia="Century Gothic" w:hAnsi="Century Gothic" w:cs="Century Gothic"/>
        </w:rPr>
        <w:t>Recognition and Measurement Criteria, Ethical Responsibilities, International Accounting Standards, International Financial Reporting Standards, forensic issues in accounting, Transparency and accountability,</w:t>
      </w:r>
      <w:r w:rsidRPr="00931984">
        <w:rPr>
          <w:rFonts w:ascii="Century Gothic" w:eastAsia="Century Gothic" w:hAnsi="Century Gothic" w:cs="Century Gothic"/>
          <w:b/>
          <w:bCs/>
        </w:rPr>
        <w:t xml:space="preserve"> Emerging Trends in Accounting: </w:t>
      </w:r>
      <w:r w:rsidRPr="00931984">
        <w:rPr>
          <w:rFonts w:ascii="Century Gothic" w:eastAsia="Century Gothic" w:hAnsi="Century Gothic" w:cs="Century Gothic"/>
        </w:rPr>
        <w:t>AIS, emerging technologies in accounting: cloud computing, Artificial intelligence in accounting, Digital transformation, blockchain and cryptocurrency, accounting, sustainable accounting and Environmental, social, governance), remote work practices, data analytics in accounting, Globalization and impact on accounting standards</w:t>
      </w:r>
    </w:p>
    <w:p w14:paraId="1313A994" w14:textId="77777777" w:rsidR="00D62945" w:rsidRDefault="00D62945">
      <w:pPr>
        <w:rPr>
          <w:rFonts w:ascii="Century Gothic" w:eastAsia="Century Gothic" w:hAnsi="Century Gothic" w:cs="Century Gothic"/>
        </w:rPr>
      </w:pPr>
    </w:p>
    <w:p w14:paraId="782FE560" w14:textId="77777777" w:rsidR="00EA478E" w:rsidRDefault="00EA478E">
      <w:pPr>
        <w:rPr>
          <w:rFonts w:ascii="Century Gothic" w:eastAsia="Century Gothic" w:hAnsi="Century Gothic" w:cs="Century Gothic"/>
        </w:rPr>
      </w:pPr>
    </w:p>
    <w:tbl>
      <w:tblPr>
        <w:tblStyle w:val="15"/>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A3709C" w14:paraId="2F1DFAD2" w14:textId="77777777">
        <w:tc>
          <w:tcPr>
            <w:tcW w:w="9000" w:type="dxa"/>
            <w:tcBorders>
              <w:top w:val="nil"/>
              <w:left w:val="nil"/>
              <w:bottom w:val="single" w:sz="4" w:space="0" w:color="037B90"/>
              <w:right w:val="nil"/>
            </w:tcBorders>
          </w:tcPr>
          <w:p w14:paraId="5E2E3E6E" w14:textId="77777777" w:rsidR="00A3709C" w:rsidRDefault="005D63BB" w:rsidP="00EA478E">
            <w:pPr>
              <w:spacing w:before="160" w:line="300" w:lineRule="auto"/>
              <w:rPr>
                <w:rFonts w:ascii="Century Gothic" w:eastAsia="Century Gothic" w:hAnsi="Century Gothic" w:cs="Century Gothic"/>
                <w:color w:val="206843"/>
              </w:rPr>
            </w:pPr>
            <w:r w:rsidRPr="00EA478E">
              <w:rPr>
                <w:rFonts w:ascii="Century Gothic" w:eastAsia="Century Gothic" w:hAnsi="Century Gothic" w:cs="Century Gothic"/>
                <w:b/>
                <w:bCs/>
                <w:color w:val="037B90"/>
                <w:sz w:val="40"/>
                <w:szCs w:val="40"/>
              </w:rPr>
              <w:t>LIST MODULES</w:t>
            </w:r>
            <w:r>
              <w:rPr>
                <w:rFonts w:ascii="Century Gothic" w:eastAsia="Century Gothic" w:hAnsi="Century Gothic" w:cs="Century Gothic"/>
                <w:color w:val="206843"/>
              </w:rPr>
              <w:t xml:space="preserve"> </w:t>
            </w:r>
          </w:p>
        </w:tc>
      </w:tr>
    </w:tbl>
    <w:p w14:paraId="245B1CC6" w14:textId="77777777" w:rsidR="00EE484A" w:rsidRPr="001B44CE" w:rsidRDefault="00EE484A" w:rsidP="002C28DE">
      <w:pPr>
        <w:pStyle w:val="ListParagraph"/>
        <w:numPr>
          <w:ilvl w:val="0"/>
          <w:numId w:val="8"/>
        </w:numPr>
        <w:spacing w:line="240" w:lineRule="auto"/>
        <w:ind w:right="-2160"/>
        <w:rPr>
          <w:rFonts w:ascii="Century Gothic" w:eastAsia="Century Gothic" w:hAnsi="Century Gothic" w:cs="Century Gothic"/>
        </w:rPr>
      </w:pPr>
      <w:r w:rsidRPr="001B44CE">
        <w:rPr>
          <w:rFonts w:ascii="Century Gothic" w:eastAsia="Century Gothic" w:hAnsi="Century Gothic" w:cs="Century Gothic"/>
        </w:rPr>
        <w:t>Nature, Scope, Role of Financial Accounting</w:t>
      </w:r>
    </w:p>
    <w:p w14:paraId="4B80C3EF" w14:textId="77777777" w:rsidR="001B44CE" w:rsidRPr="001B44CE" w:rsidRDefault="00EE484A" w:rsidP="002C28DE">
      <w:pPr>
        <w:pStyle w:val="ListParagraph"/>
        <w:numPr>
          <w:ilvl w:val="0"/>
          <w:numId w:val="8"/>
        </w:numPr>
        <w:spacing w:line="240" w:lineRule="auto"/>
        <w:ind w:right="-2160"/>
        <w:rPr>
          <w:rFonts w:ascii="Century Gothic" w:eastAsia="Century Gothic" w:hAnsi="Century Gothic" w:cs="Century Gothic"/>
        </w:rPr>
      </w:pPr>
      <w:r w:rsidRPr="001B44CE">
        <w:rPr>
          <w:rFonts w:ascii="Century Gothic" w:eastAsia="Century Gothic" w:hAnsi="Century Gothic" w:cs="Century Gothic"/>
        </w:rPr>
        <w:t>Accounting Equation and Double Entry system</w:t>
      </w:r>
    </w:p>
    <w:p w14:paraId="1864A247" w14:textId="77777777" w:rsidR="001B44CE" w:rsidRPr="001B44CE" w:rsidRDefault="001B44CE" w:rsidP="002C28DE">
      <w:pPr>
        <w:pStyle w:val="ListParagraph"/>
        <w:numPr>
          <w:ilvl w:val="0"/>
          <w:numId w:val="8"/>
        </w:numPr>
        <w:spacing w:line="240" w:lineRule="auto"/>
        <w:ind w:right="-2160"/>
        <w:rPr>
          <w:rFonts w:ascii="Century Gothic" w:eastAsia="Century Gothic" w:hAnsi="Century Gothic" w:cs="Century Gothic"/>
        </w:rPr>
      </w:pPr>
      <w:r w:rsidRPr="001B44CE">
        <w:rPr>
          <w:rFonts w:ascii="Century Gothic" w:eastAsia="Century Gothic" w:hAnsi="Century Gothic" w:cs="Century Gothic"/>
        </w:rPr>
        <w:t xml:space="preserve">Introduction to </w:t>
      </w:r>
      <w:r w:rsidR="00EE484A" w:rsidRPr="001B44CE">
        <w:rPr>
          <w:rFonts w:ascii="Century Gothic" w:eastAsia="Century Gothic" w:hAnsi="Century Gothic" w:cs="Century Gothic"/>
        </w:rPr>
        <w:t xml:space="preserve">Financial Statements: </w:t>
      </w:r>
    </w:p>
    <w:p w14:paraId="524E86CE" w14:textId="3F489FD0" w:rsidR="001B44CE" w:rsidRPr="001B44CE" w:rsidRDefault="001B44CE" w:rsidP="002C28DE">
      <w:pPr>
        <w:pStyle w:val="ListParagraph"/>
        <w:numPr>
          <w:ilvl w:val="0"/>
          <w:numId w:val="8"/>
        </w:numPr>
        <w:spacing w:line="240" w:lineRule="auto"/>
        <w:ind w:right="-2160"/>
        <w:rPr>
          <w:rFonts w:ascii="Century Gothic" w:eastAsia="Century Gothic" w:hAnsi="Century Gothic" w:cs="Century Gothic"/>
        </w:rPr>
      </w:pPr>
      <w:r w:rsidRPr="001B44CE">
        <w:rPr>
          <w:rFonts w:ascii="Century Gothic" w:eastAsia="Century Gothic" w:hAnsi="Century Gothic" w:cs="Century Gothic"/>
        </w:rPr>
        <w:t>Preparation of financial statements for partnership</w:t>
      </w:r>
    </w:p>
    <w:p w14:paraId="5F8F572D" w14:textId="4B3B9D0F" w:rsidR="001B44CE" w:rsidRDefault="001B44CE" w:rsidP="002C28DE">
      <w:pPr>
        <w:pStyle w:val="ListParagraph"/>
        <w:numPr>
          <w:ilvl w:val="0"/>
          <w:numId w:val="8"/>
        </w:numPr>
        <w:spacing w:line="240" w:lineRule="auto"/>
        <w:ind w:right="-2160"/>
        <w:rPr>
          <w:rFonts w:ascii="Century Gothic" w:eastAsia="Century Gothic" w:hAnsi="Century Gothic" w:cs="Century Gothic"/>
        </w:rPr>
      </w:pPr>
      <w:r w:rsidRPr="001B44CE">
        <w:rPr>
          <w:rFonts w:ascii="Century Gothic" w:eastAsia="Century Gothic" w:hAnsi="Century Gothic" w:cs="Century Gothic"/>
        </w:rPr>
        <w:t>Preparation of financial statements for limited liability company</w:t>
      </w:r>
    </w:p>
    <w:p w14:paraId="360F1DA7" w14:textId="373F33DC" w:rsidR="001B44CE" w:rsidRDefault="001B44CE" w:rsidP="002C28DE">
      <w:pPr>
        <w:pStyle w:val="ListParagraph"/>
        <w:numPr>
          <w:ilvl w:val="0"/>
          <w:numId w:val="8"/>
        </w:numPr>
        <w:spacing w:line="240" w:lineRule="auto"/>
        <w:ind w:right="-2160"/>
        <w:rPr>
          <w:rFonts w:ascii="Century Gothic" w:eastAsia="Century Gothic" w:hAnsi="Century Gothic" w:cs="Century Gothic"/>
        </w:rPr>
      </w:pPr>
      <w:r>
        <w:rPr>
          <w:rFonts w:ascii="Century Gothic" w:eastAsia="Century Gothic" w:hAnsi="Century Gothic" w:cs="Century Gothic"/>
        </w:rPr>
        <w:t>Accounting for Business combination</w:t>
      </w:r>
    </w:p>
    <w:p w14:paraId="019ED56D" w14:textId="1388CD83" w:rsidR="001B44CE" w:rsidRDefault="001B44CE" w:rsidP="002C28DE">
      <w:pPr>
        <w:pStyle w:val="ListParagraph"/>
        <w:numPr>
          <w:ilvl w:val="0"/>
          <w:numId w:val="8"/>
        </w:numPr>
        <w:spacing w:line="240" w:lineRule="auto"/>
        <w:ind w:right="-2160"/>
        <w:rPr>
          <w:rFonts w:ascii="Century Gothic" w:eastAsia="Century Gothic" w:hAnsi="Century Gothic" w:cs="Century Gothic"/>
        </w:rPr>
      </w:pPr>
      <w:r>
        <w:rPr>
          <w:rFonts w:ascii="Century Gothic" w:eastAsia="Century Gothic" w:hAnsi="Century Gothic" w:cs="Century Gothic"/>
        </w:rPr>
        <w:t>Accounting for special purpose entities</w:t>
      </w:r>
    </w:p>
    <w:p w14:paraId="7BB13A3C" w14:textId="03B590EC" w:rsidR="001B44CE" w:rsidRPr="001B44CE" w:rsidRDefault="001B44CE" w:rsidP="002C28DE">
      <w:pPr>
        <w:pStyle w:val="ListParagraph"/>
        <w:numPr>
          <w:ilvl w:val="0"/>
          <w:numId w:val="8"/>
        </w:numPr>
        <w:spacing w:line="240" w:lineRule="auto"/>
        <w:ind w:right="-2160"/>
        <w:rPr>
          <w:rFonts w:ascii="Century Gothic" w:eastAsia="Century Gothic" w:hAnsi="Century Gothic" w:cs="Century Gothic"/>
        </w:rPr>
      </w:pPr>
      <w:r>
        <w:rPr>
          <w:rFonts w:ascii="Century Gothic" w:eastAsia="Century Gothic" w:hAnsi="Century Gothic" w:cs="Century Gothic"/>
        </w:rPr>
        <w:t>Financial Analysis</w:t>
      </w:r>
    </w:p>
    <w:p w14:paraId="5F57691E" w14:textId="4021C7D6" w:rsidR="001B44CE" w:rsidRDefault="001B44CE" w:rsidP="002C28DE">
      <w:pPr>
        <w:pStyle w:val="ListParagraph"/>
        <w:numPr>
          <w:ilvl w:val="0"/>
          <w:numId w:val="8"/>
        </w:numPr>
        <w:spacing w:line="240" w:lineRule="auto"/>
        <w:ind w:right="-2160"/>
        <w:rPr>
          <w:rFonts w:ascii="Century Gothic" w:eastAsia="Century Gothic" w:hAnsi="Century Gothic" w:cs="Century Gothic"/>
        </w:rPr>
      </w:pPr>
      <w:r>
        <w:rPr>
          <w:rFonts w:ascii="Century Gothic" w:eastAsia="Century Gothic" w:hAnsi="Century Gothic" w:cs="Century Gothic"/>
        </w:rPr>
        <w:t>Equity accounting</w:t>
      </w:r>
    </w:p>
    <w:p w14:paraId="5CE4907A" w14:textId="09051188" w:rsidR="001B44CE" w:rsidRDefault="001B44CE" w:rsidP="002C28DE">
      <w:pPr>
        <w:pStyle w:val="ListParagraph"/>
        <w:numPr>
          <w:ilvl w:val="0"/>
          <w:numId w:val="8"/>
        </w:numPr>
        <w:spacing w:line="240" w:lineRule="auto"/>
        <w:ind w:right="-2160"/>
        <w:rPr>
          <w:rFonts w:ascii="Century Gothic" w:eastAsia="Century Gothic" w:hAnsi="Century Gothic" w:cs="Century Gothic"/>
        </w:rPr>
      </w:pPr>
      <w:r>
        <w:rPr>
          <w:rFonts w:ascii="Century Gothic" w:eastAsia="Century Gothic" w:hAnsi="Century Gothic" w:cs="Century Gothic"/>
        </w:rPr>
        <w:t xml:space="preserve">Emerging trends in </w:t>
      </w:r>
      <w:r w:rsidR="001E5956">
        <w:rPr>
          <w:rFonts w:ascii="Century Gothic" w:eastAsia="Century Gothic" w:hAnsi="Century Gothic" w:cs="Century Gothic"/>
        </w:rPr>
        <w:t xml:space="preserve">current </w:t>
      </w:r>
      <w:r>
        <w:rPr>
          <w:rFonts w:ascii="Century Gothic" w:eastAsia="Century Gothic" w:hAnsi="Century Gothic" w:cs="Century Gothic"/>
        </w:rPr>
        <w:t>accounting</w:t>
      </w:r>
    </w:p>
    <w:p w14:paraId="631B99CF" w14:textId="77777777" w:rsidR="00904730" w:rsidRDefault="00904730" w:rsidP="00904730">
      <w:pPr>
        <w:spacing w:line="240" w:lineRule="auto"/>
        <w:ind w:right="-2160"/>
        <w:rPr>
          <w:rFonts w:ascii="Century Gothic" w:eastAsia="Century Gothic" w:hAnsi="Century Gothic" w:cs="Century Gothic"/>
        </w:rPr>
      </w:pPr>
    </w:p>
    <w:p w14:paraId="0ACC7A17" w14:textId="77777777" w:rsidR="00904730" w:rsidRDefault="00904730" w:rsidP="00904730">
      <w:pPr>
        <w:spacing w:line="240" w:lineRule="auto"/>
        <w:ind w:right="-2160"/>
        <w:rPr>
          <w:rFonts w:ascii="Century Gothic" w:eastAsia="Century Gothic" w:hAnsi="Century Gothic" w:cs="Century Gothic"/>
        </w:rPr>
      </w:pPr>
    </w:p>
    <w:p w14:paraId="49D2F2D2" w14:textId="77777777" w:rsidR="00904730" w:rsidRDefault="00904730" w:rsidP="00904730">
      <w:pPr>
        <w:spacing w:line="240" w:lineRule="auto"/>
        <w:ind w:right="-2160"/>
        <w:rPr>
          <w:rFonts w:ascii="Century Gothic" w:eastAsia="Century Gothic" w:hAnsi="Century Gothic" w:cs="Century Gothic"/>
        </w:rPr>
      </w:pPr>
    </w:p>
    <w:p w14:paraId="50EC20C9" w14:textId="77777777" w:rsidR="00904730" w:rsidRDefault="00904730" w:rsidP="00904730">
      <w:pPr>
        <w:spacing w:line="240" w:lineRule="auto"/>
        <w:ind w:right="-2160"/>
        <w:rPr>
          <w:rFonts w:ascii="Century Gothic" w:eastAsia="Century Gothic" w:hAnsi="Century Gothic" w:cs="Century Gothic"/>
        </w:rPr>
      </w:pPr>
    </w:p>
    <w:p w14:paraId="1B453791" w14:textId="77777777" w:rsidR="00904730" w:rsidRDefault="00904730" w:rsidP="00904730">
      <w:pPr>
        <w:spacing w:line="240" w:lineRule="auto"/>
        <w:ind w:right="-2160"/>
        <w:rPr>
          <w:rFonts w:ascii="Century Gothic" w:eastAsia="Century Gothic" w:hAnsi="Century Gothic" w:cs="Century Gothic"/>
        </w:rPr>
      </w:pPr>
    </w:p>
    <w:p w14:paraId="1F4BE9CC" w14:textId="77777777" w:rsidR="00904730" w:rsidRDefault="00904730" w:rsidP="00904730">
      <w:pPr>
        <w:spacing w:line="240" w:lineRule="auto"/>
        <w:ind w:right="-2160"/>
        <w:rPr>
          <w:rFonts w:ascii="Century Gothic" w:eastAsia="Century Gothic" w:hAnsi="Century Gothic" w:cs="Century Gothic"/>
        </w:rPr>
      </w:pPr>
    </w:p>
    <w:p w14:paraId="5F4FF945" w14:textId="77777777" w:rsidR="00904730" w:rsidRDefault="00904730" w:rsidP="00904730">
      <w:pPr>
        <w:spacing w:line="240" w:lineRule="auto"/>
        <w:ind w:right="-2160"/>
        <w:rPr>
          <w:rFonts w:ascii="Century Gothic" w:eastAsia="Century Gothic" w:hAnsi="Century Gothic" w:cs="Century Gothic"/>
        </w:rPr>
      </w:pPr>
    </w:p>
    <w:p w14:paraId="21BCE77E" w14:textId="77777777" w:rsidR="00904730" w:rsidRDefault="00904730" w:rsidP="00904730">
      <w:pPr>
        <w:spacing w:line="240" w:lineRule="auto"/>
        <w:ind w:right="-2160"/>
        <w:rPr>
          <w:rFonts w:ascii="Century Gothic" w:eastAsia="Century Gothic" w:hAnsi="Century Gothic" w:cs="Century Gothic"/>
        </w:rPr>
      </w:pPr>
    </w:p>
    <w:p w14:paraId="0BA92377" w14:textId="77777777" w:rsidR="00904730" w:rsidRPr="00904730" w:rsidRDefault="00904730" w:rsidP="00904730">
      <w:pPr>
        <w:spacing w:line="240" w:lineRule="auto"/>
        <w:ind w:right="-2160"/>
        <w:rPr>
          <w:rFonts w:ascii="Century Gothic" w:eastAsia="Century Gothic" w:hAnsi="Century Gothic" w:cs="Century Gothic"/>
        </w:rPr>
      </w:pPr>
    </w:p>
    <w:p w14:paraId="06A3E910" w14:textId="2DC59FA0" w:rsidR="001B44CE" w:rsidRDefault="00904730">
      <w:pPr>
        <w:spacing w:line="240" w:lineRule="auto"/>
        <w:ind w:right="-2160"/>
        <w:rPr>
          <w:rFonts w:ascii="Century Gothic" w:eastAsia="Century Gothic" w:hAnsi="Century Gothic" w:cs="Century Gothic"/>
          <w:b/>
          <w:bCs/>
        </w:rPr>
      </w:pPr>
      <w:r>
        <w:rPr>
          <w:rFonts w:ascii="Century Gothic" w:eastAsia="Century Gothic" w:hAnsi="Century Gothic" w:cs="Century Gothic"/>
          <w:b/>
          <w:bCs/>
          <w:color w:val="037B90"/>
          <w:sz w:val="40"/>
          <w:szCs w:val="40"/>
        </w:rPr>
        <w:lastRenderedPageBreak/>
        <w:t>TABLES OF CONTENTS</w:t>
      </w:r>
    </w:p>
    <w:sdt>
      <w:sdtPr>
        <w:id w:val="-1814941454"/>
        <w:docPartObj>
          <w:docPartGallery w:val="Table of Contents"/>
          <w:docPartUnique/>
        </w:docPartObj>
      </w:sdtPr>
      <w:sdtContent>
        <w:p w14:paraId="36E51B3C" w14:textId="0B4F066B" w:rsidR="00904730" w:rsidRDefault="005D63BB">
          <w:pPr>
            <w:pStyle w:val="TOC1"/>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r>
            <w:fldChar w:fldCharType="begin"/>
          </w:r>
          <w:r>
            <w:instrText xml:space="preserve"> TOC \h \u \z \t "Heading 1,1,Heading 2,2,Heading 3,3,Heading 4,4,Heading 5,5,Heading 6,6,"</w:instrText>
          </w:r>
          <w:r>
            <w:fldChar w:fldCharType="separate"/>
          </w:r>
          <w:hyperlink w:anchor="_Toc179144810" w:history="1">
            <w:r w:rsidR="00904730" w:rsidRPr="00595A37">
              <w:rPr>
                <w:rStyle w:val="Hyperlink"/>
                <w:noProof/>
              </w:rPr>
              <w:t xml:space="preserve">MODULE 1:  </w:t>
            </w:r>
            <w:r w:rsidR="00904730" w:rsidRPr="00595A37">
              <w:rPr>
                <w:rStyle w:val="Hyperlink"/>
                <w:rFonts w:ascii="Century Gothic" w:eastAsia="Century Gothic" w:hAnsi="Century Gothic" w:cs="Century Gothic"/>
                <w:b/>
                <w:noProof/>
              </w:rPr>
              <w:t>Nature, Scope, Role of Financial Accounting</w:t>
            </w:r>
            <w:r w:rsidR="00904730">
              <w:rPr>
                <w:noProof/>
                <w:webHidden/>
              </w:rPr>
              <w:tab/>
            </w:r>
            <w:r w:rsidR="00904730">
              <w:rPr>
                <w:noProof/>
                <w:webHidden/>
              </w:rPr>
              <w:fldChar w:fldCharType="begin"/>
            </w:r>
            <w:r w:rsidR="00904730">
              <w:rPr>
                <w:noProof/>
                <w:webHidden/>
              </w:rPr>
              <w:instrText xml:space="preserve"> PAGEREF _Toc179144810 \h </w:instrText>
            </w:r>
            <w:r w:rsidR="00904730">
              <w:rPr>
                <w:noProof/>
                <w:webHidden/>
              </w:rPr>
            </w:r>
            <w:r w:rsidR="00904730">
              <w:rPr>
                <w:noProof/>
                <w:webHidden/>
              </w:rPr>
              <w:fldChar w:fldCharType="separate"/>
            </w:r>
            <w:r w:rsidR="00904730">
              <w:rPr>
                <w:noProof/>
                <w:webHidden/>
              </w:rPr>
              <w:t>10</w:t>
            </w:r>
            <w:r w:rsidR="00904730">
              <w:rPr>
                <w:noProof/>
                <w:webHidden/>
              </w:rPr>
              <w:fldChar w:fldCharType="end"/>
            </w:r>
          </w:hyperlink>
        </w:p>
        <w:p w14:paraId="0E52AFEE" w14:textId="7D083F68"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11" w:history="1">
            <w:r w:rsidRPr="00595A37">
              <w:rPr>
                <w:rStyle w:val="Hyperlink"/>
                <w:b/>
                <w:noProof/>
              </w:rPr>
              <w:t>Module Overview</w:t>
            </w:r>
            <w:r>
              <w:rPr>
                <w:noProof/>
                <w:webHidden/>
              </w:rPr>
              <w:tab/>
            </w:r>
            <w:r>
              <w:rPr>
                <w:noProof/>
                <w:webHidden/>
              </w:rPr>
              <w:fldChar w:fldCharType="begin"/>
            </w:r>
            <w:r>
              <w:rPr>
                <w:noProof/>
                <w:webHidden/>
              </w:rPr>
              <w:instrText xml:space="preserve"> PAGEREF _Toc179144811 \h </w:instrText>
            </w:r>
            <w:r>
              <w:rPr>
                <w:noProof/>
                <w:webHidden/>
              </w:rPr>
            </w:r>
            <w:r>
              <w:rPr>
                <w:noProof/>
                <w:webHidden/>
              </w:rPr>
              <w:fldChar w:fldCharType="separate"/>
            </w:r>
            <w:r>
              <w:rPr>
                <w:noProof/>
                <w:webHidden/>
              </w:rPr>
              <w:t>10</w:t>
            </w:r>
            <w:r>
              <w:rPr>
                <w:noProof/>
                <w:webHidden/>
              </w:rPr>
              <w:fldChar w:fldCharType="end"/>
            </w:r>
          </w:hyperlink>
        </w:p>
        <w:p w14:paraId="1533FCDA" w14:textId="71D1B7BB"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12" w:history="1">
            <w:r w:rsidRPr="00595A37">
              <w:rPr>
                <w:rStyle w:val="Hyperlink"/>
                <w:b/>
                <w:noProof/>
              </w:rPr>
              <w:t>Learning Outcomes</w:t>
            </w:r>
            <w:r>
              <w:rPr>
                <w:noProof/>
                <w:webHidden/>
              </w:rPr>
              <w:tab/>
            </w:r>
            <w:r>
              <w:rPr>
                <w:noProof/>
                <w:webHidden/>
              </w:rPr>
              <w:fldChar w:fldCharType="begin"/>
            </w:r>
            <w:r>
              <w:rPr>
                <w:noProof/>
                <w:webHidden/>
              </w:rPr>
              <w:instrText xml:space="preserve"> PAGEREF _Toc179144812 \h </w:instrText>
            </w:r>
            <w:r>
              <w:rPr>
                <w:noProof/>
                <w:webHidden/>
              </w:rPr>
            </w:r>
            <w:r>
              <w:rPr>
                <w:noProof/>
                <w:webHidden/>
              </w:rPr>
              <w:fldChar w:fldCharType="separate"/>
            </w:r>
            <w:r>
              <w:rPr>
                <w:noProof/>
                <w:webHidden/>
              </w:rPr>
              <w:t>10</w:t>
            </w:r>
            <w:r>
              <w:rPr>
                <w:noProof/>
                <w:webHidden/>
              </w:rPr>
              <w:fldChar w:fldCharType="end"/>
            </w:r>
          </w:hyperlink>
        </w:p>
        <w:p w14:paraId="0678044D" w14:textId="5FC21C99"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13" w:history="1">
            <w:r w:rsidRPr="00595A37">
              <w:rPr>
                <w:rStyle w:val="Hyperlink"/>
                <w:b/>
                <w:noProof/>
              </w:rPr>
              <w:t>Learning Activities/Task List</w:t>
            </w:r>
            <w:r>
              <w:rPr>
                <w:noProof/>
                <w:webHidden/>
              </w:rPr>
              <w:tab/>
            </w:r>
            <w:r>
              <w:rPr>
                <w:noProof/>
                <w:webHidden/>
              </w:rPr>
              <w:fldChar w:fldCharType="begin"/>
            </w:r>
            <w:r>
              <w:rPr>
                <w:noProof/>
                <w:webHidden/>
              </w:rPr>
              <w:instrText xml:space="preserve"> PAGEREF _Toc179144813 \h </w:instrText>
            </w:r>
            <w:r>
              <w:rPr>
                <w:noProof/>
                <w:webHidden/>
              </w:rPr>
            </w:r>
            <w:r>
              <w:rPr>
                <w:noProof/>
                <w:webHidden/>
              </w:rPr>
              <w:fldChar w:fldCharType="separate"/>
            </w:r>
            <w:r>
              <w:rPr>
                <w:noProof/>
                <w:webHidden/>
              </w:rPr>
              <w:t>10</w:t>
            </w:r>
            <w:r>
              <w:rPr>
                <w:noProof/>
                <w:webHidden/>
              </w:rPr>
              <w:fldChar w:fldCharType="end"/>
            </w:r>
          </w:hyperlink>
        </w:p>
        <w:p w14:paraId="4549ADED" w14:textId="7D739984"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14" w:history="1">
            <w:r w:rsidRPr="00595A37">
              <w:rPr>
                <w:rStyle w:val="Hyperlink"/>
                <w:noProof/>
              </w:rPr>
              <w:t>INSTRUCTIONAL MATERIALS &amp; LEARNING ACTIVITIES</w:t>
            </w:r>
            <w:r>
              <w:rPr>
                <w:noProof/>
                <w:webHidden/>
              </w:rPr>
              <w:tab/>
            </w:r>
            <w:r>
              <w:rPr>
                <w:noProof/>
                <w:webHidden/>
              </w:rPr>
              <w:fldChar w:fldCharType="begin"/>
            </w:r>
            <w:r>
              <w:rPr>
                <w:noProof/>
                <w:webHidden/>
              </w:rPr>
              <w:instrText xml:space="preserve"> PAGEREF _Toc179144814 \h </w:instrText>
            </w:r>
            <w:r>
              <w:rPr>
                <w:noProof/>
                <w:webHidden/>
              </w:rPr>
            </w:r>
            <w:r>
              <w:rPr>
                <w:noProof/>
                <w:webHidden/>
              </w:rPr>
              <w:fldChar w:fldCharType="separate"/>
            </w:r>
            <w:r>
              <w:rPr>
                <w:noProof/>
                <w:webHidden/>
              </w:rPr>
              <w:t>11</w:t>
            </w:r>
            <w:r>
              <w:rPr>
                <w:noProof/>
                <w:webHidden/>
              </w:rPr>
              <w:fldChar w:fldCharType="end"/>
            </w:r>
          </w:hyperlink>
        </w:p>
        <w:p w14:paraId="36A24087" w14:textId="30D00830"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15" w:history="1">
            <w:r w:rsidRPr="00595A37">
              <w:rPr>
                <w:rStyle w:val="Hyperlink"/>
                <w:smallCaps/>
                <w:noProof/>
              </w:rPr>
              <w:t>VIDEO 3 (Youtube, please include link)</w:t>
            </w:r>
            <w:r>
              <w:rPr>
                <w:noProof/>
                <w:webHidden/>
              </w:rPr>
              <w:tab/>
            </w:r>
            <w:r>
              <w:rPr>
                <w:noProof/>
                <w:webHidden/>
              </w:rPr>
              <w:fldChar w:fldCharType="begin"/>
            </w:r>
            <w:r>
              <w:rPr>
                <w:noProof/>
                <w:webHidden/>
              </w:rPr>
              <w:instrText xml:space="preserve"> PAGEREF _Toc179144815 \h </w:instrText>
            </w:r>
            <w:r>
              <w:rPr>
                <w:noProof/>
                <w:webHidden/>
              </w:rPr>
            </w:r>
            <w:r>
              <w:rPr>
                <w:noProof/>
                <w:webHidden/>
              </w:rPr>
              <w:fldChar w:fldCharType="separate"/>
            </w:r>
            <w:r>
              <w:rPr>
                <w:noProof/>
                <w:webHidden/>
              </w:rPr>
              <w:t>17</w:t>
            </w:r>
            <w:r>
              <w:rPr>
                <w:noProof/>
                <w:webHidden/>
              </w:rPr>
              <w:fldChar w:fldCharType="end"/>
            </w:r>
          </w:hyperlink>
        </w:p>
        <w:p w14:paraId="0992564F" w14:textId="11073977"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16" w:history="1">
            <w:r w:rsidRPr="00595A37">
              <w:rPr>
                <w:rStyle w:val="Hyperlink"/>
                <w:smallCaps/>
                <w:noProof/>
              </w:rPr>
              <w:t>QUIZ/ Questions</w:t>
            </w:r>
            <w:r>
              <w:rPr>
                <w:noProof/>
                <w:webHidden/>
              </w:rPr>
              <w:tab/>
            </w:r>
            <w:r>
              <w:rPr>
                <w:noProof/>
                <w:webHidden/>
              </w:rPr>
              <w:fldChar w:fldCharType="begin"/>
            </w:r>
            <w:r>
              <w:rPr>
                <w:noProof/>
                <w:webHidden/>
              </w:rPr>
              <w:instrText xml:space="preserve"> PAGEREF _Toc179144816 \h </w:instrText>
            </w:r>
            <w:r>
              <w:rPr>
                <w:noProof/>
                <w:webHidden/>
              </w:rPr>
            </w:r>
            <w:r>
              <w:rPr>
                <w:noProof/>
                <w:webHidden/>
              </w:rPr>
              <w:fldChar w:fldCharType="separate"/>
            </w:r>
            <w:r>
              <w:rPr>
                <w:noProof/>
                <w:webHidden/>
              </w:rPr>
              <w:t>17</w:t>
            </w:r>
            <w:r>
              <w:rPr>
                <w:noProof/>
                <w:webHidden/>
              </w:rPr>
              <w:fldChar w:fldCharType="end"/>
            </w:r>
          </w:hyperlink>
        </w:p>
        <w:p w14:paraId="4E05D151" w14:textId="70E2862A"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17" w:history="1">
            <w:r w:rsidRPr="00595A37">
              <w:rPr>
                <w:rStyle w:val="Hyperlink"/>
                <w:smallCaps/>
                <w:noProof/>
              </w:rPr>
              <w:t>READING MATERIAL 1</w:t>
            </w:r>
            <w:r>
              <w:rPr>
                <w:noProof/>
                <w:webHidden/>
              </w:rPr>
              <w:tab/>
            </w:r>
            <w:r>
              <w:rPr>
                <w:noProof/>
                <w:webHidden/>
              </w:rPr>
              <w:fldChar w:fldCharType="begin"/>
            </w:r>
            <w:r>
              <w:rPr>
                <w:noProof/>
                <w:webHidden/>
              </w:rPr>
              <w:instrText xml:space="preserve"> PAGEREF _Toc179144817 \h </w:instrText>
            </w:r>
            <w:r>
              <w:rPr>
                <w:noProof/>
                <w:webHidden/>
              </w:rPr>
            </w:r>
            <w:r>
              <w:rPr>
                <w:noProof/>
                <w:webHidden/>
              </w:rPr>
              <w:fldChar w:fldCharType="separate"/>
            </w:r>
            <w:r>
              <w:rPr>
                <w:noProof/>
                <w:webHidden/>
              </w:rPr>
              <w:t>19</w:t>
            </w:r>
            <w:r>
              <w:rPr>
                <w:noProof/>
                <w:webHidden/>
              </w:rPr>
              <w:fldChar w:fldCharType="end"/>
            </w:r>
          </w:hyperlink>
        </w:p>
        <w:p w14:paraId="503BE83E" w14:textId="1CC03535"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18" w:history="1">
            <w:r w:rsidRPr="00595A37">
              <w:rPr>
                <w:rStyle w:val="Hyperlink"/>
                <w:noProof/>
              </w:rPr>
              <w:t>REFERENCE LIST AND FURTHER READING</w:t>
            </w:r>
            <w:r>
              <w:rPr>
                <w:noProof/>
                <w:webHidden/>
              </w:rPr>
              <w:tab/>
            </w:r>
            <w:r>
              <w:rPr>
                <w:noProof/>
                <w:webHidden/>
              </w:rPr>
              <w:fldChar w:fldCharType="begin"/>
            </w:r>
            <w:r>
              <w:rPr>
                <w:noProof/>
                <w:webHidden/>
              </w:rPr>
              <w:instrText xml:space="preserve"> PAGEREF _Toc179144818 \h </w:instrText>
            </w:r>
            <w:r>
              <w:rPr>
                <w:noProof/>
                <w:webHidden/>
              </w:rPr>
            </w:r>
            <w:r>
              <w:rPr>
                <w:noProof/>
                <w:webHidden/>
              </w:rPr>
              <w:fldChar w:fldCharType="separate"/>
            </w:r>
            <w:r>
              <w:rPr>
                <w:noProof/>
                <w:webHidden/>
              </w:rPr>
              <w:t>19</w:t>
            </w:r>
            <w:r>
              <w:rPr>
                <w:noProof/>
                <w:webHidden/>
              </w:rPr>
              <w:fldChar w:fldCharType="end"/>
            </w:r>
          </w:hyperlink>
        </w:p>
        <w:p w14:paraId="254967DE" w14:textId="1FE3E6BC"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19" w:history="1">
            <w:r w:rsidRPr="00595A37">
              <w:rPr>
                <w:rStyle w:val="Hyperlink"/>
                <w:noProof/>
              </w:rPr>
              <w:t>END OF MODULE ASSESSMENT 1.2</w:t>
            </w:r>
            <w:r>
              <w:rPr>
                <w:noProof/>
                <w:webHidden/>
              </w:rPr>
              <w:tab/>
            </w:r>
            <w:r>
              <w:rPr>
                <w:noProof/>
                <w:webHidden/>
              </w:rPr>
              <w:fldChar w:fldCharType="begin"/>
            </w:r>
            <w:r>
              <w:rPr>
                <w:noProof/>
                <w:webHidden/>
              </w:rPr>
              <w:instrText xml:space="preserve"> PAGEREF _Toc179144819 \h </w:instrText>
            </w:r>
            <w:r>
              <w:rPr>
                <w:noProof/>
                <w:webHidden/>
              </w:rPr>
            </w:r>
            <w:r>
              <w:rPr>
                <w:noProof/>
                <w:webHidden/>
              </w:rPr>
              <w:fldChar w:fldCharType="separate"/>
            </w:r>
            <w:r>
              <w:rPr>
                <w:noProof/>
                <w:webHidden/>
              </w:rPr>
              <w:t>20</w:t>
            </w:r>
            <w:r>
              <w:rPr>
                <w:noProof/>
                <w:webHidden/>
              </w:rPr>
              <w:fldChar w:fldCharType="end"/>
            </w:r>
          </w:hyperlink>
        </w:p>
        <w:p w14:paraId="0C228538" w14:textId="3E226574"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20" w:history="1">
            <w:r w:rsidRPr="00595A37">
              <w:rPr>
                <w:rStyle w:val="Hyperlink"/>
                <w:rFonts w:ascii="Century Gothic" w:eastAsia="Century Gothic" w:hAnsi="Century Gothic" w:cs="Century Gothic"/>
                <w:bCs/>
                <w:noProof/>
              </w:rPr>
              <w:t>You are provided with the following question to assess your understanding on this module.</w:t>
            </w:r>
            <w:r>
              <w:rPr>
                <w:noProof/>
                <w:webHidden/>
              </w:rPr>
              <w:tab/>
            </w:r>
            <w:r>
              <w:rPr>
                <w:noProof/>
                <w:webHidden/>
              </w:rPr>
              <w:fldChar w:fldCharType="begin"/>
            </w:r>
            <w:r>
              <w:rPr>
                <w:noProof/>
                <w:webHidden/>
              </w:rPr>
              <w:instrText xml:space="preserve"> PAGEREF _Toc179144820 \h </w:instrText>
            </w:r>
            <w:r>
              <w:rPr>
                <w:noProof/>
                <w:webHidden/>
              </w:rPr>
            </w:r>
            <w:r>
              <w:rPr>
                <w:noProof/>
                <w:webHidden/>
              </w:rPr>
              <w:fldChar w:fldCharType="separate"/>
            </w:r>
            <w:r>
              <w:rPr>
                <w:noProof/>
                <w:webHidden/>
              </w:rPr>
              <w:t>20</w:t>
            </w:r>
            <w:r>
              <w:rPr>
                <w:noProof/>
                <w:webHidden/>
              </w:rPr>
              <w:fldChar w:fldCharType="end"/>
            </w:r>
          </w:hyperlink>
        </w:p>
        <w:p w14:paraId="235D7975" w14:textId="491AA274"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21" w:history="1">
            <w:r w:rsidRPr="00595A37">
              <w:rPr>
                <w:rStyle w:val="Hyperlink"/>
                <w:rFonts w:ascii="Century Gothic" w:eastAsia="Century Gothic" w:hAnsi="Century Gothic" w:cs="Century Gothic"/>
                <w:bCs/>
                <w:noProof/>
              </w:rPr>
              <w:t>Multiple-Choice Questions</w:t>
            </w:r>
            <w:r>
              <w:rPr>
                <w:noProof/>
                <w:webHidden/>
              </w:rPr>
              <w:tab/>
            </w:r>
            <w:r>
              <w:rPr>
                <w:noProof/>
                <w:webHidden/>
              </w:rPr>
              <w:fldChar w:fldCharType="begin"/>
            </w:r>
            <w:r>
              <w:rPr>
                <w:noProof/>
                <w:webHidden/>
              </w:rPr>
              <w:instrText xml:space="preserve"> PAGEREF _Toc179144821 \h </w:instrText>
            </w:r>
            <w:r>
              <w:rPr>
                <w:noProof/>
                <w:webHidden/>
              </w:rPr>
            </w:r>
            <w:r>
              <w:rPr>
                <w:noProof/>
                <w:webHidden/>
              </w:rPr>
              <w:fldChar w:fldCharType="separate"/>
            </w:r>
            <w:r>
              <w:rPr>
                <w:noProof/>
                <w:webHidden/>
              </w:rPr>
              <w:t>20</w:t>
            </w:r>
            <w:r>
              <w:rPr>
                <w:noProof/>
                <w:webHidden/>
              </w:rPr>
              <w:fldChar w:fldCharType="end"/>
            </w:r>
          </w:hyperlink>
        </w:p>
        <w:p w14:paraId="54093540" w14:textId="3D0B2E49"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22" w:history="1">
            <w:r w:rsidRPr="00595A37">
              <w:rPr>
                <w:rStyle w:val="Hyperlink"/>
                <w:noProof/>
              </w:rPr>
              <w:drawing>
                <wp:inline distT="114300" distB="114300" distL="114300" distR="114300" wp14:anchorId="340EFF03" wp14:editId="3E59E2AB">
                  <wp:extent cx="423863" cy="423863"/>
                  <wp:effectExtent l="0" t="0" r="0" b="0"/>
                  <wp:docPr id="175575280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_Toc179144822 \h </w:instrText>
            </w:r>
            <w:r>
              <w:rPr>
                <w:noProof/>
                <w:webHidden/>
              </w:rPr>
            </w:r>
            <w:r>
              <w:rPr>
                <w:noProof/>
                <w:webHidden/>
              </w:rPr>
              <w:fldChar w:fldCharType="separate"/>
            </w:r>
            <w:r>
              <w:rPr>
                <w:noProof/>
                <w:webHidden/>
              </w:rPr>
              <w:t>22</w:t>
            </w:r>
            <w:r>
              <w:rPr>
                <w:noProof/>
                <w:webHidden/>
              </w:rPr>
              <w:fldChar w:fldCharType="end"/>
            </w:r>
          </w:hyperlink>
        </w:p>
        <w:p w14:paraId="004CB77D" w14:textId="02ED05DB"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23" w:history="1">
            <w:r w:rsidRPr="00595A37">
              <w:rPr>
                <w:rStyle w:val="Hyperlink"/>
                <w:noProof/>
              </w:rPr>
              <w:t>TAKE HOME MESSAGE/SELF REFLECTION</w:t>
            </w:r>
            <w:r>
              <w:rPr>
                <w:noProof/>
                <w:webHidden/>
              </w:rPr>
              <w:tab/>
            </w:r>
            <w:r>
              <w:rPr>
                <w:noProof/>
                <w:webHidden/>
              </w:rPr>
              <w:fldChar w:fldCharType="begin"/>
            </w:r>
            <w:r>
              <w:rPr>
                <w:noProof/>
                <w:webHidden/>
              </w:rPr>
              <w:instrText xml:space="preserve"> PAGEREF _Toc179144823 \h </w:instrText>
            </w:r>
            <w:r>
              <w:rPr>
                <w:noProof/>
                <w:webHidden/>
              </w:rPr>
            </w:r>
            <w:r>
              <w:rPr>
                <w:noProof/>
                <w:webHidden/>
              </w:rPr>
              <w:fldChar w:fldCharType="separate"/>
            </w:r>
            <w:r>
              <w:rPr>
                <w:noProof/>
                <w:webHidden/>
              </w:rPr>
              <w:t>22</w:t>
            </w:r>
            <w:r>
              <w:rPr>
                <w:noProof/>
                <w:webHidden/>
              </w:rPr>
              <w:fldChar w:fldCharType="end"/>
            </w:r>
          </w:hyperlink>
        </w:p>
        <w:p w14:paraId="1A27E4B8" w14:textId="743239FA"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24" w:history="1">
            <w:r w:rsidRPr="00595A37">
              <w:rPr>
                <w:rStyle w:val="Hyperlink"/>
                <w:noProof/>
              </w:rPr>
              <w:t>WHAT’S NEXT?</w:t>
            </w:r>
            <w:r>
              <w:rPr>
                <w:noProof/>
                <w:webHidden/>
              </w:rPr>
              <w:tab/>
            </w:r>
            <w:r>
              <w:rPr>
                <w:noProof/>
                <w:webHidden/>
              </w:rPr>
              <w:fldChar w:fldCharType="begin"/>
            </w:r>
            <w:r>
              <w:rPr>
                <w:noProof/>
                <w:webHidden/>
              </w:rPr>
              <w:instrText xml:space="preserve"> PAGEREF _Toc179144824 \h </w:instrText>
            </w:r>
            <w:r>
              <w:rPr>
                <w:noProof/>
                <w:webHidden/>
              </w:rPr>
            </w:r>
            <w:r>
              <w:rPr>
                <w:noProof/>
                <w:webHidden/>
              </w:rPr>
              <w:fldChar w:fldCharType="separate"/>
            </w:r>
            <w:r>
              <w:rPr>
                <w:noProof/>
                <w:webHidden/>
              </w:rPr>
              <w:t>22</w:t>
            </w:r>
            <w:r>
              <w:rPr>
                <w:noProof/>
                <w:webHidden/>
              </w:rPr>
              <w:fldChar w:fldCharType="end"/>
            </w:r>
          </w:hyperlink>
        </w:p>
        <w:p w14:paraId="077E2411" w14:textId="5E5F6DCC" w:rsidR="00904730" w:rsidRDefault="00904730">
          <w:pPr>
            <w:pStyle w:val="TOC1"/>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25" w:history="1">
            <w:r w:rsidRPr="00595A37">
              <w:rPr>
                <w:rStyle w:val="Hyperlink"/>
                <w:noProof/>
              </w:rPr>
              <w:t xml:space="preserve">MODULE 2:  </w:t>
            </w:r>
            <w:r w:rsidRPr="00595A37">
              <w:rPr>
                <w:rStyle w:val="Hyperlink"/>
                <w:rFonts w:ascii="Century Gothic" w:eastAsia="Century Gothic" w:hAnsi="Century Gothic" w:cs="Century Gothic"/>
                <w:b/>
                <w:noProof/>
              </w:rPr>
              <w:t>books of original entry and Double Entry system of recording</w:t>
            </w:r>
            <w:r>
              <w:rPr>
                <w:noProof/>
                <w:webHidden/>
              </w:rPr>
              <w:tab/>
            </w:r>
            <w:r>
              <w:rPr>
                <w:noProof/>
                <w:webHidden/>
              </w:rPr>
              <w:fldChar w:fldCharType="begin"/>
            </w:r>
            <w:r>
              <w:rPr>
                <w:noProof/>
                <w:webHidden/>
              </w:rPr>
              <w:instrText xml:space="preserve"> PAGEREF _Toc179144825 \h </w:instrText>
            </w:r>
            <w:r>
              <w:rPr>
                <w:noProof/>
                <w:webHidden/>
              </w:rPr>
            </w:r>
            <w:r>
              <w:rPr>
                <w:noProof/>
                <w:webHidden/>
              </w:rPr>
              <w:fldChar w:fldCharType="separate"/>
            </w:r>
            <w:r>
              <w:rPr>
                <w:noProof/>
                <w:webHidden/>
              </w:rPr>
              <w:t>23</w:t>
            </w:r>
            <w:r>
              <w:rPr>
                <w:noProof/>
                <w:webHidden/>
              </w:rPr>
              <w:fldChar w:fldCharType="end"/>
            </w:r>
          </w:hyperlink>
        </w:p>
        <w:p w14:paraId="0D3A4B05" w14:textId="6A3DCD5A"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26" w:history="1">
            <w:r w:rsidRPr="00595A37">
              <w:rPr>
                <w:rStyle w:val="Hyperlink"/>
                <w:b/>
                <w:noProof/>
              </w:rPr>
              <w:t>Module Overview</w:t>
            </w:r>
            <w:r>
              <w:rPr>
                <w:noProof/>
                <w:webHidden/>
              </w:rPr>
              <w:tab/>
            </w:r>
            <w:r>
              <w:rPr>
                <w:noProof/>
                <w:webHidden/>
              </w:rPr>
              <w:fldChar w:fldCharType="begin"/>
            </w:r>
            <w:r>
              <w:rPr>
                <w:noProof/>
                <w:webHidden/>
              </w:rPr>
              <w:instrText xml:space="preserve"> PAGEREF _Toc179144826 \h </w:instrText>
            </w:r>
            <w:r>
              <w:rPr>
                <w:noProof/>
                <w:webHidden/>
              </w:rPr>
            </w:r>
            <w:r>
              <w:rPr>
                <w:noProof/>
                <w:webHidden/>
              </w:rPr>
              <w:fldChar w:fldCharType="separate"/>
            </w:r>
            <w:r>
              <w:rPr>
                <w:noProof/>
                <w:webHidden/>
              </w:rPr>
              <w:t>23</w:t>
            </w:r>
            <w:r>
              <w:rPr>
                <w:noProof/>
                <w:webHidden/>
              </w:rPr>
              <w:fldChar w:fldCharType="end"/>
            </w:r>
          </w:hyperlink>
        </w:p>
        <w:p w14:paraId="105CB63F" w14:textId="3FAC20D9"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27" w:history="1">
            <w:r w:rsidRPr="00595A37">
              <w:rPr>
                <w:rStyle w:val="Hyperlink"/>
                <w:b/>
                <w:noProof/>
              </w:rPr>
              <w:t>Learning Outcomes</w:t>
            </w:r>
            <w:r>
              <w:rPr>
                <w:noProof/>
                <w:webHidden/>
              </w:rPr>
              <w:tab/>
            </w:r>
            <w:r>
              <w:rPr>
                <w:noProof/>
                <w:webHidden/>
              </w:rPr>
              <w:fldChar w:fldCharType="begin"/>
            </w:r>
            <w:r>
              <w:rPr>
                <w:noProof/>
                <w:webHidden/>
              </w:rPr>
              <w:instrText xml:space="preserve"> PAGEREF _Toc179144827 \h </w:instrText>
            </w:r>
            <w:r>
              <w:rPr>
                <w:noProof/>
                <w:webHidden/>
              </w:rPr>
            </w:r>
            <w:r>
              <w:rPr>
                <w:noProof/>
                <w:webHidden/>
              </w:rPr>
              <w:fldChar w:fldCharType="separate"/>
            </w:r>
            <w:r>
              <w:rPr>
                <w:noProof/>
                <w:webHidden/>
              </w:rPr>
              <w:t>23</w:t>
            </w:r>
            <w:r>
              <w:rPr>
                <w:noProof/>
                <w:webHidden/>
              </w:rPr>
              <w:fldChar w:fldCharType="end"/>
            </w:r>
          </w:hyperlink>
        </w:p>
        <w:p w14:paraId="4FC85A18" w14:textId="6C94AED2"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28" w:history="1">
            <w:r w:rsidRPr="00595A37">
              <w:rPr>
                <w:rStyle w:val="Hyperlink"/>
                <w:b/>
                <w:noProof/>
              </w:rPr>
              <w:t>Learning Activities/Task List</w:t>
            </w:r>
            <w:r>
              <w:rPr>
                <w:noProof/>
                <w:webHidden/>
              </w:rPr>
              <w:tab/>
            </w:r>
            <w:r>
              <w:rPr>
                <w:noProof/>
                <w:webHidden/>
              </w:rPr>
              <w:fldChar w:fldCharType="begin"/>
            </w:r>
            <w:r>
              <w:rPr>
                <w:noProof/>
                <w:webHidden/>
              </w:rPr>
              <w:instrText xml:space="preserve"> PAGEREF _Toc179144828 \h </w:instrText>
            </w:r>
            <w:r>
              <w:rPr>
                <w:noProof/>
                <w:webHidden/>
              </w:rPr>
            </w:r>
            <w:r>
              <w:rPr>
                <w:noProof/>
                <w:webHidden/>
              </w:rPr>
              <w:fldChar w:fldCharType="separate"/>
            </w:r>
            <w:r>
              <w:rPr>
                <w:noProof/>
                <w:webHidden/>
              </w:rPr>
              <w:t>23</w:t>
            </w:r>
            <w:r>
              <w:rPr>
                <w:noProof/>
                <w:webHidden/>
              </w:rPr>
              <w:fldChar w:fldCharType="end"/>
            </w:r>
          </w:hyperlink>
        </w:p>
        <w:p w14:paraId="54353A7E" w14:textId="2F7CF306"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29" w:history="1">
            <w:r w:rsidRPr="00595A37">
              <w:rPr>
                <w:rStyle w:val="Hyperlink"/>
                <w:noProof/>
              </w:rPr>
              <w:t>INSTRUCTIONAL MATERIALS &amp; LEARNING ACTIVITIES</w:t>
            </w:r>
            <w:r>
              <w:rPr>
                <w:noProof/>
                <w:webHidden/>
              </w:rPr>
              <w:tab/>
            </w:r>
            <w:r>
              <w:rPr>
                <w:noProof/>
                <w:webHidden/>
              </w:rPr>
              <w:fldChar w:fldCharType="begin"/>
            </w:r>
            <w:r>
              <w:rPr>
                <w:noProof/>
                <w:webHidden/>
              </w:rPr>
              <w:instrText xml:space="preserve"> PAGEREF _Toc179144829 \h </w:instrText>
            </w:r>
            <w:r>
              <w:rPr>
                <w:noProof/>
                <w:webHidden/>
              </w:rPr>
            </w:r>
            <w:r>
              <w:rPr>
                <w:noProof/>
                <w:webHidden/>
              </w:rPr>
              <w:fldChar w:fldCharType="separate"/>
            </w:r>
            <w:r>
              <w:rPr>
                <w:noProof/>
                <w:webHidden/>
              </w:rPr>
              <w:t>23</w:t>
            </w:r>
            <w:r>
              <w:rPr>
                <w:noProof/>
                <w:webHidden/>
              </w:rPr>
              <w:fldChar w:fldCharType="end"/>
            </w:r>
          </w:hyperlink>
        </w:p>
        <w:p w14:paraId="1911D5C8" w14:textId="07BBD132"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30" w:history="1">
            <w:r w:rsidRPr="00595A37">
              <w:rPr>
                <w:rStyle w:val="Hyperlink"/>
                <w:smallCaps/>
                <w:noProof/>
              </w:rPr>
              <w:t>VIDEO 3 (Youtube, please include link)</w:t>
            </w:r>
            <w:r>
              <w:rPr>
                <w:noProof/>
                <w:webHidden/>
              </w:rPr>
              <w:tab/>
            </w:r>
            <w:r>
              <w:rPr>
                <w:noProof/>
                <w:webHidden/>
              </w:rPr>
              <w:fldChar w:fldCharType="begin"/>
            </w:r>
            <w:r>
              <w:rPr>
                <w:noProof/>
                <w:webHidden/>
              </w:rPr>
              <w:instrText xml:space="preserve"> PAGEREF _Toc179144830 \h </w:instrText>
            </w:r>
            <w:r>
              <w:rPr>
                <w:noProof/>
                <w:webHidden/>
              </w:rPr>
            </w:r>
            <w:r>
              <w:rPr>
                <w:noProof/>
                <w:webHidden/>
              </w:rPr>
              <w:fldChar w:fldCharType="separate"/>
            </w:r>
            <w:r>
              <w:rPr>
                <w:noProof/>
                <w:webHidden/>
              </w:rPr>
              <w:t>34</w:t>
            </w:r>
            <w:r>
              <w:rPr>
                <w:noProof/>
                <w:webHidden/>
              </w:rPr>
              <w:fldChar w:fldCharType="end"/>
            </w:r>
          </w:hyperlink>
        </w:p>
        <w:p w14:paraId="5C43239C" w14:textId="5FF6049E"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31" w:history="1">
            <w:r w:rsidRPr="00595A37">
              <w:rPr>
                <w:rStyle w:val="Hyperlink"/>
                <w:smallCaps/>
                <w:noProof/>
              </w:rPr>
              <w:t>QUIZ/ Questions</w:t>
            </w:r>
            <w:r>
              <w:rPr>
                <w:noProof/>
                <w:webHidden/>
              </w:rPr>
              <w:tab/>
            </w:r>
            <w:r>
              <w:rPr>
                <w:noProof/>
                <w:webHidden/>
              </w:rPr>
              <w:fldChar w:fldCharType="begin"/>
            </w:r>
            <w:r>
              <w:rPr>
                <w:noProof/>
                <w:webHidden/>
              </w:rPr>
              <w:instrText xml:space="preserve"> PAGEREF _Toc179144831 \h </w:instrText>
            </w:r>
            <w:r>
              <w:rPr>
                <w:noProof/>
                <w:webHidden/>
              </w:rPr>
            </w:r>
            <w:r>
              <w:rPr>
                <w:noProof/>
                <w:webHidden/>
              </w:rPr>
              <w:fldChar w:fldCharType="separate"/>
            </w:r>
            <w:r>
              <w:rPr>
                <w:noProof/>
                <w:webHidden/>
              </w:rPr>
              <w:t>36</w:t>
            </w:r>
            <w:r>
              <w:rPr>
                <w:noProof/>
                <w:webHidden/>
              </w:rPr>
              <w:fldChar w:fldCharType="end"/>
            </w:r>
          </w:hyperlink>
        </w:p>
        <w:p w14:paraId="16B9FC3A" w14:textId="5667F4CD"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32" w:history="1">
            <w:r w:rsidRPr="00595A37">
              <w:rPr>
                <w:rStyle w:val="Hyperlink"/>
                <w:smallCaps/>
                <w:noProof/>
              </w:rPr>
              <w:t>READING MATERIAL 1</w:t>
            </w:r>
            <w:r>
              <w:rPr>
                <w:noProof/>
                <w:webHidden/>
              </w:rPr>
              <w:tab/>
            </w:r>
            <w:r>
              <w:rPr>
                <w:noProof/>
                <w:webHidden/>
              </w:rPr>
              <w:fldChar w:fldCharType="begin"/>
            </w:r>
            <w:r>
              <w:rPr>
                <w:noProof/>
                <w:webHidden/>
              </w:rPr>
              <w:instrText xml:space="preserve"> PAGEREF _Toc179144832 \h </w:instrText>
            </w:r>
            <w:r>
              <w:rPr>
                <w:noProof/>
                <w:webHidden/>
              </w:rPr>
            </w:r>
            <w:r>
              <w:rPr>
                <w:noProof/>
                <w:webHidden/>
              </w:rPr>
              <w:fldChar w:fldCharType="separate"/>
            </w:r>
            <w:r>
              <w:rPr>
                <w:noProof/>
                <w:webHidden/>
              </w:rPr>
              <w:t>37</w:t>
            </w:r>
            <w:r>
              <w:rPr>
                <w:noProof/>
                <w:webHidden/>
              </w:rPr>
              <w:fldChar w:fldCharType="end"/>
            </w:r>
          </w:hyperlink>
        </w:p>
        <w:p w14:paraId="780E0DC4" w14:textId="20530FBF"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33" w:history="1">
            <w:r w:rsidRPr="00595A37">
              <w:rPr>
                <w:rStyle w:val="Hyperlink"/>
                <w:noProof/>
              </w:rPr>
              <w:t>ACTIVITY 3: PRACTICAL/MINI-PROJECT/WORKSHOP</w:t>
            </w:r>
            <w:r>
              <w:rPr>
                <w:noProof/>
                <w:webHidden/>
              </w:rPr>
              <w:tab/>
            </w:r>
            <w:r>
              <w:rPr>
                <w:noProof/>
                <w:webHidden/>
              </w:rPr>
              <w:fldChar w:fldCharType="begin"/>
            </w:r>
            <w:r>
              <w:rPr>
                <w:noProof/>
                <w:webHidden/>
              </w:rPr>
              <w:instrText xml:space="preserve"> PAGEREF _Toc179144833 \h </w:instrText>
            </w:r>
            <w:r>
              <w:rPr>
                <w:noProof/>
                <w:webHidden/>
              </w:rPr>
            </w:r>
            <w:r>
              <w:rPr>
                <w:noProof/>
                <w:webHidden/>
              </w:rPr>
              <w:fldChar w:fldCharType="separate"/>
            </w:r>
            <w:r>
              <w:rPr>
                <w:noProof/>
                <w:webHidden/>
              </w:rPr>
              <w:t>37</w:t>
            </w:r>
            <w:r>
              <w:rPr>
                <w:noProof/>
                <w:webHidden/>
              </w:rPr>
              <w:fldChar w:fldCharType="end"/>
            </w:r>
          </w:hyperlink>
        </w:p>
        <w:p w14:paraId="4E330A18" w14:textId="4F0F3919"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34" w:history="1">
            <w:r w:rsidRPr="00595A37">
              <w:rPr>
                <w:rStyle w:val="Hyperlink"/>
                <w:noProof/>
              </w:rPr>
              <w:t>VIDEO 1: Demonstration of practical use of knowledge acquired</w:t>
            </w:r>
            <w:r>
              <w:rPr>
                <w:noProof/>
                <w:webHidden/>
              </w:rPr>
              <w:tab/>
            </w:r>
            <w:r>
              <w:rPr>
                <w:noProof/>
                <w:webHidden/>
              </w:rPr>
              <w:fldChar w:fldCharType="begin"/>
            </w:r>
            <w:r>
              <w:rPr>
                <w:noProof/>
                <w:webHidden/>
              </w:rPr>
              <w:instrText xml:space="preserve"> PAGEREF _Toc179144834 \h </w:instrText>
            </w:r>
            <w:r>
              <w:rPr>
                <w:noProof/>
                <w:webHidden/>
              </w:rPr>
            </w:r>
            <w:r>
              <w:rPr>
                <w:noProof/>
                <w:webHidden/>
              </w:rPr>
              <w:fldChar w:fldCharType="separate"/>
            </w:r>
            <w:r>
              <w:rPr>
                <w:noProof/>
                <w:webHidden/>
              </w:rPr>
              <w:t>37</w:t>
            </w:r>
            <w:r>
              <w:rPr>
                <w:noProof/>
                <w:webHidden/>
              </w:rPr>
              <w:fldChar w:fldCharType="end"/>
            </w:r>
          </w:hyperlink>
        </w:p>
        <w:p w14:paraId="17171828" w14:textId="45A671DD"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35" w:history="1">
            <w:r w:rsidRPr="00595A37">
              <w:rPr>
                <w:rStyle w:val="Hyperlink"/>
                <w:noProof/>
              </w:rPr>
              <w:t>REFERENCE LIST AND FURTHER READING</w:t>
            </w:r>
            <w:r>
              <w:rPr>
                <w:noProof/>
                <w:webHidden/>
              </w:rPr>
              <w:tab/>
            </w:r>
            <w:r>
              <w:rPr>
                <w:noProof/>
                <w:webHidden/>
              </w:rPr>
              <w:fldChar w:fldCharType="begin"/>
            </w:r>
            <w:r>
              <w:rPr>
                <w:noProof/>
                <w:webHidden/>
              </w:rPr>
              <w:instrText xml:space="preserve"> PAGEREF _Toc179144835 \h </w:instrText>
            </w:r>
            <w:r>
              <w:rPr>
                <w:noProof/>
                <w:webHidden/>
              </w:rPr>
            </w:r>
            <w:r>
              <w:rPr>
                <w:noProof/>
                <w:webHidden/>
              </w:rPr>
              <w:fldChar w:fldCharType="separate"/>
            </w:r>
            <w:r>
              <w:rPr>
                <w:noProof/>
                <w:webHidden/>
              </w:rPr>
              <w:t>38</w:t>
            </w:r>
            <w:r>
              <w:rPr>
                <w:noProof/>
                <w:webHidden/>
              </w:rPr>
              <w:fldChar w:fldCharType="end"/>
            </w:r>
          </w:hyperlink>
        </w:p>
        <w:p w14:paraId="6C067D69" w14:textId="7E36B0AE"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36" w:history="1">
            <w:r w:rsidRPr="00595A37">
              <w:rPr>
                <w:rStyle w:val="Hyperlink"/>
                <w:noProof/>
              </w:rPr>
              <w:t>END OF MODULE ASSESSMENT 2.1</w:t>
            </w:r>
            <w:r>
              <w:rPr>
                <w:noProof/>
                <w:webHidden/>
              </w:rPr>
              <w:tab/>
            </w:r>
            <w:r>
              <w:rPr>
                <w:noProof/>
                <w:webHidden/>
              </w:rPr>
              <w:fldChar w:fldCharType="begin"/>
            </w:r>
            <w:r>
              <w:rPr>
                <w:noProof/>
                <w:webHidden/>
              </w:rPr>
              <w:instrText xml:space="preserve"> PAGEREF _Toc179144836 \h </w:instrText>
            </w:r>
            <w:r>
              <w:rPr>
                <w:noProof/>
                <w:webHidden/>
              </w:rPr>
            </w:r>
            <w:r>
              <w:rPr>
                <w:noProof/>
                <w:webHidden/>
              </w:rPr>
              <w:fldChar w:fldCharType="separate"/>
            </w:r>
            <w:r>
              <w:rPr>
                <w:noProof/>
                <w:webHidden/>
              </w:rPr>
              <w:t>38</w:t>
            </w:r>
            <w:r>
              <w:rPr>
                <w:noProof/>
                <w:webHidden/>
              </w:rPr>
              <w:fldChar w:fldCharType="end"/>
            </w:r>
          </w:hyperlink>
        </w:p>
        <w:p w14:paraId="50061EE7" w14:textId="182D9C7F"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37" w:history="1">
            <w:r w:rsidRPr="00595A37">
              <w:rPr>
                <w:rStyle w:val="Hyperlink"/>
                <w:noProof/>
              </w:rPr>
              <w:drawing>
                <wp:inline distT="114300" distB="114300" distL="114300" distR="114300" wp14:anchorId="19598607" wp14:editId="1A776E19">
                  <wp:extent cx="423863" cy="423863"/>
                  <wp:effectExtent l="0" t="0" r="0" b="0"/>
                  <wp:docPr id="123772511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_Toc179144837 \h </w:instrText>
            </w:r>
            <w:r>
              <w:rPr>
                <w:noProof/>
                <w:webHidden/>
              </w:rPr>
            </w:r>
            <w:r>
              <w:rPr>
                <w:noProof/>
                <w:webHidden/>
              </w:rPr>
              <w:fldChar w:fldCharType="separate"/>
            </w:r>
            <w:r>
              <w:rPr>
                <w:noProof/>
                <w:webHidden/>
              </w:rPr>
              <w:t>40</w:t>
            </w:r>
            <w:r>
              <w:rPr>
                <w:noProof/>
                <w:webHidden/>
              </w:rPr>
              <w:fldChar w:fldCharType="end"/>
            </w:r>
          </w:hyperlink>
        </w:p>
        <w:p w14:paraId="15DC6434" w14:textId="6FED500F"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38" w:history="1">
            <w:r w:rsidRPr="00595A37">
              <w:rPr>
                <w:rStyle w:val="Hyperlink"/>
                <w:noProof/>
              </w:rPr>
              <w:t>TAKE HOME MESSAGE/SELF REFLECTION</w:t>
            </w:r>
            <w:r>
              <w:rPr>
                <w:noProof/>
                <w:webHidden/>
              </w:rPr>
              <w:tab/>
            </w:r>
            <w:r>
              <w:rPr>
                <w:noProof/>
                <w:webHidden/>
              </w:rPr>
              <w:fldChar w:fldCharType="begin"/>
            </w:r>
            <w:r>
              <w:rPr>
                <w:noProof/>
                <w:webHidden/>
              </w:rPr>
              <w:instrText xml:space="preserve"> PAGEREF _Toc179144838 \h </w:instrText>
            </w:r>
            <w:r>
              <w:rPr>
                <w:noProof/>
                <w:webHidden/>
              </w:rPr>
            </w:r>
            <w:r>
              <w:rPr>
                <w:noProof/>
                <w:webHidden/>
              </w:rPr>
              <w:fldChar w:fldCharType="separate"/>
            </w:r>
            <w:r>
              <w:rPr>
                <w:noProof/>
                <w:webHidden/>
              </w:rPr>
              <w:t>40</w:t>
            </w:r>
            <w:r>
              <w:rPr>
                <w:noProof/>
                <w:webHidden/>
              </w:rPr>
              <w:fldChar w:fldCharType="end"/>
            </w:r>
          </w:hyperlink>
        </w:p>
        <w:p w14:paraId="42FCE207" w14:textId="74462C4B"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39" w:history="1">
            <w:r w:rsidRPr="00595A37">
              <w:rPr>
                <w:rStyle w:val="Hyperlink"/>
                <w:noProof/>
              </w:rPr>
              <w:t>WHAT’S NEXT?</w:t>
            </w:r>
            <w:r>
              <w:rPr>
                <w:noProof/>
                <w:webHidden/>
              </w:rPr>
              <w:tab/>
            </w:r>
            <w:r>
              <w:rPr>
                <w:noProof/>
                <w:webHidden/>
              </w:rPr>
              <w:fldChar w:fldCharType="begin"/>
            </w:r>
            <w:r>
              <w:rPr>
                <w:noProof/>
                <w:webHidden/>
              </w:rPr>
              <w:instrText xml:space="preserve"> PAGEREF _Toc179144839 \h </w:instrText>
            </w:r>
            <w:r>
              <w:rPr>
                <w:noProof/>
                <w:webHidden/>
              </w:rPr>
            </w:r>
            <w:r>
              <w:rPr>
                <w:noProof/>
                <w:webHidden/>
              </w:rPr>
              <w:fldChar w:fldCharType="separate"/>
            </w:r>
            <w:r>
              <w:rPr>
                <w:noProof/>
                <w:webHidden/>
              </w:rPr>
              <w:t>41</w:t>
            </w:r>
            <w:r>
              <w:rPr>
                <w:noProof/>
                <w:webHidden/>
              </w:rPr>
              <w:fldChar w:fldCharType="end"/>
            </w:r>
          </w:hyperlink>
        </w:p>
        <w:p w14:paraId="7A77F6CA" w14:textId="7D5DE825"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40" w:history="1">
            <w:r w:rsidRPr="00595A37">
              <w:rPr>
                <w:rStyle w:val="Hyperlink"/>
                <w:b/>
                <w:noProof/>
              </w:rPr>
              <w:t>Module Overview</w:t>
            </w:r>
            <w:r>
              <w:rPr>
                <w:noProof/>
                <w:webHidden/>
              </w:rPr>
              <w:tab/>
            </w:r>
            <w:r>
              <w:rPr>
                <w:noProof/>
                <w:webHidden/>
              </w:rPr>
              <w:fldChar w:fldCharType="begin"/>
            </w:r>
            <w:r>
              <w:rPr>
                <w:noProof/>
                <w:webHidden/>
              </w:rPr>
              <w:instrText xml:space="preserve"> PAGEREF _Toc179144840 \h </w:instrText>
            </w:r>
            <w:r>
              <w:rPr>
                <w:noProof/>
                <w:webHidden/>
              </w:rPr>
            </w:r>
            <w:r>
              <w:rPr>
                <w:noProof/>
                <w:webHidden/>
              </w:rPr>
              <w:fldChar w:fldCharType="separate"/>
            </w:r>
            <w:r>
              <w:rPr>
                <w:noProof/>
                <w:webHidden/>
              </w:rPr>
              <w:t>42</w:t>
            </w:r>
            <w:r>
              <w:rPr>
                <w:noProof/>
                <w:webHidden/>
              </w:rPr>
              <w:fldChar w:fldCharType="end"/>
            </w:r>
          </w:hyperlink>
        </w:p>
        <w:p w14:paraId="674391D3" w14:textId="7EAFDEAA"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41" w:history="1">
            <w:r w:rsidRPr="00595A37">
              <w:rPr>
                <w:rStyle w:val="Hyperlink"/>
                <w:b/>
                <w:noProof/>
              </w:rPr>
              <w:t>Learning Outcomes</w:t>
            </w:r>
            <w:r>
              <w:rPr>
                <w:noProof/>
                <w:webHidden/>
              </w:rPr>
              <w:tab/>
            </w:r>
            <w:r>
              <w:rPr>
                <w:noProof/>
                <w:webHidden/>
              </w:rPr>
              <w:fldChar w:fldCharType="begin"/>
            </w:r>
            <w:r>
              <w:rPr>
                <w:noProof/>
                <w:webHidden/>
              </w:rPr>
              <w:instrText xml:space="preserve"> PAGEREF _Toc179144841 \h </w:instrText>
            </w:r>
            <w:r>
              <w:rPr>
                <w:noProof/>
                <w:webHidden/>
              </w:rPr>
            </w:r>
            <w:r>
              <w:rPr>
                <w:noProof/>
                <w:webHidden/>
              </w:rPr>
              <w:fldChar w:fldCharType="separate"/>
            </w:r>
            <w:r>
              <w:rPr>
                <w:noProof/>
                <w:webHidden/>
              </w:rPr>
              <w:t>42</w:t>
            </w:r>
            <w:r>
              <w:rPr>
                <w:noProof/>
                <w:webHidden/>
              </w:rPr>
              <w:fldChar w:fldCharType="end"/>
            </w:r>
          </w:hyperlink>
        </w:p>
        <w:p w14:paraId="263E41F7" w14:textId="248F53BE"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42" w:history="1">
            <w:r w:rsidRPr="00595A37">
              <w:rPr>
                <w:rStyle w:val="Hyperlink"/>
                <w:b/>
                <w:noProof/>
              </w:rPr>
              <w:t>Learning Activities/Task List</w:t>
            </w:r>
            <w:r>
              <w:rPr>
                <w:noProof/>
                <w:webHidden/>
              </w:rPr>
              <w:tab/>
            </w:r>
            <w:r>
              <w:rPr>
                <w:noProof/>
                <w:webHidden/>
              </w:rPr>
              <w:fldChar w:fldCharType="begin"/>
            </w:r>
            <w:r>
              <w:rPr>
                <w:noProof/>
                <w:webHidden/>
              </w:rPr>
              <w:instrText xml:space="preserve"> PAGEREF _Toc179144842 \h </w:instrText>
            </w:r>
            <w:r>
              <w:rPr>
                <w:noProof/>
                <w:webHidden/>
              </w:rPr>
            </w:r>
            <w:r>
              <w:rPr>
                <w:noProof/>
                <w:webHidden/>
              </w:rPr>
              <w:fldChar w:fldCharType="separate"/>
            </w:r>
            <w:r>
              <w:rPr>
                <w:noProof/>
                <w:webHidden/>
              </w:rPr>
              <w:t>42</w:t>
            </w:r>
            <w:r>
              <w:rPr>
                <w:noProof/>
                <w:webHidden/>
              </w:rPr>
              <w:fldChar w:fldCharType="end"/>
            </w:r>
          </w:hyperlink>
        </w:p>
        <w:p w14:paraId="3D75734D" w14:textId="15ABB393"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43" w:history="1">
            <w:r w:rsidRPr="00595A37">
              <w:rPr>
                <w:rStyle w:val="Hyperlink"/>
                <w:noProof/>
              </w:rPr>
              <w:t>INSTRUCTIONAL MATERIALS &amp; LEARNING ACTIVITIES</w:t>
            </w:r>
            <w:r>
              <w:rPr>
                <w:noProof/>
                <w:webHidden/>
              </w:rPr>
              <w:tab/>
            </w:r>
            <w:r>
              <w:rPr>
                <w:noProof/>
                <w:webHidden/>
              </w:rPr>
              <w:fldChar w:fldCharType="begin"/>
            </w:r>
            <w:r>
              <w:rPr>
                <w:noProof/>
                <w:webHidden/>
              </w:rPr>
              <w:instrText xml:space="preserve"> PAGEREF _Toc179144843 \h </w:instrText>
            </w:r>
            <w:r>
              <w:rPr>
                <w:noProof/>
                <w:webHidden/>
              </w:rPr>
            </w:r>
            <w:r>
              <w:rPr>
                <w:noProof/>
                <w:webHidden/>
              </w:rPr>
              <w:fldChar w:fldCharType="separate"/>
            </w:r>
            <w:r>
              <w:rPr>
                <w:noProof/>
                <w:webHidden/>
              </w:rPr>
              <w:t>42</w:t>
            </w:r>
            <w:r>
              <w:rPr>
                <w:noProof/>
                <w:webHidden/>
              </w:rPr>
              <w:fldChar w:fldCharType="end"/>
            </w:r>
          </w:hyperlink>
        </w:p>
        <w:p w14:paraId="5DD53141" w14:textId="7A6DAA82"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44" w:history="1">
            <w:r w:rsidRPr="00595A37">
              <w:rPr>
                <w:rStyle w:val="Hyperlink"/>
                <w:smallCaps/>
                <w:noProof/>
              </w:rPr>
              <w:t>VIDEO 3 (Youtube, please include link)</w:t>
            </w:r>
            <w:r>
              <w:rPr>
                <w:noProof/>
                <w:webHidden/>
              </w:rPr>
              <w:tab/>
            </w:r>
            <w:r>
              <w:rPr>
                <w:noProof/>
                <w:webHidden/>
              </w:rPr>
              <w:fldChar w:fldCharType="begin"/>
            </w:r>
            <w:r>
              <w:rPr>
                <w:noProof/>
                <w:webHidden/>
              </w:rPr>
              <w:instrText xml:space="preserve"> PAGEREF _Toc179144844 \h </w:instrText>
            </w:r>
            <w:r>
              <w:rPr>
                <w:noProof/>
                <w:webHidden/>
              </w:rPr>
            </w:r>
            <w:r>
              <w:rPr>
                <w:noProof/>
                <w:webHidden/>
              </w:rPr>
              <w:fldChar w:fldCharType="separate"/>
            </w:r>
            <w:r>
              <w:rPr>
                <w:noProof/>
                <w:webHidden/>
              </w:rPr>
              <w:t>50</w:t>
            </w:r>
            <w:r>
              <w:rPr>
                <w:noProof/>
                <w:webHidden/>
              </w:rPr>
              <w:fldChar w:fldCharType="end"/>
            </w:r>
          </w:hyperlink>
        </w:p>
        <w:p w14:paraId="56CF741C" w14:textId="7BB22D3C"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45" w:history="1">
            <w:r w:rsidRPr="00595A37">
              <w:rPr>
                <w:rStyle w:val="Hyperlink"/>
                <w:smallCaps/>
                <w:noProof/>
              </w:rPr>
              <w:t>QUIZ/ Questions</w:t>
            </w:r>
            <w:r>
              <w:rPr>
                <w:noProof/>
                <w:webHidden/>
              </w:rPr>
              <w:tab/>
            </w:r>
            <w:r>
              <w:rPr>
                <w:noProof/>
                <w:webHidden/>
              </w:rPr>
              <w:fldChar w:fldCharType="begin"/>
            </w:r>
            <w:r>
              <w:rPr>
                <w:noProof/>
                <w:webHidden/>
              </w:rPr>
              <w:instrText xml:space="preserve"> PAGEREF _Toc179144845 \h </w:instrText>
            </w:r>
            <w:r>
              <w:rPr>
                <w:noProof/>
                <w:webHidden/>
              </w:rPr>
            </w:r>
            <w:r>
              <w:rPr>
                <w:noProof/>
                <w:webHidden/>
              </w:rPr>
              <w:fldChar w:fldCharType="separate"/>
            </w:r>
            <w:r>
              <w:rPr>
                <w:noProof/>
                <w:webHidden/>
              </w:rPr>
              <w:t>51</w:t>
            </w:r>
            <w:r>
              <w:rPr>
                <w:noProof/>
                <w:webHidden/>
              </w:rPr>
              <w:fldChar w:fldCharType="end"/>
            </w:r>
          </w:hyperlink>
        </w:p>
        <w:p w14:paraId="6FA64CC8" w14:textId="52826A68"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46" w:history="1">
            <w:r w:rsidRPr="00595A37">
              <w:rPr>
                <w:rStyle w:val="Hyperlink"/>
                <w:smallCaps/>
                <w:noProof/>
              </w:rPr>
              <w:t>READING MATERIAL 1</w:t>
            </w:r>
            <w:r>
              <w:rPr>
                <w:noProof/>
                <w:webHidden/>
              </w:rPr>
              <w:tab/>
            </w:r>
            <w:r>
              <w:rPr>
                <w:noProof/>
                <w:webHidden/>
              </w:rPr>
              <w:fldChar w:fldCharType="begin"/>
            </w:r>
            <w:r>
              <w:rPr>
                <w:noProof/>
                <w:webHidden/>
              </w:rPr>
              <w:instrText xml:space="preserve"> PAGEREF _Toc179144846 \h </w:instrText>
            </w:r>
            <w:r>
              <w:rPr>
                <w:noProof/>
                <w:webHidden/>
              </w:rPr>
            </w:r>
            <w:r>
              <w:rPr>
                <w:noProof/>
                <w:webHidden/>
              </w:rPr>
              <w:fldChar w:fldCharType="separate"/>
            </w:r>
            <w:r>
              <w:rPr>
                <w:noProof/>
                <w:webHidden/>
              </w:rPr>
              <w:t>52</w:t>
            </w:r>
            <w:r>
              <w:rPr>
                <w:noProof/>
                <w:webHidden/>
              </w:rPr>
              <w:fldChar w:fldCharType="end"/>
            </w:r>
          </w:hyperlink>
        </w:p>
        <w:p w14:paraId="59DC8319" w14:textId="5981A35F"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47" w:history="1">
            <w:r w:rsidRPr="00595A37">
              <w:rPr>
                <w:rStyle w:val="Hyperlink"/>
                <w:noProof/>
              </w:rPr>
              <w:t>REFERENCE LIST AND FURTHER READING</w:t>
            </w:r>
            <w:r>
              <w:rPr>
                <w:noProof/>
                <w:webHidden/>
              </w:rPr>
              <w:tab/>
            </w:r>
            <w:r>
              <w:rPr>
                <w:noProof/>
                <w:webHidden/>
              </w:rPr>
              <w:fldChar w:fldCharType="begin"/>
            </w:r>
            <w:r>
              <w:rPr>
                <w:noProof/>
                <w:webHidden/>
              </w:rPr>
              <w:instrText xml:space="preserve"> PAGEREF _Toc179144847 \h </w:instrText>
            </w:r>
            <w:r>
              <w:rPr>
                <w:noProof/>
                <w:webHidden/>
              </w:rPr>
            </w:r>
            <w:r>
              <w:rPr>
                <w:noProof/>
                <w:webHidden/>
              </w:rPr>
              <w:fldChar w:fldCharType="separate"/>
            </w:r>
            <w:r>
              <w:rPr>
                <w:noProof/>
                <w:webHidden/>
              </w:rPr>
              <w:t>52</w:t>
            </w:r>
            <w:r>
              <w:rPr>
                <w:noProof/>
                <w:webHidden/>
              </w:rPr>
              <w:fldChar w:fldCharType="end"/>
            </w:r>
          </w:hyperlink>
        </w:p>
        <w:p w14:paraId="7B9E4C64" w14:textId="13C191C8"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48" w:history="1">
            <w:r w:rsidRPr="00595A37">
              <w:rPr>
                <w:rStyle w:val="Hyperlink"/>
                <w:noProof/>
              </w:rPr>
              <w:t>END OF MODULE ASSESSMENT 3.1</w:t>
            </w:r>
            <w:r>
              <w:rPr>
                <w:noProof/>
                <w:webHidden/>
              </w:rPr>
              <w:tab/>
            </w:r>
            <w:r>
              <w:rPr>
                <w:noProof/>
                <w:webHidden/>
              </w:rPr>
              <w:fldChar w:fldCharType="begin"/>
            </w:r>
            <w:r>
              <w:rPr>
                <w:noProof/>
                <w:webHidden/>
              </w:rPr>
              <w:instrText xml:space="preserve"> PAGEREF _Toc179144848 \h </w:instrText>
            </w:r>
            <w:r>
              <w:rPr>
                <w:noProof/>
                <w:webHidden/>
              </w:rPr>
            </w:r>
            <w:r>
              <w:rPr>
                <w:noProof/>
                <w:webHidden/>
              </w:rPr>
              <w:fldChar w:fldCharType="separate"/>
            </w:r>
            <w:r>
              <w:rPr>
                <w:noProof/>
                <w:webHidden/>
              </w:rPr>
              <w:t>53</w:t>
            </w:r>
            <w:r>
              <w:rPr>
                <w:noProof/>
                <w:webHidden/>
              </w:rPr>
              <w:fldChar w:fldCharType="end"/>
            </w:r>
          </w:hyperlink>
        </w:p>
        <w:p w14:paraId="02E59144" w14:textId="540BF1B2"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49" w:history="1">
            <w:r w:rsidRPr="00595A37">
              <w:rPr>
                <w:rStyle w:val="Hyperlink"/>
                <w:noProof/>
              </w:rPr>
              <w:drawing>
                <wp:inline distT="114300" distB="114300" distL="114300" distR="114300" wp14:anchorId="72C7675B" wp14:editId="66D509B0">
                  <wp:extent cx="423863" cy="423863"/>
                  <wp:effectExtent l="0" t="0" r="0" b="0"/>
                  <wp:docPr id="16645536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_Toc179144849 \h </w:instrText>
            </w:r>
            <w:r>
              <w:rPr>
                <w:noProof/>
                <w:webHidden/>
              </w:rPr>
            </w:r>
            <w:r>
              <w:rPr>
                <w:noProof/>
                <w:webHidden/>
              </w:rPr>
              <w:fldChar w:fldCharType="separate"/>
            </w:r>
            <w:r>
              <w:rPr>
                <w:noProof/>
                <w:webHidden/>
              </w:rPr>
              <w:t>56</w:t>
            </w:r>
            <w:r>
              <w:rPr>
                <w:noProof/>
                <w:webHidden/>
              </w:rPr>
              <w:fldChar w:fldCharType="end"/>
            </w:r>
          </w:hyperlink>
        </w:p>
        <w:p w14:paraId="3C0297C6" w14:textId="474B88BC"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50" w:history="1">
            <w:r w:rsidRPr="00595A37">
              <w:rPr>
                <w:rStyle w:val="Hyperlink"/>
                <w:noProof/>
              </w:rPr>
              <w:t>TAKE HOME MESSAGE/SELF REFLECTION</w:t>
            </w:r>
            <w:r>
              <w:rPr>
                <w:noProof/>
                <w:webHidden/>
              </w:rPr>
              <w:tab/>
            </w:r>
            <w:r>
              <w:rPr>
                <w:noProof/>
                <w:webHidden/>
              </w:rPr>
              <w:fldChar w:fldCharType="begin"/>
            </w:r>
            <w:r>
              <w:rPr>
                <w:noProof/>
                <w:webHidden/>
              </w:rPr>
              <w:instrText xml:space="preserve"> PAGEREF _Toc179144850 \h </w:instrText>
            </w:r>
            <w:r>
              <w:rPr>
                <w:noProof/>
                <w:webHidden/>
              </w:rPr>
            </w:r>
            <w:r>
              <w:rPr>
                <w:noProof/>
                <w:webHidden/>
              </w:rPr>
              <w:fldChar w:fldCharType="separate"/>
            </w:r>
            <w:r>
              <w:rPr>
                <w:noProof/>
                <w:webHidden/>
              </w:rPr>
              <w:t>56</w:t>
            </w:r>
            <w:r>
              <w:rPr>
                <w:noProof/>
                <w:webHidden/>
              </w:rPr>
              <w:fldChar w:fldCharType="end"/>
            </w:r>
          </w:hyperlink>
        </w:p>
        <w:p w14:paraId="4A855801" w14:textId="28FF84F9"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51" w:history="1">
            <w:r w:rsidRPr="00595A37">
              <w:rPr>
                <w:rStyle w:val="Hyperlink"/>
                <w:noProof/>
              </w:rPr>
              <w:t>WHAT’S NEXT?</w:t>
            </w:r>
            <w:r>
              <w:rPr>
                <w:noProof/>
                <w:webHidden/>
              </w:rPr>
              <w:tab/>
            </w:r>
            <w:r>
              <w:rPr>
                <w:noProof/>
                <w:webHidden/>
              </w:rPr>
              <w:fldChar w:fldCharType="begin"/>
            </w:r>
            <w:r>
              <w:rPr>
                <w:noProof/>
                <w:webHidden/>
              </w:rPr>
              <w:instrText xml:space="preserve"> PAGEREF _Toc179144851 \h </w:instrText>
            </w:r>
            <w:r>
              <w:rPr>
                <w:noProof/>
                <w:webHidden/>
              </w:rPr>
            </w:r>
            <w:r>
              <w:rPr>
                <w:noProof/>
                <w:webHidden/>
              </w:rPr>
              <w:fldChar w:fldCharType="separate"/>
            </w:r>
            <w:r>
              <w:rPr>
                <w:noProof/>
                <w:webHidden/>
              </w:rPr>
              <w:t>56</w:t>
            </w:r>
            <w:r>
              <w:rPr>
                <w:noProof/>
                <w:webHidden/>
              </w:rPr>
              <w:fldChar w:fldCharType="end"/>
            </w:r>
          </w:hyperlink>
        </w:p>
        <w:p w14:paraId="788DFD5F" w14:textId="183A2BB2"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52" w:history="1">
            <w:r w:rsidRPr="00595A37">
              <w:rPr>
                <w:rStyle w:val="Hyperlink"/>
                <w:b/>
                <w:noProof/>
              </w:rPr>
              <w:t>Module Overview</w:t>
            </w:r>
            <w:r>
              <w:rPr>
                <w:noProof/>
                <w:webHidden/>
              </w:rPr>
              <w:tab/>
            </w:r>
            <w:r>
              <w:rPr>
                <w:noProof/>
                <w:webHidden/>
              </w:rPr>
              <w:fldChar w:fldCharType="begin"/>
            </w:r>
            <w:r>
              <w:rPr>
                <w:noProof/>
                <w:webHidden/>
              </w:rPr>
              <w:instrText xml:space="preserve"> PAGEREF _Toc179144852 \h </w:instrText>
            </w:r>
            <w:r>
              <w:rPr>
                <w:noProof/>
                <w:webHidden/>
              </w:rPr>
            </w:r>
            <w:r>
              <w:rPr>
                <w:noProof/>
                <w:webHidden/>
              </w:rPr>
              <w:fldChar w:fldCharType="separate"/>
            </w:r>
            <w:r>
              <w:rPr>
                <w:noProof/>
                <w:webHidden/>
              </w:rPr>
              <w:t>57</w:t>
            </w:r>
            <w:r>
              <w:rPr>
                <w:noProof/>
                <w:webHidden/>
              </w:rPr>
              <w:fldChar w:fldCharType="end"/>
            </w:r>
          </w:hyperlink>
        </w:p>
        <w:p w14:paraId="7A3E0BA3" w14:textId="74BBFC4E"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53" w:history="1">
            <w:r w:rsidRPr="00595A37">
              <w:rPr>
                <w:rStyle w:val="Hyperlink"/>
                <w:b/>
                <w:noProof/>
              </w:rPr>
              <w:t>Learning Outcomes</w:t>
            </w:r>
            <w:r>
              <w:rPr>
                <w:noProof/>
                <w:webHidden/>
              </w:rPr>
              <w:tab/>
            </w:r>
            <w:r>
              <w:rPr>
                <w:noProof/>
                <w:webHidden/>
              </w:rPr>
              <w:fldChar w:fldCharType="begin"/>
            </w:r>
            <w:r>
              <w:rPr>
                <w:noProof/>
                <w:webHidden/>
              </w:rPr>
              <w:instrText xml:space="preserve"> PAGEREF _Toc179144853 \h </w:instrText>
            </w:r>
            <w:r>
              <w:rPr>
                <w:noProof/>
                <w:webHidden/>
              </w:rPr>
            </w:r>
            <w:r>
              <w:rPr>
                <w:noProof/>
                <w:webHidden/>
              </w:rPr>
              <w:fldChar w:fldCharType="separate"/>
            </w:r>
            <w:r>
              <w:rPr>
                <w:noProof/>
                <w:webHidden/>
              </w:rPr>
              <w:t>57</w:t>
            </w:r>
            <w:r>
              <w:rPr>
                <w:noProof/>
                <w:webHidden/>
              </w:rPr>
              <w:fldChar w:fldCharType="end"/>
            </w:r>
          </w:hyperlink>
        </w:p>
        <w:p w14:paraId="39515C3C" w14:textId="125D2AFC"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54" w:history="1">
            <w:r w:rsidRPr="00595A37">
              <w:rPr>
                <w:rStyle w:val="Hyperlink"/>
                <w:b/>
                <w:noProof/>
              </w:rPr>
              <w:t>Learning Activities/Task List</w:t>
            </w:r>
            <w:r>
              <w:rPr>
                <w:noProof/>
                <w:webHidden/>
              </w:rPr>
              <w:tab/>
            </w:r>
            <w:r>
              <w:rPr>
                <w:noProof/>
                <w:webHidden/>
              </w:rPr>
              <w:fldChar w:fldCharType="begin"/>
            </w:r>
            <w:r>
              <w:rPr>
                <w:noProof/>
                <w:webHidden/>
              </w:rPr>
              <w:instrText xml:space="preserve"> PAGEREF _Toc179144854 \h </w:instrText>
            </w:r>
            <w:r>
              <w:rPr>
                <w:noProof/>
                <w:webHidden/>
              </w:rPr>
            </w:r>
            <w:r>
              <w:rPr>
                <w:noProof/>
                <w:webHidden/>
              </w:rPr>
              <w:fldChar w:fldCharType="separate"/>
            </w:r>
            <w:r>
              <w:rPr>
                <w:noProof/>
                <w:webHidden/>
              </w:rPr>
              <w:t>57</w:t>
            </w:r>
            <w:r>
              <w:rPr>
                <w:noProof/>
                <w:webHidden/>
              </w:rPr>
              <w:fldChar w:fldCharType="end"/>
            </w:r>
          </w:hyperlink>
        </w:p>
        <w:p w14:paraId="014C328E" w14:textId="2A8D4671"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55" w:history="1">
            <w:r w:rsidRPr="00595A37">
              <w:rPr>
                <w:rStyle w:val="Hyperlink"/>
                <w:noProof/>
              </w:rPr>
              <w:t>INSTRUCTIONAL MATERIALS &amp; LEARNING ACTIVITIES</w:t>
            </w:r>
            <w:r>
              <w:rPr>
                <w:noProof/>
                <w:webHidden/>
              </w:rPr>
              <w:tab/>
            </w:r>
            <w:r>
              <w:rPr>
                <w:noProof/>
                <w:webHidden/>
              </w:rPr>
              <w:fldChar w:fldCharType="begin"/>
            </w:r>
            <w:r>
              <w:rPr>
                <w:noProof/>
                <w:webHidden/>
              </w:rPr>
              <w:instrText xml:space="preserve"> PAGEREF _Toc179144855 \h </w:instrText>
            </w:r>
            <w:r>
              <w:rPr>
                <w:noProof/>
                <w:webHidden/>
              </w:rPr>
            </w:r>
            <w:r>
              <w:rPr>
                <w:noProof/>
                <w:webHidden/>
              </w:rPr>
              <w:fldChar w:fldCharType="separate"/>
            </w:r>
            <w:r>
              <w:rPr>
                <w:noProof/>
                <w:webHidden/>
              </w:rPr>
              <w:t>57</w:t>
            </w:r>
            <w:r>
              <w:rPr>
                <w:noProof/>
                <w:webHidden/>
              </w:rPr>
              <w:fldChar w:fldCharType="end"/>
            </w:r>
          </w:hyperlink>
        </w:p>
        <w:p w14:paraId="633C335F" w14:textId="5596FE46" w:rsidR="00904730" w:rsidRDefault="00904730">
          <w:pPr>
            <w:pStyle w:val="TOC6"/>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56" w:history="1">
            <w:r w:rsidRPr="00595A37">
              <w:rPr>
                <w:rStyle w:val="Hyperlink"/>
                <w:noProof/>
              </w:rPr>
              <w:t>Statement of Financial Position</w:t>
            </w:r>
            <w:r>
              <w:rPr>
                <w:noProof/>
                <w:webHidden/>
              </w:rPr>
              <w:tab/>
            </w:r>
            <w:r>
              <w:rPr>
                <w:noProof/>
                <w:webHidden/>
              </w:rPr>
              <w:fldChar w:fldCharType="begin"/>
            </w:r>
            <w:r>
              <w:rPr>
                <w:noProof/>
                <w:webHidden/>
              </w:rPr>
              <w:instrText xml:space="preserve"> PAGEREF _Toc179144856 \h </w:instrText>
            </w:r>
            <w:r>
              <w:rPr>
                <w:noProof/>
                <w:webHidden/>
              </w:rPr>
            </w:r>
            <w:r>
              <w:rPr>
                <w:noProof/>
                <w:webHidden/>
              </w:rPr>
              <w:fldChar w:fldCharType="separate"/>
            </w:r>
            <w:r>
              <w:rPr>
                <w:noProof/>
                <w:webHidden/>
              </w:rPr>
              <w:t>65</w:t>
            </w:r>
            <w:r>
              <w:rPr>
                <w:noProof/>
                <w:webHidden/>
              </w:rPr>
              <w:fldChar w:fldCharType="end"/>
            </w:r>
          </w:hyperlink>
        </w:p>
        <w:p w14:paraId="178BAFC9" w14:textId="32AE609A" w:rsidR="00904730" w:rsidRDefault="00904730">
          <w:pPr>
            <w:pStyle w:val="TOC6"/>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57" w:history="1">
            <w:r w:rsidRPr="00595A37">
              <w:rPr>
                <w:rStyle w:val="Hyperlink"/>
                <w:rFonts w:ascii="Garamond" w:hAnsi="Garamond"/>
                <w:noProof/>
              </w:rPr>
              <w:t>Trading, profit and loss account for the year ended 31 March 2023</w:t>
            </w:r>
            <w:r>
              <w:rPr>
                <w:noProof/>
                <w:webHidden/>
              </w:rPr>
              <w:tab/>
            </w:r>
            <w:r>
              <w:rPr>
                <w:noProof/>
                <w:webHidden/>
              </w:rPr>
              <w:fldChar w:fldCharType="begin"/>
            </w:r>
            <w:r>
              <w:rPr>
                <w:noProof/>
                <w:webHidden/>
              </w:rPr>
              <w:instrText xml:space="preserve"> PAGEREF _Toc179144857 \h </w:instrText>
            </w:r>
            <w:r>
              <w:rPr>
                <w:noProof/>
                <w:webHidden/>
              </w:rPr>
            </w:r>
            <w:r>
              <w:rPr>
                <w:noProof/>
                <w:webHidden/>
              </w:rPr>
              <w:fldChar w:fldCharType="separate"/>
            </w:r>
            <w:r>
              <w:rPr>
                <w:noProof/>
                <w:webHidden/>
              </w:rPr>
              <w:t>68</w:t>
            </w:r>
            <w:r>
              <w:rPr>
                <w:noProof/>
                <w:webHidden/>
              </w:rPr>
              <w:fldChar w:fldCharType="end"/>
            </w:r>
          </w:hyperlink>
        </w:p>
        <w:p w14:paraId="64E38304" w14:textId="1BA4A55E"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58" w:history="1">
            <w:r w:rsidRPr="00595A37">
              <w:rPr>
                <w:rStyle w:val="Hyperlink"/>
                <w:bCs/>
                <w:noProof/>
              </w:rPr>
              <w:t>Capital Account</w:t>
            </w:r>
            <w:r>
              <w:rPr>
                <w:noProof/>
                <w:webHidden/>
              </w:rPr>
              <w:tab/>
            </w:r>
            <w:r>
              <w:rPr>
                <w:noProof/>
                <w:webHidden/>
              </w:rPr>
              <w:fldChar w:fldCharType="begin"/>
            </w:r>
            <w:r>
              <w:rPr>
                <w:noProof/>
                <w:webHidden/>
              </w:rPr>
              <w:instrText xml:space="preserve"> PAGEREF _Toc179144858 \h </w:instrText>
            </w:r>
            <w:r>
              <w:rPr>
                <w:noProof/>
                <w:webHidden/>
              </w:rPr>
            </w:r>
            <w:r>
              <w:rPr>
                <w:noProof/>
                <w:webHidden/>
              </w:rPr>
              <w:fldChar w:fldCharType="separate"/>
            </w:r>
            <w:r>
              <w:rPr>
                <w:noProof/>
                <w:webHidden/>
              </w:rPr>
              <w:t>69</w:t>
            </w:r>
            <w:r>
              <w:rPr>
                <w:noProof/>
                <w:webHidden/>
              </w:rPr>
              <w:fldChar w:fldCharType="end"/>
            </w:r>
          </w:hyperlink>
        </w:p>
        <w:p w14:paraId="072617DC" w14:textId="429144C8"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59" w:history="1">
            <w:r w:rsidRPr="00595A37">
              <w:rPr>
                <w:rStyle w:val="Hyperlink"/>
                <w:smallCaps/>
                <w:noProof/>
              </w:rPr>
              <w:t>QUIZ/ Questions</w:t>
            </w:r>
            <w:r>
              <w:rPr>
                <w:noProof/>
                <w:webHidden/>
              </w:rPr>
              <w:tab/>
            </w:r>
            <w:r>
              <w:rPr>
                <w:noProof/>
                <w:webHidden/>
              </w:rPr>
              <w:fldChar w:fldCharType="begin"/>
            </w:r>
            <w:r>
              <w:rPr>
                <w:noProof/>
                <w:webHidden/>
              </w:rPr>
              <w:instrText xml:space="preserve"> PAGEREF _Toc179144859 \h </w:instrText>
            </w:r>
            <w:r>
              <w:rPr>
                <w:noProof/>
                <w:webHidden/>
              </w:rPr>
            </w:r>
            <w:r>
              <w:rPr>
                <w:noProof/>
                <w:webHidden/>
              </w:rPr>
              <w:fldChar w:fldCharType="separate"/>
            </w:r>
            <w:r>
              <w:rPr>
                <w:noProof/>
                <w:webHidden/>
              </w:rPr>
              <w:t>70</w:t>
            </w:r>
            <w:r>
              <w:rPr>
                <w:noProof/>
                <w:webHidden/>
              </w:rPr>
              <w:fldChar w:fldCharType="end"/>
            </w:r>
          </w:hyperlink>
        </w:p>
        <w:p w14:paraId="5B6DF982" w14:textId="1BB31DF3"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60" w:history="1">
            <w:r w:rsidRPr="00595A37">
              <w:rPr>
                <w:rStyle w:val="Hyperlink"/>
                <w:noProof/>
              </w:rPr>
              <w:t>END OF MODULE ASSESSMENT 4.1</w:t>
            </w:r>
            <w:r>
              <w:rPr>
                <w:noProof/>
                <w:webHidden/>
              </w:rPr>
              <w:tab/>
            </w:r>
            <w:r>
              <w:rPr>
                <w:noProof/>
                <w:webHidden/>
              </w:rPr>
              <w:fldChar w:fldCharType="begin"/>
            </w:r>
            <w:r>
              <w:rPr>
                <w:noProof/>
                <w:webHidden/>
              </w:rPr>
              <w:instrText xml:space="preserve"> PAGEREF _Toc179144860 \h </w:instrText>
            </w:r>
            <w:r>
              <w:rPr>
                <w:noProof/>
                <w:webHidden/>
              </w:rPr>
            </w:r>
            <w:r>
              <w:rPr>
                <w:noProof/>
                <w:webHidden/>
              </w:rPr>
              <w:fldChar w:fldCharType="separate"/>
            </w:r>
            <w:r>
              <w:rPr>
                <w:noProof/>
                <w:webHidden/>
              </w:rPr>
              <w:t>71</w:t>
            </w:r>
            <w:r>
              <w:rPr>
                <w:noProof/>
                <w:webHidden/>
              </w:rPr>
              <w:fldChar w:fldCharType="end"/>
            </w:r>
          </w:hyperlink>
        </w:p>
        <w:p w14:paraId="2509DEF9" w14:textId="6155A82C"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61" w:history="1">
            <w:r w:rsidRPr="00595A37">
              <w:rPr>
                <w:rStyle w:val="Hyperlink"/>
                <w:smallCaps/>
                <w:noProof/>
              </w:rPr>
              <w:t>READING MATERIAL 1</w:t>
            </w:r>
            <w:r>
              <w:rPr>
                <w:noProof/>
                <w:webHidden/>
              </w:rPr>
              <w:tab/>
            </w:r>
            <w:r>
              <w:rPr>
                <w:noProof/>
                <w:webHidden/>
              </w:rPr>
              <w:fldChar w:fldCharType="begin"/>
            </w:r>
            <w:r>
              <w:rPr>
                <w:noProof/>
                <w:webHidden/>
              </w:rPr>
              <w:instrText xml:space="preserve"> PAGEREF _Toc179144861 \h </w:instrText>
            </w:r>
            <w:r>
              <w:rPr>
                <w:noProof/>
                <w:webHidden/>
              </w:rPr>
            </w:r>
            <w:r>
              <w:rPr>
                <w:noProof/>
                <w:webHidden/>
              </w:rPr>
              <w:fldChar w:fldCharType="separate"/>
            </w:r>
            <w:r>
              <w:rPr>
                <w:noProof/>
                <w:webHidden/>
              </w:rPr>
              <w:t>73</w:t>
            </w:r>
            <w:r>
              <w:rPr>
                <w:noProof/>
                <w:webHidden/>
              </w:rPr>
              <w:fldChar w:fldCharType="end"/>
            </w:r>
          </w:hyperlink>
        </w:p>
        <w:p w14:paraId="06BBBBC5" w14:textId="4F7AF943"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62" w:history="1">
            <w:r w:rsidRPr="00595A37">
              <w:rPr>
                <w:rStyle w:val="Hyperlink"/>
                <w:noProof/>
              </w:rPr>
              <w:t>ACTIVITY 3: PRACTICAL/MINI-PROJECT/WORKSHOP</w:t>
            </w:r>
            <w:r>
              <w:rPr>
                <w:noProof/>
                <w:webHidden/>
              </w:rPr>
              <w:tab/>
            </w:r>
            <w:r>
              <w:rPr>
                <w:noProof/>
                <w:webHidden/>
              </w:rPr>
              <w:fldChar w:fldCharType="begin"/>
            </w:r>
            <w:r>
              <w:rPr>
                <w:noProof/>
                <w:webHidden/>
              </w:rPr>
              <w:instrText xml:space="preserve"> PAGEREF _Toc179144862 \h </w:instrText>
            </w:r>
            <w:r>
              <w:rPr>
                <w:noProof/>
                <w:webHidden/>
              </w:rPr>
            </w:r>
            <w:r>
              <w:rPr>
                <w:noProof/>
                <w:webHidden/>
              </w:rPr>
              <w:fldChar w:fldCharType="separate"/>
            </w:r>
            <w:r>
              <w:rPr>
                <w:noProof/>
                <w:webHidden/>
              </w:rPr>
              <w:t>73</w:t>
            </w:r>
            <w:r>
              <w:rPr>
                <w:noProof/>
                <w:webHidden/>
              </w:rPr>
              <w:fldChar w:fldCharType="end"/>
            </w:r>
          </w:hyperlink>
        </w:p>
        <w:p w14:paraId="6B1F28B7" w14:textId="2B934477"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63" w:history="1">
            <w:r w:rsidRPr="00595A37">
              <w:rPr>
                <w:rStyle w:val="Hyperlink"/>
                <w:noProof/>
              </w:rPr>
              <w:t>VIDEO 1: Demonstration of practical use of knowledge acquired</w:t>
            </w:r>
            <w:r>
              <w:rPr>
                <w:noProof/>
                <w:webHidden/>
              </w:rPr>
              <w:tab/>
            </w:r>
            <w:r>
              <w:rPr>
                <w:noProof/>
                <w:webHidden/>
              </w:rPr>
              <w:fldChar w:fldCharType="begin"/>
            </w:r>
            <w:r>
              <w:rPr>
                <w:noProof/>
                <w:webHidden/>
              </w:rPr>
              <w:instrText xml:space="preserve"> PAGEREF _Toc179144863 \h </w:instrText>
            </w:r>
            <w:r>
              <w:rPr>
                <w:noProof/>
                <w:webHidden/>
              </w:rPr>
            </w:r>
            <w:r>
              <w:rPr>
                <w:noProof/>
                <w:webHidden/>
              </w:rPr>
              <w:fldChar w:fldCharType="separate"/>
            </w:r>
            <w:r>
              <w:rPr>
                <w:noProof/>
                <w:webHidden/>
              </w:rPr>
              <w:t>73</w:t>
            </w:r>
            <w:r>
              <w:rPr>
                <w:noProof/>
                <w:webHidden/>
              </w:rPr>
              <w:fldChar w:fldCharType="end"/>
            </w:r>
          </w:hyperlink>
        </w:p>
        <w:p w14:paraId="2569DE82" w14:textId="396E694E"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64" w:history="1">
            <w:r w:rsidRPr="00595A37">
              <w:rPr>
                <w:rStyle w:val="Hyperlink"/>
                <w:noProof/>
              </w:rPr>
              <w:t>REFERENCE LIST AND FURTHER READING</w:t>
            </w:r>
            <w:r>
              <w:rPr>
                <w:noProof/>
                <w:webHidden/>
              </w:rPr>
              <w:tab/>
            </w:r>
            <w:r>
              <w:rPr>
                <w:noProof/>
                <w:webHidden/>
              </w:rPr>
              <w:fldChar w:fldCharType="begin"/>
            </w:r>
            <w:r>
              <w:rPr>
                <w:noProof/>
                <w:webHidden/>
              </w:rPr>
              <w:instrText xml:space="preserve"> PAGEREF _Toc179144864 \h </w:instrText>
            </w:r>
            <w:r>
              <w:rPr>
                <w:noProof/>
                <w:webHidden/>
              </w:rPr>
            </w:r>
            <w:r>
              <w:rPr>
                <w:noProof/>
                <w:webHidden/>
              </w:rPr>
              <w:fldChar w:fldCharType="separate"/>
            </w:r>
            <w:r>
              <w:rPr>
                <w:noProof/>
                <w:webHidden/>
              </w:rPr>
              <w:t>74</w:t>
            </w:r>
            <w:r>
              <w:rPr>
                <w:noProof/>
                <w:webHidden/>
              </w:rPr>
              <w:fldChar w:fldCharType="end"/>
            </w:r>
          </w:hyperlink>
        </w:p>
        <w:p w14:paraId="6989D599" w14:textId="776021A5"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65" w:history="1">
            <w:r w:rsidRPr="00595A37">
              <w:rPr>
                <w:rStyle w:val="Hyperlink"/>
                <w:noProof/>
              </w:rPr>
              <w:t>TAKE HOME ASSIGNMENT</w:t>
            </w:r>
            <w:r>
              <w:rPr>
                <w:noProof/>
                <w:webHidden/>
              </w:rPr>
              <w:tab/>
            </w:r>
            <w:r>
              <w:rPr>
                <w:noProof/>
                <w:webHidden/>
              </w:rPr>
              <w:fldChar w:fldCharType="begin"/>
            </w:r>
            <w:r>
              <w:rPr>
                <w:noProof/>
                <w:webHidden/>
              </w:rPr>
              <w:instrText xml:space="preserve"> PAGEREF _Toc179144865 \h </w:instrText>
            </w:r>
            <w:r>
              <w:rPr>
                <w:noProof/>
                <w:webHidden/>
              </w:rPr>
            </w:r>
            <w:r>
              <w:rPr>
                <w:noProof/>
                <w:webHidden/>
              </w:rPr>
              <w:fldChar w:fldCharType="separate"/>
            </w:r>
            <w:r>
              <w:rPr>
                <w:noProof/>
                <w:webHidden/>
              </w:rPr>
              <w:t>75</w:t>
            </w:r>
            <w:r>
              <w:rPr>
                <w:noProof/>
                <w:webHidden/>
              </w:rPr>
              <w:fldChar w:fldCharType="end"/>
            </w:r>
          </w:hyperlink>
        </w:p>
        <w:p w14:paraId="67D44D82" w14:textId="2632DC0E"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66" w:history="1">
            <w:r w:rsidRPr="00595A37">
              <w:rPr>
                <w:rStyle w:val="Hyperlink"/>
                <w:noProof/>
              </w:rPr>
              <w:t>WHAT’S NEXT?</w:t>
            </w:r>
            <w:r>
              <w:rPr>
                <w:noProof/>
                <w:webHidden/>
              </w:rPr>
              <w:tab/>
            </w:r>
            <w:r>
              <w:rPr>
                <w:noProof/>
                <w:webHidden/>
              </w:rPr>
              <w:fldChar w:fldCharType="begin"/>
            </w:r>
            <w:r>
              <w:rPr>
                <w:noProof/>
                <w:webHidden/>
              </w:rPr>
              <w:instrText xml:space="preserve"> PAGEREF _Toc179144866 \h </w:instrText>
            </w:r>
            <w:r>
              <w:rPr>
                <w:noProof/>
                <w:webHidden/>
              </w:rPr>
            </w:r>
            <w:r>
              <w:rPr>
                <w:noProof/>
                <w:webHidden/>
              </w:rPr>
              <w:fldChar w:fldCharType="separate"/>
            </w:r>
            <w:r>
              <w:rPr>
                <w:noProof/>
                <w:webHidden/>
              </w:rPr>
              <w:t>76</w:t>
            </w:r>
            <w:r>
              <w:rPr>
                <w:noProof/>
                <w:webHidden/>
              </w:rPr>
              <w:fldChar w:fldCharType="end"/>
            </w:r>
          </w:hyperlink>
        </w:p>
        <w:p w14:paraId="56AE68E4" w14:textId="3BBBC398"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67" w:history="1">
            <w:r w:rsidRPr="00595A37">
              <w:rPr>
                <w:rStyle w:val="Hyperlink"/>
                <w:b/>
                <w:noProof/>
              </w:rPr>
              <w:t>Module Overview</w:t>
            </w:r>
            <w:r>
              <w:rPr>
                <w:noProof/>
                <w:webHidden/>
              </w:rPr>
              <w:tab/>
            </w:r>
            <w:r>
              <w:rPr>
                <w:noProof/>
                <w:webHidden/>
              </w:rPr>
              <w:fldChar w:fldCharType="begin"/>
            </w:r>
            <w:r>
              <w:rPr>
                <w:noProof/>
                <w:webHidden/>
              </w:rPr>
              <w:instrText xml:space="preserve"> PAGEREF _Toc179144867 \h </w:instrText>
            </w:r>
            <w:r>
              <w:rPr>
                <w:noProof/>
                <w:webHidden/>
              </w:rPr>
            </w:r>
            <w:r>
              <w:rPr>
                <w:noProof/>
                <w:webHidden/>
              </w:rPr>
              <w:fldChar w:fldCharType="separate"/>
            </w:r>
            <w:r>
              <w:rPr>
                <w:noProof/>
                <w:webHidden/>
              </w:rPr>
              <w:t>77</w:t>
            </w:r>
            <w:r>
              <w:rPr>
                <w:noProof/>
                <w:webHidden/>
              </w:rPr>
              <w:fldChar w:fldCharType="end"/>
            </w:r>
          </w:hyperlink>
        </w:p>
        <w:p w14:paraId="7BFAC58C" w14:textId="230BBAE5"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68" w:history="1">
            <w:r w:rsidRPr="00595A37">
              <w:rPr>
                <w:rStyle w:val="Hyperlink"/>
                <w:b/>
                <w:noProof/>
              </w:rPr>
              <w:t>Learning Outcomes</w:t>
            </w:r>
            <w:r>
              <w:rPr>
                <w:noProof/>
                <w:webHidden/>
              </w:rPr>
              <w:tab/>
            </w:r>
            <w:r>
              <w:rPr>
                <w:noProof/>
                <w:webHidden/>
              </w:rPr>
              <w:fldChar w:fldCharType="begin"/>
            </w:r>
            <w:r>
              <w:rPr>
                <w:noProof/>
                <w:webHidden/>
              </w:rPr>
              <w:instrText xml:space="preserve"> PAGEREF _Toc179144868 \h </w:instrText>
            </w:r>
            <w:r>
              <w:rPr>
                <w:noProof/>
                <w:webHidden/>
              </w:rPr>
            </w:r>
            <w:r>
              <w:rPr>
                <w:noProof/>
                <w:webHidden/>
              </w:rPr>
              <w:fldChar w:fldCharType="separate"/>
            </w:r>
            <w:r>
              <w:rPr>
                <w:noProof/>
                <w:webHidden/>
              </w:rPr>
              <w:t>77</w:t>
            </w:r>
            <w:r>
              <w:rPr>
                <w:noProof/>
                <w:webHidden/>
              </w:rPr>
              <w:fldChar w:fldCharType="end"/>
            </w:r>
          </w:hyperlink>
        </w:p>
        <w:p w14:paraId="5E797A14" w14:textId="4F846743"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69" w:history="1">
            <w:r w:rsidRPr="00595A37">
              <w:rPr>
                <w:rStyle w:val="Hyperlink"/>
                <w:b/>
                <w:noProof/>
              </w:rPr>
              <w:t>Learning Activities/Task List</w:t>
            </w:r>
            <w:r>
              <w:rPr>
                <w:noProof/>
                <w:webHidden/>
              </w:rPr>
              <w:tab/>
            </w:r>
            <w:r>
              <w:rPr>
                <w:noProof/>
                <w:webHidden/>
              </w:rPr>
              <w:fldChar w:fldCharType="begin"/>
            </w:r>
            <w:r>
              <w:rPr>
                <w:noProof/>
                <w:webHidden/>
              </w:rPr>
              <w:instrText xml:space="preserve"> PAGEREF _Toc179144869 \h </w:instrText>
            </w:r>
            <w:r>
              <w:rPr>
                <w:noProof/>
                <w:webHidden/>
              </w:rPr>
            </w:r>
            <w:r>
              <w:rPr>
                <w:noProof/>
                <w:webHidden/>
              </w:rPr>
              <w:fldChar w:fldCharType="separate"/>
            </w:r>
            <w:r>
              <w:rPr>
                <w:noProof/>
                <w:webHidden/>
              </w:rPr>
              <w:t>77</w:t>
            </w:r>
            <w:r>
              <w:rPr>
                <w:noProof/>
                <w:webHidden/>
              </w:rPr>
              <w:fldChar w:fldCharType="end"/>
            </w:r>
          </w:hyperlink>
        </w:p>
        <w:p w14:paraId="754D3298" w14:textId="7F021C90"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70" w:history="1">
            <w:r w:rsidRPr="00595A37">
              <w:rPr>
                <w:rStyle w:val="Hyperlink"/>
                <w:noProof/>
              </w:rPr>
              <w:t>INSTRUCTIONAL MATERIALS &amp; LEARNING ACTIVITIES</w:t>
            </w:r>
            <w:r>
              <w:rPr>
                <w:noProof/>
                <w:webHidden/>
              </w:rPr>
              <w:tab/>
            </w:r>
            <w:r>
              <w:rPr>
                <w:noProof/>
                <w:webHidden/>
              </w:rPr>
              <w:fldChar w:fldCharType="begin"/>
            </w:r>
            <w:r>
              <w:rPr>
                <w:noProof/>
                <w:webHidden/>
              </w:rPr>
              <w:instrText xml:space="preserve"> PAGEREF _Toc179144870 \h </w:instrText>
            </w:r>
            <w:r>
              <w:rPr>
                <w:noProof/>
                <w:webHidden/>
              </w:rPr>
            </w:r>
            <w:r>
              <w:rPr>
                <w:noProof/>
                <w:webHidden/>
              </w:rPr>
              <w:fldChar w:fldCharType="separate"/>
            </w:r>
            <w:r>
              <w:rPr>
                <w:noProof/>
                <w:webHidden/>
              </w:rPr>
              <w:t>78</w:t>
            </w:r>
            <w:r>
              <w:rPr>
                <w:noProof/>
                <w:webHidden/>
              </w:rPr>
              <w:fldChar w:fldCharType="end"/>
            </w:r>
          </w:hyperlink>
        </w:p>
        <w:p w14:paraId="2D9AEF8D" w14:textId="5B13DC38" w:rsidR="00904730" w:rsidRDefault="00904730">
          <w:pPr>
            <w:pStyle w:val="TOC6"/>
            <w:tabs>
              <w:tab w:val="left" w:pos="1760"/>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71" w:history="1">
            <w:r w:rsidRPr="00595A37">
              <w:rPr>
                <w:rStyle w:val="Hyperlink"/>
                <w:noProof/>
              </w:rPr>
              <w:t>A.</w:t>
            </w:r>
            <w:r>
              <w:rPr>
                <w:rFonts w:asciiTheme="minorHAnsi" w:eastAsiaTheme="minorEastAsia" w:hAnsiTheme="minorHAnsi" w:cstheme="minorBidi"/>
                <w:noProof/>
                <w:color w:val="auto"/>
                <w:spacing w:val="0"/>
                <w:kern w:val="2"/>
                <w:sz w:val="22"/>
                <w:szCs w:val="22"/>
                <w:lang w:val="en-KE" w:eastAsia="en-KE"/>
                <w14:ligatures w14:val="standardContextual"/>
              </w:rPr>
              <w:tab/>
            </w:r>
            <w:r w:rsidRPr="00595A37">
              <w:rPr>
                <w:rStyle w:val="Hyperlink"/>
                <w:noProof/>
              </w:rPr>
              <w:t>Private companies</w:t>
            </w:r>
            <w:r>
              <w:rPr>
                <w:noProof/>
                <w:webHidden/>
              </w:rPr>
              <w:tab/>
            </w:r>
            <w:r>
              <w:rPr>
                <w:noProof/>
                <w:webHidden/>
              </w:rPr>
              <w:fldChar w:fldCharType="begin"/>
            </w:r>
            <w:r>
              <w:rPr>
                <w:noProof/>
                <w:webHidden/>
              </w:rPr>
              <w:instrText xml:space="preserve"> PAGEREF _Toc179144871 \h </w:instrText>
            </w:r>
            <w:r>
              <w:rPr>
                <w:noProof/>
                <w:webHidden/>
              </w:rPr>
            </w:r>
            <w:r>
              <w:rPr>
                <w:noProof/>
                <w:webHidden/>
              </w:rPr>
              <w:fldChar w:fldCharType="separate"/>
            </w:r>
            <w:r>
              <w:rPr>
                <w:noProof/>
                <w:webHidden/>
              </w:rPr>
              <w:t>79</w:t>
            </w:r>
            <w:r>
              <w:rPr>
                <w:noProof/>
                <w:webHidden/>
              </w:rPr>
              <w:fldChar w:fldCharType="end"/>
            </w:r>
          </w:hyperlink>
        </w:p>
        <w:p w14:paraId="2BE4B14A" w14:textId="60A8FCF9" w:rsidR="00904730" w:rsidRDefault="00904730">
          <w:pPr>
            <w:pStyle w:val="TOC6"/>
            <w:tabs>
              <w:tab w:val="left" w:pos="1760"/>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72" w:history="1">
            <w:r w:rsidRPr="00595A37">
              <w:rPr>
                <w:rStyle w:val="Hyperlink"/>
                <w:noProof/>
              </w:rPr>
              <w:t>B.</w:t>
            </w:r>
            <w:r>
              <w:rPr>
                <w:rFonts w:asciiTheme="minorHAnsi" w:eastAsiaTheme="minorEastAsia" w:hAnsiTheme="minorHAnsi" w:cstheme="minorBidi"/>
                <w:noProof/>
                <w:color w:val="auto"/>
                <w:spacing w:val="0"/>
                <w:kern w:val="2"/>
                <w:sz w:val="22"/>
                <w:szCs w:val="22"/>
                <w:lang w:val="en-KE" w:eastAsia="en-KE"/>
                <w14:ligatures w14:val="standardContextual"/>
              </w:rPr>
              <w:tab/>
            </w:r>
            <w:r w:rsidRPr="00595A37">
              <w:rPr>
                <w:rStyle w:val="Hyperlink"/>
                <w:noProof/>
              </w:rPr>
              <w:t>Public companies</w:t>
            </w:r>
            <w:r>
              <w:rPr>
                <w:noProof/>
                <w:webHidden/>
              </w:rPr>
              <w:tab/>
            </w:r>
            <w:r>
              <w:rPr>
                <w:noProof/>
                <w:webHidden/>
              </w:rPr>
              <w:fldChar w:fldCharType="begin"/>
            </w:r>
            <w:r>
              <w:rPr>
                <w:noProof/>
                <w:webHidden/>
              </w:rPr>
              <w:instrText xml:space="preserve"> PAGEREF _Toc179144872 \h </w:instrText>
            </w:r>
            <w:r>
              <w:rPr>
                <w:noProof/>
                <w:webHidden/>
              </w:rPr>
            </w:r>
            <w:r>
              <w:rPr>
                <w:noProof/>
                <w:webHidden/>
              </w:rPr>
              <w:fldChar w:fldCharType="separate"/>
            </w:r>
            <w:r>
              <w:rPr>
                <w:noProof/>
                <w:webHidden/>
              </w:rPr>
              <w:t>79</w:t>
            </w:r>
            <w:r>
              <w:rPr>
                <w:noProof/>
                <w:webHidden/>
              </w:rPr>
              <w:fldChar w:fldCharType="end"/>
            </w:r>
          </w:hyperlink>
        </w:p>
        <w:p w14:paraId="7F723F24" w14:textId="3CDF9E54"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73" w:history="1">
            <w:r w:rsidRPr="00595A37">
              <w:rPr>
                <w:rStyle w:val="Hyperlink"/>
                <w:smallCaps/>
                <w:noProof/>
              </w:rPr>
              <w:t>VIDEO 3 (Youtube, please include link)</w:t>
            </w:r>
            <w:r>
              <w:rPr>
                <w:noProof/>
                <w:webHidden/>
              </w:rPr>
              <w:tab/>
            </w:r>
            <w:r>
              <w:rPr>
                <w:noProof/>
                <w:webHidden/>
              </w:rPr>
              <w:fldChar w:fldCharType="begin"/>
            </w:r>
            <w:r>
              <w:rPr>
                <w:noProof/>
                <w:webHidden/>
              </w:rPr>
              <w:instrText xml:space="preserve"> PAGEREF _Toc179144873 \h </w:instrText>
            </w:r>
            <w:r>
              <w:rPr>
                <w:noProof/>
                <w:webHidden/>
              </w:rPr>
            </w:r>
            <w:r>
              <w:rPr>
                <w:noProof/>
                <w:webHidden/>
              </w:rPr>
              <w:fldChar w:fldCharType="separate"/>
            </w:r>
            <w:r>
              <w:rPr>
                <w:noProof/>
                <w:webHidden/>
              </w:rPr>
              <w:t>86</w:t>
            </w:r>
            <w:r>
              <w:rPr>
                <w:noProof/>
                <w:webHidden/>
              </w:rPr>
              <w:fldChar w:fldCharType="end"/>
            </w:r>
          </w:hyperlink>
        </w:p>
        <w:p w14:paraId="5CED516C" w14:textId="27920F2E"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74" w:history="1">
            <w:r w:rsidRPr="00595A37">
              <w:rPr>
                <w:rStyle w:val="Hyperlink"/>
                <w:smallCaps/>
                <w:noProof/>
              </w:rPr>
              <w:t>CASE STUDY</w:t>
            </w:r>
            <w:r>
              <w:rPr>
                <w:noProof/>
                <w:webHidden/>
              </w:rPr>
              <w:tab/>
            </w:r>
            <w:r>
              <w:rPr>
                <w:noProof/>
                <w:webHidden/>
              </w:rPr>
              <w:fldChar w:fldCharType="begin"/>
            </w:r>
            <w:r>
              <w:rPr>
                <w:noProof/>
                <w:webHidden/>
              </w:rPr>
              <w:instrText xml:space="preserve"> PAGEREF _Toc179144874 \h </w:instrText>
            </w:r>
            <w:r>
              <w:rPr>
                <w:noProof/>
                <w:webHidden/>
              </w:rPr>
            </w:r>
            <w:r>
              <w:rPr>
                <w:noProof/>
                <w:webHidden/>
              </w:rPr>
              <w:fldChar w:fldCharType="separate"/>
            </w:r>
            <w:r>
              <w:rPr>
                <w:noProof/>
                <w:webHidden/>
              </w:rPr>
              <w:t>92</w:t>
            </w:r>
            <w:r>
              <w:rPr>
                <w:noProof/>
                <w:webHidden/>
              </w:rPr>
              <w:fldChar w:fldCharType="end"/>
            </w:r>
          </w:hyperlink>
        </w:p>
        <w:p w14:paraId="17597421" w14:textId="519055D1"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75" w:history="1">
            <w:r w:rsidRPr="00595A37">
              <w:rPr>
                <w:rStyle w:val="Hyperlink"/>
                <w:smallCaps/>
                <w:noProof/>
              </w:rPr>
              <w:t>QUIZ/ Questions</w:t>
            </w:r>
            <w:r>
              <w:rPr>
                <w:noProof/>
                <w:webHidden/>
              </w:rPr>
              <w:tab/>
            </w:r>
            <w:r>
              <w:rPr>
                <w:noProof/>
                <w:webHidden/>
              </w:rPr>
              <w:fldChar w:fldCharType="begin"/>
            </w:r>
            <w:r>
              <w:rPr>
                <w:noProof/>
                <w:webHidden/>
              </w:rPr>
              <w:instrText xml:space="preserve"> PAGEREF _Toc179144875 \h </w:instrText>
            </w:r>
            <w:r>
              <w:rPr>
                <w:noProof/>
                <w:webHidden/>
              </w:rPr>
            </w:r>
            <w:r>
              <w:rPr>
                <w:noProof/>
                <w:webHidden/>
              </w:rPr>
              <w:fldChar w:fldCharType="separate"/>
            </w:r>
            <w:r>
              <w:rPr>
                <w:noProof/>
                <w:webHidden/>
              </w:rPr>
              <w:t>93</w:t>
            </w:r>
            <w:r>
              <w:rPr>
                <w:noProof/>
                <w:webHidden/>
              </w:rPr>
              <w:fldChar w:fldCharType="end"/>
            </w:r>
          </w:hyperlink>
        </w:p>
        <w:p w14:paraId="5DC8CBEF" w14:textId="6F229CDC"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76" w:history="1">
            <w:r w:rsidRPr="00595A37">
              <w:rPr>
                <w:rStyle w:val="Hyperlink"/>
                <w:noProof/>
              </w:rPr>
              <w:t>END OF MODULE ASSESSMENT 5.1</w:t>
            </w:r>
            <w:r>
              <w:rPr>
                <w:noProof/>
                <w:webHidden/>
              </w:rPr>
              <w:tab/>
            </w:r>
            <w:r>
              <w:rPr>
                <w:noProof/>
                <w:webHidden/>
              </w:rPr>
              <w:fldChar w:fldCharType="begin"/>
            </w:r>
            <w:r>
              <w:rPr>
                <w:noProof/>
                <w:webHidden/>
              </w:rPr>
              <w:instrText xml:space="preserve"> PAGEREF _Toc179144876 \h </w:instrText>
            </w:r>
            <w:r>
              <w:rPr>
                <w:noProof/>
                <w:webHidden/>
              </w:rPr>
            </w:r>
            <w:r>
              <w:rPr>
                <w:noProof/>
                <w:webHidden/>
              </w:rPr>
              <w:fldChar w:fldCharType="separate"/>
            </w:r>
            <w:r>
              <w:rPr>
                <w:noProof/>
                <w:webHidden/>
              </w:rPr>
              <w:t>94</w:t>
            </w:r>
            <w:r>
              <w:rPr>
                <w:noProof/>
                <w:webHidden/>
              </w:rPr>
              <w:fldChar w:fldCharType="end"/>
            </w:r>
          </w:hyperlink>
        </w:p>
        <w:p w14:paraId="7B4487A2" w14:textId="235C9326"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77" w:history="1">
            <w:r w:rsidRPr="00595A37">
              <w:rPr>
                <w:rStyle w:val="Hyperlink"/>
                <w:smallCaps/>
                <w:noProof/>
              </w:rPr>
              <w:t>READING MATERIAL 1</w:t>
            </w:r>
            <w:r>
              <w:rPr>
                <w:noProof/>
                <w:webHidden/>
              </w:rPr>
              <w:tab/>
            </w:r>
            <w:r>
              <w:rPr>
                <w:noProof/>
                <w:webHidden/>
              </w:rPr>
              <w:fldChar w:fldCharType="begin"/>
            </w:r>
            <w:r>
              <w:rPr>
                <w:noProof/>
                <w:webHidden/>
              </w:rPr>
              <w:instrText xml:space="preserve"> PAGEREF _Toc179144877 \h </w:instrText>
            </w:r>
            <w:r>
              <w:rPr>
                <w:noProof/>
                <w:webHidden/>
              </w:rPr>
            </w:r>
            <w:r>
              <w:rPr>
                <w:noProof/>
                <w:webHidden/>
              </w:rPr>
              <w:fldChar w:fldCharType="separate"/>
            </w:r>
            <w:r>
              <w:rPr>
                <w:noProof/>
                <w:webHidden/>
              </w:rPr>
              <w:t>95</w:t>
            </w:r>
            <w:r>
              <w:rPr>
                <w:noProof/>
                <w:webHidden/>
              </w:rPr>
              <w:fldChar w:fldCharType="end"/>
            </w:r>
          </w:hyperlink>
        </w:p>
        <w:p w14:paraId="0F143CB4" w14:textId="373C274B"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78" w:history="1">
            <w:r w:rsidRPr="00595A37">
              <w:rPr>
                <w:rStyle w:val="Hyperlink"/>
                <w:noProof/>
              </w:rPr>
              <w:t>ACTIVITY 3: PRACTICAL/MINI-PROJECT/WORKSHOP</w:t>
            </w:r>
            <w:r>
              <w:rPr>
                <w:noProof/>
                <w:webHidden/>
              </w:rPr>
              <w:tab/>
            </w:r>
            <w:r>
              <w:rPr>
                <w:noProof/>
                <w:webHidden/>
              </w:rPr>
              <w:fldChar w:fldCharType="begin"/>
            </w:r>
            <w:r>
              <w:rPr>
                <w:noProof/>
                <w:webHidden/>
              </w:rPr>
              <w:instrText xml:space="preserve"> PAGEREF _Toc179144878 \h </w:instrText>
            </w:r>
            <w:r>
              <w:rPr>
                <w:noProof/>
                <w:webHidden/>
              </w:rPr>
            </w:r>
            <w:r>
              <w:rPr>
                <w:noProof/>
                <w:webHidden/>
              </w:rPr>
              <w:fldChar w:fldCharType="separate"/>
            </w:r>
            <w:r>
              <w:rPr>
                <w:noProof/>
                <w:webHidden/>
              </w:rPr>
              <w:t>96</w:t>
            </w:r>
            <w:r>
              <w:rPr>
                <w:noProof/>
                <w:webHidden/>
              </w:rPr>
              <w:fldChar w:fldCharType="end"/>
            </w:r>
          </w:hyperlink>
        </w:p>
        <w:p w14:paraId="166979C5" w14:textId="4416E85C"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79" w:history="1">
            <w:r w:rsidRPr="00595A37">
              <w:rPr>
                <w:rStyle w:val="Hyperlink"/>
                <w:noProof/>
              </w:rPr>
              <w:t>VIDEO 1: Demonstration of practical use of knowledge acquired</w:t>
            </w:r>
            <w:r>
              <w:rPr>
                <w:noProof/>
                <w:webHidden/>
              </w:rPr>
              <w:tab/>
            </w:r>
            <w:r>
              <w:rPr>
                <w:noProof/>
                <w:webHidden/>
              </w:rPr>
              <w:fldChar w:fldCharType="begin"/>
            </w:r>
            <w:r>
              <w:rPr>
                <w:noProof/>
                <w:webHidden/>
              </w:rPr>
              <w:instrText xml:space="preserve"> PAGEREF _Toc179144879 \h </w:instrText>
            </w:r>
            <w:r>
              <w:rPr>
                <w:noProof/>
                <w:webHidden/>
              </w:rPr>
            </w:r>
            <w:r>
              <w:rPr>
                <w:noProof/>
                <w:webHidden/>
              </w:rPr>
              <w:fldChar w:fldCharType="separate"/>
            </w:r>
            <w:r>
              <w:rPr>
                <w:noProof/>
                <w:webHidden/>
              </w:rPr>
              <w:t>96</w:t>
            </w:r>
            <w:r>
              <w:rPr>
                <w:noProof/>
                <w:webHidden/>
              </w:rPr>
              <w:fldChar w:fldCharType="end"/>
            </w:r>
          </w:hyperlink>
        </w:p>
        <w:p w14:paraId="67712CC4" w14:textId="2E335189"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80" w:history="1">
            <w:r w:rsidRPr="00595A37">
              <w:rPr>
                <w:rStyle w:val="Hyperlink"/>
                <w:noProof/>
              </w:rPr>
              <w:t>REFERENCE LIST AND FURTHER READING</w:t>
            </w:r>
            <w:r>
              <w:rPr>
                <w:noProof/>
                <w:webHidden/>
              </w:rPr>
              <w:tab/>
            </w:r>
            <w:r>
              <w:rPr>
                <w:noProof/>
                <w:webHidden/>
              </w:rPr>
              <w:fldChar w:fldCharType="begin"/>
            </w:r>
            <w:r>
              <w:rPr>
                <w:noProof/>
                <w:webHidden/>
              </w:rPr>
              <w:instrText xml:space="preserve"> PAGEREF _Toc179144880 \h </w:instrText>
            </w:r>
            <w:r>
              <w:rPr>
                <w:noProof/>
                <w:webHidden/>
              </w:rPr>
            </w:r>
            <w:r>
              <w:rPr>
                <w:noProof/>
                <w:webHidden/>
              </w:rPr>
              <w:fldChar w:fldCharType="separate"/>
            </w:r>
            <w:r>
              <w:rPr>
                <w:noProof/>
                <w:webHidden/>
              </w:rPr>
              <w:t>96</w:t>
            </w:r>
            <w:r>
              <w:rPr>
                <w:noProof/>
                <w:webHidden/>
              </w:rPr>
              <w:fldChar w:fldCharType="end"/>
            </w:r>
          </w:hyperlink>
        </w:p>
        <w:p w14:paraId="7BCF4FDD" w14:textId="39AC328C"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81" w:history="1">
            <w:r w:rsidRPr="00595A37">
              <w:rPr>
                <w:rStyle w:val="Hyperlink"/>
                <w:noProof/>
              </w:rPr>
              <w:t>WHAT’S NEXT?</w:t>
            </w:r>
            <w:r>
              <w:rPr>
                <w:noProof/>
                <w:webHidden/>
              </w:rPr>
              <w:tab/>
            </w:r>
            <w:r>
              <w:rPr>
                <w:noProof/>
                <w:webHidden/>
              </w:rPr>
              <w:fldChar w:fldCharType="begin"/>
            </w:r>
            <w:r>
              <w:rPr>
                <w:noProof/>
                <w:webHidden/>
              </w:rPr>
              <w:instrText xml:space="preserve"> PAGEREF _Toc179144881 \h </w:instrText>
            </w:r>
            <w:r>
              <w:rPr>
                <w:noProof/>
                <w:webHidden/>
              </w:rPr>
            </w:r>
            <w:r>
              <w:rPr>
                <w:noProof/>
                <w:webHidden/>
              </w:rPr>
              <w:fldChar w:fldCharType="separate"/>
            </w:r>
            <w:r>
              <w:rPr>
                <w:noProof/>
                <w:webHidden/>
              </w:rPr>
              <w:t>97</w:t>
            </w:r>
            <w:r>
              <w:rPr>
                <w:noProof/>
                <w:webHidden/>
              </w:rPr>
              <w:fldChar w:fldCharType="end"/>
            </w:r>
          </w:hyperlink>
        </w:p>
        <w:p w14:paraId="5B37CA5E" w14:textId="32CAE320"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82" w:history="1">
            <w:r w:rsidRPr="00595A37">
              <w:rPr>
                <w:rStyle w:val="Hyperlink"/>
                <w:b/>
                <w:noProof/>
              </w:rPr>
              <w:t>Module Overview</w:t>
            </w:r>
            <w:r>
              <w:rPr>
                <w:noProof/>
                <w:webHidden/>
              </w:rPr>
              <w:tab/>
            </w:r>
            <w:r>
              <w:rPr>
                <w:noProof/>
                <w:webHidden/>
              </w:rPr>
              <w:fldChar w:fldCharType="begin"/>
            </w:r>
            <w:r>
              <w:rPr>
                <w:noProof/>
                <w:webHidden/>
              </w:rPr>
              <w:instrText xml:space="preserve"> PAGEREF _Toc179144882 \h </w:instrText>
            </w:r>
            <w:r>
              <w:rPr>
                <w:noProof/>
                <w:webHidden/>
              </w:rPr>
            </w:r>
            <w:r>
              <w:rPr>
                <w:noProof/>
                <w:webHidden/>
              </w:rPr>
              <w:fldChar w:fldCharType="separate"/>
            </w:r>
            <w:r>
              <w:rPr>
                <w:noProof/>
                <w:webHidden/>
              </w:rPr>
              <w:t>98</w:t>
            </w:r>
            <w:r>
              <w:rPr>
                <w:noProof/>
                <w:webHidden/>
              </w:rPr>
              <w:fldChar w:fldCharType="end"/>
            </w:r>
          </w:hyperlink>
        </w:p>
        <w:p w14:paraId="065B665F" w14:textId="2C299D3B"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83" w:history="1">
            <w:r w:rsidRPr="00595A37">
              <w:rPr>
                <w:rStyle w:val="Hyperlink"/>
                <w:b/>
                <w:noProof/>
              </w:rPr>
              <w:t>Learning Outcomes</w:t>
            </w:r>
            <w:r>
              <w:rPr>
                <w:noProof/>
                <w:webHidden/>
              </w:rPr>
              <w:tab/>
            </w:r>
            <w:r>
              <w:rPr>
                <w:noProof/>
                <w:webHidden/>
              </w:rPr>
              <w:fldChar w:fldCharType="begin"/>
            </w:r>
            <w:r>
              <w:rPr>
                <w:noProof/>
                <w:webHidden/>
              </w:rPr>
              <w:instrText xml:space="preserve"> PAGEREF _Toc179144883 \h </w:instrText>
            </w:r>
            <w:r>
              <w:rPr>
                <w:noProof/>
                <w:webHidden/>
              </w:rPr>
            </w:r>
            <w:r>
              <w:rPr>
                <w:noProof/>
                <w:webHidden/>
              </w:rPr>
              <w:fldChar w:fldCharType="separate"/>
            </w:r>
            <w:r>
              <w:rPr>
                <w:noProof/>
                <w:webHidden/>
              </w:rPr>
              <w:t>98</w:t>
            </w:r>
            <w:r>
              <w:rPr>
                <w:noProof/>
                <w:webHidden/>
              </w:rPr>
              <w:fldChar w:fldCharType="end"/>
            </w:r>
          </w:hyperlink>
        </w:p>
        <w:p w14:paraId="7B730567" w14:textId="2CEEAA65"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84" w:history="1">
            <w:r w:rsidRPr="00595A37">
              <w:rPr>
                <w:rStyle w:val="Hyperlink"/>
                <w:b/>
                <w:noProof/>
              </w:rPr>
              <w:t>Learning Activities/Task List</w:t>
            </w:r>
            <w:r>
              <w:rPr>
                <w:noProof/>
                <w:webHidden/>
              </w:rPr>
              <w:tab/>
            </w:r>
            <w:r>
              <w:rPr>
                <w:noProof/>
                <w:webHidden/>
              </w:rPr>
              <w:fldChar w:fldCharType="begin"/>
            </w:r>
            <w:r>
              <w:rPr>
                <w:noProof/>
                <w:webHidden/>
              </w:rPr>
              <w:instrText xml:space="preserve"> PAGEREF _Toc179144884 \h </w:instrText>
            </w:r>
            <w:r>
              <w:rPr>
                <w:noProof/>
                <w:webHidden/>
              </w:rPr>
            </w:r>
            <w:r>
              <w:rPr>
                <w:noProof/>
                <w:webHidden/>
              </w:rPr>
              <w:fldChar w:fldCharType="separate"/>
            </w:r>
            <w:r>
              <w:rPr>
                <w:noProof/>
                <w:webHidden/>
              </w:rPr>
              <w:t>98</w:t>
            </w:r>
            <w:r>
              <w:rPr>
                <w:noProof/>
                <w:webHidden/>
              </w:rPr>
              <w:fldChar w:fldCharType="end"/>
            </w:r>
          </w:hyperlink>
        </w:p>
        <w:p w14:paraId="06A337C8" w14:textId="5ADD216C"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85" w:history="1">
            <w:r w:rsidRPr="00595A37">
              <w:rPr>
                <w:rStyle w:val="Hyperlink"/>
                <w:noProof/>
              </w:rPr>
              <w:t>INSTRUCTIONAL MATERIALS &amp; LEARNING ACTIVITIES</w:t>
            </w:r>
            <w:r>
              <w:rPr>
                <w:noProof/>
                <w:webHidden/>
              </w:rPr>
              <w:tab/>
            </w:r>
            <w:r>
              <w:rPr>
                <w:noProof/>
                <w:webHidden/>
              </w:rPr>
              <w:fldChar w:fldCharType="begin"/>
            </w:r>
            <w:r>
              <w:rPr>
                <w:noProof/>
                <w:webHidden/>
              </w:rPr>
              <w:instrText xml:space="preserve"> PAGEREF _Toc179144885 \h </w:instrText>
            </w:r>
            <w:r>
              <w:rPr>
                <w:noProof/>
                <w:webHidden/>
              </w:rPr>
            </w:r>
            <w:r>
              <w:rPr>
                <w:noProof/>
                <w:webHidden/>
              </w:rPr>
              <w:fldChar w:fldCharType="separate"/>
            </w:r>
            <w:r>
              <w:rPr>
                <w:noProof/>
                <w:webHidden/>
              </w:rPr>
              <w:t>99</w:t>
            </w:r>
            <w:r>
              <w:rPr>
                <w:noProof/>
                <w:webHidden/>
              </w:rPr>
              <w:fldChar w:fldCharType="end"/>
            </w:r>
          </w:hyperlink>
        </w:p>
        <w:p w14:paraId="3E9FB4C5" w14:textId="4AE8F282"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86" w:history="1">
            <w:r w:rsidRPr="00595A37">
              <w:rPr>
                <w:rStyle w:val="Hyperlink"/>
                <w:smallCaps/>
                <w:noProof/>
              </w:rPr>
              <w:t>CASE STUDY</w:t>
            </w:r>
            <w:r>
              <w:rPr>
                <w:noProof/>
                <w:webHidden/>
              </w:rPr>
              <w:tab/>
            </w:r>
            <w:r>
              <w:rPr>
                <w:noProof/>
                <w:webHidden/>
              </w:rPr>
              <w:fldChar w:fldCharType="begin"/>
            </w:r>
            <w:r>
              <w:rPr>
                <w:noProof/>
                <w:webHidden/>
              </w:rPr>
              <w:instrText xml:space="preserve"> PAGEREF _Toc179144886 \h </w:instrText>
            </w:r>
            <w:r>
              <w:rPr>
                <w:noProof/>
                <w:webHidden/>
              </w:rPr>
            </w:r>
            <w:r>
              <w:rPr>
                <w:noProof/>
                <w:webHidden/>
              </w:rPr>
              <w:fldChar w:fldCharType="separate"/>
            </w:r>
            <w:r>
              <w:rPr>
                <w:noProof/>
                <w:webHidden/>
              </w:rPr>
              <w:t>105</w:t>
            </w:r>
            <w:r>
              <w:rPr>
                <w:noProof/>
                <w:webHidden/>
              </w:rPr>
              <w:fldChar w:fldCharType="end"/>
            </w:r>
          </w:hyperlink>
        </w:p>
        <w:p w14:paraId="0FE6BD7D" w14:textId="40D3128B"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87" w:history="1">
            <w:r w:rsidRPr="00595A37">
              <w:rPr>
                <w:rStyle w:val="Hyperlink"/>
                <w:smallCaps/>
                <w:noProof/>
              </w:rPr>
              <w:t>QUIZ/ Questions</w:t>
            </w:r>
            <w:r>
              <w:rPr>
                <w:noProof/>
                <w:webHidden/>
              </w:rPr>
              <w:tab/>
            </w:r>
            <w:r>
              <w:rPr>
                <w:noProof/>
                <w:webHidden/>
              </w:rPr>
              <w:fldChar w:fldCharType="begin"/>
            </w:r>
            <w:r>
              <w:rPr>
                <w:noProof/>
                <w:webHidden/>
              </w:rPr>
              <w:instrText xml:space="preserve"> PAGEREF _Toc179144887 \h </w:instrText>
            </w:r>
            <w:r>
              <w:rPr>
                <w:noProof/>
                <w:webHidden/>
              </w:rPr>
            </w:r>
            <w:r>
              <w:rPr>
                <w:noProof/>
                <w:webHidden/>
              </w:rPr>
              <w:fldChar w:fldCharType="separate"/>
            </w:r>
            <w:r>
              <w:rPr>
                <w:noProof/>
                <w:webHidden/>
              </w:rPr>
              <w:t>106</w:t>
            </w:r>
            <w:r>
              <w:rPr>
                <w:noProof/>
                <w:webHidden/>
              </w:rPr>
              <w:fldChar w:fldCharType="end"/>
            </w:r>
          </w:hyperlink>
        </w:p>
        <w:p w14:paraId="220028AC" w14:textId="1297DEFB"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88" w:history="1">
            <w:r w:rsidRPr="00595A37">
              <w:rPr>
                <w:rStyle w:val="Hyperlink"/>
                <w:smallCaps/>
                <w:noProof/>
              </w:rPr>
              <w:t>READING MATERIAL 1</w:t>
            </w:r>
            <w:r>
              <w:rPr>
                <w:noProof/>
                <w:webHidden/>
              </w:rPr>
              <w:tab/>
            </w:r>
            <w:r>
              <w:rPr>
                <w:noProof/>
                <w:webHidden/>
              </w:rPr>
              <w:fldChar w:fldCharType="begin"/>
            </w:r>
            <w:r>
              <w:rPr>
                <w:noProof/>
                <w:webHidden/>
              </w:rPr>
              <w:instrText xml:space="preserve"> PAGEREF _Toc179144888 \h </w:instrText>
            </w:r>
            <w:r>
              <w:rPr>
                <w:noProof/>
                <w:webHidden/>
              </w:rPr>
            </w:r>
            <w:r>
              <w:rPr>
                <w:noProof/>
                <w:webHidden/>
              </w:rPr>
              <w:fldChar w:fldCharType="separate"/>
            </w:r>
            <w:r>
              <w:rPr>
                <w:noProof/>
                <w:webHidden/>
              </w:rPr>
              <w:t>107</w:t>
            </w:r>
            <w:r>
              <w:rPr>
                <w:noProof/>
                <w:webHidden/>
              </w:rPr>
              <w:fldChar w:fldCharType="end"/>
            </w:r>
          </w:hyperlink>
        </w:p>
        <w:p w14:paraId="7B25142A" w14:textId="551BA9ED"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89" w:history="1">
            <w:r w:rsidRPr="00595A37">
              <w:rPr>
                <w:rStyle w:val="Hyperlink"/>
                <w:noProof/>
              </w:rPr>
              <w:t>ACTIVITY 3: PRACTICAL/MINI-PROJECT/WORKSHOP</w:t>
            </w:r>
            <w:r>
              <w:rPr>
                <w:noProof/>
                <w:webHidden/>
              </w:rPr>
              <w:tab/>
            </w:r>
            <w:r>
              <w:rPr>
                <w:noProof/>
                <w:webHidden/>
              </w:rPr>
              <w:fldChar w:fldCharType="begin"/>
            </w:r>
            <w:r>
              <w:rPr>
                <w:noProof/>
                <w:webHidden/>
              </w:rPr>
              <w:instrText xml:space="preserve"> PAGEREF _Toc179144889 \h </w:instrText>
            </w:r>
            <w:r>
              <w:rPr>
                <w:noProof/>
                <w:webHidden/>
              </w:rPr>
            </w:r>
            <w:r>
              <w:rPr>
                <w:noProof/>
                <w:webHidden/>
              </w:rPr>
              <w:fldChar w:fldCharType="separate"/>
            </w:r>
            <w:r>
              <w:rPr>
                <w:noProof/>
                <w:webHidden/>
              </w:rPr>
              <w:t>107</w:t>
            </w:r>
            <w:r>
              <w:rPr>
                <w:noProof/>
                <w:webHidden/>
              </w:rPr>
              <w:fldChar w:fldCharType="end"/>
            </w:r>
          </w:hyperlink>
        </w:p>
        <w:p w14:paraId="58838C9D" w14:textId="1CCE1113"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90" w:history="1">
            <w:r w:rsidRPr="00595A37">
              <w:rPr>
                <w:rStyle w:val="Hyperlink"/>
                <w:noProof/>
              </w:rPr>
              <w:t>VIDEO 1: Demonstration of practical use of knowledge acquired</w:t>
            </w:r>
            <w:r>
              <w:rPr>
                <w:noProof/>
                <w:webHidden/>
              </w:rPr>
              <w:tab/>
            </w:r>
            <w:r>
              <w:rPr>
                <w:noProof/>
                <w:webHidden/>
              </w:rPr>
              <w:fldChar w:fldCharType="begin"/>
            </w:r>
            <w:r>
              <w:rPr>
                <w:noProof/>
                <w:webHidden/>
              </w:rPr>
              <w:instrText xml:space="preserve"> PAGEREF _Toc179144890 \h </w:instrText>
            </w:r>
            <w:r>
              <w:rPr>
                <w:noProof/>
                <w:webHidden/>
              </w:rPr>
            </w:r>
            <w:r>
              <w:rPr>
                <w:noProof/>
                <w:webHidden/>
              </w:rPr>
              <w:fldChar w:fldCharType="separate"/>
            </w:r>
            <w:r>
              <w:rPr>
                <w:noProof/>
                <w:webHidden/>
              </w:rPr>
              <w:t>107</w:t>
            </w:r>
            <w:r>
              <w:rPr>
                <w:noProof/>
                <w:webHidden/>
              </w:rPr>
              <w:fldChar w:fldCharType="end"/>
            </w:r>
          </w:hyperlink>
        </w:p>
        <w:p w14:paraId="49B63887" w14:textId="5093DF09"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91" w:history="1">
            <w:r w:rsidRPr="00595A37">
              <w:rPr>
                <w:rStyle w:val="Hyperlink"/>
                <w:noProof/>
              </w:rPr>
              <w:t>REFERENCE LIST AND FURTHER READING</w:t>
            </w:r>
            <w:r>
              <w:rPr>
                <w:noProof/>
                <w:webHidden/>
              </w:rPr>
              <w:tab/>
            </w:r>
            <w:r>
              <w:rPr>
                <w:noProof/>
                <w:webHidden/>
              </w:rPr>
              <w:fldChar w:fldCharType="begin"/>
            </w:r>
            <w:r>
              <w:rPr>
                <w:noProof/>
                <w:webHidden/>
              </w:rPr>
              <w:instrText xml:space="preserve"> PAGEREF _Toc179144891 \h </w:instrText>
            </w:r>
            <w:r>
              <w:rPr>
                <w:noProof/>
                <w:webHidden/>
              </w:rPr>
            </w:r>
            <w:r>
              <w:rPr>
                <w:noProof/>
                <w:webHidden/>
              </w:rPr>
              <w:fldChar w:fldCharType="separate"/>
            </w:r>
            <w:r>
              <w:rPr>
                <w:noProof/>
                <w:webHidden/>
              </w:rPr>
              <w:t>107</w:t>
            </w:r>
            <w:r>
              <w:rPr>
                <w:noProof/>
                <w:webHidden/>
              </w:rPr>
              <w:fldChar w:fldCharType="end"/>
            </w:r>
          </w:hyperlink>
        </w:p>
        <w:p w14:paraId="6EA3768C" w14:textId="56FB931F"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92" w:history="1">
            <w:r w:rsidRPr="00595A37">
              <w:rPr>
                <w:rStyle w:val="Hyperlink"/>
                <w:noProof/>
              </w:rPr>
              <w:t>END OF MODULE ASSESSMENT 6.1</w:t>
            </w:r>
            <w:r>
              <w:rPr>
                <w:noProof/>
                <w:webHidden/>
              </w:rPr>
              <w:tab/>
            </w:r>
            <w:r>
              <w:rPr>
                <w:noProof/>
                <w:webHidden/>
              </w:rPr>
              <w:fldChar w:fldCharType="begin"/>
            </w:r>
            <w:r>
              <w:rPr>
                <w:noProof/>
                <w:webHidden/>
              </w:rPr>
              <w:instrText xml:space="preserve"> PAGEREF _Toc179144892 \h </w:instrText>
            </w:r>
            <w:r>
              <w:rPr>
                <w:noProof/>
                <w:webHidden/>
              </w:rPr>
            </w:r>
            <w:r>
              <w:rPr>
                <w:noProof/>
                <w:webHidden/>
              </w:rPr>
              <w:fldChar w:fldCharType="separate"/>
            </w:r>
            <w:r>
              <w:rPr>
                <w:noProof/>
                <w:webHidden/>
              </w:rPr>
              <w:t>108</w:t>
            </w:r>
            <w:r>
              <w:rPr>
                <w:noProof/>
                <w:webHidden/>
              </w:rPr>
              <w:fldChar w:fldCharType="end"/>
            </w:r>
          </w:hyperlink>
        </w:p>
        <w:p w14:paraId="1007BB18" w14:textId="071E6B94"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93" w:history="1">
            <w:r w:rsidRPr="00595A37">
              <w:rPr>
                <w:rStyle w:val="Hyperlink"/>
                <w:noProof/>
              </w:rPr>
              <w:t>WHAT’S NEXT?</w:t>
            </w:r>
            <w:r>
              <w:rPr>
                <w:noProof/>
                <w:webHidden/>
              </w:rPr>
              <w:tab/>
            </w:r>
            <w:r>
              <w:rPr>
                <w:noProof/>
                <w:webHidden/>
              </w:rPr>
              <w:fldChar w:fldCharType="begin"/>
            </w:r>
            <w:r>
              <w:rPr>
                <w:noProof/>
                <w:webHidden/>
              </w:rPr>
              <w:instrText xml:space="preserve"> PAGEREF _Toc179144893 \h </w:instrText>
            </w:r>
            <w:r>
              <w:rPr>
                <w:noProof/>
                <w:webHidden/>
              </w:rPr>
            </w:r>
            <w:r>
              <w:rPr>
                <w:noProof/>
                <w:webHidden/>
              </w:rPr>
              <w:fldChar w:fldCharType="separate"/>
            </w:r>
            <w:r>
              <w:rPr>
                <w:noProof/>
                <w:webHidden/>
              </w:rPr>
              <w:t>110</w:t>
            </w:r>
            <w:r>
              <w:rPr>
                <w:noProof/>
                <w:webHidden/>
              </w:rPr>
              <w:fldChar w:fldCharType="end"/>
            </w:r>
          </w:hyperlink>
        </w:p>
        <w:p w14:paraId="13A1404B" w14:textId="594969EB"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94" w:history="1">
            <w:r w:rsidRPr="00595A37">
              <w:rPr>
                <w:rStyle w:val="Hyperlink"/>
                <w:b/>
                <w:noProof/>
              </w:rPr>
              <w:t>Module Overview</w:t>
            </w:r>
            <w:r>
              <w:rPr>
                <w:noProof/>
                <w:webHidden/>
              </w:rPr>
              <w:tab/>
            </w:r>
            <w:r>
              <w:rPr>
                <w:noProof/>
                <w:webHidden/>
              </w:rPr>
              <w:fldChar w:fldCharType="begin"/>
            </w:r>
            <w:r>
              <w:rPr>
                <w:noProof/>
                <w:webHidden/>
              </w:rPr>
              <w:instrText xml:space="preserve"> PAGEREF _Toc179144894 \h </w:instrText>
            </w:r>
            <w:r>
              <w:rPr>
                <w:noProof/>
                <w:webHidden/>
              </w:rPr>
            </w:r>
            <w:r>
              <w:rPr>
                <w:noProof/>
                <w:webHidden/>
              </w:rPr>
              <w:fldChar w:fldCharType="separate"/>
            </w:r>
            <w:r>
              <w:rPr>
                <w:noProof/>
                <w:webHidden/>
              </w:rPr>
              <w:t>111</w:t>
            </w:r>
            <w:r>
              <w:rPr>
                <w:noProof/>
                <w:webHidden/>
              </w:rPr>
              <w:fldChar w:fldCharType="end"/>
            </w:r>
          </w:hyperlink>
        </w:p>
        <w:p w14:paraId="2C2C360B" w14:textId="613BD62C"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95" w:history="1">
            <w:r w:rsidRPr="00595A37">
              <w:rPr>
                <w:rStyle w:val="Hyperlink"/>
                <w:b/>
                <w:noProof/>
              </w:rPr>
              <w:t>Learning Outcomes</w:t>
            </w:r>
            <w:r>
              <w:rPr>
                <w:noProof/>
                <w:webHidden/>
              </w:rPr>
              <w:tab/>
            </w:r>
            <w:r>
              <w:rPr>
                <w:noProof/>
                <w:webHidden/>
              </w:rPr>
              <w:fldChar w:fldCharType="begin"/>
            </w:r>
            <w:r>
              <w:rPr>
                <w:noProof/>
                <w:webHidden/>
              </w:rPr>
              <w:instrText xml:space="preserve"> PAGEREF _Toc179144895 \h </w:instrText>
            </w:r>
            <w:r>
              <w:rPr>
                <w:noProof/>
                <w:webHidden/>
              </w:rPr>
            </w:r>
            <w:r>
              <w:rPr>
                <w:noProof/>
                <w:webHidden/>
              </w:rPr>
              <w:fldChar w:fldCharType="separate"/>
            </w:r>
            <w:r>
              <w:rPr>
                <w:noProof/>
                <w:webHidden/>
              </w:rPr>
              <w:t>111</w:t>
            </w:r>
            <w:r>
              <w:rPr>
                <w:noProof/>
                <w:webHidden/>
              </w:rPr>
              <w:fldChar w:fldCharType="end"/>
            </w:r>
          </w:hyperlink>
        </w:p>
        <w:p w14:paraId="372211B3" w14:textId="4273F8E9"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96" w:history="1">
            <w:r w:rsidRPr="00595A37">
              <w:rPr>
                <w:rStyle w:val="Hyperlink"/>
                <w:b/>
                <w:noProof/>
              </w:rPr>
              <w:t>Learning Activities/Task List</w:t>
            </w:r>
            <w:r>
              <w:rPr>
                <w:noProof/>
                <w:webHidden/>
              </w:rPr>
              <w:tab/>
            </w:r>
            <w:r>
              <w:rPr>
                <w:noProof/>
                <w:webHidden/>
              </w:rPr>
              <w:fldChar w:fldCharType="begin"/>
            </w:r>
            <w:r>
              <w:rPr>
                <w:noProof/>
                <w:webHidden/>
              </w:rPr>
              <w:instrText xml:space="preserve"> PAGEREF _Toc179144896 \h </w:instrText>
            </w:r>
            <w:r>
              <w:rPr>
                <w:noProof/>
                <w:webHidden/>
              </w:rPr>
            </w:r>
            <w:r>
              <w:rPr>
                <w:noProof/>
                <w:webHidden/>
              </w:rPr>
              <w:fldChar w:fldCharType="separate"/>
            </w:r>
            <w:r>
              <w:rPr>
                <w:noProof/>
                <w:webHidden/>
              </w:rPr>
              <w:t>111</w:t>
            </w:r>
            <w:r>
              <w:rPr>
                <w:noProof/>
                <w:webHidden/>
              </w:rPr>
              <w:fldChar w:fldCharType="end"/>
            </w:r>
          </w:hyperlink>
        </w:p>
        <w:p w14:paraId="310DC15E" w14:textId="15560325"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97" w:history="1">
            <w:r w:rsidRPr="00595A37">
              <w:rPr>
                <w:rStyle w:val="Hyperlink"/>
                <w:noProof/>
              </w:rPr>
              <w:t>INSTRUCTIONAL MATERIALS &amp; LEARNING ACTIVITIES</w:t>
            </w:r>
            <w:r>
              <w:rPr>
                <w:noProof/>
                <w:webHidden/>
              </w:rPr>
              <w:tab/>
            </w:r>
            <w:r>
              <w:rPr>
                <w:noProof/>
                <w:webHidden/>
              </w:rPr>
              <w:fldChar w:fldCharType="begin"/>
            </w:r>
            <w:r>
              <w:rPr>
                <w:noProof/>
                <w:webHidden/>
              </w:rPr>
              <w:instrText xml:space="preserve"> PAGEREF _Toc179144897 \h </w:instrText>
            </w:r>
            <w:r>
              <w:rPr>
                <w:noProof/>
                <w:webHidden/>
              </w:rPr>
            </w:r>
            <w:r>
              <w:rPr>
                <w:noProof/>
                <w:webHidden/>
              </w:rPr>
              <w:fldChar w:fldCharType="separate"/>
            </w:r>
            <w:r>
              <w:rPr>
                <w:noProof/>
                <w:webHidden/>
              </w:rPr>
              <w:t>111</w:t>
            </w:r>
            <w:r>
              <w:rPr>
                <w:noProof/>
                <w:webHidden/>
              </w:rPr>
              <w:fldChar w:fldCharType="end"/>
            </w:r>
          </w:hyperlink>
        </w:p>
        <w:p w14:paraId="77BFF59B" w14:textId="00E1C3BF"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98" w:history="1">
            <w:r w:rsidRPr="00595A37">
              <w:rPr>
                <w:rStyle w:val="Hyperlink"/>
                <w:noProof/>
              </w:rPr>
              <w:t>MASTERY  EXERCISE</w:t>
            </w:r>
            <w:r>
              <w:rPr>
                <w:noProof/>
                <w:webHidden/>
              </w:rPr>
              <w:tab/>
            </w:r>
            <w:r>
              <w:rPr>
                <w:noProof/>
                <w:webHidden/>
              </w:rPr>
              <w:fldChar w:fldCharType="begin"/>
            </w:r>
            <w:r>
              <w:rPr>
                <w:noProof/>
                <w:webHidden/>
              </w:rPr>
              <w:instrText xml:space="preserve"> PAGEREF _Toc179144898 \h </w:instrText>
            </w:r>
            <w:r>
              <w:rPr>
                <w:noProof/>
                <w:webHidden/>
              </w:rPr>
            </w:r>
            <w:r>
              <w:rPr>
                <w:noProof/>
                <w:webHidden/>
              </w:rPr>
              <w:fldChar w:fldCharType="separate"/>
            </w:r>
            <w:r>
              <w:rPr>
                <w:noProof/>
                <w:webHidden/>
              </w:rPr>
              <w:t>118</w:t>
            </w:r>
            <w:r>
              <w:rPr>
                <w:noProof/>
                <w:webHidden/>
              </w:rPr>
              <w:fldChar w:fldCharType="end"/>
            </w:r>
          </w:hyperlink>
        </w:p>
        <w:p w14:paraId="1A3E3FEF" w14:textId="53E196AC"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899" w:history="1">
            <w:r w:rsidRPr="00595A37">
              <w:rPr>
                <w:rStyle w:val="Hyperlink"/>
                <w:noProof/>
              </w:rPr>
              <w:drawing>
                <wp:inline distT="114300" distB="114300" distL="114300" distR="114300" wp14:anchorId="15E19A0E" wp14:editId="0ADFBAE5">
                  <wp:extent cx="519113" cy="519113"/>
                  <wp:effectExtent l="0" t="0" r="0" b="0"/>
                  <wp:docPr id="171322924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519113" cy="51911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_Toc179144899 \h </w:instrText>
            </w:r>
            <w:r>
              <w:rPr>
                <w:noProof/>
                <w:webHidden/>
              </w:rPr>
            </w:r>
            <w:r>
              <w:rPr>
                <w:noProof/>
                <w:webHidden/>
              </w:rPr>
              <w:fldChar w:fldCharType="separate"/>
            </w:r>
            <w:r>
              <w:rPr>
                <w:noProof/>
                <w:webHidden/>
              </w:rPr>
              <w:t>119</w:t>
            </w:r>
            <w:r>
              <w:rPr>
                <w:noProof/>
                <w:webHidden/>
              </w:rPr>
              <w:fldChar w:fldCharType="end"/>
            </w:r>
          </w:hyperlink>
        </w:p>
        <w:p w14:paraId="61277AC8" w14:textId="35424F2E"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00" w:history="1">
            <w:r w:rsidRPr="00595A37">
              <w:rPr>
                <w:rStyle w:val="Hyperlink"/>
                <w:smallCaps/>
                <w:noProof/>
              </w:rPr>
              <w:t>PRE-RECORDED LECTURE ON TOPIC</w:t>
            </w:r>
            <w:r>
              <w:rPr>
                <w:noProof/>
                <w:webHidden/>
              </w:rPr>
              <w:tab/>
            </w:r>
            <w:r>
              <w:rPr>
                <w:noProof/>
                <w:webHidden/>
              </w:rPr>
              <w:fldChar w:fldCharType="begin"/>
            </w:r>
            <w:r>
              <w:rPr>
                <w:noProof/>
                <w:webHidden/>
              </w:rPr>
              <w:instrText xml:space="preserve"> PAGEREF _Toc179144900 \h </w:instrText>
            </w:r>
            <w:r>
              <w:rPr>
                <w:noProof/>
                <w:webHidden/>
              </w:rPr>
            </w:r>
            <w:r>
              <w:rPr>
                <w:noProof/>
                <w:webHidden/>
              </w:rPr>
              <w:fldChar w:fldCharType="separate"/>
            </w:r>
            <w:r>
              <w:rPr>
                <w:noProof/>
                <w:webHidden/>
              </w:rPr>
              <w:t>119</w:t>
            </w:r>
            <w:r>
              <w:rPr>
                <w:noProof/>
                <w:webHidden/>
              </w:rPr>
              <w:fldChar w:fldCharType="end"/>
            </w:r>
          </w:hyperlink>
        </w:p>
        <w:p w14:paraId="429E2505" w14:textId="1532B529"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01" w:history="1">
            <w:r w:rsidRPr="00595A37">
              <w:rPr>
                <w:rStyle w:val="Hyperlink"/>
                <w:smallCaps/>
                <w:noProof/>
              </w:rPr>
              <w:t>VIDEO 2: (to be developed)</w:t>
            </w:r>
            <w:r>
              <w:rPr>
                <w:noProof/>
                <w:webHidden/>
              </w:rPr>
              <w:tab/>
            </w:r>
            <w:r>
              <w:rPr>
                <w:noProof/>
                <w:webHidden/>
              </w:rPr>
              <w:fldChar w:fldCharType="begin"/>
            </w:r>
            <w:r>
              <w:rPr>
                <w:noProof/>
                <w:webHidden/>
              </w:rPr>
              <w:instrText xml:space="preserve"> PAGEREF _Toc179144901 \h </w:instrText>
            </w:r>
            <w:r>
              <w:rPr>
                <w:noProof/>
                <w:webHidden/>
              </w:rPr>
            </w:r>
            <w:r>
              <w:rPr>
                <w:noProof/>
                <w:webHidden/>
              </w:rPr>
              <w:fldChar w:fldCharType="separate"/>
            </w:r>
            <w:r>
              <w:rPr>
                <w:noProof/>
                <w:webHidden/>
              </w:rPr>
              <w:t>119</w:t>
            </w:r>
            <w:r>
              <w:rPr>
                <w:noProof/>
                <w:webHidden/>
              </w:rPr>
              <w:fldChar w:fldCharType="end"/>
            </w:r>
          </w:hyperlink>
        </w:p>
        <w:p w14:paraId="47FF0CE7" w14:textId="71B34C4F"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02" w:history="1">
            <w:r w:rsidRPr="00595A37">
              <w:rPr>
                <w:rStyle w:val="Hyperlink"/>
                <w:smallCaps/>
                <w:noProof/>
              </w:rPr>
              <w:t>VIDEO 3 (Youtube, please include link)</w:t>
            </w:r>
            <w:r>
              <w:rPr>
                <w:noProof/>
                <w:webHidden/>
              </w:rPr>
              <w:tab/>
            </w:r>
            <w:r>
              <w:rPr>
                <w:noProof/>
                <w:webHidden/>
              </w:rPr>
              <w:fldChar w:fldCharType="begin"/>
            </w:r>
            <w:r>
              <w:rPr>
                <w:noProof/>
                <w:webHidden/>
              </w:rPr>
              <w:instrText xml:space="preserve"> PAGEREF _Toc179144902 \h </w:instrText>
            </w:r>
            <w:r>
              <w:rPr>
                <w:noProof/>
                <w:webHidden/>
              </w:rPr>
            </w:r>
            <w:r>
              <w:rPr>
                <w:noProof/>
                <w:webHidden/>
              </w:rPr>
              <w:fldChar w:fldCharType="separate"/>
            </w:r>
            <w:r>
              <w:rPr>
                <w:noProof/>
                <w:webHidden/>
              </w:rPr>
              <w:t>119</w:t>
            </w:r>
            <w:r>
              <w:rPr>
                <w:noProof/>
                <w:webHidden/>
              </w:rPr>
              <w:fldChar w:fldCharType="end"/>
            </w:r>
          </w:hyperlink>
        </w:p>
        <w:p w14:paraId="1E9EDCD3" w14:textId="1B0E1E28"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03" w:history="1">
            <w:r w:rsidRPr="00595A37">
              <w:rPr>
                <w:rStyle w:val="Hyperlink"/>
                <w:smallCaps/>
                <w:noProof/>
              </w:rPr>
              <w:t>CASE STUDY</w:t>
            </w:r>
            <w:r>
              <w:rPr>
                <w:noProof/>
                <w:webHidden/>
              </w:rPr>
              <w:tab/>
            </w:r>
            <w:r>
              <w:rPr>
                <w:noProof/>
                <w:webHidden/>
              </w:rPr>
              <w:fldChar w:fldCharType="begin"/>
            </w:r>
            <w:r>
              <w:rPr>
                <w:noProof/>
                <w:webHidden/>
              </w:rPr>
              <w:instrText xml:space="preserve"> PAGEREF _Toc179144903 \h </w:instrText>
            </w:r>
            <w:r>
              <w:rPr>
                <w:noProof/>
                <w:webHidden/>
              </w:rPr>
            </w:r>
            <w:r>
              <w:rPr>
                <w:noProof/>
                <w:webHidden/>
              </w:rPr>
              <w:fldChar w:fldCharType="separate"/>
            </w:r>
            <w:r>
              <w:rPr>
                <w:noProof/>
                <w:webHidden/>
              </w:rPr>
              <w:t>119</w:t>
            </w:r>
            <w:r>
              <w:rPr>
                <w:noProof/>
                <w:webHidden/>
              </w:rPr>
              <w:fldChar w:fldCharType="end"/>
            </w:r>
          </w:hyperlink>
        </w:p>
        <w:p w14:paraId="4F8A5B80" w14:textId="30887312"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04" w:history="1">
            <w:r w:rsidRPr="00595A37">
              <w:rPr>
                <w:rStyle w:val="Hyperlink"/>
                <w:smallCaps/>
                <w:noProof/>
              </w:rPr>
              <w:t>QUIZ/ Questions</w:t>
            </w:r>
            <w:r>
              <w:rPr>
                <w:noProof/>
                <w:webHidden/>
              </w:rPr>
              <w:tab/>
            </w:r>
            <w:r>
              <w:rPr>
                <w:noProof/>
                <w:webHidden/>
              </w:rPr>
              <w:fldChar w:fldCharType="begin"/>
            </w:r>
            <w:r>
              <w:rPr>
                <w:noProof/>
                <w:webHidden/>
              </w:rPr>
              <w:instrText xml:space="preserve"> PAGEREF _Toc179144904 \h </w:instrText>
            </w:r>
            <w:r>
              <w:rPr>
                <w:noProof/>
                <w:webHidden/>
              </w:rPr>
            </w:r>
            <w:r>
              <w:rPr>
                <w:noProof/>
                <w:webHidden/>
              </w:rPr>
              <w:fldChar w:fldCharType="separate"/>
            </w:r>
            <w:r>
              <w:rPr>
                <w:noProof/>
                <w:webHidden/>
              </w:rPr>
              <w:t>119</w:t>
            </w:r>
            <w:r>
              <w:rPr>
                <w:noProof/>
                <w:webHidden/>
              </w:rPr>
              <w:fldChar w:fldCharType="end"/>
            </w:r>
          </w:hyperlink>
        </w:p>
        <w:p w14:paraId="09E516F8" w14:textId="10EAE12E"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05" w:history="1">
            <w:r w:rsidRPr="00595A37">
              <w:rPr>
                <w:rStyle w:val="Hyperlink"/>
                <w:smallCaps/>
                <w:noProof/>
              </w:rPr>
              <w:t>READING MATERIAL 1</w:t>
            </w:r>
            <w:r>
              <w:rPr>
                <w:noProof/>
                <w:webHidden/>
              </w:rPr>
              <w:tab/>
            </w:r>
            <w:r>
              <w:rPr>
                <w:noProof/>
                <w:webHidden/>
              </w:rPr>
              <w:fldChar w:fldCharType="begin"/>
            </w:r>
            <w:r>
              <w:rPr>
                <w:noProof/>
                <w:webHidden/>
              </w:rPr>
              <w:instrText xml:space="preserve"> PAGEREF _Toc179144905 \h </w:instrText>
            </w:r>
            <w:r>
              <w:rPr>
                <w:noProof/>
                <w:webHidden/>
              </w:rPr>
            </w:r>
            <w:r>
              <w:rPr>
                <w:noProof/>
                <w:webHidden/>
              </w:rPr>
              <w:fldChar w:fldCharType="separate"/>
            </w:r>
            <w:r>
              <w:rPr>
                <w:noProof/>
                <w:webHidden/>
              </w:rPr>
              <w:t>120</w:t>
            </w:r>
            <w:r>
              <w:rPr>
                <w:noProof/>
                <w:webHidden/>
              </w:rPr>
              <w:fldChar w:fldCharType="end"/>
            </w:r>
          </w:hyperlink>
        </w:p>
        <w:p w14:paraId="34AED6ED" w14:textId="77FBD2BC"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06" w:history="1">
            <w:r w:rsidRPr="00595A37">
              <w:rPr>
                <w:rStyle w:val="Hyperlink"/>
                <w:noProof/>
              </w:rPr>
              <w:t>ACTIVITY 3: PRACTICAL/MINI-PROJECT/WORKSHOP</w:t>
            </w:r>
            <w:r>
              <w:rPr>
                <w:noProof/>
                <w:webHidden/>
              </w:rPr>
              <w:tab/>
            </w:r>
            <w:r>
              <w:rPr>
                <w:noProof/>
                <w:webHidden/>
              </w:rPr>
              <w:fldChar w:fldCharType="begin"/>
            </w:r>
            <w:r>
              <w:rPr>
                <w:noProof/>
                <w:webHidden/>
              </w:rPr>
              <w:instrText xml:space="preserve"> PAGEREF _Toc179144906 \h </w:instrText>
            </w:r>
            <w:r>
              <w:rPr>
                <w:noProof/>
                <w:webHidden/>
              </w:rPr>
            </w:r>
            <w:r>
              <w:rPr>
                <w:noProof/>
                <w:webHidden/>
              </w:rPr>
              <w:fldChar w:fldCharType="separate"/>
            </w:r>
            <w:r>
              <w:rPr>
                <w:noProof/>
                <w:webHidden/>
              </w:rPr>
              <w:t>121</w:t>
            </w:r>
            <w:r>
              <w:rPr>
                <w:noProof/>
                <w:webHidden/>
              </w:rPr>
              <w:fldChar w:fldCharType="end"/>
            </w:r>
          </w:hyperlink>
        </w:p>
        <w:p w14:paraId="327809BB" w14:textId="5531D20D"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07" w:history="1">
            <w:r w:rsidRPr="00595A37">
              <w:rPr>
                <w:rStyle w:val="Hyperlink"/>
                <w:noProof/>
              </w:rPr>
              <w:t>VIDEO 1: Demonstration of practical use of knowledge acquired</w:t>
            </w:r>
            <w:r>
              <w:rPr>
                <w:noProof/>
                <w:webHidden/>
              </w:rPr>
              <w:tab/>
            </w:r>
            <w:r>
              <w:rPr>
                <w:noProof/>
                <w:webHidden/>
              </w:rPr>
              <w:fldChar w:fldCharType="begin"/>
            </w:r>
            <w:r>
              <w:rPr>
                <w:noProof/>
                <w:webHidden/>
              </w:rPr>
              <w:instrText xml:space="preserve"> PAGEREF _Toc179144907 \h </w:instrText>
            </w:r>
            <w:r>
              <w:rPr>
                <w:noProof/>
                <w:webHidden/>
              </w:rPr>
            </w:r>
            <w:r>
              <w:rPr>
                <w:noProof/>
                <w:webHidden/>
              </w:rPr>
              <w:fldChar w:fldCharType="separate"/>
            </w:r>
            <w:r>
              <w:rPr>
                <w:noProof/>
                <w:webHidden/>
              </w:rPr>
              <w:t>121</w:t>
            </w:r>
            <w:r>
              <w:rPr>
                <w:noProof/>
                <w:webHidden/>
              </w:rPr>
              <w:fldChar w:fldCharType="end"/>
            </w:r>
          </w:hyperlink>
        </w:p>
        <w:p w14:paraId="421A1749" w14:textId="4C4B8CF7"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08" w:history="1">
            <w:r w:rsidRPr="00595A37">
              <w:rPr>
                <w:rStyle w:val="Hyperlink"/>
                <w:noProof/>
              </w:rPr>
              <w:t>REFERENCE LIST AND FURTHER READING</w:t>
            </w:r>
            <w:r>
              <w:rPr>
                <w:noProof/>
                <w:webHidden/>
              </w:rPr>
              <w:tab/>
            </w:r>
            <w:r>
              <w:rPr>
                <w:noProof/>
                <w:webHidden/>
              </w:rPr>
              <w:fldChar w:fldCharType="begin"/>
            </w:r>
            <w:r>
              <w:rPr>
                <w:noProof/>
                <w:webHidden/>
              </w:rPr>
              <w:instrText xml:space="preserve"> PAGEREF _Toc179144908 \h </w:instrText>
            </w:r>
            <w:r>
              <w:rPr>
                <w:noProof/>
                <w:webHidden/>
              </w:rPr>
            </w:r>
            <w:r>
              <w:rPr>
                <w:noProof/>
                <w:webHidden/>
              </w:rPr>
              <w:fldChar w:fldCharType="separate"/>
            </w:r>
            <w:r>
              <w:rPr>
                <w:noProof/>
                <w:webHidden/>
              </w:rPr>
              <w:t>121</w:t>
            </w:r>
            <w:r>
              <w:rPr>
                <w:noProof/>
                <w:webHidden/>
              </w:rPr>
              <w:fldChar w:fldCharType="end"/>
            </w:r>
          </w:hyperlink>
        </w:p>
        <w:p w14:paraId="7DFC28E0" w14:textId="348CFC83"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09" w:history="1">
            <w:r w:rsidRPr="00595A37">
              <w:rPr>
                <w:rStyle w:val="Hyperlink"/>
                <w:noProof/>
              </w:rPr>
              <w:t>END OF MODULE TAKE HOME ASSIGNMENT</w:t>
            </w:r>
            <w:r>
              <w:rPr>
                <w:noProof/>
                <w:webHidden/>
              </w:rPr>
              <w:tab/>
            </w:r>
            <w:r>
              <w:rPr>
                <w:noProof/>
                <w:webHidden/>
              </w:rPr>
              <w:fldChar w:fldCharType="begin"/>
            </w:r>
            <w:r>
              <w:rPr>
                <w:noProof/>
                <w:webHidden/>
              </w:rPr>
              <w:instrText xml:space="preserve"> PAGEREF _Toc179144909 \h </w:instrText>
            </w:r>
            <w:r>
              <w:rPr>
                <w:noProof/>
                <w:webHidden/>
              </w:rPr>
            </w:r>
            <w:r>
              <w:rPr>
                <w:noProof/>
                <w:webHidden/>
              </w:rPr>
              <w:fldChar w:fldCharType="separate"/>
            </w:r>
            <w:r>
              <w:rPr>
                <w:noProof/>
                <w:webHidden/>
              </w:rPr>
              <w:t>121</w:t>
            </w:r>
            <w:r>
              <w:rPr>
                <w:noProof/>
                <w:webHidden/>
              </w:rPr>
              <w:fldChar w:fldCharType="end"/>
            </w:r>
          </w:hyperlink>
        </w:p>
        <w:p w14:paraId="4DB92604" w14:textId="18BB6D32"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10" w:history="1">
            <w:r w:rsidRPr="00595A37">
              <w:rPr>
                <w:rStyle w:val="Hyperlink"/>
                <w:noProof/>
              </w:rPr>
              <w:t>WHAT’S NEXT?</w:t>
            </w:r>
            <w:r>
              <w:rPr>
                <w:noProof/>
                <w:webHidden/>
              </w:rPr>
              <w:tab/>
            </w:r>
            <w:r>
              <w:rPr>
                <w:noProof/>
                <w:webHidden/>
              </w:rPr>
              <w:fldChar w:fldCharType="begin"/>
            </w:r>
            <w:r>
              <w:rPr>
                <w:noProof/>
                <w:webHidden/>
              </w:rPr>
              <w:instrText xml:space="preserve"> PAGEREF _Toc179144910 \h </w:instrText>
            </w:r>
            <w:r>
              <w:rPr>
                <w:noProof/>
                <w:webHidden/>
              </w:rPr>
            </w:r>
            <w:r>
              <w:rPr>
                <w:noProof/>
                <w:webHidden/>
              </w:rPr>
              <w:fldChar w:fldCharType="separate"/>
            </w:r>
            <w:r>
              <w:rPr>
                <w:noProof/>
                <w:webHidden/>
              </w:rPr>
              <w:t>124</w:t>
            </w:r>
            <w:r>
              <w:rPr>
                <w:noProof/>
                <w:webHidden/>
              </w:rPr>
              <w:fldChar w:fldCharType="end"/>
            </w:r>
          </w:hyperlink>
        </w:p>
        <w:p w14:paraId="52F43F0B" w14:textId="1F928F5E"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11" w:history="1">
            <w:r w:rsidRPr="00595A37">
              <w:rPr>
                <w:rStyle w:val="Hyperlink"/>
                <w:b/>
                <w:noProof/>
              </w:rPr>
              <w:t>Module Overview</w:t>
            </w:r>
            <w:r>
              <w:rPr>
                <w:noProof/>
                <w:webHidden/>
              </w:rPr>
              <w:tab/>
            </w:r>
            <w:r>
              <w:rPr>
                <w:noProof/>
                <w:webHidden/>
              </w:rPr>
              <w:fldChar w:fldCharType="begin"/>
            </w:r>
            <w:r>
              <w:rPr>
                <w:noProof/>
                <w:webHidden/>
              </w:rPr>
              <w:instrText xml:space="preserve"> PAGEREF _Toc179144911 \h </w:instrText>
            </w:r>
            <w:r>
              <w:rPr>
                <w:noProof/>
                <w:webHidden/>
              </w:rPr>
            </w:r>
            <w:r>
              <w:rPr>
                <w:noProof/>
                <w:webHidden/>
              </w:rPr>
              <w:fldChar w:fldCharType="separate"/>
            </w:r>
            <w:r>
              <w:rPr>
                <w:noProof/>
                <w:webHidden/>
              </w:rPr>
              <w:t>125</w:t>
            </w:r>
            <w:r>
              <w:rPr>
                <w:noProof/>
                <w:webHidden/>
              </w:rPr>
              <w:fldChar w:fldCharType="end"/>
            </w:r>
          </w:hyperlink>
        </w:p>
        <w:p w14:paraId="7F236FCB" w14:textId="41860410"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12" w:history="1">
            <w:r w:rsidRPr="00595A37">
              <w:rPr>
                <w:rStyle w:val="Hyperlink"/>
                <w:b/>
                <w:noProof/>
              </w:rPr>
              <w:t>Learning Outcomes</w:t>
            </w:r>
            <w:r>
              <w:rPr>
                <w:noProof/>
                <w:webHidden/>
              </w:rPr>
              <w:tab/>
            </w:r>
            <w:r>
              <w:rPr>
                <w:noProof/>
                <w:webHidden/>
              </w:rPr>
              <w:fldChar w:fldCharType="begin"/>
            </w:r>
            <w:r>
              <w:rPr>
                <w:noProof/>
                <w:webHidden/>
              </w:rPr>
              <w:instrText xml:space="preserve"> PAGEREF _Toc179144912 \h </w:instrText>
            </w:r>
            <w:r>
              <w:rPr>
                <w:noProof/>
                <w:webHidden/>
              </w:rPr>
            </w:r>
            <w:r>
              <w:rPr>
                <w:noProof/>
                <w:webHidden/>
              </w:rPr>
              <w:fldChar w:fldCharType="separate"/>
            </w:r>
            <w:r>
              <w:rPr>
                <w:noProof/>
                <w:webHidden/>
              </w:rPr>
              <w:t>125</w:t>
            </w:r>
            <w:r>
              <w:rPr>
                <w:noProof/>
                <w:webHidden/>
              </w:rPr>
              <w:fldChar w:fldCharType="end"/>
            </w:r>
          </w:hyperlink>
        </w:p>
        <w:p w14:paraId="0D84C70B" w14:textId="096FDCB0"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13" w:history="1">
            <w:r w:rsidRPr="00595A37">
              <w:rPr>
                <w:rStyle w:val="Hyperlink"/>
                <w:b/>
                <w:noProof/>
              </w:rPr>
              <w:t>Learning Activities/Task List</w:t>
            </w:r>
            <w:r>
              <w:rPr>
                <w:noProof/>
                <w:webHidden/>
              </w:rPr>
              <w:tab/>
            </w:r>
            <w:r>
              <w:rPr>
                <w:noProof/>
                <w:webHidden/>
              </w:rPr>
              <w:fldChar w:fldCharType="begin"/>
            </w:r>
            <w:r>
              <w:rPr>
                <w:noProof/>
                <w:webHidden/>
              </w:rPr>
              <w:instrText xml:space="preserve"> PAGEREF _Toc179144913 \h </w:instrText>
            </w:r>
            <w:r>
              <w:rPr>
                <w:noProof/>
                <w:webHidden/>
              </w:rPr>
            </w:r>
            <w:r>
              <w:rPr>
                <w:noProof/>
                <w:webHidden/>
              </w:rPr>
              <w:fldChar w:fldCharType="separate"/>
            </w:r>
            <w:r>
              <w:rPr>
                <w:noProof/>
                <w:webHidden/>
              </w:rPr>
              <w:t>125</w:t>
            </w:r>
            <w:r>
              <w:rPr>
                <w:noProof/>
                <w:webHidden/>
              </w:rPr>
              <w:fldChar w:fldCharType="end"/>
            </w:r>
          </w:hyperlink>
        </w:p>
        <w:p w14:paraId="39D4B40F" w14:textId="09DC0D7E"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14" w:history="1">
            <w:r w:rsidRPr="00595A37">
              <w:rPr>
                <w:rStyle w:val="Hyperlink"/>
                <w:noProof/>
              </w:rPr>
              <w:t>INSTRUCTIONAL MATERIALS &amp; LEARNING ACTIVITIES</w:t>
            </w:r>
            <w:r>
              <w:rPr>
                <w:noProof/>
                <w:webHidden/>
              </w:rPr>
              <w:tab/>
            </w:r>
            <w:r>
              <w:rPr>
                <w:noProof/>
                <w:webHidden/>
              </w:rPr>
              <w:fldChar w:fldCharType="begin"/>
            </w:r>
            <w:r>
              <w:rPr>
                <w:noProof/>
                <w:webHidden/>
              </w:rPr>
              <w:instrText xml:space="preserve"> PAGEREF _Toc179144914 \h </w:instrText>
            </w:r>
            <w:r>
              <w:rPr>
                <w:noProof/>
                <w:webHidden/>
              </w:rPr>
            </w:r>
            <w:r>
              <w:rPr>
                <w:noProof/>
                <w:webHidden/>
              </w:rPr>
              <w:fldChar w:fldCharType="separate"/>
            </w:r>
            <w:r>
              <w:rPr>
                <w:noProof/>
                <w:webHidden/>
              </w:rPr>
              <w:t>125</w:t>
            </w:r>
            <w:r>
              <w:rPr>
                <w:noProof/>
                <w:webHidden/>
              </w:rPr>
              <w:fldChar w:fldCharType="end"/>
            </w:r>
          </w:hyperlink>
        </w:p>
        <w:p w14:paraId="300C6CBB" w14:textId="0B906E07"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15" w:history="1">
            <w:r w:rsidRPr="00595A37">
              <w:rPr>
                <w:rStyle w:val="Hyperlink"/>
                <w:noProof/>
              </w:rPr>
              <w:t>MASTERY  EXERCISE</w:t>
            </w:r>
            <w:r>
              <w:rPr>
                <w:noProof/>
                <w:webHidden/>
              </w:rPr>
              <w:tab/>
            </w:r>
            <w:r>
              <w:rPr>
                <w:noProof/>
                <w:webHidden/>
              </w:rPr>
              <w:fldChar w:fldCharType="begin"/>
            </w:r>
            <w:r>
              <w:rPr>
                <w:noProof/>
                <w:webHidden/>
              </w:rPr>
              <w:instrText xml:space="preserve"> PAGEREF _Toc179144915 \h </w:instrText>
            </w:r>
            <w:r>
              <w:rPr>
                <w:noProof/>
                <w:webHidden/>
              </w:rPr>
            </w:r>
            <w:r>
              <w:rPr>
                <w:noProof/>
                <w:webHidden/>
              </w:rPr>
              <w:fldChar w:fldCharType="separate"/>
            </w:r>
            <w:r>
              <w:rPr>
                <w:noProof/>
                <w:webHidden/>
              </w:rPr>
              <w:t>130</w:t>
            </w:r>
            <w:r>
              <w:rPr>
                <w:noProof/>
                <w:webHidden/>
              </w:rPr>
              <w:fldChar w:fldCharType="end"/>
            </w:r>
          </w:hyperlink>
        </w:p>
        <w:p w14:paraId="67B40E22" w14:textId="7F9E8F4B"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16" w:history="1">
            <w:r w:rsidRPr="00595A37">
              <w:rPr>
                <w:rStyle w:val="Hyperlink"/>
                <w:noProof/>
              </w:rPr>
              <w:drawing>
                <wp:inline distT="114300" distB="114300" distL="114300" distR="114300" wp14:anchorId="44119252" wp14:editId="7127374B">
                  <wp:extent cx="519113" cy="519113"/>
                  <wp:effectExtent l="0" t="0" r="0" b="0"/>
                  <wp:docPr id="132485319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519113" cy="51911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_Toc179144916 \h </w:instrText>
            </w:r>
            <w:r>
              <w:rPr>
                <w:noProof/>
                <w:webHidden/>
              </w:rPr>
            </w:r>
            <w:r>
              <w:rPr>
                <w:noProof/>
                <w:webHidden/>
              </w:rPr>
              <w:fldChar w:fldCharType="separate"/>
            </w:r>
            <w:r>
              <w:rPr>
                <w:noProof/>
                <w:webHidden/>
              </w:rPr>
              <w:t>130</w:t>
            </w:r>
            <w:r>
              <w:rPr>
                <w:noProof/>
                <w:webHidden/>
              </w:rPr>
              <w:fldChar w:fldCharType="end"/>
            </w:r>
          </w:hyperlink>
        </w:p>
        <w:p w14:paraId="018F2425" w14:textId="5270EE67"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17" w:history="1">
            <w:r w:rsidRPr="00595A37">
              <w:rPr>
                <w:rStyle w:val="Hyperlink"/>
                <w:smallCaps/>
                <w:noProof/>
              </w:rPr>
              <w:t>PRE-RECORDED LECTURE ON TOPIC</w:t>
            </w:r>
            <w:r>
              <w:rPr>
                <w:noProof/>
                <w:webHidden/>
              </w:rPr>
              <w:tab/>
            </w:r>
            <w:r>
              <w:rPr>
                <w:noProof/>
                <w:webHidden/>
              </w:rPr>
              <w:fldChar w:fldCharType="begin"/>
            </w:r>
            <w:r>
              <w:rPr>
                <w:noProof/>
                <w:webHidden/>
              </w:rPr>
              <w:instrText xml:space="preserve"> PAGEREF _Toc179144917 \h </w:instrText>
            </w:r>
            <w:r>
              <w:rPr>
                <w:noProof/>
                <w:webHidden/>
              </w:rPr>
            </w:r>
            <w:r>
              <w:rPr>
                <w:noProof/>
                <w:webHidden/>
              </w:rPr>
              <w:fldChar w:fldCharType="separate"/>
            </w:r>
            <w:r>
              <w:rPr>
                <w:noProof/>
                <w:webHidden/>
              </w:rPr>
              <w:t>130</w:t>
            </w:r>
            <w:r>
              <w:rPr>
                <w:noProof/>
                <w:webHidden/>
              </w:rPr>
              <w:fldChar w:fldCharType="end"/>
            </w:r>
          </w:hyperlink>
        </w:p>
        <w:p w14:paraId="6B6A413B" w14:textId="738271B1"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18" w:history="1">
            <w:r w:rsidRPr="00595A37">
              <w:rPr>
                <w:rStyle w:val="Hyperlink"/>
                <w:smallCaps/>
                <w:noProof/>
              </w:rPr>
              <w:t>VIDEO 2: (to be developed)</w:t>
            </w:r>
            <w:r>
              <w:rPr>
                <w:noProof/>
                <w:webHidden/>
              </w:rPr>
              <w:tab/>
            </w:r>
            <w:r>
              <w:rPr>
                <w:noProof/>
                <w:webHidden/>
              </w:rPr>
              <w:fldChar w:fldCharType="begin"/>
            </w:r>
            <w:r>
              <w:rPr>
                <w:noProof/>
                <w:webHidden/>
              </w:rPr>
              <w:instrText xml:space="preserve"> PAGEREF _Toc179144918 \h </w:instrText>
            </w:r>
            <w:r>
              <w:rPr>
                <w:noProof/>
                <w:webHidden/>
              </w:rPr>
            </w:r>
            <w:r>
              <w:rPr>
                <w:noProof/>
                <w:webHidden/>
              </w:rPr>
              <w:fldChar w:fldCharType="separate"/>
            </w:r>
            <w:r>
              <w:rPr>
                <w:noProof/>
                <w:webHidden/>
              </w:rPr>
              <w:t>130</w:t>
            </w:r>
            <w:r>
              <w:rPr>
                <w:noProof/>
                <w:webHidden/>
              </w:rPr>
              <w:fldChar w:fldCharType="end"/>
            </w:r>
          </w:hyperlink>
        </w:p>
        <w:p w14:paraId="66557190" w14:textId="3D9B7D2E"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19" w:history="1">
            <w:r w:rsidRPr="00595A37">
              <w:rPr>
                <w:rStyle w:val="Hyperlink"/>
                <w:smallCaps/>
                <w:noProof/>
              </w:rPr>
              <w:t>VIDEO 3 (Youtube, please include link)</w:t>
            </w:r>
            <w:r>
              <w:rPr>
                <w:noProof/>
                <w:webHidden/>
              </w:rPr>
              <w:tab/>
            </w:r>
            <w:r>
              <w:rPr>
                <w:noProof/>
                <w:webHidden/>
              </w:rPr>
              <w:fldChar w:fldCharType="begin"/>
            </w:r>
            <w:r>
              <w:rPr>
                <w:noProof/>
                <w:webHidden/>
              </w:rPr>
              <w:instrText xml:space="preserve"> PAGEREF _Toc179144919 \h </w:instrText>
            </w:r>
            <w:r>
              <w:rPr>
                <w:noProof/>
                <w:webHidden/>
              </w:rPr>
            </w:r>
            <w:r>
              <w:rPr>
                <w:noProof/>
                <w:webHidden/>
              </w:rPr>
              <w:fldChar w:fldCharType="separate"/>
            </w:r>
            <w:r>
              <w:rPr>
                <w:noProof/>
                <w:webHidden/>
              </w:rPr>
              <w:t>131</w:t>
            </w:r>
            <w:r>
              <w:rPr>
                <w:noProof/>
                <w:webHidden/>
              </w:rPr>
              <w:fldChar w:fldCharType="end"/>
            </w:r>
          </w:hyperlink>
        </w:p>
        <w:p w14:paraId="76F293BA" w14:textId="5A570D22"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20" w:history="1">
            <w:r w:rsidRPr="00595A37">
              <w:rPr>
                <w:rStyle w:val="Hyperlink"/>
                <w:smallCaps/>
                <w:noProof/>
              </w:rPr>
              <w:t>CASE STUDY</w:t>
            </w:r>
            <w:r>
              <w:rPr>
                <w:noProof/>
                <w:webHidden/>
              </w:rPr>
              <w:tab/>
            </w:r>
            <w:r>
              <w:rPr>
                <w:noProof/>
                <w:webHidden/>
              </w:rPr>
              <w:fldChar w:fldCharType="begin"/>
            </w:r>
            <w:r>
              <w:rPr>
                <w:noProof/>
                <w:webHidden/>
              </w:rPr>
              <w:instrText xml:space="preserve"> PAGEREF _Toc179144920 \h </w:instrText>
            </w:r>
            <w:r>
              <w:rPr>
                <w:noProof/>
                <w:webHidden/>
              </w:rPr>
            </w:r>
            <w:r>
              <w:rPr>
                <w:noProof/>
                <w:webHidden/>
              </w:rPr>
              <w:fldChar w:fldCharType="separate"/>
            </w:r>
            <w:r>
              <w:rPr>
                <w:noProof/>
                <w:webHidden/>
              </w:rPr>
              <w:t>131</w:t>
            </w:r>
            <w:r>
              <w:rPr>
                <w:noProof/>
                <w:webHidden/>
              </w:rPr>
              <w:fldChar w:fldCharType="end"/>
            </w:r>
          </w:hyperlink>
        </w:p>
        <w:p w14:paraId="531A2E6C" w14:textId="6CDAFE0B"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21" w:history="1">
            <w:r w:rsidRPr="00595A37">
              <w:rPr>
                <w:rStyle w:val="Hyperlink"/>
                <w:smallCaps/>
                <w:noProof/>
              </w:rPr>
              <w:t>QUIZ/ Questions</w:t>
            </w:r>
            <w:r>
              <w:rPr>
                <w:noProof/>
                <w:webHidden/>
              </w:rPr>
              <w:tab/>
            </w:r>
            <w:r>
              <w:rPr>
                <w:noProof/>
                <w:webHidden/>
              </w:rPr>
              <w:fldChar w:fldCharType="begin"/>
            </w:r>
            <w:r>
              <w:rPr>
                <w:noProof/>
                <w:webHidden/>
              </w:rPr>
              <w:instrText xml:space="preserve"> PAGEREF _Toc179144921 \h </w:instrText>
            </w:r>
            <w:r>
              <w:rPr>
                <w:noProof/>
                <w:webHidden/>
              </w:rPr>
            </w:r>
            <w:r>
              <w:rPr>
                <w:noProof/>
                <w:webHidden/>
              </w:rPr>
              <w:fldChar w:fldCharType="separate"/>
            </w:r>
            <w:r>
              <w:rPr>
                <w:noProof/>
                <w:webHidden/>
              </w:rPr>
              <w:t>132</w:t>
            </w:r>
            <w:r>
              <w:rPr>
                <w:noProof/>
                <w:webHidden/>
              </w:rPr>
              <w:fldChar w:fldCharType="end"/>
            </w:r>
          </w:hyperlink>
        </w:p>
        <w:p w14:paraId="2E73B5C9" w14:textId="4241784B"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22" w:history="1">
            <w:r w:rsidRPr="00595A37">
              <w:rPr>
                <w:rStyle w:val="Hyperlink"/>
                <w:smallCaps/>
                <w:noProof/>
              </w:rPr>
              <w:t>READING MATERIAL 1</w:t>
            </w:r>
            <w:r>
              <w:rPr>
                <w:noProof/>
                <w:webHidden/>
              </w:rPr>
              <w:tab/>
            </w:r>
            <w:r>
              <w:rPr>
                <w:noProof/>
                <w:webHidden/>
              </w:rPr>
              <w:fldChar w:fldCharType="begin"/>
            </w:r>
            <w:r>
              <w:rPr>
                <w:noProof/>
                <w:webHidden/>
              </w:rPr>
              <w:instrText xml:space="preserve"> PAGEREF _Toc179144922 \h </w:instrText>
            </w:r>
            <w:r>
              <w:rPr>
                <w:noProof/>
                <w:webHidden/>
              </w:rPr>
            </w:r>
            <w:r>
              <w:rPr>
                <w:noProof/>
                <w:webHidden/>
              </w:rPr>
              <w:fldChar w:fldCharType="separate"/>
            </w:r>
            <w:r>
              <w:rPr>
                <w:noProof/>
                <w:webHidden/>
              </w:rPr>
              <w:t>132</w:t>
            </w:r>
            <w:r>
              <w:rPr>
                <w:noProof/>
                <w:webHidden/>
              </w:rPr>
              <w:fldChar w:fldCharType="end"/>
            </w:r>
          </w:hyperlink>
        </w:p>
        <w:p w14:paraId="28119D9D" w14:textId="5730580F"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23" w:history="1">
            <w:r w:rsidRPr="00595A37">
              <w:rPr>
                <w:rStyle w:val="Hyperlink"/>
                <w:noProof/>
              </w:rPr>
              <w:t>ACTIVITY 3: PRACTICAL/MINI-PROJECT/WORKSHOP</w:t>
            </w:r>
            <w:r>
              <w:rPr>
                <w:noProof/>
                <w:webHidden/>
              </w:rPr>
              <w:tab/>
            </w:r>
            <w:r>
              <w:rPr>
                <w:noProof/>
                <w:webHidden/>
              </w:rPr>
              <w:fldChar w:fldCharType="begin"/>
            </w:r>
            <w:r>
              <w:rPr>
                <w:noProof/>
                <w:webHidden/>
              </w:rPr>
              <w:instrText xml:space="preserve"> PAGEREF _Toc179144923 \h </w:instrText>
            </w:r>
            <w:r>
              <w:rPr>
                <w:noProof/>
                <w:webHidden/>
              </w:rPr>
            </w:r>
            <w:r>
              <w:rPr>
                <w:noProof/>
                <w:webHidden/>
              </w:rPr>
              <w:fldChar w:fldCharType="separate"/>
            </w:r>
            <w:r>
              <w:rPr>
                <w:noProof/>
                <w:webHidden/>
              </w:rPr>
              <w:t>133</w:t>
            </w:r>
            <w:r>
              <w:rPr>
                <w:noProof/>
                <w:webHidden/>
              </w:rPr>
              <w:fldChar w:fldCharType="end"/>
            </w:r>
          </w:hyperlink>
        </w:p>
        <w:p w14:paraId="46D84F59" w14:textId="61DCAF80"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24" w:history="1">
            <w:r w:rsidRPr="00595A37">
              <w:rPr>
                <w:rStyle w:val="Hyperlink"/>
                <w:noProof/>
              </w:rPr>
              <w:t>VIDEO 1: Demonstration of practical use of knowledge acquired</w:t>
            </w:r>
            <w:r>
              <w:rPr>
                <w:noProof/>
                <w:webHidden/>
              </w:rPr>
              <w:tab/>
            </w:r>
            <w:r>
              <w:rPr>
                <w:noProof/>
                <w:webHidden/>
              </w:rPr>
              <w:fldChar w:fldCharType="begin"/>
            </w:r>
            <w:r>
              <w:rPr>
                <w:noProof/>
                <w:webHidden/>
              </w:rPr>
              <w:instrText xml:space="preserve"> PAGEREF _Toc179144924 \h </w:instrText>
            </w:r>
            <w:r>
              <w:rPr>
                <w:noProof/>
                <w:webHidden/>
              </w:rPr>
            </w:r>
            <w:r>
              <w:rPr>
                <w:noProof/>
                <w:webHidden/>
              </w:rPr>
              <w:fldChar w:fldCharType="separate"/>
            </w:r>
            <w:r>
              <w:rPr>
                <w:noProof/>
                <w:webHidden/>
              </w:rPr>
              <w:t>133</w:t>
            </w:r>
            <w:r>
              <w:rPr>
                <w:noProof/>
                <w:webHidden/>
              </w:rPr>
              <w:fldChar w:fldCharType="end"/>
            </w:r>
          </w:hyperlink>
        </w:p>
        <w:p w14:paraId="7368F5D3" w14:textId="3CE29E90"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25" w:history="1">
            <w:r w:rsidRPr="00595A37">
              <w:rPr>
                <w:rStyle w:val="Hyperlink"/>
                <w:noProof/>
              </w:rPr>
              <w:t>REFERENCE LIST AND FURTHER READING</w:t>
            </w:r>
            <w:r>
              <w:rPr>
                <w:noProof/>
                <w:webHidden/>
              </w:rPr>
              <w:tab/>
            </w:r>
            <w:r>
              <w:rPr>
                <w:noProof/>
                <w:webHidden/>
              </w:rPr>
              <w:fldChar w:fldCharType="begin"/>
            </w:r>
            <w:r>
              <w:rPr>
                <w:noProof/>
                <w:webHidden/>
              </w:rPr>
              <w:instrText xml:space="preserve"> PAGEREF _Toc179144925 \h </w:instrText>
            </w:r>
            <w:r>
              <w:rPr>
                <w:noProof/>
                <w:webHidden/>
              </w:rPr>
            </w:r>
            <w:r>
              <w:rPr>
                <w:noProof/>
                <w:webHidden/>
              </w:rPr>
              <w:fldChar w:fldCharType="separate"/>
            </w:r>
            <w:r>
              <w:rPr>
                <w:noProof/>
                <w:webHidden/>
              </w:rPr>
              <w:t>135</w:t>
            </w:r>
            <w:r>
              <w:rPr>
                <w:noProof/>
                <w:webHidden/>
              </w:rPr>
              <w:fldChar w:fldCharType="end"/>
            </w:r>
          </w:hyperlink>
        </w:p>
        <w:p w14:paraId="1CABA075" w14:textId="06BA6255"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26" w:history="1">
            <w:r w:rsidRPr="00595A37">
              <w:rPr>
                <w:rStyle w:val="Hyperlink"/>
                <w:noProof/>
              </w:rPr>
              <w:t>END OF MODULE ASSESSMENT 8.1</w:t>
            </w:r>
            <w:r>
              <w:rPr>
                <w:noProof/>
                <w:webHidden/>
              </w:rPr>
              <w:tab/>
            </w:r>
            <w:r>
              <w:rPr>
                <w:noProof/>
                <w:webHidden/>
              </w:rPr>
              <w:fldChar w:fldCharType="begin"/>
            </w:r>
            <w:r>
              <w:rPr>
                <w:noProof/>
                <w:webHidden/>
              </w:rPr>
              <w:instrText xml:space="preserve"> PAGEREF _Toc179144926 \h </w:instrText>
            </w:r>
            <w:r>
              <w:rPr>
                <w:noProof/>
                <w:webHidden/>
              </w:rPr>
            </w:r>
            <w:r>
              <w:rPr>
                <w:noProof/>
                <w:webHidden/>
              </w:rPr>
              <w:fldChar w:fldCharType="separate"/>
            </w:r>
            <w:r>
              <w:rPr>
                <w:noProof/>
                <w:webHidden/>
              </w:rPr>
              <w:t>135</w:t>
            </w:r>
            <w:r>
              <w:rPr>
                <w:noProof/>
                <w:webHidden/>
              </w:rPr>
              <w:fldChar w:fldCharType="end"/>
            </w:r>
          </w:hyperlink>
        </w:p>
        <w:p w14:paraId="7F376544" w14:textId="004A4F6A"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27" w:history="1">
            <w:r w:rsidRPr="00595A37">
              <w:rPr>
                <w:rStyle w:val="Hyperlink"/>
                <w:b/>
                <w:noProof/>
              </w:rPr>
              <w:t>Module Overview</w:t>
            </w:r>
            <w:r>
              <w:rPr>
                <w:noProof/>
                <w:webHidden/>
              </w:rPr>
              <w:tab/>
            </w:r>
            <w:r>
              <w:rPr>
                <w:noProof/>
                <w:webHidden/>
              </w:rPr>
              <w:fldChar w:fldCharType="begin"/>
            </w:r>
            <w:r>
              <w:rPr>
                <w:noProof/>
                <w:webHidden/>
              </w:rPr>
              <w:instrText xml:space="preserve"> PAGEREF _Toc179144927 \h </w:instrText>
            </w:r>
            <w:r>
              <w:rPr>
                <w:noProof/>
                <w:webHidden/>
              </w:rPr>
            </w:r>
            <w:r>
              <w:rPr>
                <w:noProof/>
                <w:webHidden/>
              </w:rPr>
              <w:fldChar w:fldCharType="separate"/>
            </w:r>
            <w:r>
              <w:rPr>
                <w:noProof/>
                <w:webHidden/>
              </w:rPr>
              <w:t>138</w:t>
            </w:r>
            <w:r>
              <w:rPr>
                <w:noProof/>
                <w:webHidden/>
              </w:rPr>
              <w:fldChar w:fldCharType="end"/>
            </w:r>
          </w:hyperlink>
        </w:p>
        <w:p w14:paraId="0B34EDD3" w14:textId="7C68A288"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28" w:history="1">
            <w:r w:rsidRPr="00595A37">
              <w:rPr>
                <w:rStyle w:val="Hyperlink"/>
                <w:b/>
                <w:noProof/>
              </w:rPr>
              <w:t>Learning Outcomes</w:t>
            </w:r>
            <w:r>
              <w:rPr>
                <w:noProof/>
                <w:webHidden/>
              </w:rPr>
              <w:tab/>
            </w:r>
            <w:r>
              <w:rPr>
                <w:noProof/>
                <w:webHidden/>
              </w:rPr>
              <w:fldChar w:fldCharType="begin"/>
            </w:r>
            <w:r>
              <w:rPr>
                <w:noProof/>
                <w:webHidden/>
              </w:rPr>
              <w:instrText xml:space="preserve"> PAGEREF _Toc179144928 \h </w:instrText>
            </w:r>
            <w:r>
              <w:rPr>
                <w:noProof/>
                <w:webHidden/>
              </w:rPr>
            </w:r>
            <w:r>
              <w:rPr>
                <w:noProof/>
                <w:webHidden/>
              </w:rPr>
              <w:fldChar w:fldCharType="separate"/>
            </w:r>
            <w:r>
              <w:rPr>
                <w:noProof/>
                <w:webHidden/>
              </w:rPr>
              <w:t>138</w:t>
            </w:r>
            <w:r>
              <w:rPr>
                <w:noProof/>
                <w:webHidden/>
              </w:rPr>
              <w:fldChar w:fldCharType="end"/>
            </w:r>
          </w:hyperlink>
        </w:p>
        <w:p w14:paraId="08945E8B" w14:textId="6D9DC34B"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29" w:history="1">
            <w:r w:rsidRPr="00595A37">
              <w:rPr>
                <w:rStyle w:val="Hyperlink"/>
                <w:noProof/>
              </w:rPr>
              <w:t>INSTRUCTIONAL MATERIALS &amp; LEARNING ACTIVITIES</w:t>
            </w:r>
            <w:r>
              <w:rPr>
                <w:noProof/>
                <w:webHidden/>
              </w:rPr>
              <w:tab/>
            </w:r>
            <w:r>
              <w:rPr>
                <w:noProof/>
                <w:webHidden/>
              </w:rPr>
              <w:fldChar w:fldCharType="begin"/>
            </w:r>
            <w:r>
              <w:rPr>
                <w:noProof/>
                <w:webHidden/>
              </w:rPr>
              <w:instrText xml:space="preserve"> PAGEREF _Toc179144929 \h </w:instrText>
            </w:r>
            <w:r>
              <w:rPr>
                <w:noProof/>
                <w:webHidden/>
              </w:rPr>
            </w:r>
            <w:r>
              <w:rPr>
                <w:noProof/>
                <w:webHidden/>
              </w:rPr>
              <w:fldChar w:fldCharType="separate"/>
            </w:r>
            <w:r>
              <w:rPr>
                <w:noProof/>
                <w:webHidden/>
              </w:rPr>
              <w:t>138</w:t>
            </w:r>
            <w:r>
              <w:rPr>
                <w:noProof/>
                <w:webHidden/>
              </w:rPr>
              <w:fldChar w:fldCharType="end"/>
            </w:r>
          </w:hyperlink>
        </w:p>
        <w:p w14:paraId="3EFBB863" w14:textId="15678E50"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30" w:history="1">
            <w:r w:rsidRPr="00595A37">
              <w:rPr>
                <w:rStyle w:val="Hyperlink"/>
                <w:noProof/>
              </w:rPr>
              <w:t>MASTERY  EXERCISE</w:t>
            </w:r>
            <w:r>
              <w:rPr>
                <w:noProof/>
                <w:webHidden/>
              </w:rPr>
              <w:tab/>
            </w:r>
            <w:r>
              <w:rPr>
                <w:noProof/>
                <w:webHidden/>
              </w:rPr>
              <w:fldChar w:fldCharType="begin"/>
            </w:r>
            <w:r>
              <w:rPr>
                <w:noProof/>
                <w:webHidden/>
              </w:rPr>
              <w:instrText xml:space="preserve"> PAGEREF _Toc179144930 \h </w:instrText>
            </w:r>
            <w:r>
              <w:rPr>
                <w:noProof/>
                <w:webHidden/>
              </w:rPr>
            </w:r>
            <w:r>
              <w:rPr>
                <w:noProof/>
                <w:webHidden/>
              </w:rPr>
              <w:fldChar w:fldCharType="separate"/>
            </w:r>
            <w:r>
              <w:rPr>
                <w:noProof/>
                <w:webHidden/>
              </w:rPr>
              <w:t>145</w:t>
            </w:r>
            <w:r>
              <w:rPr>
                <w:noProof/>
                <w:webHidden/>
              </w:rPr>
              <w:fldChar w:fldCharType="end"/>
            </w:r>
          </w:hyperlink>
        </w:p>
        <w:p w14:paraId="59DD8927" w14:textId="26E2299C"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31" w:history="1">
            <w:r w:rsidRPr="00595A37">
              <w:rPr>
                <w:rStyle w:val="Hyperlink"/>
                <w:noProof/>
              </w:rPr>
              <w:drawing>
                <wp:inline distT="114300" distB="114300" distL="114300" distR="114300" wp14:anchorId="08811A7B" wp14:editId="5BE19941">
                  <wp:extent cx="519113" cy="519113"/>
                  <wp:effectExtent l="0" t="0" r="0" b="0"/>
                  <wp:docPr id="193955667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519113" cy="51911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_Toc179144931 \h </w:instrText>
            </w:r>
            <w:r>
              <w:rPr>
                <w:noProof/>
                <w:webHidden/>
              </w:rPr>
            </w:r>
            <w:r>
              <w:rPr>
                <w:noProof/>
                <w:webHidden/>
              </w:rPr>
              <w:fldChar w:fldCharType="separate"/>
            </w:r>
            <w:r>
              <w:rPr>
                <w:noProof/>
                <w:webHidden/>
              </w:rPr>
              <w:t>146</w:t>
            </w:r>
            <w:r>
              <w:rPr>
                <w:noProof/>
                <w:webHidden/>
              </w:rPr>
              <w:fldChar w:fldCharType="end"/>
            </w:r>
          </w:hyperlink>
        </w:p>
        <w:p w14:paraId="22E3792F" w14:textId="336E0E8E"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32" w:history="1">
            <w:r w:rsidRPr="00595A37">
              <w:rPr>
                <w:rStyle w:val="Hyperlink"/>
                <w:smallCaps/>
                <w:noProof/>
              </w:rPr>
              <w:t>PRE-RECORDED LECTURE ON TOPIC</w:t>
            </w:r>
            <w:r>
              <w:rPr>
                <w:noProof/>
                <w:webHidden/>
              </w:rPr>
              <w:tab/>
            </w:r>
            <w:r>
              <w:rPr>
                <w:noProof/>
                <w:webHidden/>
              </w:rPr>
              <w:fldChar w:fldCharType="begin"/>
            </w:r>
            <w:r>
              <w:rPr>
                <w:noProof/>
                <w:webHidden/>
              </w:rPr>
              <w:instrText xml:space="preserve"> PAGEREF _Toc179144932 \h </w:instrText>
            </w:r>
            <w:r>
              <w:rPr>
                <w:noProof/>
                <w:webHidden/>
              </w:rPr>
            </w:r>
            <w:r>
              <w:rPr>
                <w:noProof/>
                <w:webHidden/>
              </w:rPr>
              <w:fldChar w:fldCharType="separate"/>
            </w:r>
            <w:r>
              <w:rPr>
                <w:noProof/>
                <w:webHidden/>
              </w:rPr>
              <w:t>146</w:t>
            </w:r>
            <w:r>
              <w:rPr>
                <w:noProof/>
                <w:webHidden/>
              </w:rPr>
              <w:fldChar w:fldCharType="end"/>
            </w:r>
          </w:hyperlink>
        </w:p>
        <w:p w14:paraId="0BACB5A7" w14:textId="584F4953"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33" w:history="1">
            <w:r w:rsidRPr="00595A37">
              <w:rPr>
                <w:rStyle w:val="Hyperlink"/>
                <w:smallCaps/>
                <w:noProof/>
              </w:rPr>
              <w:t>VIDEO 2: (to be developed)</w:t>
            </w:r>
            <w:r>
              <w:rPr>
                <w:noProof/>
                <w:webHidden/>
              </w:rPr>
              <w:tab/>
            </w:r>
            <w:r>
              <w:rPr>
                <w:noProof/>
                <w:webHidden/>
              </w:rPr>
              <w:fldChar w:fldCharType="begin"/>
            </w:r>
            <w:r>
              <w:rPr>
                <w:noProof/>
                <w:webHidden/>
              </w:rPr>
              <w:instrText xml:space="preserve"> PAGEREF _Toc179144933 \h </w:instrText>
            </w:r>
            <w:r>
              <w:rPr>
                <w:noProof/>
                <w:webHidden/>
              </w:rPr>
            </w:r>
            <w:r>
              <w:rPr>
                <w:noProof/>
                <w:webHidden/>
              </w:rPr>
              <w:fldChar w:fldCharType="separate"/>
            </w:r>
            <w:r>
              <w:rPr>
                <w:noProof/>
                <w:webHidden/>
              </w:rPr>
              <w:t>146</w:t>
            </w:r>
            <w:r>
              <w:rPr>
                <w:noProof/>
                <w:webHidden/>
              </w:rPr>
              <w:fldChar w:fldCharType="end"/>
            </w:r>
          </w:hyperlink>
        </w:p>
        <w:p w14:paraId="7BC17645" w14:textId="3262C5B7"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34" w:history="1">
            <w:r w:rsidRPr="00595A37">
              <w:rPr>
                <w:rStyle w:val="Hyperlink"/>
                <w:smallCaps/>
                <w:noProof/>
              </w:rPr>
              <w:t>VIDEO 3 (Youtube, please include link)</w:t>
            </w:r>
            <w:r>
              <w:rPr>
                <w:noProof/>
                <w:webHidden/>
              </w:rPr>
              <w:tab/>
            </w:r>
            <w:r>
              <w:rPr>
                <w:noProof/>
                <w:webHidden/>
              </w:rPr>
              <w:fldChar w:fldCharType="begin"/>
            </w:r>
            <w:r>
              <w:rPr>
                <w:noProof/>
                <w:webHidden/>
              </w:rPr>
              <w:instrText xml:space="preserve"> PAGEREF _Toc179144934 \h </w:instrText>
            </w:r>
            <w:r>
              <w:rPr>
                <w:noProof/>
                <w:webHidden/>
              </w:rPr>
            </w:r>
            <w:r>
              <w:rPr>
                <w:noProof/>
                <w:webHidden/>
              </w:rPr>
              <w:fldChar w:fldCharType="separate"/>
            </w:r>
            <w:r>
              <w:rPr>
                <w:noProof/>
                <w:webHidden/>
              </w:rPr>
              <w:t>146</w:t>
            </w:r>
            <w:r>
              <w:rPr>
                <w:noProof/>
                <w:webHidden/>
              </w:rPr>
              <w:fldChar w:fldCharType="end"/>
            </w:r>
          </w:hyperlink>
        </w:p>
        <w:p w14:paraId="47E33485" w14:textId="3D99D3AC"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35" w:history="1">
            <w:r w:rsidRPr="00595A37">
              <w:rPr>
                <w:rStyle w:val="Hyperlink"/>
                <w:smallCaps/>
                <w:noProof/>
              </w:rPr>
              <w:t>CASE STUDY</w:t>
            </w:r>
            <w:r>
              <w:rPr>
                <w:noProof/>
                <w:webHidden/>
              </w:rPr>
              <w:tab/>
            </w:r>
            <w:r>
              <w:rPr>
                <w:noProof/>
                <w:webHidden/>
              </w:rPr>
              <w:fldChar w:fldCharType="begin"/>
            </w:r>
            <w:r>
              <w:rPr>
                <w:noProof/>
                <w:webHidden/>
              </w:rPr>
              <w:instrText xml:space="preserve"> PAGEREF _Toc179144935 \h </w:instrText>
            </w:r>
            <w:r>
              <w:rPr>
                <w:noProof/>
                <w:webHidden/>
              </w:rPr>
            </w:r>
            <w:r>
              <w:rPr>
                <w:noProof/>
                <w:webHidden/>
              </w:rPr>
              <w:fldChar w:fldCharType="separate"/>
            </w:r>
            <w:r>
              <w:rPr>
                <w:noProof/>
                <w:webHidden/>
              </w:rPr>
              <w:t>146</w:t>
            </w:r>
            <w:r>
              <w:rPr>
                <w:noProof/>
                <w:webHidden/>
              </w:rPr>
              <w:fldChar w:fldCharType="end"/>
            </w:r>
          </w:hyperlink>
        </w:p>
        <w:p w14:paraId="7262AB1B" w14:textId="5767AA1C"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36" w:history="1">
            <w:r w:rsidRPr="00595A37">
              <w:rPr>
                <w:rStyle w:val="Hyperlink"/>
                <w:smallCaps/>
                <w:noProof/>
              </w:rPr>
              <w:t>QUIZ/ Questions</w:t>
            </w:r>
            <w:r>
              <w:rPr>
                <w:noProof/>
                <w:webHidden/>
              </w:rPr>
              <w:tab/>
            </w:r>
            <w:r>
              <w:rPr>
                <w:noProof/>
                <w:webHidden/>
              </w:rPr>
              <w:fldChar w:fldCharType="begin"/>
            </w:r>
            <w:r>
              <w:rPr>
                <w:noProof/>
                <w:webHidden/>
              </w:rPr>
              <w:instrText xml:space="preserve"> PAGEREF _Toc179144936 \h </w:instrText>
            </w:r>
            <w:r>
              <w:rPr>
                <w:noProof/>
                <w:webHidden/>
              </w:rPr>
            </w:r>
            <w:r>
              <w:rPr>
                <w:noProof/>
                <w:webHidden/>
              </w:rPr>
              <w:fldChar w:fldCharType="separate"/>
            </w:r>
            <w:r>
              <w:rPr>
                <w:noProof/>
                <w:webHidden/>
              </w:rPr>
              <w:t>148</w:t>
            </w:r>
            <w:r>
              <w:rPr>
                <w:noProof/>
                <w:webHidden/>
              </w:rPr>
              <w:fldChar w:fldCharType="end"/>
            </w:r>
          </w:hyperlink>
        </w:p>
        <w:p w14:paraId="4E4B0E03" w14:textId="693DCD80"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37" w:history="1">
            <w:r w:rsidRPr="00595A37">
              <w:rPr>
                <w:rStyle w:val="Hyperlink"/>
                <w:smallCaps/>
                <w:noProof/>
              </w:rPr>
              <w:t>READING MATERIAL 1</w:t>
            </w:r>
            <w:r>
              <w:rPr>
                <w:noProof/>
                <w:webHidden/>
              </w:rPr>
              <w:tab/>
            </w:r>
            <w:r>
              <w:rPr>
                <w:noProof/>
                <w:webHidden/>
              </w:rPr>
              <w:fldChar w:fldCharType="begin"/>
            </w:r>
            <w:r>
              <w:rPr>
                <w:noProof/>
                <w:webHidden/>
              </w:rPr>
              <w:instrText xml:space="preserve"> PAGEREF _Toc179144937 \h </w:instrText>
            </w:r>
            <w:r>
              <w:rPr>
                <w:noProof/>
                <w:webHidden/>
              </w:rPr>
            </w:r>
            <w:r>
              <w:rPr>
                <w:noProof/>
                <w:webHidden/>
              </w:rPr>
              <w:fldChar w:fldCharType="separate"/>
            </w:r>
            <w:r>
              <w:rPr>
                <w:noProof/>
                <w:webHidden/>
              </w:rPr>
              <w:t>149</w:t>
            </w:r>
            <w:r>
              <w:rPr>
                <w:noProof/>
                <w:webHidden/>
              </w:rPr>
              <w:fldChar w:fldCharType="end"/>
            </w:r>
          </w:hyperlink>
        </w:p>
        <w:p w14:paraId="306575D0" w14:textId="14EAB241"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38" w:history="1">
            <w:r w:rsidRPr="00595A37">
              <w:rPr>
                <w:rStyle w:val="Hyperlink"/>
                <w:noProof/>
              </w:rPr>
              <w:t>ACTIVITY 3: PRACTICAL/MINI-PROJECT/WORKSHOP</w:t>
            </w:r>
            <w:r>
              <w:rPr>
                <w:noProof/>
                <w:webHidden/>
              </w:rPr>
              <w:tab/>
            </w:r>
            <w:r>
              <w:rPr>
                <w:noProof/>
                <w:webHidden/>
              </w:rPr>
              <w:fldChar w:fldCharType="begin"/>
            </w:r>
            <w:r>
              <w:rPr>
                <w:noProof/>
                <w:webHidden/>
              </w:rPr>
              <w:instrText xml:space="preserve"> PAGEREF _Toc179144938 \h </w:instrText>
            </w:r>
            <w:r>
              <w:rPr>
                <w:noProof/>
                <w:webHidden/>
              </w:rPr>
            </w:r>
            <w:r>
              <w:rPr>
                <w:noProof/>
                <w:webHidden/>
              </w:rPr>
              <w:fldChar w:fldCharType="separate"/>
            </w:r>
            <w:r>
              <w:rPr>
                <w:noProof/>
                <w:webHidden/>
              </w:rPr>
              <w:t>149</w:t>
            </w:r>
            <w:r>
              <w:rPr>
                <w:noProof/>
                <w:webHidden/>
              </w:rPr>
              <w:fldChar w:fldCharType="end"/>
            </w:r>
          </w:hyperlink>
        </w:p>
        <w:p w14:paraId="3F65758B" w14:textId="4741B5A0"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39" w:history="1">
            <w:r w:rsidRPr="00595A37">
              <w:rPr>
                <w:rStyle w:val="Hyperlink"/>
                <w:noProof/>
              </w:rPr>
              <w:t>VIDEO 1: Demonstration of practical use of knowledge acquired</w:t>
            </w:r>
            <w:r>
              <w:rPr>
                <w:noProof/>
                <w:webHidden/>
              </w:rPr>
              <w:tab/>
            </w:r>
            <w:r>
              <w:rPr>
                <w:noProof/>
                <w:webHidden/>
              </w:rPr>
              <w:fldChar w:fldCharType="begin"/>
            </w:r>
            <w:r>
              <w:rPr>
                <w:noProof/>
                <w:webHidden/>
              </w:rPr>
              <w:instrText xml:space="preserve"> PAGEREF _Toc179144939 \h </w:instrText>
            </w:r>
            <w:r>
              <w:rPr>
                <w:noProof/>
                <w:webHidden/>
              </w:rPr>
            </w:r>
            <w:r>
              <w:rPr>
                <w:noProof/>
                <w:webHidden/>
              </w:rPr>
              <w:fldChar w:fldCharType="separate"/>
            </w:r>
            <w:r>
              <w:rPr>
                <w:noProof/>
                <w:webHidden/>
              </w:rPr>
              <w:t>149</w:t>
            </w:r>
            <w:r>
              <w:rPr>
                <w:noProof/>
                <w:webHidden/>
              </w:rPr>
              <w:fldChar w:fldCharType="end"/>
            </w:r>
          </w:hyperlink>
        </w:p>
        <w:p w14:paraId="325B2C30" w14:textId="6E498432"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40" w:history="1">
            <w:r w:rsidRPr="00595A37">
              <w:rPr>
                <w:rStyle w:val="Hyperlink"/>
                <w:noProof/>
              </w:rPr>
              <w:t>REFERENCE LIST AND FURTHER READING</w:t>
            </w:r>
            <w:r>
              <w:rPr>
                <w:noProof/>
                <w:webHidden/>
              </w:rPr>
              <w:tab/>
            </w:r>
            <w:r>
              <w:rPr>
                <w:noProof/>
                <w:webHidden/>
              </w:rPr>
              <w:fldChar w:fldCharType="begin"/>
            </w:r>
            <w:r>
              <w:rPr>
                <w:noProof/>
                <w:webHidden/>
              </w:rPr>
              <w:instrText xml:space="preserve"> PAGEREF _Toc179144940 \h </w:instrText>
            </w:r>
            <w:r>
              <w:rPr>
                <w:noProof/>
                <w:webHidden/>
              </w:rPr>
            </w:r>
            <w:r>
              <w:rPr>
                <w:noProof/>
                <w:webHidden/>
              </w:rPr>
              <w:fldChar w:fldCharType="separate"/>
            </w:r>
            <w:r>
              <w:rPr>
                <w:noProof/>
                <w:webHidden/>
              </w:rPr>
              <w:t>150</w:t>
            </w:r>
            <w:r>
              <w:rPr>
                <w:noProof/>
                <w:webHidden/>
              </w:rPr>
              <w:fldChar w:fldCharType="end"/>
            </w:r>
          </w:hyperlink>
        </w:p>
        <w:p w14:paraId="6EBB0D58" w14:textId="6638953C"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41" w:history="1">
            <w:r w:rsidRPr="00595A37">
              <w:rPr>
                <w:rStyle w:val="Hyperlink"/>
                <w:noProof/>
              </w:rPr>
              <w:t>END OF MODULE ASSESSMENT 9.1</w:t>
            </w:r>
            <w:r>
              <w:rPr>
                <w:noProof/>
                <w:webHidden/>
              </w:rPr>
              <w:tab/>
            </w:r>
            <w:r>
              <w:rPr>
                <w:noProof/>
                <w:webHidden/>
              </w:rPr>
              <w:fldChar w:fldCharType="begin"/>
            </w:r>
            <w:r>
              <w:rPr>
                <w:noProof/>
                <w:webHidden/>
              </w:rPr>
              <w:instrText xml:space="preserve"> PAGEREF _Toc179144941 \h </w:instrText>
            </w:r>
            <w:r>
              <w:rPr>
                <w:noProof/>
                <w:webHidden/>
              </w:rPr>
            </w:r>
            <w:r>
              <w:rPr>
                <w:noProof/>
                <w:webHidden/>
              </w:rPr>
              <w:fldChar w:fldCharType="separate"/>
            </w:r>
            <w:r>
              <w:rPr>
                <w:noProof/>
                <w:webHidden/>
              </w:rPr>
              <w:t>150</w:t>
            </w:r>
            <w:r>
              <w:rPr>
                <w:noProof/>
                <w:webHidden/>
              </w:rPr>
              <w:fldChar w:fldCharType="end"/>
            </w:r>
          </w:hyperlink>
        </w:p>
        <w:p w14:paraId="18FBD5FE" w14:textId="3DDFD846"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42" w:history="1">
            <w:r w:rsidRPr="00595A37">
              <w:rPr>
                <w:rStyle w:val="Hyperlink"/>
                <w:noProof/>
              </w:rPr>
              <w:t>WHAT’S NEXT?</w:t>
            </w:r>
            <w:r>
              <w:rPr>
                <w:noProof/>
                <w:webHidden/>
              </w:rPr>
              <w:tab/>
            </w:r>
            <w:r>
              <w:rPr>
                <w:noProof/>
                <w:webHidden/>
              </w:rPr>
              <w:fldChar w:fldCharType="begin"/>
            </w:r>
            <w:r>
              <w:rPr>
                <w:noProof/>
                <w:webHidden/>
              </w:rPr>
              <w:instrText xml:space="preserve"> PAGEREF _Toc179144942 \h </w:instrText>
            </w:r>
            <w:r>
              <w:rPr>
                <w:noProof/>
                <w:webHidden/>
              </w:rPr>
            </w:r>
            <w:r>
              <w:rPr>
                <w:noProof/>
                <w:webHidden/>
              </w:rPr>
              <w:fldChar w:fldCharType="separate"/>
            </w:r>
            <w:r>
              <w:rPr>
                <w:noProof/>
                <w:webHidden/>
              </w:rPr>
              <w:t>153</w:t>
            </w:r>
            <w:r>
              <w:rPr>
                <w:noProof/>
                <w:webHidden/>
              </w:rPr>
              <w:fldChar w:fldCharType="end"/>
            </w:r>
          </w:hyperlink>
        </w:p>
        <w:p w14:paraId="104D2FD8" w14:textId="2CEB740A"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43" w:history="1">
            <w:r w:rsidRPr="00595A37">
              <w:rPr>
                <w:rStyle w:val="Hyperlink"/>
                <w:b/>
                <w:noProof/>
              </w:rPr>
              <w:t>Module Overview</w:t>
            </w:r>
            <w:r>
              <w:rPr>
                <w:noProof/>
                <w:webHidden/>
              </w:rPr>
              <w:tab/>
            </w:r>
            <w:r>
              <w:rPr>
                <w:noProof/>
                <w:webHidden/>
              </w:rPr>
              <w:fldChar w:fldCharType="begin"/>
            </w:r>
            <w:r>
              <w:rPr>
                <w:noProof/>
                <w:webHidden/>
              </w:rPr>
              <w:instrText xml:space="preserve"> PAGEREF _Toc179144943 \h </w:instrText>
            </w:r>
            <w:r>
              <w:rPr>
                <w:noProof/>
                <w:webHidden/>
              </w:rPr>
            </w:r>
            <w:r>
              <w:rPr>
                <w:noProof/>
                <w:webHidden/>
              </w:rPr>
              <w:fldChar w:fldCharType="separate"/>
            </w:r>
            <w:r>
              <w:rPr>
                <w:noProof/>
                <w:webHidden/>
              </w:rPr>
              <w:t>154</w:t>
            </w:r>
            <w:r>
              <w:rPr>
                <w:noProof/>
                <w:webHidden/>
              </w:rPr>
              <w:fldChar w:fldCharType="end"/>
            </w:r>
          </w:hyperlink>
        </w:p>
        <w:p w14:paraId="7C311847" w14:textId="35D99DC0"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44" w:history="1">
            <w:r w:rsidRPr="00595A37">
              <w:rPr>
                <w:rStyle w:val="Hyperlink"/>
                <w:b/>
                <w:noProof/>
              </w:rPr>
              <w:t>Learning Outcomes</w:t>
            </w:r>
            <w:r>
              <w:rPr>
                <w:noProof/>
                <w:webHidden/>
              </w:rPr>
              <w:tab/>
            </w:r>
            <w:r>
              <w:rPr>
                <w:noProof/>
                <w:webHidden/>
              </w:rPr>
              <w:fldChar w:fldCharType="begin"/>
            </w:r>
            <w:r>
              <w:rPr>
                <w:noProof/>
                <w:webHidden/>
              </w:rPr>
              <w:instrText xml:space="preserve"> PAGEREF _Toc179144944 \h </w:instrText>
            </w:r>
            <w:r>
              <w:rPr>
                <w:noProof/>
                <w:webHidden/>
              </w:rPr>
            </w:r>
            <w:r>
              <w:rPr>
                <w:noProof/>
                <w:webHidden/>
              </w:rPr>
              <w:fldChar w:fldCharType="separate"/>
            </w:r>
            <w:r>
              <w:rPr>
                <w:noProof/>
                <w:webHidden/>
              </w:rPr>
              <w:t>154</w:t>
            </w:r>
            <w:r>
              <w:rPr>
                <w:noProof/>
                <w:webHidden/>
              </w:rPr>
              <w:fldChar w:fldCharType="end"/>
            </w:r>
          </w:hyperlink>
        </w:p>
        <w:p w14:paraId="027D5F72" w14:textId="151328D7"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45" w:history="1">
            <w:r w:rsidRPr="00595A37">
              <w:rPr>
                <w:rStyle w:val="Hyperlink"/>
                <w:noProof/>
              </w:rPr>
              <w:t>INSTRUCTIONAL MATERIALS &amp; LEARNING ACTIVITIES</w:t>
            </w:r>
            <w:r>
              <w:rPr>
                <w:noProof/>
                <w:webHidden/>
              </w:rPr>
              <w:tab/>
            </w:r>
            <w:r>
              <w:rPr>
                <w:noProof/>
                <w:webHidden/>
              </w:rPr>
              <w:fldChar w:fldCharType="begin"/>
            </w:r>
            <w:r>
              <w:rPr>
                <w:noProof/>
                <w:webHidden/>
              </w:rPr>
              <w:instrText xml:space="preserve"> PAGEREF _Toc179144945 \h </w:instrText>
            </w:r>
            <w:r>
              <w:rPr>
                <w:noProof/>
                <w:webHidden/>
              </w:rPr>
            </w:r>
            <w:r>
              <w:rPr>
                <w:noProof/>
                <w:webHidden/>
              </w:rPr>
              <w:fldChar w:fldCharType="separate"/>
            </w:r>
            <w:r>
              <w:rPr>
                <w:noProof/>
                <w:webHidden/>
              </w:rPr>
              <w:t>154</w:t>
            </w:r>
            <w:r>
              <w:rPr>
                <w:noProof/>
                <w:webHidden/>
              </w:rPr>
              <w:fldChar w:fldCharType="end"/>
            </w:r>
          </w:hyperlink>
        </w:p>
        <w:p w14:paraId="1EC35170" w14:textId="30A37448"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46" w:history="1">
            <w:r w:rsidRPr="00595A37">
              <w:rPr>
                <w:rStyle w:val="Hyperlink"/>
                <w:noProof/>
              </w:rPr>
              <w:t>MASTERY  EXERCISE</w:t>
            </w:r>
            <w:r>
              <w:rPr>
                <w:noProof/>
                <w:webHidden/>
              </w:rPr>
              <w:tab/>
            </w:r>
            <w:r>
              <w:rPr>
                <w:noProof/>
                <w:webHidden/>
              </w:rPr>
              <w:fldChar w:fldCharType="begin"/>
            </w:r>
            <w:r>
              <w:rPr>
                <w:noProof/>
                <w:webHidden/>
              </w:rPr>
              <w:instrText xml:space="preserve"> PAGEREF _Toc179144946 \h </w:instrText>
            </w:r>
            <w:r>
              <w:rPr>
                <w:noProof/>
                <w:webHidden/>
              </w:rPr>
            </w:r>
            <w:r>
              <w:rPr>
                <w:noProof/>
                <w:webHidden/>
              </w:rPr>
              <w:fldChar w:fldCharType="separate"/>
            </w:r>
            <w:r>
              <w:rPr>
                <w:noProof/>
                <w:webHidden/>
              </w:rPr>
              <w:t>157</w:t>
            </w:r>
            <w:r>
              <w:rPr>
                <w:noProof/>
                <w:webHidden/>
              </w:rPr>
              <w:fldChar w:fldCharType="end"/>
            </w:r>
          </w:hyperlink>
        </w:p>
        <w:p w14:paraId="4617F1EF" w14:textId="17D64227"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47" w:history="1">
            <w:r w:rsidRPr="00595A37">
              <w:rPr>
                <w:rStyle w:val="Hyperlink"/>
                <w:smallCaps/>
                <w:noProof/>
              </w:rPr>
              <w:t>VIDEO 2: (to be developed)</w:t>
            </w:r>
            <w:r>
              <w:rPr>
                <w:noProof/>
                <w:webHidden/>
              </w:rPr>
              <w:tab/>
            </w:r>
            <w:r>
              <w:rPr>
                <w:noProof/>
                <w:webHidden/>
              </w:rPr>
              <w:fldChar w:fldCharType="begin"/>
            </w:r>
            <w:r>
              <w:rPr>
                <w:noProof/>
                <w:webHidden/>
              </w:rPr>
              <w:instrText xml:space="preserve"> PAGEREF _Toc179144947 \h </w:instrText>
            </w:r>
            <w:r>
              <w:rPr>
                <w:noProof/>
                <w:webHidden/>
              </w:rPr>
            </w:r>
            <w:r>
              <w:rPr>
                <w:noProof/>
                <w:webHidden/>
              </w:rPr>
              <w:fldChar w:fldCharType="separate"/>
            </w:r>
            <w:r>
              <w:rPr>
                <w:noProof/>
                <w:webHidden/>
              </w:rPr>
              <w:t>157</w:t>
            </w:r>
            <w:r>
              <w:rPr>
                <w:noProof/>
                <w:webHidden/>
              </w:rPr>
              <w:fldChar w:fldCharType="end"/>
            </w:r>
          </w:hyperlink>
        </w:p>
        <w:p w14:paraId="1FA929CE" w14:textId="6C070EB2"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48" w:history="1">
            <w:r w:rsidRPr="00595A37">
              <w:rPr>
                <w:rStyle w:val="Hyperlink"/>
                <w:smallCaps/>
                <w:noProof/>
              </w:rPr>
              <w:t>VIDEO 3 (Youtube, please include link)</w:t>
            </w:r>
            <w:r>
              <w:rPr>
                <w:noProof/>
                <w:webHidden/>
              </w:rPr>
              <w:tab/>
            </w:r>
            <w:r>
              <w:rPr>
                <w:noProof/>
                <w:webHidden/>
              </w:rPr>
              <w:fldChar w:fldCharType="begin"/>
            </w:r>
            <w:r>
              <w:rPr>
                <w:noProof/>
                <w:webHidden/>
              </w:rPr>
              <w:instrText xml:space="preserve"> PAGEREF _Toc179144948 \h </w:instrText>
            </w:r>
            <w:r>
              <w:rPr>
                <w:noProof/>
                <w:webHidden/>
              </w:rPr>
            </w:r>
            <w:r>
              <w:rPr>
                <w:noProof/>
                <w:webHidden/>
              </w:rPr>
              <w:fldChar w:fldCharType="separate"/>
            </w:r>
            <w:r>
              <w:rPr>
                <w:noProof/>
                <w:webHidden/>
              </w:rPr>
              <w:t>157</w:t>
            </w:r>
            <w:r>
              <w:rPr>
                <w:noProof/>
                <w:webHidden/>
              </w:rPr>
              <w:fldChar w:fldCharType="end"/>
            </w:r>
          </w:hyperlink>
        </w:p>
        <w:p w14:paraId="37B57E5B" w14:textId="6D787153"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49" w:history="1">
            <w:r w:rsidRPr="00595A37">
              <w:rPr>
                <w:rStyle w:val="Hyperlink"/>
                <w:smallCaps/>
                <w:noProof/>
              </w:rPr>
              <w:t>CASE STUDY</w:t>
            </w:r>
            <w:r>
              <w:rPr>
                <w:noProof/>
                <w:webHidden/>
              </w:rPr>
              <w:tab/>
            </w:r>
            <w:r>
              <w:rPr>
                <w:noProof/>
                <w:webHidden/>
              </w:rPr>
              <w:fldChar w:fldCharType="begin"/>
            </w:r>
            <w:r>
              <w:rPr>
                <w:noProof/>
                <w:webHidden/>
              </w:rPr>
              <w:instrText xml:space="preserve"> PAGEREF _Toc179144949 \h </w:instrText>
            </w:r>
            <w:r>
              <w:rPr>
                <w:noProof/>
                <w:webHidden/>
              </w:rPr>
            </w:r>
            <w:r>
              <w:rPr>
                <w:noProof/>
                <w:webHidden/>
              </w:rPr>
              <w:fldChar w:fldCharType="separate"/>
            </w:r>
            <w:r>
              <w:rPr>
                <w:noProof/>
                <w:webHidden/>
              </w:rPr>
              <w:t>158</w:t>
            </w:r>
            <w:r>
              <w:rPr>
                <w:noProof/>
                <w:webHidden/>
              </w:rPr>
              <w:fldChar w:fldCharType="end"/>
            </w:r>
          </w:hyperlink>
        </w:p>
        <w:p w14:paraId="48BD3D94" w14:textId="00158A91"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50" w:history="1">
            <w:r w:rsidRPr="00595A37">
              <w:rPr>
                <w:rStyle w:val="Hyperlink"/>
                <w:smallCaps/>
                <w:noProof/>
              </w:rPr>
              <w:t>QUIZ/ Questions</w:t>
            </w:r>
            <w:r>
              <w:rPr>
                <w:noProof/>
                <w:webHidden/>
              </w:rPr>
              <w:tab/>
            </w:r>
            <w:r>
              <w:rPr>
                <w:noProof/>
                <w:webHidden/>
              </w:rPr>
              <w:fldChar w:fldCharType="begin"/>
            </w:r>
            <w:r>
              <w:rPr>
                <w:noProof/>
                <w:webHidden/>
              </w:rPr>
              <w:instrText xml:space="preserve"> PAGEREF _Toc179144950 \h </w:instrText>
            </w:r>
            <w:r>
              <w:rPr>
                <w:noProof/>
                <w:webHidden/>
              </w:rPr>
            </w:r>
            <w:r>
              <w:rPr>
                <w:noProof/>
                <w:webHidden/>
              </w:rPr>
              <w:fldChar w:fldCharType="separate"/>
            </w:r>
            <w:r>
              <w:rPr>
                <w:noProof/>
                <w:webHidden/>
              </w:rPr>
              <w:t>158</w:t>
            </w:r>
            <w:r>
              <w:rPr>
                <w:noProof/>
                <w:webHidden/>
              </w:rPr>
              <w:fldChar w:fldCharType="end"/>
            </w:r>
          </w:hyperlink>
        </w:p>
        <w:p w14:paraId="1EF02C69" w14:textId="605DD2F9"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51" w:history="1">
            <w:r w:rsidRPr="00595A37">
              <w:rPr>
                <w:rStyle w:val="Hyperlink"/>
                <w:smallCaps/>
                <w:noProof/>
              </w:rPr>
              <w:t>READING MATERIAL 1</w:t>
            </w:r>
            <w:r>
              <w:rPr>
                <w:noProof/>
                <w:webHidden/>
              </w:rPr>
              <w:tab/>
            </w:r>
            <w:r>
              <w:rPr>
                <w:noProof/>
                <w:webHidden/>
              </w:rPr>
              <w:fldChar w:fldCharType="begin"/>
            </w:r>
            <w:r>
              <w:rPr>
                <w:noProof/>
                <w:webHidden/>
              </w:rPr>
              <w:instrText xml:space="preserve"> PAGEREF _Toc179144951 \h </w:instrText>
            </w:r>
            <w:r>
              <w:rPr>
                <w:noProof/>
                <w:webHidden/>
              </w:rPr>
            </w:r>
            <w:r>
              <w:rPr>
                <w:noProof/>
                <w:webHidden/>
              </w:rPr>
              <w:fldChar w:fldCharType="separate"/>
            </w:r>
            <w:r>
              <w:rPr>
                <w:noProof/>
                <w:webHidden/>
              </w:rPr>
              <w:t>158</w:t>
            </w:r>
            <w:r>
              <w:rPr>
                <w:noProof/>
                <w:webHidden/>
              </w:rPr>
              <w:fldChar w:fldCharType="end"/>
            </w:r>
          </w:hyperlink>
        </w:p>
        <w:p w14:paraId="7EE48338" w14:textId="3EE32D9E"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52" w:history="1">
            <w:r w:rsidRPr="00595A37">
              <w:rPr>
                <w:rStyle w:val="Hyperlink"/>
                <w:noProof/>
              </w:rPr>
              <w:t>ACTIVITY 3: PRACTICAL/MINI-PROJECT/WORKSHOP</w:t>
            </w:r>
            <w:r>
              <w:rPr>
                <w:noProof/>
                <w:webHidden/>
              </w:rPr>
              <w:tab/>
            </w:r>
            <w:r>
              <w:rPr>
                <w:noProof/>
                <w:webHidden/>
              </w:rPr>
              <w:fldChar w:fldCharType="begin"/>
            </w:r>
            <w:r>
              <w:rPr>
                <w:noProof/>
                <w:webHidden/>
              </w:rPr>
              <w:instrText xml:space="preserve"> PAGEREF _Toc179144952 \h </w:instrText>
            </w:r>
            <w:r>
              <w:rPr>
                <w:noProof/>
                <w:webHidden/>
              </w:rPr>
            </w:r>
            <w:r>
              <w:rPr>
                <w:noProof/>
                <w:webHidden/>
              </w:rPr>
              <w:fldChar w:fldCharType="separate"/>
            </w:r>
            <w:r>
              <w:rPr>
                <w:noProof/>
                <w:webHidden/>
              </w:rPr>
              <w:t>159</w:t>
            </w:r>
            <w:r>
              <w:rPr>
                <w:noProof/>
                <w:webHidden/>
              </w:rPr>
              <w:fldChar w:fldCharType="end"/>
            </w:r>
          </w:hyperlink>
        </w:p>
        <w:p w14:paraId="1F8AFBB3" w14:textId="5299212A" w:rsidR="00904730" w:rsidRDefault="00904730">
          <w:pPr>
            <w:pStyle w:val="TOC4"/>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53" w:history="1">
            <w:r w:rsidRPr="00595A37">
              <w:rPr>
                <w:rStyle w:val="Hyperlink"/>
                <w:noProof/>
              </w:rPr>
              <w:t>VIDEO 1: Demonstration of practical use of knowledge acquired</w:t>
            </w:r>
            <w:r>
              <w:rPr>
                <w:noProof/>
                <w:webHidden/>
              </w:rPr>
              <w:tab/>
            </w:r>
            <w:r>
              <w:rPr>
                <w:noProof/>
                <w:webHidden/>
              </w:rPr>
              <w:fldChar w:fldCharType="begin"/>
            </w:r>
            <w:r>
              <w:rPr>
                <w:noProof/>
                <w:webHidden/>
              </w:rPr>
              <w:instrText xml:space="preserve"> PAGEREF _Toc179144953 \h </w:instrText>
            </w:r>
            <w:r>
              <w:rPr>
                <w:noProof/>
                <w:webHidden/>
              </w:rPr>
            </w:r>
            <w:r>
              <w:rPr>
                <w:noProof/>
                <w:webHidden/>
              </w:rPr>
              <w:fldChar w:fldCharType="separate"/>
            </w:r>
            <w:r>
              <w:rPr>
                <w:noProof/>
                <w:webHidden/>
              </w:rPr>
              <w:t>159</w:t>
            </w:r>
            <w:r>
              <w:rPr>
                <w:noProof/>
                <w:webHidden/>
              </w:rPr>
              <w:fldChar w:fldCharType="end"/>
            </w:r>
          </w:hyperlink>
        </w:p>
        <w:p w14:paraId="31E6BB59" w14:textId="4E376B80" w:rsidR="00904730" w:rsidRDefault="00904730">
          <w:pPr>
            <w:pStyle w:val="TOC2"/>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54" w:history="1">
            <w:r w:rsidRPr="00595A37">
              <w:rPr>
                <w:rStyle w:val="Hyperlink"/>
                <w:noProof/>
              </w:rPr>
              <w:t>REFERENCE LIST AND FURTHER READING</w:t>
            </w:r>
            <w:r>
              <w:rPr>
                <w:noProof/>
                <w:webHidden/>
              </w:rPr>
              <w:tab/>
            </w:r>
            <w:r>
              <w:rPr>
                <w:noProof/>
                <w:webHidden/>
              </w:rPr>
              <w:fldChar w:fldCharType="begin"/>
            </w:r>
            <w:r>
              <w:rPr>
                <w:noProof/>
                <w:webHidden/>
              </w:rPr>
              <w:instrText xml:space="preserve"> PAGEREF _Toc179144954 \h </w:instrText>
            </w:r>
            <w:r>
              <w:rPr>
                <w:noProof/>
                <w:webHidden/>
              </w:rPr>
            </w:r>
            <w:r>
              <w:rPr>
                <w:noProof/>
                <w:webHidden/>
              </w:rPr>
              <w:fldChar w:fldCharType="separate"/>
            </w:r>
            <w:r>
              <w:rPr>
                <w:noProof/>
                <w:webHidden/>
              </w:rPr>
              <w:t>159</w:t>
            </w:r>
            <w:r>
              <w:rPr>
                <w:noProof/>
                <w:webHidden/>
              </w:rPr>
              <w:fldChar w:fldCharType="end"/>
            </w:r>
          </w:hyperlink>
        </w:p>
        <w:p w14:paraId="7BAE1D72" w14:textId="22512A0E" w:rsidR="00904730" w:rsidRDefault="00904730">
          <w:pPr>
            <w:pStyle w:val="TOC3"/>
            <w:tabs>
              <w:tab w:val="right" w:leader="dot" w:pos="9620"/>
            </w:tabs>
            <w:rPr>
              <w:rFonts w:asciiTheme="minorHAnsi" w:eastAsiaTheme="minorEastAsia" w:hAnsiTheme="minorHAnsi" w:cstheme="minorBidi"/>
              <w:noProof/>
              <w:color w:val="auto"/>
              <w:spacing w:val="0"/>
              <w:kern w:val="2"/>
              <w:sz w:val="22"/>
              <w:szCs w:val="22"/>
              <w:lang w:val="en-KE" w:eastAsia="en-KE"/>
              <w14:ligatures w14:val="standardContextual"/>
            </w:rPr>
          </w:pPr>
          <w:hyperlink w:anchor="_Toc179144955" w:history="1">
            <w:r w:rsidRPr="00595A37">
              <w:rPr>
                <w:rStyle w:val="Hyperlink"/>
                <w:noProof/>
              </w:rPr>
              <w:t>END OF MODULE ASSESSMENT 1.2</w:t>
            </w:r>
            <w:r>
              <w:rPr>
                <w:noProof/>
                <w:webHidden/>
              </w:rPr>
              <w:tab/>
            </w:r>
            <w:r>
              <w:rPr>
                <w:noProof/>
                <w:webHidden/>
              </w:rPr>
              <w:fldChar w:fldCharType="begin"/>
            </w:r>
            <w:r>
              <w:rPr>
                <w:noProof/>
                <w:webHidden/>
              </w:rPr>
              <w:instrText xml:space="preserve"> PAGEREF _Toc179144955 \h </w:instrText>
            </w:r>
            <w:r>
              <w:rPr>
                <w:noProof/>
                <w:webHidden/>
              </w:rPr>
            </w:r>
            <w:r>
              <w:rPr>
                <w:noProof/>
                <w:webHidden/>
              </w:rPr>
              <w:fldChar w:fldCharType="separate"/>
            </w:r>
            <w:r>
              <w:rPr>
                <w:noProof/>
                <w:webHidden/>
              </w:rPr>
              <w:t>160</w:t>
            </w:r>
            <w:r>
              <w:rPr>
                <w:noProof/>
                <w:webHidden/>
              </w:rPr>
              <w:fldChar w:fldCharType="end"/>
            </w:r>
          </w:hyperlink>
        </w:p>
        <w:p w14:paraId="28F73F7A" w14:textId="61AC8FA1" w:rsidR="00A3709C" w:rsidRDefault="005D63BB">
          <w:pPr>
            <w:widowControl w:val="0"/>
            <w:tabs>
              <w:tab w:val="right" w:leader="dot" w:pos="12000"/>
            </w:tabs>
            <w:spacing w:before="60" w:after="0" w:line="240" w:lineRule="auto"/>
            <w:rPr>
              <w:rFonts w:ascii="Arial" w:eastAsia="Arial" w:hAnsi="Arial" w:cs="Arial"/>
              <w:b/>
              <w:color w:val="000000"/>
              <w:sz w:val="22"/>
              <w:szCs w:val="22"/>
            </w:rPr>
          </w:pPr>
          <w:r>
            <w:fldChar w:fldCharType="end"/>
          </w:r>
        </w:p>
      </w:sdtContent>
    </w:sdt>
    <w:p w14:paraId="304AFCFE" w14:textId="77777777" w:rsidR="00A3709C" w:rsidRDefault="00A3709C">
      <w:pPr>
        <w:spacing w:line="240" w:lineRule="auto"/>
        <w:ind w:right="-2160"/>
        <w:rPr>
          <w:rFonts w:ascii="Century Gothic" w:eastAsia="Century Gothic" w:hAnsi="Century Gothic" w:cs="Century Gothic"/>
        </w:rPr>
      </w:pPr>
    </w:p>
    <w:p w14:paraId="47D875AA" w14:textId="77777777" w:rsidR="00A3709C" w:rsidRDefault="00A3709C">
      <w:pPr>
        <w:rPr>
          <w:rFonts w:ascii="Century Gothic" w:eastAsia="Century Gothic" w:hAnsi="Century Gothic" w:cs="Century Gothic"/>
        </w:rPr>
        <w:sectPr w:rsidR="00A3709C">
          <w:footerReference w:type="first" r:id="rId15"/>
          <w:pgSz w:w="12240" w:h="15840"/>
          <w:pgMar w:top="954" w:right="630" w:bottom="900" w:left="1980" w:header="720" w:footer="720" w:gutter="0"/>
          <w:pgNumType w:start="1"/>
          <w:cols w:space="720"/>
          <w:titlePg/>
        </w:sectPr>
      </w:pPr>
    </w:p>
    <w:p w14:paraId="5626C8FB" w14:textId="77777777" w:rsidR="00A3709C" w:rsidRDefault="00A3709C" w:rsidP="004F3061">
      <w:pPr>
        <w:tabs>
          <w:tab w:val="left" w:pos="851"/>
        </w:tabs>
        <w:rPr>
          <w:rFonts w:ascii="Century Gothic" w:eastAsia="Century Gothic" w:hAnsi="Century Gothic" w:cs="Century Gothic"/>
        </w:rPr>
      </w:pPr>
    </w:p>
    <w:tbl>
      <w:tblPr>
        <w:tblStyle w:val="1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A3709C" w14:paraId="7BCB50F2" w14:textId="77777777">
        <w:tc>
          <w:tcPr>
            <w:tcW w:w="10215" w:type="dxa"/>
            <w:tcBorders>
              <w:top w:val="nil"/>
              <w:left w:val="nil"/>
              <w:bottom w:val="single" w:sz="4" w:space="0" w:color="037B90"/>
              <w:right w:val="nil"/>
            </w:tcBorders>
            <w:tcMar>
              <w:top w:w="0" w:type="dxa"/>
              <w:left w:w="0" w:type="dxa"/>
              <w:bottom w:w="0" w:type="dxa"/>
              <w:right w:w="0" w:type="dxa"/>
            </w:tcMar>
          </w:tcPr>
          <w:p w14:paraId="28F9374D" w14:textId="5697C709" w:rsidR="00A3709C" w:rsidRDefault="005D63BB">
            <w:pPr>
              <w:pStyle w:val="Heading1"/>
            </w:pPr>
            <w:bookmarkStart w:id="0" w:name="_Toc179144810"/>
            <w:r>
              <w:t xml:space="preserve">MODULE 1:  </w:t>
            </w:r>
            <w:r w:rsidR="00931984" w:rsidRPr="00931984">
              <w:rPr>
                <w:rFonts w:ascii="Century Gothic" w:eastAsia="Century Gothic" w:hAnsi="Century Gothic" w:cs="Century Gothic"/>
                <w:b/>
              </w:rPr>
              <w:t>Nature, Scope, Role of Financial Accounting</w:t>
            </w:r>
            <w:bookmarkEnd w:id="0"/>
            <w:r w:rsidR="00931984">
              <w:t xml:space="preserve"> </w:t>
            </w:r>
          </w:p>
        </w:tc>
      </w:tr>
    </w:tbl>
    <w:p w14:paraId="41ED5B29" w14:textId="695B2F5C" w:rsidR="00A3709C" w:rsidRDefault="005D63BB">
      <w:pPr>
        <w:ind w:hanging="720"/>
      </w:pPr>
      <w:r>
        <w:rPr>
          <w:rFonts w:ascii="Century Gothic" w:eastAsia="Century Gothic" w:hAnsi="Century Gothic" w:cs="Century Gothic"/>
          <w:color w:val="FF7F50"/>
        </w:rPr>
        <w:t xml:space="preserve"> INSTRUCTIONAL HOURS: 4</w:t>
      </w:r>
    </w:p>
    <w:p w14:paraId="49CF087D" w14:textId="77777777" w:rsidR="00A3709C" w:rsidRDefault="005D63BB">
      <w:pPr>
        <w:pStyle w:val="Heading3"/>
        <w:rPr>
          <w:b/>
          <w:color w:val="037B90"/>
          <w:sz w:val="32"/>
          <w:szCs w:val="32"/>
        </w:rPr>
      </w:pPr>
      <w:r>
        <w:t xml:space="preserve"> </w:t>
      </w:r>
      <w:bookmarkStart w:id="1" w:name="_Toc179144811"/>
      <w:r>
        <w:rPr>
          <w:b/>
          <w:color w:val="037B90"/>
          <w:sz w:val="32"/>
          <w:szCs w:val="32"/>
        </w:rPr>
        <w:t>Module Overview</w:t>
      </w:r>
      <w:bookmarkEnd w:id="1"/>
    </w:p>
    <w:p w14:paraId="26858006" w14:textId="69E82BEF" w:rsidR="00A3709C" w:rsidRPr="008B4C30" w:rsidRDefault="005D63BB" w:rsidP="008B4C30">
      <w:pPr>
        <w:spacing w:before="0" w:after="0"/>
        <w:ind w:left="-630"/>
        <w:jc w:val="both"/>
        <w:rPr>
          <w:rFonts w:ascii="Century Gothic" w:eastAsia="Century Gothic" w:hAnsi="Century Gothic" w:cs="Century Gothic"/>
        </w:rPr>
      </w:pPr>
      <w:r w:rsidRPr="008B4C30">
        <w:rPr>
          <w:rFonts w:ascii="Century Gothic" w:eastAsia="Century Gothic" w:hAnsi="Century Gothic" w:cs="Century Gothic"/>
        </w:rPr>
        <w:t xml:space="preserve">In this module, you will learn about </w:t>
      </w:r>
      <w:r w:rsidR="00A07ACB" w:rsidRPr="008B4C30">
        <w:rPr>
          <w:rFonts w:ascii="Century Gothic" w:eastAsia="Century Gothic" w:hAnsi="Century Gothic" w:cs="Century Gothic"/>
        </w:rPr>
        <w:t xml:space="preserve">the </w:t>
      </w:r>
      <w:r w:rsidR="008B4C30" w:rsidRPr="008B4C30">
        <w:rPr>
          <w:rFonts w:ascii="Century Gothic" w:eastAsia="Century Gothic" w:hAnsi="Century Gothic" w:cs="Century Gothic"/>
        </w:rPr>
        <w:t>accounting concepts</w:t>
      </w:r>
      <w:r w:rsidRPr="008B4C30">
        <w:rPr>
          <w:rFonts w:ascii="Century Gothic" w:eastAsia="Century Gothic" w:hAnsi="Century Gothic" w:cs="Century Gothic"/>
        </w:rPr>
        <w:t xml:space="preserve"> </w:t>
      </w:r>
      <w:r w:rsidR="008B4C30" w:rsidRPr="008B4C30">
        <w:rPr>
          <w:rFonts w:ascii="Century Gothic" w:eastAsia="Century Gothic" w:hAnsi="Century Gothic" w:cs="Century Gothic"/>
        </w:rPr>
        <w:t xml:space="preserve">and key </w:t>
      </w:r>
      <w:r w:rsidR="00A07ACB" w:rsidRPr="008B4C30">
        <w:rPr>
          <w:rFonts w:ascii="Century Gothic" w:eastAsia="Century Gothic" w:hAnsi="Century Gothic" w:cs="Century Gothic"/>
        </w:rPr>
        <w:t>accounting standards</w:t>
      </w:r>
      <w:r w:rsidR="008B4C30" w:rsidRPr="008B4C30">
        <w:rPr>
          <w:rFonts w:ascii="Century Gothic" w:eastAsia="Century Gothic" w:hAnsi="Century Gothic" w:cs="Century Gothic"/>
        </w:rPr>
        <w:t xml:space="preserve"> </w:t>
      </w:r>
      <w:r w:rsidRPr="008B4C30">
        <w:rPr>
          <w:rFonts w:ascii="Century Gothic" w:eastAsia="Century Gothic" w:hAnsi="Century Gothic" w:cs="Century Gothic"/>
        </w:rPr>
        <w:t>that</w:t>
      </w:r>
      <w:r w:rsidR="008B4C30" w:rsidRPr="008B4C30">
        <w:rPr>
          <w:rFonts w:ascii="Century Gothic" w:eastAsia="Century Gothic" w:hAnsi="Century Gothic" w:cs="Century Gothic"/>
        </w:rPr>
        <w:t xml:space="preserve"> are being used in </w:t>
      </w:r>
      <w:r w:rsidR="00A07ACB" w:rsidRPr="008B4C30">
        <w:rPr>
          <w:rFonts w:ascii="Century Gothic" w:eastAsia="Century Gothic" w:hAnsi="Century Gothic" w:cs="Century Gothic"/>
        </w:rPr>
        <w:t>the accounting</w:t>
      </w:r>
      <w:r w:rsidR="008B4C30" w:rsidRPr="008B4C30">
        <w:rPr>
          <w:rFonts w:ascii="Century Gothic" w:eastAsia="Century Gothic" w:hAnsi="Century Gothic" w:cs="Century Gothic"/>
        </w:rPr>
        <w:t xml:space="preserve"> profession</w:t>
      </w:r>
      <w:r w:rsidRPr="008B4C30">
        <w:rPr>
          <w:rFonts w:ascii="Century Gothic" w:eastAsia="Century Gothic" w:hAnsi="Century Gothic" w:cs="Century Gothic"/>
        </w:rPr>
        <w:t xml:space="preserve">, </w:t>
      </w:r>
      <w:r w:rsidR="008B4C30" w:rsidRPr="008B4C30">
        <w:rPr>
          <w:rFonts w:ascii="Century Gothic" w:eastAsia="Century Gothic" w:hAnsi="Century Gothic" w:cs="Century Gothic"/>
        </w:rPr>
        <w:t xml:space="preserve">the scope of the financial </w:t>
      </w:r>
      <w:r w:rsidR="00EE484A" w:rsidRPr="008B4C30">
        <w:rPr>
          <w:rFonts w:ascii="Century Gothic" w:eastAsia="Century Gothic" w:hAnsi="Century Gothic" w:cs="Century Gothic"/>
        </w:rPr>
        <w:t>accounting</w:t>
      </w:r>
      <w:r w:rsidR="00EE484A">
        <w:rPr>
          <w:rFonts w:ascii="Century Gothic" w:eastAsia="Century Gothic" w:hAnsi="Century Gothic" w:cs="Century Gothic"/>
        </w:rPr>
        <w:t>,</w:t>
      </w:r>
      <w:r w:rsidR="00EE484A" w:rsidRPr="008B4C30">
        <w:rPr>
          <w:rFonts w:ascii="Century Gothic" w:eastAsia="Century Gothic" w:hAnsi="Century Gothic" w:cs="Century Gothic"/>
        </w:rPr>
        <w:t xml:space="preserve"> the</w:t>
      </w:r>
      <w:r w:rsidR="008B4C30" w:rsidRPr="008B4C30">
        <w:rPr>
          <w:rFonts w:ascii="Century Gothic" w:eastAsia="Century Gothic" w:hAnsi="Century Gothic" w:cs="Century Gothic"/>
        </w:rPr>
        <w:t xml:space="preserve"> role financial accounting  </w:t>
      </w:r>
      <w:r w:rsidRPr="008B4C30">
        <w:rPr>
          <w:rFonts w:ascii="Century Gothic" w:eastAsia="Century Gothic" w:hAnsi="Century Gothic" w:cs="Century Gothic"/>
        </w:rPr>
        <w:t xml:space="preserve"> and </w:t>
      </w:r>
      <w:r w:rsidR="008B4C30" w:rsidRPr="008B4C30">
        <w:rPr>
          <w:rFonts w:ascii="Century Gothic" w:eastAsia="Century Gothic" w:hAnsi="Century Gothic" w:cs="Century Gothic"/>
        </w:rPr>
        <w:t xml:space="preserve">the users of </w:t>
      </w:r>
      <w:r w:rsidR="00A07ACB" w:rsidRPr="008B4C30">
        <w:rPr>
          <w:rFonts w:ascii="Century Gothic" w:eastAsia="Century Gothic" w:hAnsi="Century Gothic" w:cs="Century Gothic"/>
        </w:rPr>
        <w:t>financial information</w:t>
      </w:r>
      <w:r w:rsidRPr="008B4C30">
        <w:rPr>
          <w:rFonts w:ascii="Century Gothic" w:eastAsia="Century Gothic" w:hAnsi="Century Gothic" w:cs="Century Gothic"/>
        </w:rPr>
        <w:t>.</w:t>
      </w:r>
    </w:p>
    <w:p w14:paraId="6A8D2D22" w14:textId="77777777" w:rsidR="00A3709C" w:rsidRDefault="005D63BB">
      <w:pPr>
        <w:pStyle w:val="Heading3"/>
        <w:rPr>
          <w:rFonts w:ascii="Century Gothic" w:eastAsia="Century Gothic" w:hAnsi="Century Gothic" w:cs="Century Gothic"/>
          <w:sz w:val="28"/>
          <w:szCs w:val="28"/>
        </w:rPr>
      </w:pPr>
      <w:r>
        <w:rPr>
          <w:b/>
          <w:sz w:val="32"/>
          <w:szCs w:val="32"/>
        </w:rPr>
        <w:t xml:space="preserve"> </w:t>
      </w:r>
      <w:bookmarkStart w:id="2" w:name="_Toc179144812"/>
      <w:r>
        <w:rPr>
          <w:b/>
          <w:sz w:val="32"/>
          <w:szCs w:val="32"/>
        </w:rPr>
        <w:t>Learning Outcomes</w:t>
      </w:r>
      <w:bookmarkEnd w:id="2"/>
    </w:p>
    <w:p w14:paraId="16A2F421" w14:textId="047C5EF9" w:rsidR="00A07ACB" w:rsidRDefault="005D63BB">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1DA8EEAC" w14:textId="5F126A86" w:rsidR="00EE484A" w:rsidRPr="00EE484A" w:rsidRDefault="00EE484A" w:rsidP="00EE484A">
      <w:pPr>
        <w:numPr>
          <w:ilvl w:val="0"/>
          <w:numId w:val="3"/>
        </w:numPr>
        <w:spacing w:before="0" w:after="0"/>
        <w:jc w:val="both"/>
        <w:rPr>
          <w:rFonts w:ascii="Century Gothic" w:eastAsia="Century Gothic" w:hAnsi="Century Gothic" w:cs="Century Gothic"/>
          <w:color w:val="auto"/>
        </w:rPr>
      </w:pPr>
      <w:r w:rsidRPr="00EE484A">
        <w:rPr>
          <w:rFonts w:ascii="Century Gothic" w:eastAsia="Century Gothic" w:hAnsi="Century Gothic" w:cs="Century Gothic"/>
          <w:color w:val="auto"/>
        </w:rPr>
        <w:t>Define financial accounting</w:t>
      </w:r>
      <w:r w:rsidR="00656BAF">
        <w:rPr>
          <w:rFonts w:ascii="Century Gothic" w:eastAsia="Century Gothic" w:hAnsi="Century Gothic" w:cs="Century Gothic"/>
          <w:color w:val="auto"/>
        </w:rPr>
        <w:t xml:space="preserve"> and </w:t>
      </w:r>
      <w:r w:rsidR="00656BAF" w:rsidRPr="00EE484A">
        <w:rPr>
          <w:rFonts w:ascii="Century Gothic" w:eastAsia="Century Gothic" w:hAnsi="Century Gothic" w:cs="Century Gothic"/>
          <w:color w:val="auto"/>
        </w:rPr>
        <w:t xml:space="preserve">its </w:t>
      </w:r>
      <w:r w:rsidR="003D7171" w:rsidRPr="00EE484A">
        <w:rPr>
          <w:rFonts w:ascii="Century Gothic" w:eastAsia="Century Gothic" w:hAnsi="Century Gothic" w:cs="Century Gothic"/>
          <w:color w:val="auto"/>
        </w:rPr>
        <w:t xml:space="preserve">role </w:t>
      </w:r>
      <w:r w:rsidR="003D7171">
        <w:rPr>
          <w:rFonts w:ascii="Century Gothic" w:eastAsia="Century Gothic" w:hAnsi="Century Gothic" w:cs="Century Gothic"/>
          <w:color w:val="auto"/>
        </w:rPr>
        <w:t>in</w:t>
      </w:r>
      <w:r w:rsidR="00656BAF">
        <w:rPr>
          <w:rFonts w:ascii="Century Gothic" w:eastAsia="Century Gothic" w:hAnsi="Century Gothic" w:cs="Century Gothic"/>
          <w:color w:val="auto"/>
        </w:rPr>
        <w:t xml:space="preserve"> business enterprise</w:t>
      </w:r>
      <w:r w:rsidR="00656BAF" w:rsidRPr="00EE484A">
        <w:rPr>
          <w:rFonts w:ascii="Century Gothic" w:eastAsia="Century Gothic" w:hAnsi="Century Gothic" w:cs="Century Gothic"/>
          <w:color w:val="auto"/>
        </w:rPr>
        <w:t>.</w:t>
      </w:r>
    </w:p>
    <w:p w14:paraId="6D6D452C" w14:textId="2F55D6A4" w:rsidR="00EE484A" w:rsidRPr="00EE484A" w:rsidRDefault="00EE484A" w:rsidP="00EE484A">
      <w:pPr>
        <w:numPr>
          <w:ilvl w:val="0"/>
          <w:numId w:val="3"/>
        </w:numPr>
        <w:spacing w:before="0" w:after="0"/>
        <w:jc w:val="both"/>
        <w:rPr>
          <w:rFonts w:ascii="Century Gothic" w:eastAsia="Century Gothic" w:hAnsi="Century Gothic" w:cs="Century Gothic"/>
          <w:color w:val="auto"/>
        </w:rPr>
      </w:pPr>
      <w:r w:rsidRPr="00EE484A">
        <w:rPr>
          <w:rFonts w:ascii="Century Gothic" w:eastAsia="Century Gothic" w:hAnsi="Century Gothic" w:cs="Century Gothic"/>
          <w:color w:val="auto"/>
        </w:rPr>
        <w:t xml:space="preserve">Explain the key accounting principles and </w:t>
      </w:r>
      <w:r w:rsidR="00656BAF">
        <w:rPr>
          <w:rFonts w:ascii="Century Gothic" w:eastAsia="Century Gothic" w:hAnsi="Century Gothic" w:cs="Century Gothic"/>
          <w:color w:val="auto"/>
        </w:rPr>
        <w:t>concept</w:t>
      </w:r>
      <w:r w:rsidR="003D7171">
        <w:rPr>
          <w:rFonts w:ascii="Century Gothic" w:eastAsia="Century Gothic" w:hAnsi="Century Gothic" w:cs="Century Gothic"/>
          <w:color w:val="auto"/>
        </w:rPr>
        <w:t>s</w:t>
      </w:r>
      <w:r w:rsidRPr="00EE484A">
        <w:rPr>
          <w:rFonts w:ascii="Century Gothic" w:eastAsia="Century Gothic" w:hAnsi="Century Gothic" w:cs="Century Gothic"/>
          <w:color w:val="auto"/>
        </w:rPr>
        <w:t>.</w:t>
      </w:r>
    </w:p>
    <w:p w14:paraId="61AB6503" w14:textId="04ECBC03" w:rsidR="00EE484A" w:rsidRPr="00EE484A" w:rsidRDefault="00656BAF" w:rsidP="00EE484A">
      <w:pPr>
        <w:numPr>
          <w:ilvl w:val="0"/>
          <w:numId w:val="3"/>
        </w:numPr>
        <w:spacing w:before="0" w:after="0"/>
        <w:jc w:val="both"/>
        <w:rPr>
          <w:rFonts w:ascii="Century Gothic" w:eastAsia="Century Gothic" w:hAnsi="Century Gothic" w:cs="Century Gothic"/>
          <w:color w:val="auto"/>
        </w:rPr>
      </w:pPr>
      <w:r w:rsidRPr="00EE484A">
        <w:rPr>
          <w:rFonts w:ascii="Century Gothic" w:eastAsia="Century Gothic" w:hAnsi="Century Gothic" w:cs="Century Gothic"/>
          <w:color w:val="auto"/>
        </w:rPr>
        <w:t>Appl</w:t>
      </w:r>
      <w:r>
        <w:rPr>
          <w:rFonts w:ascii="Century Gothic" w:eastAsia="Century Gothic" w:hAnsi="Century Gothic" w:cs="Century Gothic"/>
          <w:color w:val="auto"/>
        </w:rPr>
        <w:t xml:space="preserve">y the </w:t>
      </w:r>
      <w:r w:rsidRPr="00EE484A">
        <w:rPr>
          <w:rFonts w:ascii="Century Gothic" w:eastAsia="Century Gothic" w:hAnsi="Century Gothic" w:cs="Century Gothic"/>
          <w:color w:val="auto"/>
        </w:rPr>
        <w:t>accounting</w:t>
      </w:r>
      <w:r w:rsidR="00EE484A" w:rsidRPr="00EE484A">
        <w:rPr>
          <w:rFonts w:ascii="Century Gothic" w:eastAsia="Century Gothic" w:hAnsi="Century Gothic" w:cs="Century Gothic"/>
          <w:color w:val="auto"/>
        </w:rPr>
        <w:t xml:space="preserve"> principles and concepts</w:t>
      </w:r>
      <w:r>
        <w:rPr>
          <w:rFonts w:ascii="Century Gothic" w:eastAsia="Century Gothic" w:hAnsi="Century Gothic" w:cs="Century Gothic"/>
          <w:color w:val="auto"/>
        </w:rPr>
        <w:t xml:space="preserve"> in financial reporting.</w:t>
      </w:r>
    </w:p>
    <w:p w14:paraId="1FA481C7" w14:textId="0497D5E9" w:rsidR="00EE484A" w:rsidRPr="00EE484A" w:rsidRDefault="00A34FF5" w:rsidP="00EE484A">
      <w:pPr>
        <w:numPr>
          <w:ilvl w:val="0"/>
          <w:numId w:val="3"/>
        </w:numPr>
        <w:spacing w:before="0" w:after="0"/>
        <w:jc w:val="both"/>
        <w:rPr>
          <w:rFonts w:ascii="Century Gothic" w:eastAsia="Century Gothic" w:hAnsi="Century Gothic" w:cs="Century Gothic"/>
          <w:color w:val="auto"/>
        </w:rPr>
      </w:pPr>
      <w:r>
        <w:rPr>
          <w:rFonts w:ascii="Century Gothic" w:hAnsi="Century Gothic"/>
          <w:color w:val="auto"/>
        </w:rPr>
        <w:t>Demonstrate</w:t>
      </w:r>
      <w:r w:rsidR="00EE484A" w:rsidRPr="00EE484A">
        <w:rPr>
          <w:rFonts w:ascii="Century Gothic" w:hAnsi="Century Gothic"/>
          <w:color w:val="auto"/>
        </w:rPr>
        <w:t xml:space="preserve"> how of </w:t>
      </w:r>
      <w:r w:rsidR="00EE484A" w:rsidRPr="00EE484A">
        <w:rPr>
          <w:rFonts w:ascii="Century Gothic" w:eastAsia="Century Gothic" w:hAnsi="Century Gothic" w:cs="Century Gothic"/>
          <w:color w:val="auto"/>
        </w:rPr>
        <w:t xml:space="preserve">financial accounting fits into the broader business context </w:t>
      </w:r>
    </w:p>
    <w:p w14:paraId="6DCE31CF" w14:textId="77777777" w:rsidR="00A3709C" w:rsidRDefault="005D63BB">
      <w:pPr>
        <w:pStyle w:val="Heading3"/>
        <w:spacing w:before="0" w:after="200"/>
        <w:ind w:left="-270" w:hanging="720"/>
        <w:rPr>
          <w:b/>
        </w:rPr>
      </w:pPr>
      <w:r>
        <w:rPr>
          <w:sz w:val="32"/>
          <w:szCs w:val="32"/>
        </w:rPr>
        <w:t xml:space="preserve">    </w:t>
      </w:r>
      <w:bookmarkStart w:id="3" w:name="_Toc179144813"/>
      <w:r>
        <w:rPr>
          <w:b/>
          <w:sz w:val="32"/>
          <w:szCs w:val="32"/>
        </w:rPr>
        <w:t>Learning Activities/Task List</w:t>
      </w:r>
      <w:bookmarkEnd w:id="3"/>
    </w:p>
    <w:p w14:paraId="4A7500FA" w14:textId="77777777" w:rsidR="003D7171" w:rsidRDefault="005D63BB" w:rsidP="00053769">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Watch Lecture Video</w:t>
      </w:r>
    </w:p>
    <w:p w14:paraId="1A59C032" w14:textId="571BE359" w:rsidR="00A3709C" w:rsidRDefault="005D63BB" w:rsidP="00053769">
      <w:pPr>
        <w:numPr>
          <w:ilvl w:val="0"/>
          <w:numId w:val="4"/>
        </w:numPr>
        <w:spacing w:before="0" w:after="0"/>
        <w:rPr>
          <w:rFonts w:ascii="Century Gothic" w:eastAsia="Century Gothic" w:hAnsi="Century Gothic" w:cs="Century Gothic"/>
        </w:rPr>
      </w:pPr>
      <w:r>
        <w:rPr>
          <w:noProof/>
        </w:rPr>
        <w:drawing>
          <wp:anchor distT="0" distB="0" distL="0" distR="0" simplePos="0" relativeHeight="251663360" behindDoc="0" locked="0" layoutInCell="1" hidden="0" allowOverlap="1" wp14:anchorId="2FBAA366" wp14:editId="261B50C1">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45"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r w:rsidR="003D7171">
        <w:rPr>
          <w:rFonts w:ascii="Century Gothic" w:eastAsia="Century Gothic" w:hAnsi="Century Gothic" w:cs="Century Gothic"/>
        </w:rPr>
        <w:t>Develop learning Video</w:t>
      </w:r>
    </w:p>
    <w:p w14:paraId="002F0A85" w14:textId="23B03C8F" w:rsidR="00A3709C" w:rsidRDefault="005D63BB" w:rsidP="00053769">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 xml:space="preserve">Review </w:t>
      </w:r>
      <w:r w:rsidR="00501738">
        <w:rPr>
          <w:rFonts w:ascii="Century Gothic" w:eastAsia="Century Gothic" w:hAnsi="Century Gothic" w:cs="Century Gothic"/>
        </w:rPr>
        <w:t>PDF</w:t>
      </w:r>
      <w:r>
        <w:rPr>
          <w:rFonts w:ascii="Century Gothic" w:eastAsia="Century Gothic" w:hAnsi="Century Gothic" w:cs="Century Gothic"/>
        </w:rPr>
        <w:t xml:space="preserve"> presentation </w:t>
      </w:r>
    </w:p>
    <w:p w14:paraId="27B34751" w14:textId="77777777" w:rsidR="00A3709C" w:rsidRDefault="005D63BB" w:rsidP="00053769">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23C3AE58" w14:textId="77777777" w:rsidR="00A3709C" w:rsidRDefault="005D63BB" w:rsidP="00053769">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7D2C49C6" w14:textId="77777777" w:rsidR="00A3709C" w:rsidRDefault="00A3709C">
      <w:pPr>
        <w:spacing w:before="0" w:after="0"/>
        <w:rPr>
          <w:rFonts w:ascii="Century Gothic" w:eastAsia="Century Gothic" w:hAnsi="Century Gothic" w:cs="Century Gothic"/>
          <w:smallCaps/>
          <w:color w:val="037B90"/>
          <w:sz w:val="40"/>
          <w:szCs w:val="40"/>
        </w:rPr>
      </w:pPr>
    </w:p>
    <w:p w14:paraId="7E6CA1AE" w14:textId="7799082E" w:rsidR="00A3709C" w:rsidRPr="003A5245" w:rsidRDefault="005D63BB" w:rsidP="003A5245">
      <w:pPr>
        <w:pStyle w:val="Heading2"/>
      </w:pPr>
      <w:bookmarkStart w:id="4" w:name="_heading=h.bk3abhwf9wij" w:colFirst="0" w:colLast="0"/>
      <w:bookmarkStart w:id="5" w:name="_Toc179144814"/>
      <w:bookmarkEnd w:id="4"/>
      <w:r>
        <w:lastRenderedPageBreak/>
        <w:t>INSTRUCTIONAL MATERIALS &amp; LEARNING ACTIVITIES</w:t>
      </w:r>
      <w:bookmarkEnd w:id="5"/>
      <w:r>
        <w:t xml:space="preserve"> </w:t>
      </w:r>
    </w:p>
    <w:p w14:paraId="28837F1B" w14:textId="451C8219" w:rsidR="00A3709C" w:rsidRPr="004379A3" w:rsidRDefault="0022462C" w:rsidP="004379A3">
      <w:pPr>
        <w:pStyle w:val="ListParagraph"/>
        <w:numPr>
          <w:ilvl w:val="2"/>
          <w:numId w:val="135"/>
        </w:numPr>
        <w:spacing w:after="0"/>
        <w:rPr>
          <w:rFonts w:ascii="Century Gothic" w:eastAsia="Century Gothic" w:hAnsi="Century Gothic" w:cs="Century Gothic"/>
          <w:b/>
          <w:color w:val="C00000"/>
        </w:rPr>
      </w:pPr>
      <w:r w:rsidRPr="004379A3">
        <w:rPr>
          <w:rFonts w:ascii="Century Gothic" w:eastAsia="Century Gothic" w:hAnsi="Century Gothic" w:cs="Century Gothic"/>
          <w:b/>
          <w:color w:val="C00000"/>
        </w:rPr>
        <w:t>Overview</w:t>
      </w:r>
      <w:r w:rsidR="00FE549C" w:rsidRPr="004379A3">
        <w:rPr>
          <w:rFonts w:ascii="Century Gothic" w:eastAsia="Century Gothic" w:hAnsi="Century Gothic" w:cs="Century Gothic"/>
          <w:b/>
          <w:color w:val="C00000"/>
        </w:rPr>
        <w:t xml:space="preserve"> of Accounting</w:t>
      </w:r>
    </w:p>
    <w:p w14:paraId="1538A5C5" w14:textId="77777777" w:rsidR="004379A3" w:rsidRPr="004379A3" w:rsidRDefault="004379A3" w:rsidP="004379A3">
      <w:pPr>
        <w:pStyle w:val="ListParagraph"/>
        <w:spacing w:after="0"/>
        <w:rPr>
          <w:rFonts w:ascii="Century Gothic" w:eastAsia="Century Gothic" w:hAnsi="Century Gothic" w:cs="Century Gothic"/>
          <w:b/>
          <w:color w:val="C00000"/>
        </w:rPr>
      </w:pPr>
    </w:p>
    <w:p w14:paraId="727D1F09" w14:textId="59941A8A" w:rsidR="004379A3" w:rsidRDefault="004379A3" w:rsidP="004379A3">
      <w:pPr>
        <w:pStyle w:val="ListParagraph"/>
        <w:spacing w:after="0"/>
        <w:jc w:val="both"/>
        <w:rPr>
          <w:rFonts w:ascii="Century Gothic" w:eastAsia="Century Gothic" w:hAnsi="Century Gothic" w:cs="Century Gothic"/>
          <w:bCs/>
        </w:rPr>
      </w:pPr>
      <w:r w:rsidRPr="004379A3">
        <w:rPr>
          <w:rFonts w:ascii="Century Gothic" w:eastAsia="Century Gothic" w:hAnsi="Century Gothic" w:cs="Century Gothic"/>
          <w:bCs/>
        </w:rPr>
        <w:t xml:space="preserve">Accounting is the systematic process of recording, measuring, and communicating financial information about an entity. </w:t>
      </w:r>
      <w:r>
        <w:rPr>
          <w:rFonts w:ascii="Century Gothic" w:eastAsia="Century Gothic" w:hAnsi="Century Gothic" w:cs="Century Gothic"/>
          <w:bCs/>
        </w:rPr>
        <w:t>Accounting comprises preparation of financial</w:t>
      </w:r>
      <w:r w:rsidRPr="004379A3">
        <w:rPr>
          <w:rFonts w:ascii="Century Gothic" w:eastAsia="Century Gothic" w:hAnsi="Century Gothic" w:cs="Century Gothic"/>
          <w:bCs/>
        </w:rPr>
        <w:t xml:space="preserve"> statements</w:t>
      </w:r>
      <w:r>
        <w:rPr>
          <w:rFonts w:ascii="Century Gothic" w:eastAsia="Century Gothic" w:hAnsi="Century Gothic" w:cs="Century Gothic"/>
          <w:bCs/>
        </w:rPr>
        <w:t xml:space="preserve"> such as statement of income and expense, cashflow statement and statement of</w:t>
      </w:r>
      <w:r w:rsidRPr="004379A3">
        <w:rPr>
          <w:rFonts w:ascii="Century Gothic" w:eastAsia="Century Gothic" w:hAnsi="Century Gothic" w:cs="Century Gothic"/>
          <w:bCs/>
        </w:rPr>
        <w:t xml:space="preserve"> financial position</w:t>
      </w:r>
      <w:r>
        <w:rPr>
          <w:rFonts w:ascii="Century Gothic" w:eastAsia="Century Gothic" w:hAnsi="Century Gothic" w:cs="Century Gothic"/>
          <w:bCs/>
        </w:rPr>
        <w:t xml:space="preserve"> required </w:t>
      </w:r>
      <w:r w:rsidRPr="004379A3">
        <w:rPr>
          <w:rFonts w:ascii="Century Gothic" w:eastAsia="Century Gothic" w:hAnsi="Century Gothic" w:cs="Century Gothic"/>
          <w:bCs/>
        </w:rPr>
        <w:t>mak</w:t>
      </w:r>
      <w:r>
        <w:rPr>
          <w:rFonts w:ascii="Century Gothic" w:eastAsia="Century Gothic" w:hAnsi="Century Gothic" w:cs="Century Gothic"/>
          <w:bCs/>
        </w:rPr>
        <w:t>ing</w:t>
      </w:r>
      <w:r w:rsidRPr="004379A3">
        <w:rPr>
          <w:rFonts w:ascii="Century Gothic" w:eastAsia="Century Gothic" w:hAnsi="Century Gothic" w:cs="Century Gothic"/>
          <w:bCs/>
        </w:rPr>
        <w:t xml:space="preserve"> informed decisions.</w:t>
      </w:r>
    </w:p>
    <w:p w14:paraId="23617E1F" w14:textId="77777777" w:rsidR="004379A3" w:rsidRPr="004379A3" w:rsidRDefault="004379A3" w:rsidP="004379A3">
      <w:pPr>
        <w:pStyle w:val="ListParagraph"/>
        <w:spacing w:after="0"/>
        <w:jc w:val="both"/>
        <w:rPr>
          <w:rFonts w:ascii="Century Gothic" w:eastAsia="Century Gothic" w:hAnsi="Century Gothic" w:cs="Century Gothic"/>
          <w:bCs/>
        </w:rPr>
      </w:pPr>
    </w:p>
    <w:p w14:paraId="2E1C7D0D" w14:textId="77777777" w:rsidR="00FE549C" w:rsidRDefault="00FE549C" w:rsidP="00FE549C">
      <w:pPr>
        <w:spacing w:after="0"/>
        <w:ind w:left="720"/>
        <w:jc w:val="both"/>
        <w:rPr>
          <w:rFonts w:ascii="Century Gothic" w:eastAsia="Century Gothic" w:hAnsi="Century Gothic" w:cs="Century Gothic"/>
          <w:bCs/>
        </w:rPr>
      </w:pPr>
      <w:r w:rsidRPr="00FE549C">
        <w:rPr>
          <w:rFonts w:ascii="Century Gothic" w:eastAsia="Century Gothic" w:hAnsi="Century Gothic" w:cs="Century Gothic"/>
          <w:bCs/>
        </w:rPr>
        <w:t>Financial accounting is a branch of accounting that involves the process of</w:t>
      </w:r>
      <w:r>
        <w:rPr>
          <w:rFonts w:ascii="Century Gothic" w:eastAsia="Century Gothic" w:hAnsi="Century Gothic" w:cs="Century Gothic"/>
          <w:bCs/>
        </w:rPr>
        <w:t xml:space="preserve"> </w:t>
      </w:r>
      <w:r w:rsidRPr="00FE549C">
        <w:rPr>
          <w:rFonts w:ascii="Century Gothic" w:eastAsia="Century Gothic" w:hAnsi="Century Gothic" w:cs="Century Gothic"/>
          <w:bCs/>
        </w:rPr>
        <w:t>recording, summarizing, and reporting a company’s financial transactions and performance over a specific period.</w:t>
      </w:r>
    </w:p>
    <w:p w14:paraId="305445C5" w14:textId="77777777" w:rsidR="00A22B12" w:rsidRDefault="00FE549C" w:rsidP="00774CDB">
      <w:pPr>
        <w:spacing w:after="0"/>
        <w:ind w:left="720"/>
        <w:jc w:val="both"/>
        <w:rPr>
          <w:rFonts w:ascii="Century Gothic" w:eastAsia="Century Gothic" w:hAnsi="Century Gothic" w:cs="Century Gothic"/>
          <w:bCs/>
        </w:rPr>
      </w:pPr>
      <w:r>
        <w:rPr>
          <w:rFonts w:ascii="Century Gothic" w:eastAsia="Century Gothic" w:hAnsi="Century Gothic" w:cs="Century Gothic"/>
          <w:bCs/>
        </w:rPr>
        <w:t xml:space="preserve">Financial accounting </w:t>
      </w:r>
      <w:r w:rsidR="00C7377B">
        <w:rPr>
          <w:rFonts w:ascii="Century Gothic" w:eastAsia="Century Gothic" w:hAnsi="Century Gothic" w:cs="Century Gothic"/>
          <w:bCs/>
        </w:rPr>
        <w:t>includes preparation</w:t>
      </w:r>
      <w:r>
        <w:rPr>
          <w:rFonts w:ascii="Century Gothic" w:eastAsia="Century Gothic" w:hAnsi="Century Gothic" w:cs="Century Gothic"/>
          <w:bCs/>
        </w:rPr>
        <w:t xml:space="preserve"> </w:t>
      </w:r>
      <w:r w:rsidR="00C7377B">
        <w:rPr>
          <w:rFonts w:ascii="Century Gothic" w:eastAsia="Century Gothic" w:hAnsi="Century Gothic" w:cs="Century Gothic"/>
          <w:bCs/>
        </w:rPr>
        <w:t>of; statement</w:t>
      </w:r>
      <w:r>
        <w:rPr>
          <w:rFonts w:ascii="Century Gothic" w:eastAsia="Century Gothic" w:hAnsi="Century Gothic" w:cs="Century Gothic"/>
          <w:bCs/>
        </w:rPr>
        <w:t xml:space="preserve"> of income and expenditure,</w:t>
      </w:r>
      <w:r w:rsidRPr="00FE549C">
        <w:rPr>
          <w:rFonts w:ascii="Century Gothic" w:eastAsia="Century Gothic" w:hAnsi="Century Gothic" w:cs="Century Gothic"/>
          <w:bCs/>
        </w:rPr>
        <w:t xml:space="preserve"> cash flow statement</w:t>
      </w:r>
      <w:r>
        <w:rPr>
          <w:rFonts w:ascii="Century Gothic" w:eastAsia="Century Gothic" w:hAnsi="Century Gothic" w:cs="Century Gothic"/>
          <w:bCs/>
        </w:rPr>
        <w:t xml:space="preserve">, statement of financial </w:t>
      </w:r>
      <w:r w:rsidR="00C7377B">
        <w:rPr>
          <w:rFonts w:ascii="Century Gothic" w:eastAsia="Century Gothic" w:hAnsi="Century Gothic" w:cs="Century Gothic"/>
          <w:bCs/>
        </w:rPr>
        <w:t>position and statement of changes of equity.</w:t>
      </w:r>
    </w:p>
    <w:p w14:paraId="59536C86" w14:textId="6E457FC7" w:rsidR="0022462C" w:rsidRPr="00C7377B" w:rsidRDefault="00FE549C" w:rsidP="00774CDB">
      <w:pPr>
        <w:spacing w:after="0"/>
        <w:ind w:left="720"/>
        <w:jc w:val="both"/>
        <w:rPr>
          <w:rFonts w:ascii="Century Gothic" w:eastAsia="Century Gothic" w:hAnsi="Century Gothic" w:cs="Century Gothic"/>
          <w:bCs/>
        </w:rPr>
      </w:pPr>
      <w:r>
        <w:rPr>
          <w:rFonts w:ascii="Century Gothic" w:eastAsia="Century Gothic" w:hAnsi="Century Gothic" w:cs="Century Gothic"/>
          <w:bCs/>
        </w:rPr>
        <w:t xml:space="preserve"> </w:t>
      </w:r>
      <w:r w:rsidRPr="00FE549C">
        <w:rPr>
          <w:rFonts w:ascii="Century Gothic" w:eastAsia="Century Gothic" w:hAnsi="Century Gothic" w:cs="Century Gothic"/>
          <w:bCs/>
        </w:rPr>
        <w:t xml:space="preserve"> </w:t>
      </w:r>
    </w:p>
    <w:p w14:paraId="6CE315BC" w14:textId="7FD78F00" w:rsidR="00FE549C" w:rsidRPr="00FE549C" w:rsidRDefault="0022462C" w:rsidP="00C7377B">
      <w:pPr>
        <w:spacing w:after="0"/>
        <w:ind w:left="720" w:hanging="720"/>
        <w:rPr>
          <w:rFonts w:ascii="Century Gothic" w:eastAsia="Century Gothic" w:hAnsi="Century Gothic" w:cs="Century Gothic"/>
          <w:b/>
          <w:color w:val="C00000"/>
        </w:rPr>
      </w:pPr>
      <w:r>
        <w:rPr>
          <w:rFonts w:ascii="Century Gothic" w:eastAsia="Century Gothic" w:hAnsi="Century Gothic" w:cs="Century Gothic"/>
          <w:b/>
          <w:color w:val="C00000"/>
        </w:rPr>
        <w:t xml:space="preserve">1.1.2 </w:t>
      </w:r>
      <w:r w:rsidR="00FE549C" w:rsidRPr="00FE549C">
        <w:rPr>
          <w:rFonts w:ascii="Century Gothic" w:eastAsia="Century Gothic" w:hAnsi="Century Gothic" w:cs="Century Gothic"/>
          <w:b/>
          <w:color w:val="C00000"/>
        </w:rPr>
        <w:t>The main objectives of financial accounting are to:</w:t>
      </w:r>
    </w:p>
    <w:p w14:paraId="5EC5BC1D" w14:textId="2D8BBC96" w:rsidR="00FE549C" w:rsidRPr="00C7377B" w:rsidRDefault="00FE549C" w:rsidP="002C28DE">
      <w:pPr>
        <w:pStyle w:val="ListParagraph"/>
        <w:numPr>
          <w:ilvl w:val="0"/>
          <w:numId w:val="10"/>
        </w:numPr>
        <w:spacing w:after="0"/>
        <w:jc w:val="both"/>
        <w:rPr>
          <w:rFonts w:ascii="Century Gothic" w:eastAsia="Century Gothic" w:hAnsi="Century Gothic" w:cs="Century Gothic"/>
          <w:bCs/>
        </w:rPr>
      </w:pPr>
      <w:r w:rsidRPr="00C7377B">
        <w:rPr>
          <w:rFonts w:ascii="Century Gothic" w:eastAsia="Century Gothic" w:hAnsi="Century Gothic" w:cs="Century Gothic"/>
          <w:bCs/>
        </w:rPr>
        <w:t>Ensure that financial statements accurately reflect the company</w:t>
      </w:r>
      <w:r w:rsidR="00C03C68">
        <w:rPr>
          <w:rFonts w:ascii="Century Gothic" w:eastAsia="Century Gothic" w:hAnsi="Century Gothic" w:cs="Century Gothic"/>
          <w:bCs/>
        </w:rPr>
        <w:t>’</w:t>
      </w:r>
      <w:r w:rsidRPr="00C7377B">
        <w:rPr>
          <w:rFonts w:ascii="Century Gothic" w:eastAsia="Century Gothic" w:hAnsi="Century Gothic" w:cs="Century Gothic"/>
          <w:bCs/>
        </w:rPr>
        <w:t>s financial position and performance.</w:t>
      </w:r>
    </w:p>
    <w:p w14:paraId="62CE9740" w14:textId="688123A2" w:rsidR="00FE549C" w:rsidRPr="00C7377B" w:rsidRDefault="00C7377B" w:rsidP="002C28DE">
      <w:pPr>
        <w:pStyle w:val="ListParagraph"/>
        <w:numPr>
          <w:ilvl w:val="0"/>
          <w:numId w:val="10"/>
        </w:numPr>
        <w:spacing w:after="0"/>
        <w:jc w:val="both"/>
        <w:rPr>
          <w:rFonts w:ascii="Century Gothic" w:eastAsia="Century Gothic" w:hAnsi="Century Gothic" w:cs="Century Gothic"/>
          <w:bCs/>
        </w:rPr>
      </w:pPr>
      <w:r>
        <w:rPr>
          <w:rFonts w:ascii="Century Gothic" w:eastAsia="Century Gothic" w:hAnsi="Century Gothic" w:cs="Century Gothic"/>
          <w:bCs/>
        </w:rPr>
        <w:t xml:space="preserve">Provide </w:t>
      </w:r>
      <w:r w:rsidRPr="00C7377B">
        <w:rPr>
          <w:rFonts w:ascii="Century Gothic" w:eastAsia="Century Gothic" w:hAnsi="Century Gothic" w:cs="Century Gothic"/>
          <w:bCs/>
        </w:rPr>
        <w:t>external</w:t>
      </w:r>
      <w:r w:rsidR="00FE549C" w:rsidRPr="00C7377B">
        <w:rPr>
          <w:rFonts w:ascii="Century Gothic" w:eastAsia="Century Gothic" w:hAnsi="Century Gothic" w:cs="Century Gothic"/>
          <w:bCs/>
        </w:rPr>
        <w:t xml:space="preserve"> users with relevant information for making investment, lending, and other financial decisions.</w:t>
      </w:r>
    </w:p>
    <w:p w14:paraId="2A8D4F9D" w14:textId="3405AE87" w:rsidR="00FE549C" w:rsidRPr="00C7377B" w:rsidRDefault="00C7377B" w:rsidP="002C28DE">
      <w:pPr>
        <w:pStyle w:val="ListParagraph"/>
        <w:numPr>
          <w:ilvl w:val="0"/>
          <w:numId w:val="10"/>
        </w:numPr>
        <w:spacing w:after="0"/>
        <w:jc w:val="both"/>
        <w:rPr>
          <w:rFonts w:ascii="Century Gothic" w:eastAsia="Century Gothic" w:hAnsi="Century Gothic" w:cs="Century Gothic"/>
          <w:bCs/>
        </w:rPr>
      </w:pPr>
      <w:r w:rsidRPr="00C7377B">
        <w:rPr>
          <w:rFonts w:ascii="Century Gothic" w:eastAsia="Century Gothic" w:hAnsi="Century Gothic" w:cs="Century Gothic"/>
          <w:bCs/>
        </w:rPr>
        <w:t>Adhere</w:t>
      </w:r>
      <w:r>
        <w:rPr>
          <w:rFonts w:ascii="Century Gothic" w:eastAsia="Century Gothic" w:hAnsi="Century Gothic" w:cs="Century Gothic"/>
          <w:bCs/>
        </w:rPr>
        <w:t xml:space="preserve">nce </w:t>
      </w:r>
      <w:r w:rsidRPr="00C7377B">
        <w:rPr>
          <w:rFonts w:ascii="Century Gothic" w:eastAsia="Century Gothic" w:hAnsi="Century Gothic" w:cs="Century Gothic"/>
          <w:bCs/>
        </w:rPr>
        <w:t>to</w:t>
      </w:r>
      <w:r w:rsidR="00FE549C" w:rsidRPr="00C7377B">
        <w:rPr>
          <w:rFonts w:ascii="Century Gothic" w:eastAsia="Century Gothic" w:hAnsi="Century Gothic" w:cs="Century Gothic"/>
          <w:bCs/>
        </w:rPr>
        <w:t xml:space="preserve"> </w:t>
      </w:r>
      <w:r>
        <w:rPr>
          <w:rFonts w:ascii="Century Gothic" w:eastAsia="Century Gothic" w:hAnsi="Century Gothic" w:cs="Century Gothic"/>
          <w:bCs/>
        </w:rPr>
        <w:t xml:space="preserve">the </w:t>
      </w:r>
      <w:r w:rsidR="00FE549C" w:rsidRPr="00C7377B">
        <w:rPr>
          <w:rFonts w:ascii="Century Gothic" w:eastAsia="Century Gothic" w:hAnsi="Century Gothic" w:cs="Century Gothic"/>
          <w:bCs/>
        </w:rPr>
        <w:t>established accounting principles and regulations, such as Generally Accepted Accounting Principles (GAAP) or International Financial Reporting Standards (IFRS).</w:t>
      </w:r>
    </w:p>
    <w:p w14:paraId="0A33F9F4" w14:textId="590544D0" w:rsidR="00FE549C" w:rsidRDefault="00FE549C" w:rsidP="002C28DE">
      <w:pPr>
        <w:pStyle w:val="ListParagraph"/>
        <w:numPr>
          <w:ilvl w:val="0"/>
          <w:numId w:val="10"/>
        </w:numPr>
        <w:spacing w:after="0"/>
        <w:jc w:val="both"/>
        <w:rPr>
          <w:rFonts w:ascii="Century Gothic" w:eastAsia="Century Gothic" w:hAnsi="Century Gothic" w:cs="Century Gothic"/>
          <w:bCs/>
        </w:rPr>
      </w:pPr>
      <w:r w:rsidRPr="00C7377B">
        <w:rPr>
          <w:rFonts w:ascii="Century Gothic" w:eastAsia="Century Gothic" w:hAnsi="Century Gothic" w:cs="Century Gothic"/>
          <w:bCs/>
        </w:rPr>
        <w:lastRenderedPageBreak/>
        <w:t>Facilitate comparison of financial information across different periods and with other organizations.</w:t>
      </w:r>
    </w:p>
    <w:p w14:paraId="42772987" w14:textId="1D42D82D" w:rsidR="004379A3" w:rsidRPr="004379A3" w:rsidRDefault="004379A3" w:rsidP="004379A3">
      <w:pPr>
        <w:spacing w:after="0"/>
        <w:jc w:val="both"/>
        <w:rPr>
          <w:rFonts w:ascii="Century Gothic" w:eastAsia="Century Gothic" w:hAnsi="Century Gothic" w:cs="Century Gothic"/>
          <w:b/>
          <w:color w:val="C00000"/>
        </w:rPr>
      </w:pPr>
      <w:r w:rsidRPr="004379A3">
        <w:rPr>
          <w:rFonts w:ascii="Century Gothic" w:eastAsia="Century Gothic" w:hAnsi="Century Gothic" w:cs="Century Gothic"/>
          <w:b/>
          <w:color w:val="C00000"/>
        </w:rPr>
        <w:t>1.1.3 Nature of Accounting</w:t>
      </w:r>
    </w:p>
    <w:p w14:paraId="7080E5E0" w14:textId="77777777" w:rsidR="004379A3" w:rsidRPr="004379A3" w:rsidRDefault="004379A3" w:rsidP="004379A3">
      <w:pPr>
        <w:numPr>
          <w:ilvl w:val="0"/>
          <w:numId w:val="136"/>
        </w:numPr>
        <w:spacing w:after="0"/>
        <w:jc w:val="both"/>
        <w:rPr>
          <w:rFonts w:ascii="Century Gothic" w:eastAsia="Century Gothic" w:hAnsi="Century Gothic" w:cs="Century Gothic"/>
          <w:bCs/>
          <w:lang w:val="en-KE"/>
        </w:rPr>
      </w:pPr>
      <w:r w:rsidRPr="004379A3">
        <w:rPr>
          <w:rFonts w:ascii="Century Gothic" w:eastAsia="Century Gothic" w:hAnsi="Century Gothic" w:cs="Century Gothic"/>
          <w:b/>
          <w:bCs/>
          <w:lang w:val="en-KE"/>
        </w:rPr>
        <w:t>Systematic Recording</w:t>
      </w:r>
      <w:r w:rsidRPr="004379A3">
        <w:rPr>
          <w:rFonts w:ascii="Century Gothic" w:eastAsia="Century Gothic" w:hAnsi="Century Gothic" w:cs="Century Gothic"/>
          <w:bCs/>
          <w:lang w:val="en-KE"/>
        </w:rPr>
        <w:t>: Accounting involves a structured method for documenting all financial transactions, ensuring accuracy and consistency.</w:t>
      </w:r>
    </w:p>
    <w:p w14:paraId="1BFFA74E" w14:textId="77777777" w:rsidR="004379A3" w:rsidRPr="004379A3" w:rsidRDefault="004379A3" w:rsidP="004379A3">
      <w:pPr>
        <w:numPr>
          <w:ilvl w:val="0"/>
          <w:numId w:val="136"/>
        </w:numPr>
        <w:spacing w:after="0"/>
        <w:jc w:val="both"/>
        <w:rPr>
          <w:rFonts w:ascii="Century Gothic" w:eastAsia="Century Gothic" w:hAnsi="Century Gothic" w:cs="Century Gothic"/>
          <w:bCs/>
          <w:lang w:val="en-KE"/>
        </w:rPr>
      </w:pPr>
      <w:r w:rsidRPr="004379A3">
        <w:rPr>
          <w:rFonts w:ascii="Century Gothic" w:eastAsia="Century Gothic" w:hAnsi="Century Gothic" w:cs="Century Gothic"/>
          <w:b/>
          <w:bCs/>
          <w:lang w:val="en-KE"/>
        </w:rPr>
        <w:t>Measurement</w:t>
      </w:r>
      <w:r w:rsidRPr="004379A3">
        <w:rPr>
          <w:rFonts w:ascii="Century Gothic" w:eastAsia="Century Gothic" w:hAnsi="Century Gothic" w:cs="Century Gothic"/>
          <w:bCs/>
          <w:lang w:val="en-KE"/>
        </w:rPr>
        <w:t>: It quantifies financial activities in monetary terms, providing a clear picture of a company’s economic activities.</w:t>
      </w:r>
    </w:p>
    <w:p w14:paraId="39C22896" w14:textId="77777777" w:rsidR="004379A3" w:rsidRPr="004379A3" w:rsidRDefault="004379A3" w:rsidP="004379A3">
      <w:pPr>
        <w:numPr>
          <w:ilvl w:val="0"/>
          <w:numId w:val="136"/>
        </w:numPr>
        <w:spacing w:after="0"/>
        <w:jc w:val="both"/>
        <w:rPr>
          <w:rFonts w:ascii="Century Gothic" w:eastAsia="Century Gothic" w:hAnsi="Century Gothic" w:cs="Century Gothic"/>
          <w:bCs/>
          <w:lang w:val="en-KE"/>
        </w:rPr>
      </w:pPr>
      <w:r w:rsidRPr="004379A3">
        <w:rPr>
          <w:rFonts w:ascii="Century Gothic" w:eastAsia="Century Gothic" w:hAnsi="Century Gothic" w:cs="Century Gothic"/>
          <w:b/>
          <w:bCs/>
          <w:lang w:val="en-KE"/>
        </w:rPr>
        <w:t>Communication</w:t>
      </w:r>
      <w:r w:rsidRPr="004379A3">
        <w:rPr>
          <w:rFonts w:ascii="Century Gothic" w:eastAsia="Century Gothic" w:hAnsi="Century Gothic" w:cs="Century Gothic"/>
          <w:bCs/>
          <w:lang w:val="en-KE"/>
        </w:rPr>
        <w:t>: Accounting communicates financial information to various stakeholders, including management, investors, creditors, and regulatory bodies, through financial statements like the balance sheet, income statement, and cash flow statement.</w:t>
      </w:r>
    </w:p>
    <w:p w14:paraId="689BE6BE" w14:textId="77777777" w:rsidR="004379A3" w:rsidRPr="004379A3" w:rsidRDefault="004379A3" w:rsidP="004379A3">
      <w:pPr>
        <w:numPr>
          <w:ilvl w:val="0"/>
          <w:numId w:val="136"/>
        </w:numPr>
        <w:spacing w:after="0"/>
        <w:jc w:val="both"/>
        <w:rPr>
          <w:rFonts w:ascii="Century Gothic" w:eastAsia="Century Gothic" w:hAnsi="Century Gothic" w:cs="Century Gothic"/>
          <w:bCs/>
          <w:lang w:val="en-KE"/>
        </w:rPr>
      </w:pPr>
      <w:r w:rsidRPr="004379A3">
        <w:rPr>
          <w:rFonts w:ascii="Century Gothic" w:eastAsia="Century Gothic" w:hAnsi="Century Gothic" w:cs="Century Gothic"/>
          <w:b/>
          <w:bCs/>
          <w:lang w:val="en-KE"/>
        </w:rPr>
        <w:t>Decision-Making Tool</w:t>
      </w:r>
      <w:r w:rsidRPr="004379A3">
        <w:rPr>
          <w:rFonts w:ascii="Century Gothic" w:eastAsia="Century Gothic" w:hAnsi="Century Gothic" w:cs="Century Gothic"/>
          <w:bCs/>
          <w:lang w:val="en-KE"/>
        </w:rPr>
        <w:t>: It provides critical data that aids in strategic planning, budgeting, and performance evaluation.</w:t>
      </w:r>
    </w:p>
    <w:p w14:paraId="3FF00893" w14:textId="77777777" w:rsidR="004379A3" w:rsidRPr="004379A3" w:rsidRDefault="004379A3" w:rsidP="004379A3">
      <w:pPr>
        <w:numPr>
          <w:ilvl w:val="0"/>
          <w:numId w:val="136"/>
        </w:numPr>
        <w:spacing w:after="0"/>
        <w:jc w:val="both"/>
        <w:rPr>
          <w:rFonts w:ascii="Century Gothic" w:eastAsia="Century Gothic" w:hAnsi="Century Gothic" w:cs="Century Gothic"/>
          <w:bCs/>
          <w:lang w:val="en-KE"/>
        </w:rPr>
      </w:pPr>
      <w:r w:rsidRPr="004379A3">
        <w:rPr>
          <w:rFonts w:ascii="Century Gothic" w:eastAsia="Century Gothic" w:hAnsi="Century Gothic" w:cs="Century Gothic"/>
          <w:b/>
          <w:bCs/>
          <w:lang w:val="en-KE"/>
        </w:rPr>
        <w:t>Regulatory Compliance</w:t>
      </w:r>
      <w:r w:rsidRPr="004379A3">
        <w:rPr>
          <w:rFonts w:ascii="Century Gothic" w:eastAsia="Century Gothic" w:hAnsi="Century Gothic" w:cs="Century Gothic"/>
          <w:bCs/>
          <w:lang w:val="en-KE"/>
        </w:rPr>
        <w:t>: Accounting practices adhere to established standards and regulations (like GAAP or IFRS), ensuring transparency and accountability.</w:t>
      </w:r>
    </w:p>
    <w:p w14:paraId="7685CB69" w14:textId="77777777" w:rsidR="004379A3" w:rsidRPr="004379A3" w:rsidRDefault="004379A3" w:rsidP="004379A3">
      <w:pPr>
        <w:numPr>
          <w:ilvl w:val="0"/>
          <w:numId w:val="136"/>
        </w:numPr>
        <w:spacing w:after="0"/>
        <w:jc w:val="both"/>
        <w:rPr>
          <w:rFonts w:ascii="Century Gothic" w:eastAsia="Century Gothic" w:hAnsi="Century Gothic" w:cs="Century Gothic"/>
          <w:bCs/>
          <w:lang w:val="en-KE"/>
        </w:rPr>
      </w:pPr>
      <w:r w:rsidRPr="004379A3">
        <w:rPr>
          <w:rFonts w:ascii="Century Gothic" w:eastAsia="Century Gothic" w:hAnsi="Century Gothic" w:cs="Century Gothic"/>
          <w:b/>
          <w:bCs/>
          <w:lang w:val="en-KE"/>
        </w:rPr>
        <w:t>Historical and Predictive</w:t>
      </w:r>
      <w:r w:rsidRPr="004379A3">
        <w:rPr>
          <w:rFonts w:ascii="Century Gothic" w:eastAsia="Century Gothic" w:hAnsi="Century Gothic" w:cs="Century Gothic"/>
          <w:bCs/>
          <w:lang w:val="en-KE"/>
        </w:rPr>
        <w:t>: While accounting reflects past performance through historical data, it also helps in forecasting future trends and financial health.</w:t>
      </w:r>
    </w:p>
    <w:p w14:paraId="05D97D73" w14:textId="77777777" w:rsidR="004379A3" w:rsidRPr="004379A3" w:rsidRDefault="004379A3" w:rsidP="004379A3">
      <w:pPr>
        <w:numPr>
          <w:ilvl w:val="0"/>
          <w:numId w:val="136"/>
        </w:numPr>
        <w:spacing w:after="0"/>
        <w:jc w:val="both"/>
        <w:rPr>
          <w:rFonts w:ascii="Century Gothic" w:eastAsia="Century Gothic" w:hAnsi="Century Gothic" w:cs="Century Gothic"/>
          <w:bCs/>
          <w:lang w:val="en-KE"/>
        </w:rPr>
      </w:pPr>
      <w:r w:rsidRPr="004379A3">
        <w:rPr>
          <w:rFonts w:ascii="Century Gothic" w:eastAsia="Century Gothic" w:hAnsi="Century Gothic" w:cs="Century Gothic"/>
          <w:b/>
          <w:bCs/>
          <w:lang w:val="en-KE"/>
        </w:rPr>
        <w:t>Double-Entry System</w:t>
      </w:r>
      <w:r w:rsidRPr="004379A3">
        <w:rPr>
          <w:rFonts w:ascii="Century Gothic" w:eastAsia="Century Gothic" w:hAnsi="Century Gothic" w:cs="Century Gothic"/>
          <w:bCs/>
          <w:lang w:val="en-KE"/>
        </w:rPr>
        <w:t>: Most accounting uses the double-entry bookkeeping system, where every transaction affects at least two accounts, ensuring the accounting equation (Assets = Liabilities + Equity) remains balanced.</w:t>
      </w:r>
    </w:p>
    <w:p w14:paraId="20B840B6" w14:textId="77777777" w:rsidR="004379A3" w:rsidRDefault="004379A3" w:rsidP="00FE549C">
      <w:pPr>
        <w:spacing w:after="0"/>
        <w:ind w:left="720" w:hanging="720"/>
        <w:rPr>
          <w:rFonts w:ascii="Century Gothic" w:eastAsia="Century Gothic" w:hAnsi="Century Gothic" w:cs="Century Gothic"/>
          <w:b/>
          <w:bCs/>
          <w:lang w:val="en-KE"/>
        </w:rPr>
      </w:pPr>
    </w:p>
    <w:p w14:paraId="648B5436" w14:textId="77777777" w:rsidR="004379A3" w:rsidRDefault="004379A3" w:rsidP="00FE549C">
      <w:pPr>
        <w:spacing w:after="0"/>
        <w:ind w:left="720" w:hanging="720"/>
        <w:rPr>
          <w:rFonts w:ascii="Century Gothic" w:eastAsia="Century Gothic" w:hAnsi="Century Gothic" w:cs="Century Gothic"/>
          <w:b/>
          <w:bCs/>
          <w:lang w:val="en-KE"/>
        </w:rPr>
      </w:pPr>
    </w:p>
    <w:p w14:paraId="0AE66ED5" w14:textId="57975B03" w:rsidR="00FE549C" w:rsidRDefault="0022462C" w:rsidP="00FE549C">
      <w:pPr>
        <w:spacing w:after="0"/>
        <w:ind w:left="720" w:hanging="720"/>
        <w:rPr>
          <w:rFonts w:ascii="Century Gothic" w:eastAsia="Century Gothic" w:hAnsi="Century Gothic" w:cs="Century Gothic"/>
          <w:b/>
          <w:color w:val="C00000"/>
        </w:rPr>
      </w:pPr>
      <w:r>
        <w:rPr>
          <w:rFonts w:ascii="Century Gothic" w:eastAsia="Century Gothic" w:hAnsi="Century Gothic" w:cs="Century Gothic"/>
          <w:b/>
          <w:color w:val="C00000"/>
        </w:rPr>
        <w:lastRenderedPageBreak/>
        <w:t>1.2.1 Accounting</w:t>
      </w:r>
      <w:r w:rsidR="00C7377B">
        <w:rPr>
          <w:rFonts w:ascii="Century Gothic" w:eastAsia="Century Gothic" w:hAnsi="Century Gothic" w:cs="Century Gothic"/>
          <w:b/>
          <w:color w:val="C00000"/>
        </w:rPr>
        <w:t xml:space="preserve"> Concepts</w:t>
      </w:r>
    </w:p>
    <w:p w14:paraId="6CFD637A" w14:textId="3DAD3FFC" w:rsidR="00C7377B" w:rsidRDefault="00C7377B" w:rsidP="006971F6">
      <w:pPr>
        <w:spacing w:after="0"/>
        <w:ind w:left="720" w:hanging="720"/>
        <w:jc w:val="both"/>
        <w:rPr>
          <w:rFonts w:ascii="Century Gothic" w:eastAsia="Century Gothic" w:hAnsi="Century Gothic" w:cs="Century Gothic"/>
          <w:bCs/>
        </w:rPr>
      </w:pPr>
      <w:r>
        <w:rPr>
          <w:rFonts w:ascii="Century Gothic" w:eastAsia="Century Gothic" w:hAnsi="Century Gothic" w:cs="Century Gothic"/>
          <w:bCs/>
        </w:rPr>
        <w:t xml:space="preserve">           </w:t>
      </w:r>
      <w:r w:rsidRPr="00C7377B">
        <w:rPr>
          <w:rFonts w:ascii="Century Gothic" w:eastAsia="Century Gothic" w:hAnsi="Century Gothic" w:cs="Century Gothic"/>
          <w:bCs/>
        </w:rPr>
        <w:t>In order to for firms to ensure that financial information is consistent, comparable,</w:t>
      </w:r>
      <w:r>
        <w:rPr>
          <w:rFonts w:ascii="Century Gothic" w:eastAsia="Century Gothic" w:hAnsi="Century Gothic" w:cs="Century Gothic"/>
          <w:bCs/>
        </w:rPr>
        <w:t xml:space="preserve"> </w:t>
      </w:r>
      <w:r w:rsidRPr="00C7377B">
        <w:rPr>
          <w:rFonts w:ascii="Century Gothic" w:eastAsia="Century Gothic" w:hAnsi="Century Gothic" w:cs="Century Gothic"/>
          <w:bCs/>
        </w:rPr>
        <w:t>and reliable.</w:t>
      </w:r>
      <w:r>
        <w:rPr>
          <w:rFonts w:ascii="Century Gothic" w:eastAsia="Century Gothic" w:hAnsi="Century Gothic" w:cs="Century Gothic"/>
          <w:bCs/>
        </w:rPr>
        <w:t xml:space="preserve"> The accounting profession have</w:t>
      </w:r>
      <w:r w:rsidR="006971F6">
        <w:rPr>
          <w:rFonts w:ascii="Century Gothic" w:eastAsia="Century Gothic" w:hAnsi="Century Gothic" w:cs="Century Gothic"/>
          <w:bCs/>
        </w:rPr>
        <w:t xml:space="preserve"> develop generally accepted </w:t>
      </w:r>
      <w:r w:rsidR="006971F6" w:rsidRPr="006971F6">
        <w:rPr>
          <w:rFonts w:ascii="Century Gothic" w:eastAsia="Century Gothic" w:hAnsi="Century Gothic" w:cs="Century Gothic"/>
          <w:bCs/>
        </w:rPr>
        <w:t>fundamental principles and assumptions that guide the preparation, presentation, and interpretation of financial statements.</w:t>
      </w:r>
      <w:r w:rsidR="006971F6">
        <w:rPr>
          <w:rFonts w:ascii="Century Gothic" w:eastAsia="Century Gothic" w:hAnsi="Century Gothic" w:cs="Century Gothic"/>
          <w:bCs/>
        </w:rPr>
        <w:t xml:space="preserve"> They include;</w:t>
      </w:r>
      <w:r>
        <w:rPr>
          <w:rFonts w:ascii="Century Gothic" w:eastAsia="Century Gothic" w:hAnsi="Century Gothic" w:cs="Century Gothic"/>
          <w:bCs/>
        </w:rPr>
        <w:t xml:space="preserve"> </w:t>
      </w:r>
    </w:p>
    <w:p w14:paraId="61837E50" w14:textId="77777777" w:rsidR="006971F6" w:rsidRDefault="006971F6" w:rsidP="002C28DE">
      <w:pPr>
        <w:pStyle w:val="ListParagraph"/>
        <w:numPr>
          <w:ilvl w:val="0"/>
          <w:numId w:val="11"/>
        </w:numPr>
        <w:spacing w:after="0"/>
        <w:jc w:val="both"/>
        <w:rPr>
          <w:rFonts w:ascii="Century Gothic" w:eastAsia="Century Gothic" w:hAnsi="Century Gothic" w:cs="Century Gothic"/>
          <w:bCs/>
        </w:rPr>
      </w:pPr>
      <w:r w:rsidRPr="006971F6">
        <w:rPr>
          <w:rFonts w:ascii="Century Gothic" w:eastAsia="Century Gothic" w:hAnsi="Century Gothic" w:cs="Century Gothic"/>
          <w:b/>
        </w:rPr>
        <w:t>Accrual Concept:</w:t>
      </w:r>
      <w:r w:rsidRPr="006971F6">
        <w:rPr>
          <w:rFonts w:ascii="Century Gothic" w:eastAsia="Century Gothic" w:hAnsi="Century Gothic" w:cs="Century Gothic"/>
          <w:bCs/>
        </w:rPr>
        <w:t xml:space="preserve"> This principle dictates that revenues and expenses should be recorded when they are earned or incurred, regardless of when the cash transactions occur. It ensures that financial statements reflect the true financial performance of a company during a period.</w:t>
      </w:r>
    </w:p>
    <w:p w14:paraId="29F1A898" w14:textId="77777777" w:rsidR="006971F6" w:rsidRDefault="006971F6" w:rsidP="002C28DE">
      <w:pPr>
        <w:pStyle w:val="ListParagraph"/>
        <w:numPr>
          <w:ilvl w:val="0"/>
          <w:numId w:val="11"/>
        </w:numPr>
        <w:spacing w:after="0"/>
        <w:jc w:val="both"/>
        <w:rPr>
          <w:rFonts w:ascii="Century Gothic" w:eastAsia="Century Gothic" w:hAnsi="Century Gothic" w:cs="Century Gothic"/>
          <w:bCs/>
        </w:rPr>
      </w:pPr>
      <w:r w:rsidRPr="006971F6">
        <w:rPr>
          <w:rFonts w:ascii="Century Gothic" w:eastAsia="Century Gothic" w:hAnsi="Century Gothic" w:cs="Century Gothic"/>
          <w:b/>
        </w:rPr>
        <w:t>Going Concern Concept:</w:t>
      </w:r>
      <w:r w:rsidRPr="006971F6">
        <w:rPr>
          <w:rFonts w:ascii="Century Gothic" w:eastAsia="Century Gothic" w:hAnsi="Century Gothic" w:cs="Century Gothic"/>
          <w:bCs/>
        </w:rPr>
        <w:t xml:space="preserve"> This assumption presumes that a business will continue to operate indefinitely and will not be forced to cease operations or liquidate its assets in the foreseeable future. It justifies the use of historical cost accounting and the deferral of certain expenses and revenues.</w:t>
      </w:r>
    </w:p>
    <w:p w14:paraId="6E77CD8C" w14:textId="77777777" w:rsidR="006971F6" w:rsidRDefault="006971F6" w:rsidP="002C28DE">
      <w:pPr>
        <w:pStyle w:val="ListParagraph"/>
        <w:numPr>
          <w:ilvl w:val="0"/>
          <w:numId w:val="11"/>
        </w:numPr>
        <w:spacing w:after="0"/>
        <w:jc w:val="both"/>
        <w:rPr>
          <w:rFonts w:ascii="Century Gothic" w:eastAsia="Century Gothic" w:hAnsi="Century Gothic" w:cs="Century Gothic"/>
          <w:bCs/>
        </w:rPr>
      </w:pPr>
      <w:r w:rsidRPr="006971F6">
        <w:rPr>
          <w:rFonts w:ascii="Century Gothic" w:eastAsia="Century Gothic" w:hAnsi="Century Gothic" w:cs="Century Gothic"/>
          <w:b/>
        </w:rPr>
        <w:t>Consistency Concept:</w:t>
      </w:r>
      <w:r w:rsidRPr="006971F6">
        <w:rPr>
          <w:rFonts w:ascii="Century Gothic" w:eastAsia="Century Gothic" w:hAnsi="Century Gothic" w:cs="Century Gothic"/>
          <w:bCs/>
        </w:rPr>
        <w:t xml:space="preserve"> This principle requires that once an accounting method is chosen, it should be consistently applied in subsequent periods unless a change is warranted and disclosed. It ensures comparability of financial statements over time.</w:t>
      </w:r>
    </w:p>
    <w:p w14:paraId="35277FA9" w14:textId="77777777" w:rsidR="006971F6" w:rsidRDefault="006971F6" w:rsidP="002C28DE">
      <w:pPr>
        <w:pStyle w:val="ListParagraph"/>
        <w:numPr>
          <w:ilvl w:val="0"/>
          <w:numId w:val="11"/>
        </w:numPr>
        <w:spacing w:after="0"/>
        <w:jc w:val="both"/>
        <w:rPr>
          <w:rFonts w:ascii="Century Gothic" w:eastAsia="Century Gothic" w:hAnsi="Century Gothic" w:cs="Century Gothic"/>
          <w:bCs/>
        </w:rPr>
      </w:pPr>
      <w:r w:rsidRPr="006971F6">
        <w:rPr>
          <w:rFonts w:ascii="Century Gothic" w:eastAsia="Century Gothic" w:hAnsi="Century Gothic" w:cs="Century Gothic"/>
          <w:b/>
        </w:rPr>
        <w:t>Conservatism Concept:</w:t>
      </w:r>
      <w:r w:rsidRPr="006971F6">
        <w:rPr>
          <w:rFonts w:ascii="Century Gothic" w:eastAsia="Century Gothic" w:hAnsi="Century Gothic" w:cs="Century Gothic"/>
          <w:bCs/>
        </w:rPr>
        <w:t xml:space="preserve"> This principle advises that accountants should exercise caution and choose solutions that minimize the risk of overstating assets and income or understating liabilities and expenses. It means recognizing expenses and liabilities as soon as possible but only recognizing revenues and assets when they are assured.</w:t>
      </w:r>
    </w:p>
    <w:p w14:paraId="2E5877F2" w14:textId="77777777" w:rsidR="006971F6" w:rsidRDefault="006971F6" w:rsidP="002C28DE">
      <w:pPr>
        <w:pStyle w:val="ListParagraph"/>
        <w:numPr>
          <w:ilvl w:val="0"/>
          <w:numId w:val="11"/>
        </w:numPr>
        <w:spacing w:after="0"/>
        <w:jc w:val="both"/>
        <w:rPr>
          <w:rFonts w:ascii="Century Gothic" w:eastAsia="Century Gothic" w:hAnsi="Century Gothic" w:cs="Century Gothic"/>
          <w:bCs/>
        </w:rPr>
      </w:pPr>
      <w:r w:rsidRPr="006971F6">
        <w:rPr>
          <w:rFonts w:ascii="Century Gothic" w:eastAsia="Century Gothic" w:hAnsi="Century Gothic" w:cs="Century Gothic"/>
          <w:b/>
        </w:rPr>
        <w:t>Materiality Concept:</w:t>
      </w:r>
      <w:r w:rsidRPr="006971F6">
        <w:rPr>
          <w:rFonts w:ascii="Century Gothic" w:eastAsia="Century Gothic" w:hAnsi="Century Gothic" w:cs="Century Gothic"/>
          <w:bCs/>
        </w:rPr>
        <w:t xml:space="preserve"> This concept suggests that financial statements should include all information that could </w:t>
      </w:r>
      <w:r w:rsidRPr="006971F6">
        <w:rPr>
          <w:rFonts w:ascii="Century Gothic" w:eastAsia="Century Gothic" w:hAnsi="Century Gothic" w:cs="Century Gothic"/>
          <w:bCs/>
        </w:rPr>
        <w:lastRenderedPageBreak/>
        <w:t>influence the decisions of users. Items that are considered material should be reported, while immaterial items can be disregarded or aggregated.</w:t>
      </w:r>
    </w:p>
    <w:p w14:paraId="4FA2CD57" w14:textId="0BDB80EC" w:rsidR="006971F6" w:rsidRPr="006971F6" w:rsidRDefault="006971F6" w:rsidP="002C28DE">
      <w:pPr>
        <w:pStyle w:val="ListParagraph"/>
        <w:numPr>
          <w:ilvl w:val="0"/>
          <w:numId w:val="11"/>
        </w:numPr>
        <w:spacing w:after="0"/>
        <w:jc w:val="both"/>
        <w:rPr>
          <w:rFonts w:ascii="Century Gothic" w:eastAsia="Century Gothic" w:hAnsi="Century Gothic" w:cs="Century Gothic"/>
          <w:bCs/>
        </w:rPr>
      </w:pPr>
      <w:r w:rsidRPr="006971F6">
        <w:rPr>
          <w:rFonts w:ascii="Century Gothic" w:eastAsia="Century Gothic" w:hAnsi="Century Gothic" w:cs="Century Gothic"/>
          <w:b/>
        </w:rPr>
        <w:t>Matching Concept:</w:t>
      </w:r>
      <w:r w:rsidRPr="006971F6">
        <w:rPr>
          <w:rFonts w:ascii="Century Gothic" w:eastAsia="Century Gothic" w:hAnsi="Century Gothic" w:cs="Century Gothic"/>
          <w:bCs/>
        </w:rPr>
        <w:t xml:space="preserve"> This principle mandates that expenses should be recorded in the same period as the revenues they help generate. This ensures that the financial statements reflect the actual profitability of the business for a given period</w:t>
      </w:r>
    </w:p>
    <w:p w14:paraId="1DD229F6" w14:textId="77777777" w:rsidR="006971F6" w:rsidRPr="006971F6" w:rsidRDefault="006971F6" w:rsidP="002C28DE">
      <w:pPr>
        <w:pStyle w:val="ListParagraph"/>
        <w:numPr>
          <w:ilvl w:val="0"/>
          <w:numId w:val="11"/>
        </w:numPr>
        <w:spacing w:after="0"/>
        <w:jc w:val="both"/>
        <w:rPr>
          <w:rFonts w:ascii="Century Gothic" w:eastAsia="Century Gothic" w:hAnsi="Century Gothic" w:cs="Century Gothic"/>
          <w:bCs/>
        </w:rPr>
      </w:pPr>
      <w:r w:rsidRPr="006971F6">
        <w:rPr>
          <w:rFonts w:ascii="Century Gothic" w:eastAsia="Century Gothic" w:hAnsi="Century Gothic" w:cs="Century Gothic"/>
          <w:b/>
        </w:rPr>
        <w:t>Time Period Concept:</w:t>
      </w:r>
      <w:r w:rsidRPr="006971F6">
        <w:rPr>
          <w:rFonts w:ascii="Century Gothic" w:eastAsia="Century Gothic" w:hAnsi="Century Gothic" w:cs="Century Gothic"/>
          <w:bCs/>
        </w:rPr>
        <w:t xml:space="preserve"> This principle states that financial performance should be reported for specific time periods, such as monthly, quarterly, or annually. It facilitates periodic assessment of a company’s financial performance and position.</w:t>
      </w:r>
    </w:p>
    <w:p w14:paraId="34E9EEC4" w14:textId="77777777" w:rsidR="006971F6" w:rsidRDefault="006971F6" w:rsidP="002C28DE">
      <w:pPr>
        <w:pStyle w:val="ListParagraph"/>
        <w:numPr>
          <w:ilvl w:val="0"/>
          <w:numId w:val="11"/>
        </w:numPr>
        <w:spacing w:after="0"/>
        <w:jc w:val="both"/>
        <w:rPr>
          <w:rFonts w:ascii="Century Gothic" w:eastAsia="Century Gothic" w:hAnsi="Century Gothic" w:cs="Century Gothic"/>
          <w:bCs/>
        </w:rPr>
      </w:pPr>
      <w:r w:rsidRPr="006971F6">
        <w:rPr>
          <w:rFonts w:ascii="Century Gothic" w:eastAsia="Century Gothic" w:hAnsi="Century Gothic" w:cs="Century Gothic"/>
          <w:b/>
        </w:rPr>
        <w:t>Full Disclosure Concept:</w:t>
      </w:r>
      <w:r w:rsidRPr="006971F6">
        <w:rPr>
          <w:rFonts w:ascii="Century Gothic" w:eastAsia="Century Gothic" w:hAnsi="Century Gothic" w:cs="Century Gothic"/>
          <w:bCs/>
        </w:rPr>
        <w:t xml:space="preserve"> This principle requires that all relevant and material information be fully disclosed in the financial statements and accompanying notes. It ensures transparency and provides users with all necessary information to make informed decisions</w:t>
      </w:r>
    </w:p>
    <w:p w14:paraId="483C91DD" w14:textId="18792477" w:rsidR="0022462C" w:rsidRPr="008C753F" w:rsidRDefault="006971F6" w:rsidP="008C753F">
      <w:pPr>
        <w:pStyle w:val="ListParagraph"/>
        <w:numPr>
          <w:ilvl w:val="0"/>
          <w:numId w:val="11"/>
        </w:numPr>
        <w:spacing w:after="0"/>
        <w:jc w:val="both"/>
        <w:rPr>
          <w:rFonts w:ascii="Century Gothic" w:eastAsia="Century Gothic" w:hAnsi="Century Gothic" w:cs="Century Gothic"/>
          <w:bCs/>
        </w:rPr>
      </w:pPr>
      <w:r w:rsidRPr="006971F6">
        <w:rPr>
          <w:rFonts w:ascii="Century Gothic" w:eastAsia="Century Gothic" w:hAnsi="Century Gothic" w:cs="Century Gothic"/>
          <w:b/>
        </w:rPr>
        <w:t>Monetary Unit Concept:</w:t>
      </w:r>
      <w:r w:rsidRPr="006971F6">
        <w:rPr>
          <w:rFonts w:ascii="Century Gothic" w:eastAsia="Century Gothic" w:hAnsi="Century Gothic" w:cs="Century Gothic"/>
          <w:bCs/>
        </w:rPr>
        <w:t xml:space="preserve"> This principle assumes that all financial transactions are recorded in a stable currency, allowing for the aggregation and comparison of financial data over time. It implies that the value of money remains relatively constant and ignores inflation effects.</w:t>
      </w:r>
    </w:p>
    <w:p w14:paraId="2085B759" w14:textId="3569E52F" w:rsidR="007C4933" w:rsidRDefault="0022462C" w:rsidP="007C4933">
      <w:pPr>
        <w:spacing w:after="0"/>
        <w:ind w:left="720" w:hanging="720"/>
        <w:rPr>
          <w:rFonts w:ascii="Century Gothic" w:eastAsia="Century Gothic" w:hAnsi="Century Gothic" w:cs="Century Gothic"/>
          <w:b/>
          <w:color w:val="C00000"/>
        </w:rPr>
      </w:pPr>
      <w:r>
        <w:rPr>
          <w:rFonts w:ascii="Century Gothic" w:eastAsia="Century Gothic" w:hAnsi="Century Gothic" w:cs="Century Gothic"/>
          <w:b/>
          <w:color w:val="C00000"/>
        </w:rPr>
        <w:t>1.</w:t>
      </w:r>
      <w:r w:rsidR="002C28DE">
        <w:rPr>
          <w:rFonts w:ascii="Century Gothic" w:eastAsia="Century Gothic" w:hAnsi="Century Gothic" w:cs="Century Gothic"/>
          <w:b/>
          <w:color w:val="C00000"/>
        </w:rPr>
        <w:t>3</w:t>
      </w:r>
      <w:r>
        <w:rPr>
          <w:rFonts w:ascii="Century Gothic" w:eastAsia="Century Gothic" w:hAnsi="Century Gothic" w:cs="Century Gothic"/>
          <w:b/>
          <w:color w:val="C00000"/>
        </w:rPr>
        <w:t xml:space="preserve"> Uses</w:t>
      </w:r>
      <w:r w:rsidR="007C4933">
        <w:rPr>
          <w:rFonts w:ascii="Century Gothic" w:eastAsia="Century Gothic" w:hAnsi="Century Gothic" w:cs="Century Gothic"/>
          <w:b/>
          <w:color w:val="C00000"/>
        </w:rPr>
        <w:t xml:space="preserve"> of Financial Accounting;</w:t>
      </w:r>
    </w:p>
    <w:p w14:paraId="5B6F713C" w14:textId="1691DBC3" w:rsidR="007C4933" w:rsidRDefault="00B27E1A" w:rsidP="00B27E1A">
      <w:pPr>
        <w:spacing w:after="0"/>
        <w:ind w:left="720" w:hanging="720"/>
        <w:jc w:val="both"/>
        <w:rPr>
          <w:rFonts w:ascii="Century Gothic" w:eastAsia="Century Gothic" w:hAnsi="Century Gothic" w:cs="Century Gothic"/>
          <w:bCs/>
        </w:rPr>
      </w:pPr>
      <w:r>
        <w:rPr>
          <w:rFonts w:ascii="Century Gothic" w:eastAsia="Century Gothic" w:hAnsi="Century Gothic" w:cs="Century Gothic"/>
          <w:bCs/>
        </w:rPr>
        <w:t xml:space="preserve">           F</w:t>
      </w:r>
      <w:r w:rsidRPr="00B27E1A">
        <w:rPr>
          <w:rFonts w:ascii="Century Gothic" w:eastAsia="Century Gothic" w:hAnsi="Century Gothic" w:cs="Century Gothic"/>
          <w:bCs/>
        </w:rPr>
        <w:t>inancial accounting plays a crucial role in the business world by providing valuable information to various stakeholders.</w:t>
      </w:r>
      <w:r>
        <w:rPr>
          <w:rFonts w:ascii="Century Gothic" w:eastAsia="Century Gothic" w:hAnsi="Century Gothic" w:cs="Century Gothic"/>
          <w:bCs/>
        </w:rPr>
        <w:t xml:space="preserve"> The common uses </w:t>
      </w:r>
      <w:r w:rsidR="00EA478E">
        <w:rPr>
          <w:rFonts w:ascii="Century Gothic" w:eastAsia="Century Gothic" w:hAnsi="Century Gothic" w:cs="Century Gothic"/>
          <w:bCs/>
        </w:rPr>
        <w:t>of accounting</w:t>
      </w:r>
      <w:r>
        <w:rPr>
          <w:rFonts w:ascii="Century Gothic" w:eastAsia="Century Gothic" w:hAnsi="Century Gothic" w:cs="Century Gothic"/>
          <w:bCs/>
        </w:rPr>
        <w:t xml:space="preserve"> information are;</w:t>
      </w:r>
    </w:p>
    <w:p w14:paraId="39D4430E" w14:textId="04D1B0AF" w:rsidR="00B27E1A" w:rsidRDefault="00B27E1A" w:rsidP="002C28DE">
      <w:pPr>
        <w:numPr>
          <w:ilvl w:val="0"/>
          <w:numId w:val="12"/>
        </w:numPr>
        <w:spacing w:after="0"/>
        <w:jc w:val="both"/>
        <w:rPr>
          <w:rFonts w:ascii="Century Gothic" w:eastAsia="Century Gothic" w:hAnsi="Century Gothic" w:cs="Century Gothic"/>
          <w:bCs/>
          <w:lang w:val="en-KE"/>
        </w:rPr>
      </w:pPr>
      <w:r w:rsidRPr="00B27E1A">
        <w:rPr>
          <w:rFonts w:ascii="Century Gothic" w:eastAsia="Century Gothic" w:hAnsi="Century Gothic" w:cs="Century Gothic"/>
          <w:b/>
          <w:bCs/>
          <w:lang w:val="en-KE"/>
        </w:rPr>
        <w:t>Managers:</w:t>
      </w:r>
      <w:r w:rsidRPr="00B27E1A">
        <w:rPr>
          <w:rFonts w:ascii="Century Gothic" w:eastAsia="Century Gothic" w:hAnsi="Century Gothic" w:cs="Century Gothic"/>
          <w:bCs/>
          <w:lang w:val="en-KE"/>
        </w:rPr>
        <w:t xml:space="preserve"> Assess the efficiency and effectiveness of operations and business strategies</w:t>
      </w:r>
      <w:r>
        <w:rPr>
          <w:rFonts w:ascii="Century Gothic" w:eastAsia="Century Gothic" w:hAnsi="Century Gothic" w:cs="Century Gothic"/>
          <w:bCs/>
          <w:lang w:val="en-KE"/>
        </w:rPr>
        <w:t>.</w:t>
      </w:r>
    </w:p>
    <w:p w14:paraId="68138DD9" w14:textId="77777777" w:rsidR="00B27E1A" w:rsidRPr="00B27E1A" w:rsidRDefault="00B27E1A" w:rsidP="002C28DE">
      <w:pPr>
        <w:numPr>
          <w:ilvl w:val="0"/>
          <w:numId w:val="12"/>
        </w:numPr>
        <w:spacing w:after="0"/>
        <w:rPr>
          <w:rFonts w:ascii="Century Gothic" w:eastAsia="Century Gothic" w:hAnsi="Century Gothic" w:cs="Century Gothic"/>
          <w:bCs/>
          <w:lang w:val="en-KE"/>
        </w:rPr>
      </w:pPr>
      <w:r w:rsidRPr="00B27E1A">
        <w:rPr>
          <w:rFonts w:ascii="Century Gothic" w:eastAsia="Century Gothic" w:hAnsi="Century Gothic" w:cs="Century Gothic"/>
          <w:b/>
          <w:bCs/>
          <w:lang w:val="en-KE"/>
        </w:rPr>
        <w:lastRenderedPageBreak/>
        <w:t>Internal Management:</w:t>
      </w:r>
      <w:r w:rsidRPr="00B27E1A">
        <w:rPr>
          <w:rFonts w:ascii="Century Gothic" w:eastAsia="Century Gothic" w:hAnsi="Century Gothic" w:cs="Century Gothic"/>
          <w:bCs/>
          <w:lang w:val="en-KE"/>
        </w:rPr>
        <w:t xml:space="preserve"> Utilize financial statements to make strategic decisions, such as budgeting, forecasting, and performance evaluation.</w:t>
      </w:r>
    </w:p>
    <w:p w14:paraId="79951A01" w14:textId="7B81D452" w:rsidR="00B27E1A" w:rsidRPr="00B27E1A" w:rsidRDefault="00B27E1A" w:rsidP="002C28DE">
      <w:pPr>
        <w:numPr>
          <w:ilvl w:val="0"/>
          <w:numId w:val="12"/>
        </w:numPr>
        <w:spacing w:after="0"/>
        <w:jc w:val="both"/>
        <w:rPr>
          <w:rFonts w:ascii="Century Gothic" w:eastAsia="Century Gothic" w:hAnsi="Century Gothic" w:cs="Century Gothic"/>
          <w:bCs/>
          <w:lang w:val="en-KE"/>
        </w:rPr>
      </w:pPr>
      <w:r w:rsidRPr="00B27E1A">
        <w:rPr>
          <w:rFonts w:ascii="Century Gothic" w:eastAsia="Century Gothic" w:hAnsi="Century Gothic" w:cs="Century Gothic"/>
          <w:b/>
          <w:bCs/>
          <w:lang w:val="en-KE"/>
        </w:rPr>
        <w:t>Cost Control:</w:t>
      </w:r>
      <w:r w:rsidRPr="00B27E1A">
        <w:rPr>
          <w:rFonts w:ascii="Century Gothic" w:eastAsia="Century Gothic" w:hAnsi="Century Gothic" w:cs="Century Gothic"/>
          <w:bCs/>
          <w:lang w:val="en-KE"/>
        </w:rPr>
        <w:t xml:space="preserve"> </w:t>
      </w:r>
      <w:r w:rsidR="0022462C" w:rsidRPr="00B27E1A">
        <w:rPr>
          <w:rFonts w:ascii="Century Gothic" w:eastAsia="Century Gothic" w:hAnsi="Century Gothic" w:cs="Century Gothic"/>
          <w:bCs/>
          <w:lang w:val="en-KE"/>
        </w:rPr>
        <w:t>Analyse</w:t>
      </w:r>
      <w:r w:rsidRPr="00B27E1A">
        <w:rPr>
          <w:rFonts w:ascii="Century Gothic" w:eastAsia="Century Gothic" w:hAnsi="Century Gothic" w:cs="Century Gothic"/>
          <w:bCs/>
          <w:lang w:val="en-KE"/>
        </w:rPr>
        <w:t xml:space="preserve"> expenses and revenues to identify areas where cost savings can be achieved</w:t>
      </w:r>
    </w:p>
    <w:p w14:paraId="1344490B" w14:textId="4762F16A" w:rsidR="00B27E1A" w:rsidRPr="007C4933" w:rsidRDefault="00B27E1A" w:rsidP="002C28DE">
      <w:pPr>
        <w:numPr>
          <w:ilvl w:val="0"/>
          <w:numId w:val="12"/>
        </w:numPr>
        <w:spacing w:after="0"/>
        <w:jc w:val="both"/>
        <w:rPr>
          <w:rFonts w:ascii="Century Gothic" w:eastAsia="Century Gothic" w:hAnsi="Century Gothic" w:cs="Century Gothic"/>
          <w:bCs/>
          <w:lang w:val="en-KE"/>
        </w:rPr>
      </w:pPr>
      <w:r w:rsidRPr="007C4933">
        <w:rPr>
          <w:rFonts w:ascii="Century Gothic" w:eastAsia="Century Gothic" w:hAnsi="Century Gothic" w:cs="Century Gothic"/>
          <w:b/>
          <w:bCs/>
          <w:lang w:val="en-KE"/>
        </w:rPr>
        <w:t>Investors:</w:t>
      </w:r>
      <w:r w:rsidRPr="007C4933">
        <w:rPr>
          <w:rFonts w:ascii="Century Gothic" w:eastAsia="Century Gothic" w:hAnsi="Century Gothic" w:cs="Century Gothic"/>
          <w:bCs/>
          <w:lang w:val="en-KE"/>
        </w:rPr>
        <w:t xml:space="preserve"> Analyse financial statements to evaluate the profitability, financial health, and growth prospects of a company before making investment decisions.</w:t>
      </w:r>
    </w:p>
    <w:p w14:paraId="0EDFD47D" w14:textId="77777777" w:rsidR="00B27E1A" w:rsidRDefault="00B27E1A" w:rsidP="002C28DE">
      <w:pPr>
        <w:numPr>
          <w:ilvl w:val="0"/>
          <w:numId w:val="12"/>
        </w:numPr>
        <w:spacing w:after="0"/>
        <w:jc w:val="both"/>
        <w:rPr>
          <w:rFonts w:ascii="Century Gothic" w:eastAsia="Century Gothic" w:hAnsi="Century Gothic" w:cs="Century Gothic"/>
          <w:bCs/>
          <w:lang w:val="en-KE"/>
        </w:rPr>
      </w:pPr>
      <w:r w:rsidRPr="007C4933">
        <w:rPr>
          <w:rFonts w:ascii="Century Gothic" w:eastAsia="Century Gothic" w:hAnsi="Century Gothic" w:cs="Century Gothic"/>
          <w:b/>
          <w:bCs/>
          <w:lang w:val="en-KE"/>
        </w:rPr>
        <w:t>Shareholders:</w:t>
      </w:r>
      <w:r w:rsidRPr="007C4933">
        <w:rPr>
          <w:rFonts w:ascii="Century Gothic" w:eastAsia="Century Gothic" w:hAnsi="Century Gothic" w:cs="Century Gothic"/>
          <w:bCs/>
          <w:lang w:val="en-KE"/>
        </w:rPr>
        <w:t xml:space="preserve"> Review financial reports to assess the performance of their investments and determine whether to buy, hold, or sell shares.</w:t>
      </w:r>
    </w:p>
    <w:p w14:paraId="487929AF" w14:textId="77777777" w:rsidR="00B27E1A" w:rsidRDefault="007C4933" w:rsidP="002C28DE">
      <w:pPr>
        <w:numPr>
          <w:ilvl w:val="0"/>
          <w:numId w:val="12"/>
        </w:numPr>
        <w:spacing w:after="0"/>
        <w:jc w:val="both"/>
        <w:rPr>
          <w:rFonts w:ascii="Century Gothic" w:eastAsia="Century Gothic" w:hAnsi="Century Gothic" w:cs="Century Gothic"/>
          <w:bCs/>
          <w:lang w:val="en-KE"/>
        </w:rPr>
      </w:pPr>
      <w:r w:rsidRPr="007C4933">
        <w:rPr>
          <w:rFonts w:ascii="Century Gothic" w:eastAsia="Century Gothic" w:hAnsi="Century Gothic" w:cs="Century Gothic"/>
          <w:b/>
          <w:bCs/>
          <w:lang w:val="en-KE"/>
        </w:rPr>
        <w:t>Lenders:</w:t>
      </w:r>
      <w:r w:rsidRPr="007C4933">
        <w:rPr>
          <w:rFonts w:ascii="Century Gothic" w:eastAsia="Century Gothic" w:hAnsi="Century Gothic" w:cs="Century Gothic"/>
          <w:bCs/>
          <w:lang w:val="en-KE"/>
        </w:rPr>
        <w:t xml:space="preserve"> Banks and other financial institutions use financial statements to assess the creditworthiness of a business and decide whether to extend loans or credit terms.</w:t>
      </w:r>
    </w:p>
    <w:p w14:paraId="3B3DC969" w14:textId="6448F84E" w:rsidR="00B27E1A" w:rsidRDefault="007C4933" w:rsidP="002C28DE">
      <w:pPr>
        <w:numPr>
          <w:ilvl w:val="0"/>
          <w:numId w:val="12"/>
        </w:numPr>
        <w:spacing w:after="0"/>
        <w:jc w:val="both"/>
        <w:rPr>
          <w:rFonts w:ascii="Century Gothic" w:eastAsia="Century Gothic" w:hAnsi="Century Gothic" w:cs="Century Gothic"/>
          <w:bCs/>
          <w:lang w:val="en-KE"/>
        </w:rPr>
      </w:pPr>
      <w:r w:rsidRPr="007C4933">
        <w:rPr>
          <w:rFonts w:ascii="Century Gothic" w:eastAsia="Century Gothic" w:hAnsi="Century Gothic" w:cs="Century Gothic"/>
          <w:b/>
          <w:bCs/>
          <w:lang w:val="en-KE"/>
        </w:rPr>
        <w:t>Suppliers:</w:t>
      </w:r>
      <w:r w:rsidRPr="007C4933">
        <w:rPr>
          <w:rFonts w:ascii="Century Gothic" w:eastAsia="Century Gothic" w:hAnsi="Century Gothic" w:cs="Century Gothic"/>
          <w:bCs/>
          <w:lang w:val="en-KE"/>
        </w:rPr>
        <w:t xml:space="preserve"> Evaluate a company</w:t>
      </w:r>
      <w:r w:rsidR="00C03C68">
        <w:rPr>
          <w:rFonts w:ascii="Century Gothic" w:eastAsia="Century Gothic" w:hAnsi="Century Gothic" w:cs="Century Gothic"/>
          <w:bCs/>
          <w:lang w:val="en-KE"/>
        </w:rPr>
        <w:t>’</w:t>
      </w:r>
      <w:r w:rsidRPr="007C4933">
        <w:rPr>
          <w:rFonts w:ascii="Century Gothic" w:eastAsia="Century Gothic" w:hAnsi="Century Gothic" w:cs="Century Gothic"/>
          <w:bCs/>
          <w:lang w:val="en-KE"/>
        </w:rPr>
        <w:t>s financial stability to determine the risk of extending trade credit.</w:t>
      </w:r>
    </w:p>
    <w:p w14:paraId="2E645E1D" w14:textId="77777777" w:rsidR="00B27E1A" w:rsidRDefault="00B27E1A" w:rsidP="002C28DE">
      <w:pPr>
        <w:numPr>
          <w:ilvl w:val="0"/>
          <w:numId w:val="12"/>
        </w:numPr>
        <w:spacing w:after="0"/>
        <w:jc w:val="both"/>
        <w:rPr>
          <w:rFonts w:ascii="Century Gothic" w:eastAsia="Century Gothic" w:hAnsi="Century Gothic" w:cs="Century Gothic"/>
          <w:bCs/>
          <w:lang w:val="en-KE"/>
        </w:rPr>
      </w:pPr>
      <w:r>
        <w:rPr>
          <w:rFonts w:ascii="Century Gothic" w:eastAsia="Century Gothic" w:hAnsi="Century Gothic" w:cs="Century Gothic"/>
          <w:b/>
          <w:bCs/>
          <w:lang w:val="en-KE"/>
        </w:rPr>
        <w:t>Government</w:t>
      </w:r>
      <w:r w:rsidRPr="00B27E1A">
        <w:rPr>
          <w:rFonts w:ascii="Century Gothic" w:eastAsia="Century Gothic" w:hAnsi="Century Gothic" w:cs="Century Gothic"/>
          <w:b/>
          <w:bCs/>
          <w:lang w:val="en-KE"/>
        </w:rPr>
        <w:t>:</w:t>
      </w:r>
      <w:r w:rsidRPr="00B27E1A">
        <w:rPr>
          <w:rFonts w:ascii="Century Gothic" w:eastAsia="Century Gothic" w:hAnsi="Century Gothic" w:cs="Century Gothic"/>
          <w:bCs/>
          <w:lang w:val="en-KE"/>
        </w:rPr>
        <w:t xml:space="preserve"> Ensure adherence to accounting standards and regulations such as GAAP or IFRS</w:t>
      </w:r>
      <w:r>
        <w:rPr>
          <w:rFonts w:ascii="Century Gothic" w:eastAsia="Century Gothic" w:hAnsi="Century Gothic" w:cs="Century Gothic"/>
          <w:bCs/>
          <w:lang w:val="en-KE"/>
        </w:rPr>
        <w:t xml:space="preserve"> and </w:t>
      </w:r>
      <w:r w:rsidRPr="00B27E1A">
        <w:rPr>
          <w:rFonts w:ascii="Century Gothic" w:eastAsia="Century Gothic" w:hAnsi="Century Gothic" w:cs="Century Gothic"/>
          <w:bCs/>
          <w:lang w:val="en-KE"/>
        </w:rPr>
        <w:t>Prepare accurate tax returns and financial disclosures required by tax authorities.</w:t>
      </w:r>
    </w:p>
    <w:p w14:paraId="33A66D44" w14:textId="22799C0D" w:rsidR="00B27E1A" w:rsidRPr="00B27E1A" w:rsidRDefault="00B27E1A" w:rsidP="002C28DE">
      <w:pPr>
        <w:numPr>
          <w:ilvl w:val="0"/>
          <w:numId w:val="12"/>
        </w:numPr>
        <w:spacing w:after="0"/>
        <w:jc w:val="both"/>
        <w:rPr>
          <w:rFonts w:ascii="Century Gothic" w:eastAsia="Century Gothic" w:hAnsi="Century Gothic" w:cs="Century Gothic"/>
          <w:bCs/>
          <w:lang w:val="en-KE"/>
        </w:rPr>
      </w:pPr>
      <w:r w:rsidRPr="00B27E1A">
        <w:rPr>
          <w:rFonts w:ascii="Century Gothic" w:eastAsia="Century Gothic" w:hAnsi="Century Gothic" w:cs="Century Gothic"/>
          <w:b/>
          <w:bCs/>
          <w:lang w:val="en-KE"/>
        </w:rPr>
        <w:t>Board of Directors:</w:t>
      </w:r>
      <w:r w:rsidRPr="00B27E1A">
        <w:rPr>
          <w:rFonts w:ascii="Century Gothic" w:eastAsia="Century Gothic" w:hAnsi="Century Gothic" w:cs="Century Gothic"/>
          <w:bCs/>
          <w:lang w:val="en-KE"/>
        </w:rPr>
        <w:t xml:space="preserve"> Evaluate the company’s performance over time, comparing actual results with budgets and forecasts.</w:t>
      </w:r>
    </w:p>
    <w:p w14:paraId="57FE3460" w14:textId="77777777" w:rsidR="00A3709C" w:rsidRDefault="00A3709C">
      <w:pPr>
        <w:spacing w:before="0" w:after="0" w:line="240" w:lineRule="auto"/>
        <w:rPr>
          <w:rFonts w:ascii="Century Gothic" w:eastAsia="Century Gothic" w:hAnsi="Century Gothic" w:cs="Century Gothic"/>
          <w:b/>
          <w:color w:val="037B90"/>
          <w:sz w:val="28"/>
          <w:szCs w:val="28"/>
        </w:rPr>
      </w:pPr>
    </w:p>
    <w:p w14:paraId="40569310" w14:textId="77777777" w:rsidR="003A5245" w:rsidRDefault="003A5245">
      <w:pPr>
        <w:spacing w:before="0" w:after="0" w:line="240" w:lineRule="auto"/>
        <w:rPr>
          <w:rFonts w:ascii="Century Gothic" w:eastAsia="Century Gothic" w:hAnsi="Century Gothic" w:cs="Century Gothic"/>
          <w:b/>
          <w:color w:val="037B90"/>
          <w:sz w:val="28"/>
          <w:szCs w:val="28"/>
        </w:rPr>
      </w:pPr>
    </w:p>
    <w:p w14:paraId="18929F00" w14:textId="77777777" w:rsidR="005E7FE6" w:rsidRDefault="005E7FE6">
      <w:pPr>
        <w:spacing w:before="0" w:after="0" w:line="240" w:lineRule="auto"/>
        <w:rPr>
          <w:rFonts w:ascii="Century Gothic" w:eastAsia="Century Gothic" w:hAnsi="Century Gothic" w:cs="Century Gothic"/>
          <w:b/>
          <w:color w:val="037B90"/>
          <w:sz w:val="28"/>
          <w:szCs w:val="28"/>
        </w:rPr>
      </w:pPr>
    </w:p>
    <w:p w14:paraId="7BB364CB" w14:textId="77777777" w:rsidR="005E7FE6" w:rsidRDefault="005E7FE6">
      <w:pPr>
        <w:spacing w:before="0" w:after="0" w:line="240" w:lineRule="auto"/>
        <w:rPr>
          <w:rFonts w:ascii="Century Gothic" w:eastAsia="Century Gothic" w:hAnsi="Century Gothic" w:cs="Century Gothic"/>
          <w:b/>
          <w:color w:val="037B90"/>
          <w:sz w:val="28"/>
          <w:szCs w:val="28"/>
        </w:rPr>
      </w:pPr>
    </w:p>
    <w:p w14:paraId="4D3125A5" w14:textId="6EA913C3" w:rsidR="001E5956" w:rsidRPr="005E7FE6" w:rsidRDefault="005E7FE6" w:rsidP="005E7FE6">
      <w:pPr>
        <w:spacing w:after="0"/>
        <w:ind w:left="720" w:hanging="720"/>
        <w:rPr>
          <w:rFonts w:ascii="Century Gothic" w:eastAsia="Century Gothic" w:hAnsi="Century Gothic" w:cs="Century Gothic"/>
          <w:b/>
          <w:color w:val="C00000"/>
        </w:rPr>
      </w:pPr>
      <w:r>
        <w:rPr>
          <w:rFonts w:ascii="Century Gothic" w:eastAsia="Century Gothic" w:hAnsi="Century Gothic" w:cs="Century Gothic"/>
          <w:b/>
          <w:color w:val="C00000"/>
        </w:rPr>
        <w:t xml:space="preserve">1.4 </w:t>
      </w:r>
      <w:r w:rsidRPr="005E7FE6">
        <w:rPr>
          <w:rFonts w:ascii="Century Gothic" w:eastAsia="Century Gothic" w:hAnsi="Century Gothic" w:cs="Century Gothic"/>
          <w:b/>
          <w:color w:val="C00000"/>
        </w:rPr>
        <w:t>Accounting Cycle.</w:t>
      </w:r>
    </w:p>
    <w:p w14:paraId="239679C6" w14:textId="2CCC2032" w:rsidR="005E7FE6" w:rsidRDefault="005E7FE6">
      <w:pPr>
        <w:spacing w:before="0" w:after="0" w:line="240" w:lineRule="auto"/>
        <w:rPr>
          <w:rFonts w:ascii="Century Gothic" w:eastAsia="Century Gothic" w:hAnsi="Century Gothic" w:cs="Century Gothic"/>
          <w:bCs/>
        </w:rPr>
      </w:pPr>
      <w:r w:rsidRPr="005E7FE6">
        <w:rPr>
          <w:rFonts w:ascii="Century Gothic" w:eastAsia="Century Gothic" w:hAnsi="Century Gothic" w:cs="Century Gothic"/>
          <w:bCs/>
        </w:rPr>
        <w:t xml:space="preserve"> The accounting follows the following cycle</w:t>
      </w:r>
      <w:r>
        <w:rPr>
          <w:rFonts w:ascii="Century Gothic" w:eastAsia="Century Gothic" w:hAnsi="Century Gothic" w:cs="Century Gothic"/>
          <w:bCs/>
        </w:rPr>
        <w:t>;</w:t>
      </w:r>
    </w:p>
    <w:p w14:paraId="3391B0A0" w14:textId="482CA466" w:rsidR="005E7FE6" w:rsidRDefault="005E7FE6" w:rsidP="005E7FE6">
      <w:pPr>
        <w:pStyle w:val="ListParagraph"/>
        <w:numPr>
          <w:ilvl w:val="0"/>
          <w:numId w:val="164"/>
        </w:numPr>
        <w:spacing w:before="0" w:after="0" w:line="240" w:lineRule="auto"/>
        <w:rPr>
          <w:rFonts w:ascii="Century Gothic" w:eastAsia="Century Gothic" w:hAnsi="Century Gothic" w:cs="Century Gothic"/>
          <w:bCs/>
        </w:rPr>
      </w:pPr>
      <w:r>
        <w:rPr>
          <w:rFonts w:ascii="Century Gothic" w:eastAsia="Century Gothic" w:hAnsi="Century Gothic" w:cs="Century Gothic"/>
          <w:bCs/>
        </w:rPr>
        <w:t>Identification of the transactions and journalizing</w:t>
      </w:r>
    </w:p>
    <w:p w14:paraId="1F3ACDDB" w14:textId="6469E382" w:rsidR="005E7FE6" w:rsidRDefault="005E7FE6" w:rsidP="005E7FE6">
      <w:pPr>
        <w:pStyle w:val="ListParagraph"/>
        <w:numPr>
          <w:ilvl w:val="0"/>
          <w:numId w:val="164"/>
        </w:numPr>
        <w:spacing w:before="0" w:after="0" w:line="240" w:lineRule="auto"/>
        <w:rPr>
          <w:rFonts w:ascii="Century Gothic" w:eastAsia="Century Gothic" w:hAnsi="Century Gothic" w:cs="Century Gothic"/>
          <w:bCs/>
        </w:rPr>
      </w:pPr>
      <w:r>
        <w:rPr>
          <w:rFonts w:ascii="Century Gothic" w:eastAsia="Century Gothic" w:hAnsi="Century Gothic" w:cs="Century Gothic"/>
          <w:bCs/>
        </w:rPr>
        <w:t>Posting to ledgers accounts</w:t>
      </w:r>
    </w:p>
    <w:p w14:paraId="4CC81A57" w14:textId="129A8862" w:rsidR="005E7FE6" w:rsidRDefault="005E7FE6" w:rsidP="005E7FE6">
      <w:pPr>
        <w:pStyle w:val="ListParagraph"/>
        <w:numPr>
          <w:ilvl w:val="0"/>
          <w:numId w:val="164"/>
        </w:numPr>
        <w:spacing w:before="0" w:after="0" w:line="240" w:lineRule="auto"/>
        <w:rPr>
          <w:rFonts w:ascii="Century Gothic" w:eastAsia="Century Gothic" w:hAnsi="Century Gothic" w:cs="Century Gothic"/>
          <w:bCs/>
        </w:rPr>
      </w:pPr>
      <w:r>
        <w:rPr>
          <w:rFonts w:ascii="Century Gothic" w:eastAsia="Century Gothic" w:hAnsi="Century Gothic" w:cs="Century Gothic"/>
          <w:bCs/>
        </w:rPr>
        <w:lastRenderedPageBreak/>
        <w:t>Preparing trial balance</w:t>
      </w:r>
    </w:p>
    <w:p w14:paraId="31DB68A0" w14:textId="2CBFA3F9" w:rsidR="005E7FE6" w:rsidRDefault="005E7FE6" w:rsidP="005E7FE6">
      <w:pPr>
        <w:pStyle w:val="ListParagraph"/>
        <w:numPr>
          <w:ilvl w:val="0"/>
          <w:numId w:val="164"/>
        </w:numPr>
        <w:spacing w:before="0" w:after="0" w:line="240" w:lineRule="auto"/>
        <w:rPr>
          <w:rFonts w:ascii="Century Gothic" w:eastAsia="Century Gothic" w:hAnsi="Century Gothic" w:cs="Century Gothic"/>
          <w:bCs/>
        </w:rPr>
      </w:pPr>
      <w:r>
        <w:rPr>
          <w:rFonts w:ascii="Century Gothic" w:eastAsia="Century Gothic" w:hAnsi="Century Gothic" w:cs="Century Gothic"/>
          <w:bCs/>
        </w:rPr>
        <w:t>Preparation of financial statements such as;</w:t>
      </w:r>
    </w:p>
    <w:p w14:paraId="0DEA44AF" w14:textId="77777777" w:rsidR="002E3EBC" w:rsidRDefault="002E3EBC" w:rsidP="005E7FE6">
      <w:pPr>
        <w:spacing w:before="0" w:after="0" w:line="240" w:lineRule="auto"/>
        <w:rPr>
          <w:rFonts w:ascii="Century Gothic" w:eastAsia="Century Gothic" w:hAnsi="Century Gothic" w:cs="Century Gothic"/>
          <w:bCs/>
        </w:rPr>
      </w:pPr>
    </w:p>
    <w:p w14:paraId="44CFC7BD" w14:textId="77777777" w:rsidR="002E3EBC" w:rsidRPr="00FD02FB" w:rsidRDefault="002E3EBC" w:rsidP="002E3EBC">
      <w:pPr>
        <w:pStyle w:val="ListParagraph"/>
        <w:numPr>
          <w:ilvl w:val="0"/>
          <w:numId w:val="133"/>
        </w:numPr>
        <w:spacing w:before="0" w:after="0" w:line="240" w:lineRule="auto"/>
        <w:rPr>
          <w:rFonts w:ascii="Century Gothic" w:eastAsia="Century Gothic" w:hAnsi="Century Gothic" w:cs="Century Gothic"/>
        </w:rPr>
      </w:pPr>
      <w:r w:rsidRPr="00FD02FB">
        <w:rPr>
          <w:rFonts w:ascii="Century Gothic" w:eastAsia="Century Gothic" w:hAnsi="Century Gothic" w:cs="Century Gothic"/>
        </w:rPr>
        <w:t>Statement of income &amp; Expense</w:t>
      </w:r>
    </w:p>
    <w:p w14:paraId="722E6909" w14:textId="77777777" w:rsidR="002E3EBC" w:rsidRPr="00FD02FB" w:rsidRDefault="002E3EBC" w:rsidP="002E3EBC">
      <w:pPr>
        <w:pStyle w:val="ListParagraph"/>
        <w:numPr>
          <w:ilvl w:val="0"/>
          <w:numId w:val="133"/>
        </w:numPr>
        <w:spacing w:before="0" w:after="0" w:line="240" w:lineRule="auto"/>
        <w:rPr>
          <w:rFonts w:ascii="Century Gothic" w:eastAsia="Century Gothic" w:hAnsi="Century Gothic" w:cs="Century Gothic"/>
        </w:rPr>
      </w:pPr>
      <w:r w:rsidRPr="00FD02FB">
        <w:rPr>
          <w:rFonts w:ascii="Century Gothic" w:eastAsia="Century Gothic" w:hAnsi="Century Gothic" w:cs="Century Gothic"/>
        </w:rPr>
        <w:t>Statement of cashflow</w:t>
      </w:r>
    </w:p>
    <w:p w14:paraId="79807421" w14:textId="77777777" w:rsidR="002E3EBC" w:rsidRPr="00FD02FB" w:rsidRDefault="002E3EBC" w:rsidP="002E3EBC">
      <w:pPr>
        <w:pStyle w:val="ListParagraph"/>
        <w:numPr>
          <w:ilvl w:val="0"/>
          <w:numId w:val="133"/>
        </w:numPr>
        <w:spacing w:before="0" w:after="0" w:line="240" w:lineRule="auto"/>
        <w:rPr>
          <w:rFonts w:ascii="Century Gothic" w:eastAsia="Century Gothic" w:hAnsi="Century Gothic" w:cs="Century Gothic"/>
        </w:rPr>
      </w:pPr>
      <w:r w:rsidRPr="00FD02FB">
        <w:rPr>
          <w:rFonts w:ascii="Century Gothic" w:eastAsia="Century Gothic" w:hAnsi="Century Gothic" w:cs="Century Gothic"/>
        </w:rPr>
        <w:t>Statement of changes of equity</w:t>
      </w:r>
    </w:p>
    <w:p w14:paraId="4FF40B8D" w14:textId="77777777" w:rsidR="002E3EBC" w:rsidRPr="00FD02FB" w:rsidRDefault="002E3EBC" w:rsidP="002E3EBC">
      <w:pPr>
        <w:pStyle w:val="ListParagraph"/>
        <w:numPr>
          <w:ilvl w:val="0"/>
          <w:numId w:val="133"/>
        </w:numPr>
        <w:spacing w:before="0" w:after="0" w:line="240" w:lineRule="auto"/>
        <w:rPr>
          <w:rFonts w:ascii="Century Gothic" w:eastAsia="Century Gothic" w:hAnsi="Century Gothic" w:cs="Century Gothic"/>
        </w:rPr>
      </w:pPr>
      <w:r w:rsidRPr="00FD02FB">
        <w:rPr>
          <w:rFonts w:ascii="Century Gothic" w:eastAsia="Century Gothic" w:hAnsi="Century Gothic" w:cs="Century Gothic"/>
        </w:rPr>
        <w:t>Statement of financial position</w:t>
      </w:r>
    </w:p>
    <w:p w14:paraId="5E502CB3" w14:textId="77777777" w:rsidR="002E3EBC" w:rsidRPr="005E7FE6" w:rsidRDefault="002E3EBC" w:rsidP="005E7FE6">
      <w:pPr>
        <w:spacing w:before="0" w:after="0" w:line="240" w:lineRule="auto"/>
        <w:rPr>
          <w:rFonts w:ascii="Century Gothic" w:eastAsia="Century Gothic" w:hAnsi="Century Gothic" w:cs="Century Gothic"/>
          <w:bCs/>
        </w:rPr>
      </w:pPr>
    </w:p>
    <w:p w14:paraId="452005B9" w14:textId="77777777" w:rsidR="00205F36" w:rsidRPr="00205F36" w:rsidRDefault="00205F36" w:rsidP="00205F36">
      <w:pPr>
        <w:spacing w:before="0" w:after="0" w:line="240" w:lineRule="auto"/>
        <w:rPr>
          <w:rFonts w:ascii="Century Gothic" w:eastAsia="Century Gothic" w:hAnsi="Century Gothic" w:cs="Century Gothic"/>
          <w:b/>
          <w:color w:val="037B90"/>
          <w:sz w:val="28"/>
          <w:szCs w:val="28"/>
        </w:rPr>
      </w:pPr>
    </w:p>
    <w:p w14:paraId="3EA5940D" w14:textId="2611D1DB" w:rsidR="0022462C" w:rsidRDefault="00205F36">
      <w:pPr>
        <w:spacing w:before="0" w:after="0" w:line="240" w:lineRule="auto"/>
        <w:rPr>
          <w:rFonts w:ascii="Century Gothic" w:eastAsia="Century Gothic" w:hAnsi="Century Gothic" w:cs="Century Gothic"/>
          <w:color w:val="FF0000"/>
          <w:sz w:val="22"/>
          <w:szCs w:val="22"/>
        </w:rPr>
      </w:pPr>
      <w:r w:rsidRPr="00205F36">
        <w:drawing>
          <wp:inline distT="0" distB="0" distL="0" distR="0" wp14:anchorId="57956734" wp14:editId="22052C94">
            <wp:extent cx="5895975" cy="652780"/>
            <wp:effectExtent l="0" t="0" r="9525" b="0"/>
            <wp:docPr id="12186570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95975" cy="652780"/>
                    </a:xfrm>
                    <a:prstGeom prst="rect">
                      <a:avLst/>
                    </a:prstGeom>
                    <a:noFill/>
                    <a:ln>
                      <a:noFill/>
                    </a:ln>
                  </pic:spPr>
                </pic:pic>
              </a:graphicData>
            </a:graphic>
          </wp:inline>
        </w:drawing>
      </w:r>
      <w:r w:rsidRPr="00636A30">
        <w:rPr>
          <w:rFonts w:ascii="Century Gothic" w:eastAsia="Century Gothic" w:hAnsi="Century Gothic" w:cs="Century Gothic"/>
          <w:color w:val="FF0000"/>
          <w:sz w:val="22"/>
          <w:szCs w:val="22"/>
        </w:rPr>
        <w:t xml:space="preserve"> </w:t>
      </w:r>
    </w:p>
    <w:p w14:paraId="712D8150" w14:textId="45EAA196" w:rsidR="0022462C" w:rsidRDefault="0022462C" w:rsidP="0022462C">
      <w:pPr>
        <w:spacing w:before="0" w:after="0" w:line="240" w:lineRule="auto"/>
        <w:rPr>
          <w:rFonts w:ascii="Century Gothic" w:eastAsia="Century Gothic" w:hAnsi="Century Gothic" w:cs="Century Gothic"/>
          <w:b/>
          <w:bCs/>
          <w:sz w:val="22"/>
          <w:szCs w:val="22"/>
          <w:lang w:val="en-KE"/>
        </w:rPr>
      </w:pPr>
      <w:r w:rsidRPr="00E21DBC">
        <w:rPr>
          <w:rFonts w:ascii="Century Gothic" w:eastAsia="Century Gothic" w:hAnsi="Century Gothic" w:cs="Century Gothic"/>
          <w:b/>
          <w:bCs/>
          <w:sz w:val="22"/>
          <w:szCs w:val="22"/>
          <w:lang w:val="en-KE"/>
        </w:rPr>
        <w:t xml:space="preserve">Task </w:t>
      </w:r>
      <w:r>
        <w:rPr>
          <w:rFonts w:ascii="Century Gothic" w:eastAsia="Century Gothic" w:hAnsi="Century Gothic" w:cs="Century Gothic"/>
          <w:b/>
          <w:bCs/>
          <w:sz w:val="22"/>
          <w:szCs w:val="22"/>
          <w:lang w:val="en-KE"/>
        </w:rPr>
        <w:t>1</w:t>
      </w:r>
    </w:p>
    <w:p w14:paraId="7D38D4B9" w14:textId="77777777" w:rsidR="00144F1B" w:rsidRDefault="00144F1B" w:rsidP="0022462C">
      <w:pPr>
        <w:spacing w:before="0" w:after="0" w:line="240" w:lineRule="auto"/>
        <w:rPr>
          <w:rFonts w:ascii="Century Gothic" w:eastAsia="Century Gothic" w:hAnsi="Century Gothic" w:cs="Century Gothic"/>
          <w:b/>
          <w:bCs/>
          <w:sz w:val="22"/>
          <w:szCs w:val="22"/>
          <w:lang w:val="en-KE"/>
        </w:rPr>
      </w:pPr>
    </w:p>
    <w:p w14:paraId="729EF9FF" w14:textId="3C884F4F" w:rsidR="0022462C" w:rsidRDefault="0022462C" w:rsidP="0022462C">
      <w:pPr>
        <w:spacing w:before="0" w:after="0" w:line="240" w:lineRule="auto"/>
        <w:rPr>
          <w:rFonts w:ascii="Century Gothic" w:eastAsia="Century Gothic" w:hAnsi="Century Gothic" w:cs="Century Gothic"/>
          <w:b/>
          <w:bCs/>
          <w:color w:val="C00000"/>
          <w:sz w:val="22"/>
          <w:szCs w:val="22"/>
          <w:lang w:val="en-KE"/>
        </w:rPr>
      </w:pPr>
      <w:r w:rsidRPr="0022462C">
        <w:rPr>
          <w:rFonts w:ascii="Century Gothic" w:eastAsia="Century Gothic" w:hAnsi="Century Gothic" w:cs="Century Gothic"/>
          <w:b/>
          <w:bCs/>
          <w:color w:val="C00000"/>
          <w:sz w:val="22"/>
          <w:szCs w:val="22"/>
          <w:lang w:val="en-KE"/>
        </w:rPr>
        <w:t>Instruction.</w:t>
      </w:r>
    </w:p>
    <w:p w14:paraId="5E9A113E" w14:textId="77777777" w:rsidR="00C10E08" w:rsidRDefault="00C10E08" w:rsidP="0022462C">
      <w:pPr>
        <w:spacing w:before="0" w:after="0" w:line="240" w:lineRule="auto"/>
        <w:rPr>
          <w:rFonts w:ascii="Century Gothic" w:eastAsia="Century Gothic" w:hAnsi="Century Gothic" w:cs="Century Gothic"/>
          <w:b/>
          <w:bCs/>
          <w:color w:val="C00000"/>
          <w:sz w:val="22"/>
          <w:szCs w:val="22"/>
          <w:lang w:val="en-KE"/>
        </w:rPr>
      </w:pPr>
    </w:p>
    <w:p w14:paraId="363F4611" w14:textId="622076FF" w:rsidR="0022462C" w:rsidRPr="00C10E08" w:rsidRDefault="00C10E08" w:rsidP="0022462C">
      <w:pPr>
        <w:spacing w:before="0" w:after="0" w:line="240" w:lineRule="auto"/>
        <w:rPr>
          <w:rFonts w:ascii="Century Gothic" w:eastAsia="Century Gothic" w:hAnsi="Century Gothic" w:cs="Century Gothic"/>
          <w:sz w:val="22"/>
          <w:szCs w:val="22"/>
          <w:lang w:val="en-KE"/>
        </w:rPr>
      </w:pPr>
      <w:r w:rsidRPr="00C10E08">
        <w:rPr>
          <w:rFonts w:ascii="Century Gothic" w:eastAsia="Century Gothic" w:hAnsi="Century Gothic" w:cs="Century Gothic"/>
          <w:sz w:val="22"/>
          <w:szCs w:val="22"/>
          <w:lang w:val="en-KE"/>
        </w:rPr>
        <w:t xml:space="preserve">You have been provided with two sources of materials on </w:t>
      </w:r>
      <w:r w:rsidR="00144F1B">
        <w:rPr>
          <w:rFonts w:ascii="Century Gothic" w:eastAsia="Century Gothic" w:hAnsi="Century Gothic" w:cs="Century Gothic"/>
          <w:sz w:val="22"/>
          <w:szCs w:val="22"/>
          <w:lang w:val="en-KE"/>
        </w:rPr>
        <w:t xml:space="preserve">one of </w:t>
      </w:r>
      <w:r>
        <w:rPr>
          <w:rFonts w:ascii="Century Gothic" w:eastAsia="Century Gothic" w:hAnsi="Century Gothic" w:cs="Century Gothic"/>
          <w:sz w:val="22"/>
          <w:szCs w:val="22"/>
          <w:lang w:val="en-KE"/>
        </w:rPr>
        <w:t xml:space="preserve">the </w:t>
      </w:r>
      <w:r w:rsidR="00144F1B">
        <w:rPr>
          <w:rFonts w:ascii="Century Gothic" w:eastAsia="Century Gothic" w:hAnsi="Century Gothic" w:cs="Century Gothic"/>
          <w:sz w:val="22"/>
          <w:szCs w:val="22"/>
          <w:lang w:val="en-KE"/>
        </w:rPr>
        <w:t>public limited compan</w:t>
      </w:r>
      <w:r>
        <w:rPr>
          <w:rFonts w:ascii="Century Gothic" w:eastAsia="Century Gothic" w:hAnsi="Century Gothic" w:cs="Century Gothic"/>
          <w:sz w:val="22"/>
          <w:szCs w:val="22"/>
          <w:lang w:val="en-KE"/>
        </w:rPr>
        <w:t>ies</w:t>
      </w:r>
      <w:r w:rsidR="00144F1B">
        <w:rPr>
          <w:rFonts w:ascii="Century Gothic" w:eastAsia="Century Gothic" w:hAnsi="Century Gothic" w:cs="Century Gothic"/>
          <w:sz w:val="22"/>
          <w:szCs w:val="22"/>
          <w:lang w:val="en-KE"/>
        </w:rPr>
        <w:t xml:space="preserve"> (PLC</w:t>
      </w:r>
      <w:r w:rsidR="004379A3">
        <w:rPr>
          <w:rFonts w:ascii="Century Gothic" w:eastAsia="Century Gothic" w:hAnsi="Century Gothic" w:cs="Century Gothic"/>
          <w:sz w:val="22"/>
          <w:szCs w:val="22"/>
          <w:lang w:val="en-KE"/>
        </w:rPr>
        <w:t>): a</w:t>
      </w:r>
      <w:r>
        <w:rPr>
          <w:rFonts w:ascii="Century Gothic" w:eastAsia="Century Gothic" w:hAnsi="Century Gothic" w:cs="Century Gothic"/>
          <w:sz w:val="22"/>
          <w:szCs w:val="22"/>
          <w:lang w:val="en-KE"/>
        </w:rPr>
        <w:t xml:space="preserve"> link and PDF file. You may use either the link or PDF file. Review the materials and carry out the task below.</w:t>
      </w:r>
    </w:p>
    <w:p w14:paraId="2D100B2C" w14:textId="77777777" w:rsidR="00144F1B" w:rsidRDefault="00144F1B" w:rsidP="0022462C">
      <w:pPr>
        <w:spacing w:before="0" w:after="0" w:line="240" w:lineRule="auto"/>
        <w:rPr>
          <w:rFonts w:ascii="Century Gothic" w:eastAsia="Century Gothic" w:hAnsi="Century Gothic" w:cs="Century Gothic"/>
          <w:sz w:val="22"/>
          <w:szCs w:val="22"/>
          <w:lang w:val="en-KE"/>
        </w:rPr>
      </w:pPr>
    </w:p>
    <w:p w14:paraId="17178541" w14:textId="5D4BD078" w:rsidR="00084EC8" w:rsidRDefault="00084EC8" w:rsidP="00084EC8">
      <w:pPr>
        <w:spacing w:before="0" w:after="0" w:line="240" w:lineRule="auto"/>
        <w:rPr>
          <w:rFonts w:ascii="Century Gothic" w:eastAsia="Century Gothic" w:hAnsi="Century Gothic" w:cs="Century Gothic"/>
          <w:sz w:val="22"/>
          <w:szCs w:val="22"/>
          <w:lang w:val="en-KE"/>
        </w:rPr>
      </w:pPr>
      <w:hyperlink r:id="rId18" w:history="1">
        <w:r w:rsidRPr="00150B05">
          <w:rPr>
            <w:rStyle w:val="Hyperlink"/>
            <w:rFonts w:ascii="Century Gothic" w:eastAsia="Century Gothic" w:hAnsi="Century Gothic" w:cs="Century Gothic"/>
            <w:sz w:val="22"/>
            <w:szCs w:val="22"/>
            <w:highlight w:val="yellow"/>
            <w:lang w:val="en-KE"/>
          </w:rPr>
          <w:t>https://www.safaricom.co.ke/images/Downloads/Safaricom_Annual_Report_2023.pdf</w:t>
        </w:r>
      </w:hyperlink>
    </w:p>
    <w:p w14:paraId="2D0BA4A6" w14:textId="26E218E1" w:rsidR="00084EC8" w:rsidRDefault="00084EC8" w:rsidP="00084EC8">
      <w:pPr>
        <w:spacing w:before="0" w:after="0" w:line="240" w:lineRule="auto"/>
        <w:rPr>
          <w:rFonts w:ascii="Century Gothic" w:eastAsia="Century Gothic" w:hAnsi="Century Gothic" w:cs="Century Gothic"/>
          <w:sz w:val="22"/>
          <w:szCs w:val="22"/>
          <w:lang w:val="en-KE"/>
        </w:rPr>
      </w:pPr>
      <w:r>
        <w:rPr>
          <w:rFonts w:ascii="Century Gothic" w:eastAsia="Century Gothic" w:hAnsi="Century Gothic" w:cs="Century Gothic"/>
          <w:sz w:val="22"/>
          <w:szCs w:val="22"/>
          <w:lang w:val="en-KE"/>
        </w:rPr>
        <w:object w:dxaOrig="1520" w:dyaOrig="986" w14:anchorId="76C1A6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19" o:title=""/>
          </v:shape>
          <o:OLEObject Type="Link" ProgID="AcroExch.Document.7" ShapeID="_x0000_i1025" DrawAspect="Icon" r:id="rId20" UpdateMode="Always">
            <o:LinkType>EnhancedMetaFile</o:LinkType>
            <o:LockedField>false</o:LockedField>
            <o:FieldCodes>\f 0</o:FieldCodes>
          </o:OLEObject>
        </w:object>
      </w:r>
    </w:p>
    <w:p w14:paraId="3B1D3853" w14:textId="77777777" w:rsidR="00084EC8" w:rsidRDefault="00084EC8" w:rsidP="00084EC8">
      <w:pPr>
        <w:spacing w:before="0" w:after="0" w:line="240" w:lineRule="auto"/>
        <w:rPr>
          <w:rFonts w:ascii="Century Gothic" w:eastAsia="Century Gothic" w:hAnsi="Century Gothic" w:cs="Century Gothic"/>
          <w:sz w:val="22"/>
          <w:szCs w:val="22"/>
          <w:lang w:val="en-KE"/>
        </w:rPr>
      </w:pPr>
      <w:r>
        <w:rPr>
          <w:rFonts w:ascii="Century Gothic" w:eastAsia="Century Gothic" w:hAnsi="Century Gothic" w:cs="Century Gothic"/>
          <w:sz w:val="22"/>
          <w:szCs w:val="22"/>
          <w:lang w:val="en-KE"/>
        </w:rPr>
        <w:t>OR</w:t>
      </w:r>
    </w:p>
    <w:p w14:paraId="74F507CF" w14:textId="61E76A41" w:rsidR="00084EC8" w:rsidRDefault="00084EC8" w:rsidP="00084EC8">
      <w:pPr>
        <w:spacing w:before="0" w:after="0" w:line="240" w:lineRule="auto"/>
        <w:rPr>
          <w:rFonts w:ascii="Century Gothic" w:eastAsia="Century Gothic" w:hAnsi="Century Gothic" w:cs="Century Gothic"/>
          <w:sz w:val="22"/>
          <w:szCs w:val="22"/>
          <w:lang w:val="en-KE"/>
        </w:rPr>
      </w:pPr>
    </w:p>
    <w:p w14:paraId="21FA3F23" w14:textId="6A8A979E" w:rsidR="0022462C" w:rsidRDefault="00C10E08" w:rsidP="00084EC8">
      <w:pPr>
        <w:spacing w:before="0" w:after="0" w:line="240" w:lineRule="auto"/>
        <w:rPr>
          <w:rFonts w:ascii="Century Gothic" w:eastAsia="Century Gothic" w:hAnsi="Century Gothic" w:cs="Century Gothic"/>
        </w:rPr>
      </w:pPr>
      <w:r>
        <w:rPr>
          <w:rFonts w:ascii="Century Gothic" w:eastAsia="Century Gothic" w:hAnsi="Century Gothic" w:cs="Century Gothic"/>
          <w:sz w:val="22"/>
          <w:szCs w:val="22"/>
          <w:lang w:val="en-KE"/>
        </w:rPr>
        <w:t>D</w:t>
      </w:r>
      <w:r w:rsidR="00084EC8">
        <w:rPr>
          <w:rFonts w:ascii="Century Gothic" w:eastAsia="Century Gothic" w:hAnsi="Century Gothic" w:cs="Century Gothic"/>
          <w:sz w:val="22"/>
          <w:szCs w:val="22"/>
          <w:lang w:val="en-KE"/>
        </w:rPr>
        <w:t>evelop a video that summarize</w:t>
      </w:r>
      <w:r>
        <w:rPr>
          <w:rFonts w:ascii="Century Gothic" w:eastAsia="Century Gothic" w:hAnsi="Century Gothic" w:cs="Century Gothic"/>
          <w:sz w:val="22"/>
          <w:szCs w:val="22"/>
          <w:lang w:val="en-KE"/>
        </w:rPr>
        <w:t>s</w:t>
      </w:r>
      <w:r w:rsidR="00084EC8">
        <w:rPr>
          <w:rFonts w:ascii="Century Gothic" w:eastAsia="Century Gothic" w:hAnsi="Century Gothic" w:cs="Century Gothic"/>
          <w:sz w:val="22"/>
          <w:szCs w:val="22"/>
          <w:lang w:val="en-KE"/>
        </w:rPr>
        <w:t xml:space="preserve"> on;</w:t>
      </w:r>
      <w:r w:rsidR="0022462C">
        <w:rPr>
          <w:rFonts w:ascii="Century Gothic" w:eastAsia="Century Gothic" w:hAnsi="Century Gothic" w:cs="Century Gothic"/>
        </w:rPr>
        <w:t xml:space="preserve">  </w:t>
      </w:r>
    </w:p>
    <w:p w14:paraId="6FCEB90A" w14:textId="77777777" w:rsidR="00FD02FB" w:rsidRPr="00FD02FB" w:rsidRDefault="00FD02FB" w:rsidP="00FD02FB">
      <w:pPr>
        <w:spacing w:before="0" w:after="0" w:line="240" w:lineRule="auto"/>
        <w:rPr>
          <w:rFonts w:ascii="Century Gothic" w:eastAsia="Century Gothic" w:hAnsi="Century Gothic" w:cs="Century Gothic"/>
          <w:highlight w:val="yellow"/>
        </w:rPr>
      </w:pPr>
    </w:p>
    <w:p w14:paraId="665CB58E" w14:textId="0F890BF7" w:rsidR="00084EC8" w:rsidRDefault="00470CE4" w:rsidP="007400E3">
      <w:pPr>
        <w:numPr>
          <w:ilvl w:val="0"/>
          <w:numId w:val="2"/>
        </w:numPr>
        <w:spacing w:before="0" w:after="0" w:line="240" w:lineRule="auto"/>
        <w:rPr>
          <w:rFonts w:ascii="Century Gothic" w:eastAsia="Century Gothic" w:hAnsi="Century Gothic" w:cs="Century Gothic"/>
          <w:color w:val="auto"/>
        </w:rPr>
      </w:pPr>
      <w:r w:rsidRPr="00470CE4">
        <w:rPr>
          <w:rFonts w:ascii="Century Gothic" w:eastAsia="Century Gothic" w:hAnsi="Century Gothic" w:cs="Century Gothic"/>
          <w:color w:val="auto"/>
        </w:rPr>
        <w:t xml:space="preserve"> Identify the types of </w:t>
      </w:r>
      <w:r w:rsidR="008916DE" w:rsidRPr="00470CE4">
        <w:rPr>
          <w:rFonts w:ascii="Century Gothic" w:eastAsia="Century Gothic" w:hAnsi="Century Gothic" w:cs="Century Gothic"/>
          <w:color w:val="auto"/>
        </w:rPr>
        <w:t>financial</w:t>
      </w:r>
      <w:r w:rsidR="00084EC8" w:rsidRPr="00470CE4">
        <w:rPr>
          <w:rFonts w:ascii="Century Gothic" w:eastAsia="Century Gothic" w:hAnsi="Century Gothic" w:cs="Century Gothic"/>
          <w:color w:val="auto"/>
        </w:rPr>
        <w:t xml:space="preserve"> statements</w:t>
      </w:r>
      <w:r w:rsidR="008916DE" w:rsidRPr="00470CE4">
        <w:rPr>
          <w:rFonts w:ascii="Century Gothic" w:eastAsia="Century Gothic" w:hAnsi="Century Gothic" w:cs="Century Gothic"/>
          <w:color w:val="auto"/>
        </w:rPr>
        <w:t xml:space="preserve"> </w:t>
      </w:r>
      <w:r w:rsidRPr="00470CE4">
        <w:rPr>
          <w:rFonts w:ascii="Century Gothic" w:eastAsia="Century Gothic" w:hAnsi="Century Gothic" w:cs="Century Gothic"/>
          <w:color w:val="auto"/>
        </w:rPr>
        <w:t>presented by this company.</w:t>
      </w:r>
      <w:r w:rsidR="008916DE" w:rsidRPr="00470CE4">
        <w:rPr>
          <w:rFonts w:ascii="Century Gothic" w:eastAsia="Century Gothic" w:hAnsi="Century Gothic" w:cs="Century Gothic"/>
          <w:color w:val="auto"/>
        </w:rPr>
        <w:t xml:space="preserve"> </w:t>
      </w:r>
    </w:p>
    <w:p w14:paraId="4AD7DA4F" w14:textId="77777777" w:rsidR="00470CE4" w:rsidRPr="00470CE4" w:rsidRDefault="00470CE4" w:rsidP="00470CE4">
      <w:pPr>
        <w:spacing w:before="0" w:after="0" w:line="240" w:lineRule="auto"/>
        <w:ind w:left="720"/>
        <w:rPr>
          <w:rFonts w:ascii="Century Gothic" w:eastAsia="Century Gothic" w:hAnsi="Century Gothic" w:cs="Century Gothic"/>
          <w:color w:val="auto"/>
        </w:rPr>
      </w:pPr>
    </w:p>
    <w:p w14:paraId="732933DC" w14:textId="2D9BBFD3" w:rsidR="00470CE4" w:rsidRPr="00470CE4" w:rsidRDefault="00470CE4" w:rsidP="00470CE4">
      <w:pPr>
        <w:spacing w:before="0" w:after="0" w:line="240" w:lineRule="auto"/>
        <w:ind w:left="720"/>
        <w:rPr>
          <w:rFonts w:ascii="Century Gothic" w:eastAsia="Century Gothic" w:hAnsi="Century Gothic" w:cs="Century Gothic"/>
          <w:color w:val="auto"/>
        </w:rPr>
      </w:pPr>
      <w:r w:rsidRPr="00470CE4">
        <w:rPr>
          <w:rFonts w:ascii="Century Gothic" w:eastAsia="Century Gothic" w:hAnsi="Century Gothic" w:cs="Century Gothic"/>
          <w:color w:val="auto"/>
        </w:rPr>
        <w:t xml:space="preserve">Suggested Solutions </w:t>
      </w:r>
    </w:p>
    <w:p w14:paraId="5829A20E" w14:textId="48BFACB8" w:rsidR="00C32640" w:rsidRPr="00FD02FB" w:rsidRDefault="00C32640" w:rsidP="00FD02FB">
      <w:pPr>
        <w:pStyle w:val="ListParagraph"/>
        <w:numPr>
          <w:ilvl w:val="0"/>
          <w:numId w:val="133"/>
        </w:numPr>
        <w:spacing w:before="0" w:after="0" w:line="240" w:lineRule="auto"/>
        <w:rPr>
          <w:rFonts w:ascii="Century Gothic" w:eastAsia="Century Gothic" w:hAnsi="Century Gothic" w:cs="Century Gothic"/>
        </w:rPr>
      </w:pPr>
      <w:r w:rsidRPr="00FD02FB">
        <w:rPr>
          <w:rFonts w:ascii="Century Gothic" w:eastAsia="Century Gothic" w:hAnsi="Century Gothic" w:cs="Century Gothic"/>
        </w:rPr>
        <w:t>Statement of income &amp; Expense</w:t>
      </w:r>
    </w:p>
    <w:p w14:paraId="3FD2E9EA" w14:textId="37279C54" w:rsidR="00C32640" w:rsidRPr="00FD02FB" w:rsidRDefault="00C32640" w:rsidP="00FD02FB">
      <w:pPr>
        <w:pStyle w:val="ListParagraph"/>
        <w:numPr>
          <w:ilvl w:val="0"/>
          <w:numId w:val="133"/>
        </w:numPr>
        <w:spacing w:before="0" w:after="0" w:line="240" w:lineRule="auto"/>
        <w:rPr>
          <w:rFonts w:ascii="Century Gothic" w:eastAsia="Century Gothic" w:hAnsi="Century Gothic" w:cs="Century Gothic"/>
        </w:rPr>
      </w:pPr>
      <w:r w:rsidRPr="00FD02FB">
        <w:rPr>
          <w:rFonts w:ascii="Century Gothic" w:eastAsia="Century Gothic" w:hAnsi="Century Gothic" w:cs="Century Gothic"/>
        </w:rPr>
        <w:t>Statement of cashflow</w:t>
      </w:r>
    </w:p>
    <w:p w14:paraId="263E4EC6" w14:textId="020F1C5D" w:rsidR="00C32640" w:rsidRPr="00FD02FB" w:rsidRDefault="00C32640" w:rsidP="00FD02FB">
      <w:pPr>
        <w:pStyle w:val="ListParagraph"/>
        <w:numPr>
          <w:ilvl w:val="0"/>
          <w:numId w:val="133"/>
        </w:numPr>
        <w:spacing w:before="0" w:after="0" w:line="240" w:lineRule="auto"/>
        <w:rPr>
          <w:rFonts w:ascii="Century Gothic" w:eastAsia="Century Gothic" w:hAnsi="Century Gothic" w:cs="Century Gothic"/>
        </w:rPr>
      </w:pPr>
      <w:r w:rsidRPr="00FD02FB">
        <w:rPr>
          <w:rFonts w:ascii="Century Gothic" w:eastAsia="Century Gothic" w:hAnsi="Century Gothic" w:cs="Century Gothic"/>
        </w:rPr>
        <w:t>Statement of changes of equity</w:t>
      </w:r>
    </w:p>
    <w:p w14:paraId="6DBA0ED9" w14:textId="39E0D9CB" w:rsidR="00C32640" w:rsidRPr="00FD02FB" w:rsidRDefault="00C32640" w:rsidP="00FD02FB">
      <w:pPr>
        <w:pStyle w:val="ListParagraph"/>
        <w:numPr>
          <w:ilvl w:val="0"/>
          <w:numId w:val="133"/>
        </w:numPr>
        <w:spacing w:before="0" w:after="0" w:line="240" w:lineRule="auto"/>
        <w:rPr>
          <w:rFonts w:ascii="Century Gothic" w:eastAsia="Century Gothic" w:hAnsi="Century Gothic" w:cs="Century Gothic"/>
        </w:rPr>
      </w:pPr>
      <w:r w:rsidRPr="00FD02FB">
        <w:rPr>
          <w:rFonts w:ascii="Century Gothic" w:eastAsia="Century Gothic" w:hAnsi="Century Gothic" w:cs="Century Gothic"/>
        </w:rPr>
        <w:t>Statement of financial position</w:t>
      </w:r>
    </w:p>
    <w:p w14:paraId="575BC9BB" w14:textId="77777777" w:rsidR="00C32640" w:rsidRDefault="00C32640" w:rsidP="00C32640">
      <w:pPr>
        <w:spacing w:before="0" w:after="0" w:line="240" w:lineRule="auto"/>
        <w:ind w:left="720"/>
        <w:rPr>
          <w:rFonts w:ascii="Century Gothic" w:eastAsia="Century Gothic" w:hAnsi="Century Gothic" w:cs="Century Gothic"/>
        </w:rPr>
      </w:pPr>
    </w:p>
    <w:p w14:paraId="5BC877D4" w14:textId="2688544D" w:rsidR="008916DE" w:rsidRDefault="00470CE4" w:rsidP="007400E3">
      <w:pPr>
        <w:numPr>
          <w:ilvl w:val="0"/>
          <w:numId w:val="2"/>
        </w:numPr>
        <w:spacing w:before="0" w:after="0" w:line="240" w:lineRule="auto"/>
        <w:rPr>
          <w:rFonts w:ascii="Century Gothic" w:eastAsia="Century Gothic" w:hAnsi="Century Gothic" w:cs="Century Gothic"/>
        </w:rPr>
      </w:pPr>
      <w:r>
        <w:rPr>
          <w:rFonts w:ascii="Century Gothic" w:eastAsia="Century Gothic" w:hAnsi="Century Gothic" w:cs="Century Gothic"/>
        </w:rPr>
        <w:lastRenderedPageBreak/>
        <w:t xml:space="preserve">Highlight the standards </w:t>
      </w:r>
      <w:r w:rsidR="008916DE">
        <w:rPr>
          <w:rFonts w:ascii="Century Gothic" w:eastAsia="Century Gothic" w:hAnsi="Century Gothic" w:cs="Century Gothic"/>
        </w:rPr>
        <w:t>used</w:t>
      </w:r>
      <w:r>
        <w:rPr>
          <w:rFonts w:ascii="Century Gothic" w:eastAsia="Century Gothic" w:hAnsi="Century Gothic" w:cs="Century Gothic"/>
        </w:rPr>
        <w:t xml:space="preserve"> in preparation of financial statements by the company</w:t>
      </w:r>
      <w:r w:rsidR="008916DE">
        <w:rPr>
          <w:rFonts w:ascii="Century Gothic" w:eastAsia="Century Gothic" w:hAnsi="Century Gothic" w:cs="Century Gothic"/>
        </w:rPr>
        <w:t>;</w:t>
      </w:r>
    </w:p>
    <w:p w14:paraId="2252A161" w14:textId="77777777" w:rsidR="00470CE4" w:rsidRDefault="00470CE4" w:rsidP="00470CE4">
      <w:pPr>
        <w:pStyle w:val="ListParagraph"/>
        <w:spacing w:before="0" w:after="0" w:line="240" w:lineRule="auto"/>
        <w:rPr>
          <w:rFonts w:ascii="Century Gothic" w:eastAsia="Century Gothic" w:hAnsi="Century Gothic" w:cs="Century Gothic"/>
          <w:color w:val="auto"/>
        </w:rPr>
      </w:pPr>
    </w:p>
    <w:p w14:paraId="56FB7C16" w14:textId="1BD054D1" w:rsidR="00470CE4" w:rsidRPr="00470CE4" w:rsidRDefault="00470CE4" w:rsidP="00470CE4">
      <w:pPr>
        <w:pStyle w:val="ListParagraph"/>
        <w:spacing w:before="0" w:after="0" w:line="240" w:lineRule="auto"/>
        <w:rPr>
          <w:rFonts w:ascii="Century Gothic" w:eastAsia="Century Gothic" w:hAnsi="Century Gothic" w:cs="Century Gothic"/>
          <w:color w:val="auto"/>
        </w:rPr>
      </w:pPr>
      <w:r w:rsidRPr="00470CE4">
        <w:rPr>
          <w:rFonts w:ascii="Century Gothic" w:eastAsia="Century Gothic" w:hAnsi="Century Gothic" w:cs="Century Gothic"/>
          <w:color w:val="auto"/>
        </w:rPr>
        <w:t xml:space="preserve">Suggested Solutions </w:t>
      </w:r>
    </w:p>
    <w:p w14:paraId="23B3F4A7" w14:textId="77777777" w:rsidR="00470CE4" w:rsidRDefault="00470CE4" w:rsidP="00470CE4">
      <w:pPr>
        <w:spacing w:before="0" w:after="0" w:line="240" w:lineRule="auto"/>
        <w:ind w:left="720"/>
        <w:rPr>
          <w:rFonts w:ascii="Century Gothic" w:eastAsia="Century Gothic" w:hAnsi="Century Gothic" w:cs="Century Gothic"/>
        </w:rPr>
      </w:pPr>
    </w:p>
    <w:p w14:paraId="57BC0C01" w14:textId="77777777" w:rsidR="008916DE" w:rsidRPr="00FD02FB" w:rsidRDefault="00C32640" w:rsidP="008916DE">
      <w:pPr>
        <w:pStyle w:val="ListParagraph"/>
        <w:numPr>
          <w:ilvl w:val="1"/>
          <w:numId w:val="2"/>
        </w:numPr>
        <w:spacing w:before="0" w:after="0" w:line="240" w:lineRule="auto"/>
        <w:rPr>
          <w:rFonts w:ascii="Century Gothic" w:eastAsia="Century Gothic" w:hAnsi="Century Gothic" w:cs="Century Gothic"/>
        </w:rPr>
      </w:pPr>
      <w:r w:rsidRPr="00FD02FB">
        <w:rPr>
          <w:rFonts w:ascii="Century Gothic" w:eastAsia="Century Gothic" w:hAnsi="Century Gothic" w:cs="Century Gothic"/>
        </w:rPr>
        <w:t>IFRS 1</w:t>
      </w:r>
    </w:p>
    <w:p w14:paraId="5EDD9EAC" w14:textId="77777777" w:rsidR="008916DE" w:rsidRPr="00FD02FB" w:rsidRDefault="008916DE" w:rsidP="008916DE">
      <w:pPr>
        <w:pStyle w:val="ListParagraph"/>
        <w:numPr>
          <w:ilvl w:val="1"/>
          <w:numId w:val="2"/>
        </w:numPr>
        <w:spacing w:before="0" w:after="0" w:line="240" w:lineRule="auto"/>
        <w:rPr>
          <w:rFonts w:ascii="Century Gothic" w:eastAsia="Century Gothic" w:hAnsi="Century Gothic" w:cs="Century Gothic"/>
        </w:rPr>
      </w:pPr>
      <w:r w:rsidRPr="00FD02FB">
        <w:rPr>
          <w:rFonts w:ascii="Century Gothic" w:eastAsia="Century Gothic" w:hAnsi="Century Gothic" w:cs="Century Gothic"/>
        </w:rPr>
        <w:t>IAS 50</w:t>
      </w:r>
    </w:p>
    <w:p w14:paraId="350A0A53" w14:textId="77777777" w:rsidR="008916DE" w:rsidRPr="00FD02FB" w:rsidRDefault="008916DE" w:rsidP="008916DE">
      <w:pPr>
        <w:pStyle w:val="ListParagraph"/>
        <w:numPr>
          <w:ilvl w:val="1"/>
          <w:numId w:val="2"/>
        </w:numPr>
        <w:spacing w:before="0" w:after="0" w:line="240" w:lineRule="auto"/>
        <w:rPr>
          <w:rFonts w:ascii="Century Gothic" w:eastAsia="Century Gothic" w:hAnsi="Century Gothic" w:cs="Century Gothic"/>
        </w:rPr>
      </w:pPr>
      <w:r w:rsidRPr="00FD02FB">
        <w:rPr>
          <w:rFonts w:ascii="Century Gothic" w:eastAsia="Century Gothic" w:hAnsi="Century Gothic" w:cs="Century Gothic"/>
        </w:rPr>
        <w:t>IFRS 9</w:t>
      </w:r>
    </w:p>
    <w:p w14:paraId="479857FD" w14:textId="55EEAE4C" w:rsidR="00C32640" w:rsidRPr="00FD02FB" w:rsidRDefault="008916DE" w:rsidP="008916DE">
      <w:pPr>
        <w:pStyle w:val="ListParagraph"/>
        <w:numPr>
          <w:ilvl w:val="1"/>
          <w:numId w:val="2"/>
        </w:numPr>
        <w:spacing w:before="0" w:after="0" w:line="240" w:lineRule="auto"/>
        <w:rPr>
          <w:rFonts w:ascii="Century Gothic" w:eastAsia="Century Gothic" w:hAnsi="Century Gothic" w:cs="Century Gothic"/>
        </w:rPr>
      </w:pPr>
      <w:r w:rsidRPr="00FD02FB">
        <w:rPr>
          <w:rFonts w:ascii="Century Gothic" w:eastAsia="Century Gothic" w:hAnsi="Century Gothic" w:cs="Century Gothic"/>
        </w:rPr>
        <w:t>IFRS 16</w:t>
      </w:r>
    </w:p>
    <w:p w14:paraId="08D710E3" w14:textId="77777777" w:rsidR="00A3709C" w:rsidRDefault="00A3709C">
      <w:pPr>
        <w:spacing w:before="0" w:after="0" w:line="240" w:lineRule="auto"/>
        <w:rPr>
          <w:rFonts w:ascii="Century Gothic" w:eastAsia="Century Gothic" w:hAnsi="Century Gothic" w:cs="Century Gothic"/>
          <w:sz w:val="22"/>
          <w:szCs w:val="22"/>
        </w:rPr>
      </w:pPr>
    </w:p>
    <w:tbl>
      <w:tblPr>
        <w:tblStyle w:val="9"/>
        <w:tblW w:w="9600" w:type="dxa"/>
        <w:tblLayout w:type="fixed"/>
        <w:tblLook w:val="0600" w:firstRow="0" w:lastRow="0" w:firstColumn="0" w:lastColumn="0" w:noHBand="1" w:noVBand="1"/>
      </w:tblPr>
      <w:tblGrid>
        <w:gridCol w:w="1125"/>
        <w:gridCol w:w="8475"/>
      </w:tblGrid>
      <w:sdt>
        <w:sdtPr>
          <w:rPr>
            <w:b/>
          </w:rPr>
          <w:tag w:val="goog_rdk_6"/>
          <w:id w:val="1949041722"/>
          <w:lock w:val="contentLocked"/>
        </w:sdtPr>
        <w:sdtContent>
          <w:tr w:rsidR="00A3709C" w14:paraId="447A5452" w14:textId="77777777">
            <w:tc>
              <w:tcPr>
                <w:tcW w:w="1125" w:type="dxa"/>
                <w:shd w:val="clear" w:color="auto" w:fill="auto"/>
                <w:tcMar>
                  <w:top w:w="0" w:type="dxa"/>
                  <w:left w:w="0" w:type="dxa"/>
                  <w:bottom w:w="0" w:type="dxa"/>
                  <w:right w:w="0" w:type="dxa"/>
                </w:tcMar>
                <w:vAlign w:val="center"/>
              </w:tcPr>
              <w:p w14:paraId="3DAF9162" w14:textId="77777777" w:rsidR="00A3709C" w:rsidRDefault="005D63BB">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343BFF52" wp14:editId="7CBECBF2">
                      <wp:extent cx="509588" cy="515250"/>
                      <wp:effectExtent l="0" t="0" r="0" b="0"/>
                      <wp:docPr id="3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36929EE" w14:textId="77777777" w:rsidR="00A3709C" w:rsidRDefault="005D63BB">
                <w:pPr>
                  <w:pStyle w:val="Heading4"/>
                </w:pPr>
                <w:bookmarkStart w:id="6" w:name="_Toc179144815"/>
                <w:r>
                  <w:rPr>
                    <w:smallCaps/>
                    <w:sz w:val="32"/>
                    <w:szCs w:val="32"/>
                  </w:rPr>
                  <w:t>VIDEO 3 (Youtube, please include link)</w:t>
                </w:r>
              </w:p>
            </w:tc>
          </w:tr>
        </w:sdtContent>
      </w:sdt>
      <w:bookmarkEnd w:id="6" w:displacedByCustomXml="prev"/>
    </w:tbl>
    <w:p w14:paraId="2401A4DC" w14:textId="77777777" w:rsidR="00A3709C" w:rsidRDefault="00A3709C">
      <w:pPr>
        <w:spacing w:before="0" w:after="0" w:line="240" w:lineRule="auto"/>
        <w:rPr>
          <w:rFonts w:ascii="Century Gothic" w:eastAsia="Century Gothic" w:hAnsi="Century Gothic" w:cs="Century Gothic"/>
          <w:sz w:val="22"/>
          <w:szCs w:val="22"/>
        </w:rPr>
      </w:pPr>
    </w:p>
    <w:p w14:paraId="6C7A3414" w14:textId="300BF588" w:rsidR="00E21DBC" w:rsidRPr="00E21DBC" w:rsidRDefault="00E21DBC" w:rsidP="00E21DBC">
      <w:pPr>
        <w:spacing w:before="0" w:after="0" w:line="240" w:lineRule="auto"/>
        <w:rPr>
          <w:rFonts w:ascii="Century Gothic" w:eastAsia="Century Gothic" w:hAnsi="Century Gothic" w:cs="Century Gothic"/>
          <w:sz w:val="22"/>
          <w:szCs w:val="22"/>
          <w:lang w:val="en-KE"/>
        </w:rPr>
      </w:pPr>
      <w:r w:rsidRPr="00E21DBC">
        <w:rPr>
          <w:rFonts w:ascii="Century Gothic" w:eastAsia="Century Gothic" w:hAnsi="Century Gothic" w:cs="Century Gothic"/>
          <w:b/>
          <w:bCs/>
          <w:sz w:val="22"/>
          <w:szCs w:val="22"/>
          <w:lang w:val="en-KE"/>
        </w:rPr>
        <w:t xml:space="preserve">Task </w:t>
      </w:r>
      <w:r w:rsidR="0022462C">
        <w:rPr>
          <w:rFonts w:ascii="Century Gothic" w:eastAsia="Century Gothic" w:hAnsi="Century Gothic" w:cs="Century Gothic"/>
          <w:b/>
          <w:bCs/>
          <w:sz w:val="22"/>
          <w:szCs w:val="22"/>
          <w:lang w:val="en-KE"/>
        </w:rPr>
        <w:t>2</w:t>
      </w:r>
    </w:p>
    <w:p w14:paraId="272CE0FF" w14:textId="77777777" w:rsidR="00E21DBC" w:rsidRPr="00E21DBC" w:rsidRDefault="00E21DBC" w:rsidP="00E21DBC">
      <w:pPr>
        <w:spacing w:before="0" w:after="0" w:line="240" w:lineRule="auto"/>
        <w:rPr>
          <w:rFonts w:ascii="Century Gothic" w:eastAsia="Century Gothic" w:hAnsi="Century Gothic" w:cs="Century Gothic"/>
          <w:sz w:val="22"/>
          <w:szCs w:val="22"/>
          <w:lang w:val="en-KE"/>
        </w:rPr>
      </w:pPr>
    </w:p>
    <w:p w14:paraId="10D6B23F" w14:textId="2261CC9F" w:rsidR="00A3709C" w:rsidRPr="001E5956" w:rsidRDefault="00E21DBC" w:rsidP="001E5956">
      <w:pPr>
        <w:spacing w:line="240" w:lineRule="auto"/>
        <w:rPr>
          <w:rFonts w:ascii="Century Gothic" w:eastAsia="Century Gothic" w:hAnsi="Century Gothic" w:cs="Century Gothic"/>
          <w:b/>
          <w:bCs/>
          <w:sz w:val="22"/>
          <w:szCs w:val="22"/>
          <w:lang w:val="en-KE"/>
        </w:rPr>
      </w:pPr>
      <w:r w:rsidRPr="00E21DBC">
        <w:rPr>
          <w:rFonts w:ascii="Century Gothic" w:eastAsia="Century Gothic" w:hAnsi="Century Gothic" w:cs="Century Gothic"/>
          <w:sz w:val="22"/>
          <w:szCs w:val="22"/>
          <w:lang w:val="en-KE"/>
        </w:rPr>
        <w:t>You are required to watch/listen the introduction video to</w:t>
      </w:r>
      <w:r>
        <w:rPr>
          <w:rFonts w:ascii="Century Gothic" w:eastAsia="Century Gothic" w:hAnsi="Century Gothic" w:cs="Century Gothic"/>
          <w:sz w:val="22"/>
          <w:szCs w:val="22"/>
          <w:lang w:val="en-KE"/>
        </w:rPr>
        <w:t xml:space="preserve"> “B</w:t>
      </w:r>
      <w:r w:rsidRPr="00E21DBC">
        <w:rPr>
          <w:rFonts w:ascii="Century Gothic" w:eastAsia="Century Gothic" w:hAnsi="Century Gothic" w:cs="Century Gothic"/>
          <w:sz w:val="22"/>
          <w:szCs w:val="22"/>
          <w:lang w:val="en-KE"/>
        </w:rPr>
        <w:t>asic Concept of Accounting</w:t>
      </w:r>
      <w:r>
        <w:rPr>
          <w:rFonts w:ascii="Century Gothic" w:eastAsia="Century Gothic" w:hAnsi="Century Gothic" w:cs="Century Gothic"/>
          <w:sz w:val="22"/>
          <w:szCs w:val="22"/>
          <w:lang w:val="en-KE"/>
        </w:rPr>
        <w:t>”</w:t>
      </w:r>
      <w:r w:rsidRPr="00E21DBC">
        <w:rPr>
          <w:rFonts w:ascii="Century Gothic" w:eastAsia="Century Gothic" w:hAnsi="Century Gothic" w:cs="Century Gothic"/>
          <w:sz w:val="22"/>
          <w:szCs w:val="22"/>
          <w:lang w:val="en-KE"/>
        </w:rPr>
        <w:t>. After watching the video, explain the</w:t>
      </w:r>
      <w:r>
        <w:rPr>
          <w:rFonts w:ascii="Century Gothic" w:eastAsia="Century Gothic" w:hAnsi="Century Gothic" w:cs="Century Gothic"/>
          <w:sz w:val="22"/>
          <w:szCs w:val="22"/>
          <w:lang w:val="en-KE"/>
        </w:rPr>
        <w:t xml:space="preserve"> accounting </w:t>
      </w:r>
      <w:r w:rsidR="007C4933">
        <w:rPr>
          <w:rFonts w:ascii="Century Gothic" w:eastAsia="Century Gothic" w:hAnsi="Century Gothic" w:cs="Century Gothic"/>
          <w:sz w:val="22"/>
          <w:szCs w:val="22"/>
          <w:lang w:val="en-KE"/>
        </w:rPr>
        <w:t xml:space="preserve">process </w:t>
      </w:r>
      <w:r w:rsidR="00EA478E">
        <w:rPr>
          <w:rFonts w:ascii="Century Gothic" w:eastAsia="Century Gothic" w:hAnsi="Century Gothic" w:cs="Century Gothic"/>
          <w:sz w:val="22"/>
          <w:szCs w:val="22"/>
          <w:lang w:val="en-KE"/>
        </w:rPr>
        <w:t>and basics</w:t>
      </w:r>
      <w:r>
        <w:rPr>
          <w:rFonts w:ascii="Century Gothic" w:eastAsia="Century Gothic" w:hAnsi="Century Gothic" w:cs="Century Gothic"/>
          <w:sz w:val="22"/>
          <w:szCs w:val="22"/>
          <w:lang w:val="en-KE"/>
        </w:rPr>
        <w:t xml:space="preserve"> concepts</w:t>
      </w:r>
      <w:r w:rsidRPr="00E21DBC">
        <w:rPr>
          <w:rFonts w:ascii="Century Gothic" w:eastAsia="Century Gothic" w:hAnsi="Century Gothic" w:cs="Century Gothic"/>
          <w:sz w:val="22"/>
          <w:szCs w:val="22"/>
          <w:lang w:val="en-KE"/>
        </w:rPr>
        <w:t>. Post your work in the chat forum.</w:t>
      </w:r>
    </w:p>
    <w:p w14:paraId="387972D6" w14:textId="7227A371" w:rsidR="001E5956" w:rsidRPr="001E5956" w:rsidRDefault="002C28DE" w:rsidP="001E5956">
      <w:pPr>
        <w:spacing w:line="240" w:lineRule="auto"/>
        <w:rPr>
          <w:rFonts w:ascii="Century Gothic" w:eastAsia="Century Gothic" w:hAnsi="Century Gothic" w:cs="Century Gothic"/>
          <w:b/>
          <w:bCs/>
          <w:color w:val="103421" w:themeColor="accent1" w:themeShade="80"/>
          <w:sz w:val="22"/>
          <w:szCs w:val="22"/>
          <w:u w:val="single"/>
          <w:lang w:val="en-KE"/>
        </w:rPr>
      </w:pPr>
      <w:hyperlink r:id="rId22" w:history="1">
        <w:r w:rsidRPr="00150B05">
          <w:rPr>
            <w:rStyle w:val="Hyperlink"/>
            <w:rFonts w:ascii="Century Gothic" w:eastAsia="Century Gothic" w:hAnsi="Century Gothic" w:cs="Century Gothic"/>
            <w:sz w:val="22"/>
            <w:szCs w:val="22"/>
          </w:rPr>
          <w:t>https://www.youtube.com/watch?v=xWKfKCnQqAE</w:t>
        </w:r>
      </w:hyperlink>
      <w:r w:rsidR="001E5956" w:rsidRPr="001E5956">
        <w:rPr>
          <w:rStyle w:val="Hyperlink"/>
          <w:rFonts w:ascii="Century Gothic" w:eastAsia="Century Gothic" w:hAnsi="Century Gothic" w:cs="Century Gothic"/>
          <w:b/>
          <w:bCs/>
          <w:sz w:val="20"/>
          <w:szCs w:val="20"/>
        </w:rPr>
        <w:t>,</w:t>
      </w:r>
      <w:r w:rsidR="001E5956" w:rsidRPr="001E5956">
        <w:rPr>
          <w:rFonts w:ascii="Roboto" w:eastAsia="Times New Roman" w:hAnsi="Roboto" w:cs="Times New Roman"/>
          <w:b/>
          <w:bCs/>
          <w:caps/>
          <w:color w:val="0F0F0F"/>
          <w:spacing w:val="0"/>
          <w:kern w:val="36"/>
          <w:sz w:val="20"/>
          <w:szCs w:val="20"/>
          <w:lang w:val="en-KE" w:eastAsia="en-KE"/>
        </w:rPr>
        <w:t xml:space="preserve"> “</w:t>
      </w:r>
      <w:r w:rsidR="001E5956" w:rsidRPr="001E5956">
        <w:rPr>
          <w:rFonts w:ascii="Century Gothic" w:eastAsia="Century Gothic" w:hAnsi="Century Gothic" w:cs="Century Gothic"/>
          <w:b/>
          <w:bCs/>
          <w:i/>
          <w:iCs/>
          <w:color w:val="103421" w:themeColor="accent1" w:themeShade="80"/>
          <w:sz w:val="20"/>
          <w:szCs w:val="20"/>
          <w:u w:val="single"/>
          <w:lang w:val="en-KE"/>
        </w:rPr>
        <w:t>Basic Concept of Accounting By Saheb Academy - Class 11 / B.COM / CA Foundation</w:t>
      </w:r>
      <w:r w:rsidR="001E5956" w:rsidRPr="001E5956">
        <w:rPr>
          <w:rFonts w:ascii="Century Gothic" w:eastAsia="Century Gothic" w:hAnsi="Century Gothic" w:cs="Century Gothic"/>
          <w:b/>
          <w:bCs/>
          <w:color w:val="103421" w:themeColor="accent1" w:themeShade="80"/>
          <w:sz w:val="20"/>
          <w:szCs w:val="20"/>
          <w:u w:val="single"/>
          <w:lang w:val="en-KE"/>
        </w:rPr>
        <w:t>”</w:t>
      </w:r>
    </w:p>
    <w:p w14:paraId="43D9351B" w14:textId="263745FF" w:rsidR="00F0700C" w:rsidRDefault="00F0700C" w:rsidP="002C28DE">
      <w:pPr>
        <w:spacing w:before="0" w:after="0" w:line="240" w:lineRule="auto"/>
        <w:rPr>
          <w:rFonts w:ascii="Century Gothic" w:eastAsia="Century Gothic" w:hAnsi="Century Gothic" w:cs="Century Gothic"/>
          <w:sz w:val="22"/>
          <w:szCs w:val="22"/>
        </w:rPr>
      </w:pPr>
    </w:p>
    <w:p w14:paraId="5C48E6AC" w14:textId="77777777" w:rsidR="00D97971" w:rsidRDefault="00D97971" w:rsidP="00D97971">
      <w:pPr>
        <w:spacing w:before="0" w:after="0" w:line="240" w:lineRule="auto"/>
        <w:rPr>
          <w:rFonts w:ascii="Century Gothic" w:eastAsia="Century Gothic" w:hAnsi="Century Gothic" w:cs="Century Gothic"/>
          <w:sz w:val="22"/>
          <w:szCs w:val="22"/>
        </w:rPr>
      </w:pPr>
    </w:p>
    <w:tbl>
      <w:tblPr>
        <w:tblStyle w:val="3"/>
        <w:tblW w:w="9600" w:type="dxa"/>
        <w:tblLayout w:type="fixed"/>
        <w:tblLook w:val="0600" w:firstRow="0" w:lastRow="0" w:firstColumn="0" w:lastColumn="0" w:noHBand="1" w:noVBand="1"/>
      </w:tblPr>
      <w:tblGrid>
        <w:gridCol w:w="1185"/>
        <w:gridCol w:w="8415"/>
      </w:tblGrid>
      <w:sdt>
        <w:sdtPr>
          <w:tag w:val="goog_rdk_12"/>
          <w:id w:val="-1611427972"/>
          <w:lock w:val="contentLocked"/>
        </w:sdtPr>
        <w:sdtContent>
          <w:tr w:rsidR="00D97971" w14:paraId="0E3C3B43" w14:textId="77777777" w:rsidTr="00CD72F3">
            <w:tc>
              <w:tcPr>
                <w:tcW w:w="1185" w:type="dxa"/>
                <w:shd w:val="clear" w:color="auto" w:fill="auto"/>
                <w:tcMar>
                  <w:top w:w="0" w:type="dxa"/>
                  <w:left w:w="0" w:type="dxa"/>
                  <w:bottom w:w="0" w:type="dxa"/>
                  <w:right w:w="0" w:type="dxa"/>
                </w:tcMar>
                <w:vAlign w:val="center"/>
              </w:tcPr>
              <w:p w14:paraId="73C62F98" w14:textId="77777777" w:rsidR="00D97971" w:rsidRDefault="00D97971" w:rsidP="00CD72F3">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744256" behindDoc="0" locked="0" layoutInCell="1" hidden="0" allowOverlap="1" wp14:anchorId="775A8D74" wp14:editId="67F19858">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3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151CD5A1" w14:textId="77777777" w:rsidR="00D97971" w:rsidRDefault="00D97971" w:rsidP="00CD72F3">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37BA2E8A" w14:textId="77777777" w:rsidR="00D97971" w:rsidRDefault="00D97971" w:rsidP="00D97971">
      <w:pPr>
        <w:spacing w:before="0" w:after="0" w:line="240" w:lineRule="auto"/>
        <w:rPr>
          <w:rFonts w:ascii="Century Gothic" w:eastAsia="Century Gothic" w:hAnsi="Century Gothic" w:cs="Century Gothic"/>
          <w:sz w:val="22"/>
          <w:szCs w:val="22"/>
        </w:rPr>
      </w:pPr>
    </w:p>
    <w:p w14:paraId="7C983C9F" w14:textId="38E4BDF1" w:rsidR="00D97971" w:rsidRDefault="00D97971" w:rsidP="00D97971">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Post </w:t>
      </w:r>
      <w:r w:rsidR="003D7171">
        <w:rPr>
          <w:rFonts w:ascii="Century Gothic" w:eastAsia="Century Gothic" w:hAnsi="Century Gothic" w:cs="Century Gothic"/>
          <w:sz w:val="22"/>
          <w:szCs w:val="22"/>
        </w:rPr>
        <w:t>your comments</w:t>
      </w:r>
      <w:r>
        <w:rPr>
          <w:rFonts w:ascii="Century Gothic" w:eastAsia="Century Gothic" w:hAnsi="Century Gothic" w:cs="Century Gothic"/>
          <w:sz w:val="22"/>
          <w:szCs w:val="22"/>
        </w:rPr>
        <w:t xml:space="preserve"> on task 2 </w:t>
      </w:r>
    </w:p>
    <w:p w14:paraId="6A65BE78" w14:textId="77777777" w:rsidR="00D97971" w:rsidRDefault="00D97971" w:rsidP="002C28DE">
      <w:pPr>
        <w:spacing w:before="0" w:after="0" w:line="240" w:lineRule="auto"/>
        <w:rPr>
          <w:rFonts w:ascii="Century Gothic" w:eastAsia="Century Gothic" w:hAnsi="Century Gothic" w:cs="Century Gothic"/>
          <w:sz w:val="22"/>
          <w:szCs w:val="22"/>
        </w:rPr>
      </w:pPr>
    </w:p>
    <w:p w14:paraId="560FA19A" w14:textId="77777777" w:rsidR="002C28DE" w:rsidRPr="002C28DE" w:rsidRDefault="002C28DE" w:rsidP="002C28DE">
      <w:pPr>
        <w:spacing w:before="0" w:after="0" w:line="240" w:lineRule="auto"/>
        <w:rPr>
          <w:rFonts w:ascii="Century Gothic" w:eastAsia="Century Gothic" w:hAnsi="Century Gothic" w:cs="Century Gothic"/>
          <w:sz w:val="22"/>
          <w:szCs w:val="22"/>
        </w:rPr>
      </w:pPr>
    </w:p>
    <w:tbl>
      <w:tblPr>
        <w:tblStyle w:val="7"/>
        <w:tblW w:w="9600" w:type="dxa"/>
        <w:tblLayout w:type="fixed"/>
        <w:tblLook w:val="0600" w:firstRow="0" w:lastRow="0" w:firstColumn="0" w:lastColumn="0" w:noHBand="1" w:noVBand="1"/>
      </w:tblPr>
      <w:tblGrid>
        <w:gridCol w:w="1125"/>
        <w:gridCol w:w="8475"/>
      </w:tblGrid>
      <w:sdt>
        <w:sdtPr>
          <w:rPr>
            <w:b/>
          </w:rPr>
          <w:tag w:val="goog_rdk_8"/>
          <w:id w:val="194664041"/>
          <w:lock w:val="contentLocked"/>
        </w:sdtPr>
        <w:sdtContent>
          <w:tr w:rsidR="00A3709C" w14:paraId="64E10DC3" w14:textId="77777777">
            <w:tc>
              <w:tcPr>
                <w:tcW w:w="1125" w:type="dxa"/>
                <w:shd w:val="clear" w:color="auto" w:fill="auto"/>
                <w:tcMar>
                  <w:top w:w="0" w:type="dxa"/>
                  <w:left w:w="0" w:type="dxa"/>
                  <w:bottom w:w="0" w:type="dxa"/>
                  <w:right w:w="0" w:type="dxa"/>
                </w:tcMar>
                <w:vAlign w:val="center"/>
              </w:tcPr>
              <w:p w14:paraId="152A4B39" w14:textId="77777777" w:rsidR="00A3709C" w:rsidRDefault="005D63BB">
                <w:pPr>
                  <w:spacing w:after="0"/>
                  <w:rPr>
                    <w:color w:val="FF7F50"/>
                  </w:rPr>
                </w:pPr>
                <w:r>
                  <w:rPr>
                    <w:noProof/>
                    <w:color w:val="FF7F50"/>
                  </w:rPr>
                  <w:drawing>
                    <wp:inline distT="114300" distB="114300" distL="114300" distR="114300" wp14:anchorId="7DF50302" wp14:editId="3B81643B">
                      <wp:extent cx="442913" cy="442913"/>
                      <wp:effectExtent l="0" t="0" r="0" b="0"/>
                      <wp:docPr id="3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294788A" w14:textId="77777777" w:rsidR="00A3709C" w:rsidRDefault="005D63BB">
                <w:pPr>
                  <w:pStyle w:val="Heading4"/>
                </w:pPr>
                <w:bookmarkStart w:id="7" w:name="_Toc179144816"/>
                <w:r>
                  <w:rPr>
                    <w:smallCaps/>
                    <w:sz w:val="32"/>
                    <w:szCs w:val="32"/>
                  </w:rPr>
                  <w:t>QUIZ/ Questions</w:t>
                </w:r>
              </w:p>
            </w:tc>
          </w:tr>
        </w:sdtContent>
      </w:sdt>
      <w:bookmarkEnd w:id="7" w:displacedByCustomXml="prev"/>
    </w:tbl>
    <w:p w14:paraId="32A3E141" w14:textId="4CA2EA99" w:rsidR="001F026B" w:rsidRDefault="001F026B" w:rsidP="001F026B">
      <w:pPr>
        <w:spacing w:before="0" w:after="0" w:line="240" w:lineRule="auto"/>
        <w:rPr>
          <w:rFonts w:ascii="Century Gothic" w:eastAsia="Century Gothic" w:hAnsi="Century Gothic" w:cs="Century Gothic"/>
          <w:sz w:val="22"/>
          <w:szCs w:val="22"/>
        </w:rPr>
      </w:pPr>
    </w:p>
    <w:p w14:paraId="713392F6" w14:textId="74B1942D" w:rsidR="00A01384" w:rsidRPr="00A01384" w:rsidRDefault="00A01384" w:rsidP="00A01384">
      <w:pPr>
        <w:spacing w:before="0" w:after="0" w:line="240" w:lineRule="auto"/>
        <w:rPr>
          <w:rFonts w:ascii="Century Gothic" w:eastAsia="Century Gothic" w:hAnsi="Century Gothic" w:cs="Century Gothic"/>
          <w:sz w:val="22"/>
          <w:szCs w:val="22"/>
          <w:lang w:val="en-KE"/>
        </w:rPr>
      </w:pPr>
      <w:r w:rsidRPr="00A01384">
        <w:rPr>
          <w:rFonts w:ascii="Century Gothic" w:eastAsia="Century Gothic" w:hAnsi="Century Gothic" w:cs="Century Gothic"/>
          <w:b/>
          <w:bCs/>
          <w:sz w:val="22"/>
          <w:szCs w:val="22"/>
          <w:lang w:val="en-KE"/>
        </w:rPr>
        <w:t>Instructions:</w:t>
      </w:r>
      <w:r w:rsidRPr="00A01384">
        <w:rPr>
          <w:rFonts w:ascii="Century Gothic" w:eastAsia="Century Gothic" w:hAnsi="Century Gothic" w:cs="Century Gothic"/>
          <w:sz w:val="22"/>
          <w:szCs w:val="22"/>
          <w:lang w:val="en-KE"/>
        </w:rPr>
        <w:t xml:space="preserve"> </w:t>
      </w:r>
      <w:r w:rsidR="00FD02FB">
        <w:rPr>
          <w:rFonts w:ascii="Century Gothic" w:eastAsia="Century Gothic" w:hAnsi="Century Gothic" w:cs="Century Gothic"/>
          <w:sz w:val="22"/>
          <w:szCs w:val="22"/>
          <w:lang w:val="en-KE"/>
        </w:rPr>
        <w:t xml:space="preserve">Attempt </w:t>
      </w:r>
      <w:r w:rsidRPr="00A01384">
        <w:rPr>
          <w:rFonts w:ascii="Century Gothic" w:eastAsia="Century Gothic" w:hAnsi="Century Gothic" w:cs="Century Gothic"/>
          <w:sz w:val="22"/>
          <w:szCs w:val="22"/>
          <w:lang w:val="en-KE"/>
        </w:rPr>
        <w:t>the</w:t>
      </w:r>
      <w:r w:rsidR="00FD02FB">
        <w:rPr>
          <w:rFonts w:ascii="Century Gothic" w:eastAsia="Century Gothic" w:hAnsi="Century Gothic" w:cs="Century Gothic"/>
          <w:sz w:val="22"/>
          <w:szCs w:val="22"/>
          <w:lang w:val="en-KE"/>
        </w:rPr>
        <w:t xml:space="preserve"> following </w:t>
      </w:r>
      <w:r w:rsidR="00D97971">
        <w:rPr>
          <w:rFonts w:ascii="Century Gothic" w:eastAsia="Century Gothic" w:hAnsi="Century Gothic" w:cs="Century Gothic"/>
          <w:sz w:val="22"/>
          <w:szCs w:val="22"/>
          <w:lang w:val="en-KE"/>
        </w:rPr>
        <w:t>multiple questions</w:t>
      </w:r>
      <w:r w:rsidRPr="00A01384">
        <w:rPr>
          <w:rFonts w:ascii="Century Gothic" w:eastAsia="Century Gothic" w:hAnsi="Century Gothic" w:cs="Century Gothic"/>
          <w:sz w:val="22"/>
          <w:szCs w:val="22"/>
          <w:lang w:val="en-KE"/>
        </w:rPr>
        <w:t>.</w:t>
      </w:r>
    </w:p>
    <w:p w14:paraId="0733D7C9" w14:textId="77777777" w:rsidR="00A01384" w:rsidRPr="001F026B" w:rsidRDefault="00A01384" w:rsidP="001F026B">
      <w:pPr>
        <w:spacing w:before="0" w:after="0" w:line="240" w:lineRule="auto"/>
        <w:rPr>
          <w:rFonts w:ascii="Century Gothic" w:eastAsia="Century Gothic" w:hAnsi="Century Gothic" w:cs="Century Gothic"/>
          <w:sz w:val="22"/>
          <w:szCs w:val="22"/>
        </w:rPr>
      </w:pPr>
    </w:p>
    <w:p w14:paraId="4BC3AB22" w14:textId="077D668E" w:rsidR="00A01384" w:rsidRDefault="00A01384" w:rsidP="00053769">
      <w:pPr>
        <w:pStyle w:val="ListParagraph"/>
        <w:numPr>
          <w:ilvl w:val="0"/>
          <w:numId w:val="6"/>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Financial Accounting is branch of;</w:t>
      </w:r>
    </w:p>
    <w:p w14:paraId="11E873B6" w14:textId="786AD1E9" w:rsidR="00A01384" w:rsidRPr="00FD02FB" w:rsidRDefault="00A01384" w:rsidP="002C28DE">
      <w:pPr>
        <w:pStyle w:val="ListParagraph"/>
        <w:numPr>
          <w:ilvl w:val="0"/>
          <w:numId w:val="14"/>
        </w:numPr>
        <w:spacing w:before="0" w:after="0" w:line="240" w:lineRule="auto"/>
        <w:jc w:val="both"/>
        <w:rPr>
          <w:rFonts w:ascii="Century Gothic" w:eastAsia="Century Gothic" w:hAnsi="Century Gothic" w:cs="Century Gothic"/>
          <w:sz w:val="22"/>
          <w:szCs w:val="22"/>
        </w:rPr>
      </w:pPr>
      <w:r w:rsidRPr="00FD02FB">
        <w:rPr>
          <w:rFonts w:ascii="Century Gothic" w:eastAsia="Century Gothic" w:hAnsi="Century Gothic" w:cs="Century Gothic"/>
          <w:sz w:val="22"/>
          <w:szCs w:val="22"/>
        </w:rPr>
        <w:lastRenderedPageBreak/>
        <w:t>Management</w:t>
      </w:r>
    </w:p>
    <w:p w14:paraId="7056E7BF" w14:textId="43F85937" w:rsidR="00A01384" w:rsidRPr="00FD02FB" w:rsidRDefault="00A01384" w:rsidP="002C28DE">
      <w:pPr>
        <w:pStyle w:val="ListParagraph"/>
        <w:numPr>
          <w:ilvl w:val="0"/>
          <w:numId w:val="14"/>
        </w:numPr>
        <w:spacing w:before="0" w:after="0" w:line="240" w:lineRule="auto"/>
        <w:jc w:val="both"/>
        <w:rPr>
          <w:rFonts w:ascii="Century Gothic" w:eastAsia="Century Gothic" w:hAnsi="Century Gothic" w:cs="Century Gothic"/>
          <w:sz w:val="22"/>
          <w:szCs w:val="22"/>
        </w:rPr>
      </w:pPr>
      <w:r w:rsidRPr="00FD02FB">
        <w:rPr>
          <w:rFonts w:ascii="Century Gothic" w:eastAsia="Century Gothic" w:hAnsi="Century Gothic" w:cs="Century Gothic"/>
          <w:sz w:val="22"/>
          <w:szCs w:val="22"/>
        </w:rPr>
        <w:t>Finance</w:t>
      </w:r>
    </w:p>
    <w:p w14:paraId="2929B94D" w14:textId="5325F888" w:rsidR="00A01384" w:rsidRPr="00FD02FB" w:rsidRDefault="00A01384" w:rsidP="002C28DE">
      <w:pPr>
        <w:pStyle w:val="ListParagraph"/>
        <w:numPr>
          <w:ilvl w:val="0"/>
          <w:numId w:val="14"/>
        </w:numPr>
        <w:spacing w:before="0" w:after="0" w:line="240" w:lineRule="auto"/>
        <w:jc w:val="both"/>
        <w:rPr>
          <w:rFonts w:ascii="Century Gothic" w:eastAsia="Century Gothic" w:hAnsi="Century Gothic" w:cs="Century Gothic"/>
          <w:sz w:val="22"/>
          <w:szCs w:val="22"/>
        </w:rPr>
      </w:pPr>
      <w:r w:rsidRPr="00FD02FB">
        <w:rPr>
          <w:rFonts w:ascii="Century Gothic" w:eastAsia="Century Gothic" w:hAnsi="Century Gothic" w:cs="Century Gothic"/>
          <w:sz w:val="22"/>
          <w:szCs w:val="22"/>
        </w:rPr>
        <w:t>Auditing</w:t>
      </w:r>
    </w:p>
    <w:p w14:paraId="320C64CC" w14:textId="238E1F8F" w:rsidR="00A01384" w:rsidRPr="00FD02FB" w:rsidRDefault="00A01384" w:rsidP="002C28DE">
      <w:pPr>
        <w:pStyle w:val="ListParagraph"/>
        <w:numPr>
          <w:ilvl w:val="0"/>
          <w:numId w:val="14"/>
        </w:numPr>
        <w:spacing w:before="0" w:after="0" w:line="240" w:lineRule="auto"/>
        <w:jc w:val="both"/>
        <w:rPr>
          <w:rFonts w:ascii="Century Gothic" w:eastAsia="Century Gothic" w:hAnsi="Century Gothic" w:cs="Century Gothic"/>
          <w:sz w:val="22"/>
          <w:szCs w:val="22"/>
        </w:rPr>
      </w:pPr>
      <w:r w:rsidRPr="00FD02FB">
        <w:rPr>
          <w:rFonts w:ascii="Century Gothic" w:eastAsia="Century Gothic" w:hAnsi="Century Gothic" w:cs="Century Gothic"/>
          <w:sz w:val="22"/>
          <w:szCs w:val="22"/>
        </w:rPr>
        <w:t>Accounting</w:t>
      </w:r>
    </w:p>
    <w:p w14:paraId="4FB90799" w14:textId="77777777" w:rsidR="00FD02FB" w:rsidRDefault="00FD02FB" w:rsidP="00FD02FB">
      <w:pPr>
        <w:spacing w:before="0" w:after="0" w:line="240" w:lineRule="auto"/>
        <w:ind w:left="360" w:firstLine="720"/>
        <w:jc w:val="both"/>
        <w:rPr>
          <w:rFonts w:ascii="Century Gothic" w:eastAsia="Century Gothic" w:hAnsi="Century Gothic" w:cs="Century Gothic"/>
          <w:sz w:val="22"/>
          <w:szCs w:val="22"/>
        </w:rPr>
      </w:pPr>
    </w:p>
    <w:p w14:paraId="72690128" w14:textId="77350077" w:rsidR="00FD02FB" w:rsidRDefault="00FD02FB" w:rsidP="00FD02FB">
      <w:pPr>
        <w:spacing w:before="0" w:after="0" w:line="240" w:lineRule="auto"/>
        <w:ind w:left="360" w:firstLine="720"/>
        <w:jc w:val="both"/>
        <w:rPr>
          <w:rFonts w:ascii="Century Gothic" w:eastAsia="Century Gothic" w:hAnsi="Century Gothic" w:cs="Century Gothic"/>
          <w:sz w:val="22"/>
          <w:szCs w:val="22"/>
        </w:rPr>
      </w:pPr>
      <w:r w:rsidRPr="00FD02FB">
        <w:rPr>
          <w:rFonts w:ascii="Century Gothic" w:eastAsia="Century Gothic" w:hAnsi="Century Gothic" w:cs="Century Gothic"/>
          <w:sz w:val="22"/>
          <w:szCs w:val="22"/>
          <w:highlight w:val="yellow"/>
        </w:rPr>
        <w:t>Answer -D</w:t>
      </w:r>
    </w:p>
    <w:p w14:paraId="35D21FF9" w14:textId="77777777" w:rsidR="00FD02FB" w:rsidRPr="00FD02FB" w:rsidRDefault="00FD02FB" w:rsidP="00FD02FB">
      <w:pPr>
        <w:spacing w:before="0" w:after="0" w:line="240" w:lineRule="auto"/>
        <w:ind w:left="360" w:firstLine="720"/>
        <w:jc w:val="both"/>
        <w:rPr>
          <w:rFonts w:ascii="Century Gothic" w:eastAsia="Century Gothic" w:hAnsi="Century Gothic" w:cs="Century Gothic"/>
          <w:sz w:val="22"/>
          <w:szCs w:val="22"/>
        </w:rPr>
      </w:pPr>
    </w:p>
    <w:p w14:paraId="608ECE43" w14:textId="04625781" w:rsidR="00A01384" w:rsidRDefault="00A01384" w:rsidP="00053769">
      <w:pPr>
        <w:pStyle w:val="ListParagraph"/>
        <w:numPr>
          <w:ilvl w:val="0"/>
          <w:numId w:val="6"/>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Which one of the following is not of an </w:t>
      </w:r>
      <w:r w:rsidRPr="00A01384">
        <w:rPr>
          <w:rFonts w:ascii="Century Gothic" w:eastAsia="Century Gothic" w:hAnsi="Century Gothic" w:cs="Century Gothic"/>
          <w:sz w:val="22"/>
          <w:szCs w:val="22"/>
        </w:rPr>
        <w:t>accounting</w:t>
      </w:r>
      <w:r w:rsidR="00B27E1A" w:rsidRPr="00A01384">
        <w:rPr>
          <w:rFonts w:ascii="Century Gothic" w:eastAsia="Century Gothic" w:hAnsi="Century Gothic" w:cs="Century Gothic"/>
          <w:sz w:val="22"/>
          <w:szCs w:val="22"/>
        </w:rPr>
        <w:t xml:space="preserve"> </w:t>
      </w:r>
      <w:r w:rsidRPr="00A01384">
        <w:rPr>
          <w:rFonts w:ascii="Century Gothic" w:eastAsia="Century Gothic" w:hAnsi="Century Gothic" w:cs="Century Gothic"/>
          <w:sz w:val="22"/>
          <w:szCs w:val="22"/>
        </w:rPr>
        <w:t>concept</w:t>
      </w:r>
      <w:r>
        <w:rPr>
          <w:rFonts w:ascii="Century Gothic" w:eastAsia="Century Gothic" w:hAnsi="Century Gothic" w:cs="Century Gothic"/>
          <w:sz w:val="22"/>
          <w:szCs w:val="22"/>
        </w:rPr>
        <w:t>;</w:t>
      </w:r>
    </w:p>
    <w:p w14:paraId="3B62E3A1" w14:textId="32A117C1" w:rsidR="00A01384" w:rsidRPr="00A01384" w:rsidRDefault="00A01384" w:rsidP="002C28DE">
      <w:pPr>
        <w:pStyle w:val="ListParagraph"/>
        <w:numPr>
          <w:ilvl w:val="0"/>
          <w:numId w:val="13"/>
        </w:numPr>
        <w:spacing w:after="0"/>
        <w:jc w:val="both"/>
        <w:rPr>
          <w:rFonts w:ascii="Century Gothic" w:eastAsia="Century Gothic" w:hAnsi="Century Gothic" w:cs="Century Gothic"/>
          <w:bCs/>
        </w:rPr>
      </w:pPr>
      <w:r w:rsidRPr="00A01384">
        <w:rPr>
          <w:rFonts w:ascii="Century Gothic" w:eastAsia="Century Gothic" w:hAnsi="Century Gothic" w:cs="Century Gothic"/>
          <w:bCs/>
        </w:rPr>
        <w:t>Accrual Concept</w:t>
      </w:r>
    </w:p>
    <w:p w14:paraId="5BC375F9" w14:textId="23C07B56" w:rsidR="00A01384" w:rsidRPr="00A01384" w:rsidRDefault="00A01384" w:rsidP="002C28DE">
      <w:pPr>
        <w:pStyle w:val="ListParagraph"/>
        <w:numPr>
          <w:ilvl w:val="0"/>
          <w:numId w:val="13"/>
        </w:numPr>
        <w:spacing w:after="0"/>
        <w:jc w:val="both"/>
        <w:rPr>
          <w:rFonts w:ascii="Century Gothic" w:eastAsia="Century Gothic" w:hAnsi="Century Gothic" w:cs="Century Gothic"/>
          <w:bCs/>
        </w:rPr>
      </w:pPr>
      <w:r w:rsidRPr="00A01384">
        <w:rPr>
          <w:rFonts w:ascii="Century Gothic" w:eastAsia="Century Gothic" w:hAnsi="Century Gothic" w:cs="Century Gothic"/>
          <w:bCs/>
        </w:rPr>
        <w:t>Going Concern Concept</w:t>
      </w:r>
    </w:p>
    <w:p w14:paraId="42DDB322" w14:textId="7790ADA4" w:rsidR="00A01384" w:rsidRDefault="00A01384" w:rsidP="002C28DE">
      <w:pPr>
        <w:pStyle w:val="ListParagraph"/>
        <w:numPr>
          <w:ilvl w:val="0"/>
          <w:numId w:val="13"/>
        </w:numPr>
        <w:spacing w:after="0"/>
        <w:jc w:val="both"/>
        <w:rPr>
          <w:rFonts w:ascii="Century Gothic" w:eastAsia="Century Gothic" w:hAnsi="Century Gothic" w:cs="Century Gothic"/>
          <w:bCs/>
          <w:highlight w:val="yellow"/>
        </w:rPr>
      </w:pPr>
      <w:r w:rsidRPr="00A01384">
        <w:rPr>
          <w:rFonts w:ascii="Century Gothic" w:eastAsia="Century Gothic" w:hAnsi="Century Gothic" w:cs="Century Gothic"/>
          <w:bCs/>
          <w:highlight w:val="yellow"/>
        </w:rPr>
        <w:t>Dividend policy Concept</w:t>
      </w:r>
    </w:p>
    <w:p w14:paraId="49DC04FB" w14:textId="77777777" w:rsidR="00FD02FB" w:rsidRDefault="00FD02FB" w:rsidP="00FD02FB">
      <w:pPr>
        <w:spacing w:before="0" w:after="0" w:line="240" w:lineRule="auto"/>
        <w:ind w:left="360"/>
        <w:jc w:val="both"/>
        <w:rPr>
          <w:rFonts w:ascii="Century Gothic" w:eastAsia="Century Gothic" w:hAnsi="Century Gothic" w:cs="Century Gothic"/>
          <w:sz w:val="22"/>
          <w:szCs w:val="22"/>
        </w:rPr>
      </w:pPr>
    </w:p>
    <w:p w14:paraId="174CD080" w14:textId="78B4C44F" w:rsidR="00FD02FB" w:rsidRPr="00FD02FB" w:rsidRDefault="00FD02FB" w:rsidP="00FD02FB">
      <w:pPr>
        <w:spacing w:before="0" w:after="0" w:line="240" w:lineRule="auto"/>
        <w:ind w:left="360"/>
        <w:jc w:val="both"/>
        <w:rPr>
          <w:rFonts w:ascii="Century Gothic" w:eastAsia="Century Gothic" w:hAnsi="Century Gothic" w:cs="Century Gothic"/>
          <w:sz w:val="22"/>
          <w:szCs w:val="22"/>
        </w:rPr>
      </w:pPr>
      <w:r w:rsidRPr="00FD02FB">
        <w:rPr>
          <w:rFonts w:ascii="Century Gothic" w:eastAsia="Century Gothic" w:hAnsi="Century Gothic" w:cs="Century Gothic"/>
          <w:sz w:val="22"/>
          <w:szCs w:val="22"/>
          <w:highlight w:val="yellow"/>
        </w:rPr>
        <w:t>Answer -C</w:t>
      </w:r>
    </w:p>
    <w:p w14:paraId="6E883B07" w14:textId="77777777" w:rsidR="00FD02FB" w:rsidRPr="00A01384" w:rsidRDefault="00FD02FB" w:rsidP="00FD02FB">
      <w:pPr>
        <w:pStyle w:val="ListParagraph"/>
        <w:spacing w:after="0"/>
        <w:jc w:val="both"/>
        <w:rPr>
          <w:rFonts w:ascii="Century Gothic" w:eastAsia="Century Gothic" w:hAnsi="Century Gothic" w:cs="Century Gothic"/>
          <w:bCs/>
          <w:highlight w:val="yellow"/>
        </w:rPr>
      </w:pPr>
    </w:p>
    <w:p w14:paraId="14D3CD68" w14:textId="2CC82F9A" w:rsidR="00C03C68" w:rsidRPr="00FD02FB" w:rsidRDefault="00A01384" w:rsidP="00053769">
      <w:pPr>
        <w:pStyle w:val="ListParagraph"/>
        <w:numPr>
          <w:ilvl w:val="0"/>
          <w:numId w:val="6"/>
        </w:numPr>
        <w:spacing w:before="0" w:after="0" w:line="240" w:lineRule="auto"/>
        <w:jc w:val="both"/>
        <w:rPr>
          <w:rFonts w:ascii="Century Gothic" w:eastAsia="Century Gothic" w:hAnsi="Century Gothic" w:cs="Century Gothic"/>
          <w:sz w:val="22"/>
          <w:szCs w:val="22"/>
        </w:rPr>
      </w:pPr>
      <w:r w:rsidRPr="00FD02FB">
        <w:rPr>
          <w:rFonts w:ascii="Century Gothic" w:eastAsia="Century Gothic" w:hAnsi="Century Gothic" w:cs="Century Gothic"/>
          <w:bCs/>
        </w:rPr>
        <w:t xml:space="preserve">Which </w:t>
      </w:r>
      <w:r w:rsidR="00C03C68" w:rsidRPr="00FD02FB">
        <w:rPr>
          <w:rFonts w:ascii="Century Gothic" w:eastAsia="Century Gothic" w:hAnsi="Century Gothic" w:cs="Century Gothic"/>
          <w:bCs/>
        </w:rPr>
        <w:t xml:space="preserve">one is </w:t>
      </w:r>
      <w:r w:rsidR="00C03C68" w:rsidRPr="00470CE4">
        <w:rPr>
          <w:rFonts w:ascii="Century Gothic" w:eastAsia="Century Gothic" w:hAnsi="Century Gothic" w:cs="Century Gothic"/>
          <w:b/>
        </w:rPr>
        <w:t>not</w:t>
      </w:r>
      <w:r w:rsidRPr="00FD02FB">
        <w:rPr>
          <w:rFonts w:ascii="Century Gothic" w:eastAsia="Century Gothic" w:hAnsi="Century Gothic" w:cs="Century Gothic"/>
          <w:bCs/>
        </w:rPr>
        <w:t xml:space="preserve"> financial </w:t>
      </w:r>
      <w:r w:rsidR="00C03C68" w:rsidRPr="00FD02FB">
        <w:rPr>
          <w:rFonts w:ascii="Century Gothic" w:eastAsia="Century Gothic" w:hAnsi="Century Gothic" w:cs="Century Gothic"/>
          <w:bCs/>
        </w:rPr>
        <w:t>statement commonly prepared by companies;</w:t>
      </w:r>
    </w:p>
    <w:p w14:paraId="51A49D7C" w14:textId="1147622B" w:rsidR="00C03C68" w:rsidRPr="00FD02FB" w:rsidRDefault="00C03C68" w:rsidP="002C28DE">
      <w:pPr>
        <w:pStyle w:val="ListParagraph"/>
        <w:numPr>
          <w:ilvl w:val="0"/>
          <w:numId w:val="15"/>
        </w:numPr>
        <w:spacing w:before="0" w:after="0" w:line="240" w:lineRule="auto"/>
        <w:jc w:val="both"/>
        <w:rPr>
          <w:rFonts w:ascii="Century Gothic" w:eastAsia="Century Gothic" w:hAnsi="Century Gothic" w:cs="Century Gothic"/>
          <w:sz w:val="22"/>
          <w:szCs w:val="22"/>
        </w:rPr>
      </w:pPr>
      <w:r w:rsidRPr="00FD02FB">
        <w:rPr>
          <w:rFonts w:ascii="Century Gothic" w:eastAsia="Century Gothic" w:hAnsi="Century Gothic" w:cs="Century Gothic"/>
          <w:sz w:val="22"/>
          <w:szCs w:val="22"/>
        </w:rPr>
        <w:t>Statement of income and expenditure</w:t>
      </w:r>
    </w:p>
    <w:p w14:paraId="37427024" w14:textId="19EBFF44" w:rsidR="00C03C68" w:rsidRPr="00FD02FB" w:rsidRDefault="00C03C68" w:rsidP="002C28DE">
      <w:pPr>
        <w:pStyle w:val="ListParagraph"/>
        <w:numPr>
          <w:ilvl w:val="0"/>
          <w:numId w:val="15"/>
        </w:numPr>
        <w:spacing w:before="0" w:after="0" w:line="240" w:lineRule="auto"/>
        <w:jc w:val="both"/>
        <w:rPr>
          <w:rFonts w:ascii="Century Gothic" w:eastAsia="Century Gothic" w:hAnsi="Century Gothic" w:cs="Century Gothic"/>
          <w:sz w:val="22"/>
          <w:szCs w:val="22"/>
        </w:rPr>
      </w:pPr>
      <w:r w:rsidRPr="00FD02FB">
        <w:rPr>
          <w:rFonts w:ascii="Century Gothic" w:eastAsia="Century Gothic" w:hAnsi="Century Gothic" w:cs="Century Gothic"/>
          <w:sz w:val="22"/>
          <w:szCs w:val="22"/>
        </w:rPr>
        <w:t>Statement of financial position.</w:t>
      </w:r>
    </w:p>
    <w:p w14:paraId="2E60662B" w14:textId="0979A65F" w:rsidR="00C03C68" w:rsidRPr="00FD02FB" w:rsidRDefault="00C03C68" w:rsidP="002C28DE">
      <w:pPr>
        <w:pStyle w:val="ListParagraph"/>
        <w:numPr>
          <w:ilvl w:val="0"/>
          <w:numId w:val="15"/>
        </w:numPr>
        <w:spacing w:before="0" w:after="0" w:line="240" w:lineRule="auto"/>
        <w:jc w:val="both"/>
        <w:rPr>
          <w:rFonts w:ascii="Century Gothic" w:eastAsia="Century Gothic" w:hAnsi="Century Gothic" w:cs="Century Gothic"/>
          <w:sz w:val="22"/>
          <w:szCs w:val="22"/>
        </w:rPr>
      </w:pPr>
      <w:r w:rsidRPr="00FD02FB">
        <w:rPr>
          <w:rFonts w:ascii="Century Gothic" w:eastAsia="Century Gothic" w:hAnsi="Century Gothic" w:cs="Century Gothic"/>
          <w:sz w:val="22"/>
          <w:szCs w:val="22"/>
        </w:rPr>
        <w:t>Statement of changes of equity</w:t>
      </w:r>
    </w:p>
    <w:p w14:paraId="2D10DAED" w14:textId="61528694" w:rsidR="00C03C68" w:rsidRPr="00FD02FB" w:rsidRDefault="00C03C68" w:rsidP="002C28DE">
      <w:pPr>
        <w:pStyle w:val="ListParagraph"/>
        <w:numPr>
          <w:ilvl w:val="0"/>
          <w:numId w:val="15"/>
        </w:numPr>
        <w:spacing w:before="0" w:after="0" w:line="240" w:lineRule="auto"/>
        <w:jc w:val="both"/>
        <w:rPr>
          <w:rFonts w:ascii="Century Gothic" w:eastAsia="Century Gothic" w:hAnsi="Century Gothic" w:cs="Century Gothic"/>
          <w:sz w:val="22"/>
          <w:szCs w:val="22"/>
        </w:rPr>
      </w:pPr>
      <w:r w:rsidRPr="00FD02FB">
        <w:rPr>
          <w:rFonts w:ascii="Century Gothic" w:eastAsia="Century Gothic" w:hAnsi="Century Gothic" w:cs="Century Gothic"/>
          <w:sz w:val="22"/>
          <w:szCs w:val="22"/>
        </w:rPr>
        <w:t>Statement of suspense accounts</w:t>
      </w:r>
    </w:p>
    <w:p w14:paraId="54BECA9B" w14:textId="77777777" w:rsidR="00FD02FB" w:rsidRDefault="00FD02FB" w:rsidP="00FD02FB">
      <w:pPr>
        <w:spacing w:before="0" w:after="0" w:line="240" w:lineRule="auto"/>
        <w:ind w:left="1080"/>
        <w:jc w:val="both"/>
        <w:rPr>
          <w:rFonts w:ascii="Century Gothic" w:eastAsia="Century Gothic" w:hAnsi="Century Gothic" w:cs="Century Gothic"/>
          <w:sz w:val="22"/>
          <w:szCs w:val="22"/>
          <w:highlight w:val="yellow"/>
        </w:rPr>
      </w:pPr>
    </w:p>
    <w:p w14:paraId="3C87571C" w14:textId="6D4AFF04" w:rsidR="00FD02FB" w:rsidRPr="00FD02FB" w:rsidRDefault="00FD02FB" w:rsidP="00FD02FB">
      <w:pPr>
        <w:spacing w:before="0" w:after="0" w:line="240" w:lineRule="auto"/>
        <w:ind w:left="1080"/>
        <w:jc w:val="both"/>
        <w:rPr>
          <w:rFonts w:ascii="Century Gothic" w:eastAsia="Century Gothic" w:hAnsi="Century Gothic" w:cs="Century Gothic"/>
          <w:sz w:val="22"/>
          <w:szCs w:val="22"/>
        </w:rPr>
      </w:pPr>
      <w:r w:rsidRPr="00FD02FB">
        <w:rPr>
          <w:rFonts w:ascii="Century Gothic" w:eastAsia="Century Gothic" w:hAnsi="Century Gothic" w:cs="Century Gothic"/>
          <w:sz w:val="22"/>
          <w:szCs w:val="22"/>
          <w:highlight w:val="yellow"/>
        </w:rPr>
        <w:t>Answer -</w:t>
      </w:r>
      <w:r>
        <w:rPr>
          <w:rFonts w:ascii="Century Gothic" w:eastAsia="Century Gothic" w:hAnsi="Century Gothic" w:cs="Century Gothic"/>
          <w:sz w:val="22"/>
          <w:szCs w:val="22"/>
        </w:rPr>
        <w:t>D</w:t>
      </w:r>
    </w:p>
    <w:p w14:paraId="60256D6D" w14:textId="77777777" w:rsidR="00FD02FB" w:rsidRPr="00C03C68" w:rsidRDefault="00FD02FB" w:rsidP="00FD02FB">
      <w:pPr>
        <w:pStyle w:val="ListParagraph"/>
        <w:spacing w:before="0" w:after="0" w:line="240" w:lineRule="auto"/>
        <w:ind w:left="1440"/>
        <w:jc w:val="both"/>
        <w:rPr>
          <w:rFonts w:ascii="Century Gothic" w:eastAsia="Century Gothic" w:hAnsi="Century Gothic" w:cs="Century Gothic"/>
          <w:sz w:val="22"/>
          <w:szCs w:val="22"/>
          <w:highlight w:val="yellow"/>
        </w:rPr>
      </w:pPr>
    </w:p>
    <w:p w14:paraId="41E2AE41" w14:textId="77777777" w:rsidR="00C03C68" w:rsidRDefault="00C03C68" w:rsidP="00053769">
      <w:pPr>
        <w:pStyle w:val="ListParagraph"/>
        <w:numPr>
          <w:ilvl w:val="0"/>
          <w:numId w:val="6"/>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The following are </w:t>
      </w:r>
      <w:r w:rsidR="001F026B" w:rsidRPr="001F026B">
        <w:rPr>
          <w:rFonts w:ascii="Century Gothic" w:eastAsia="Century Gothic" w:hAnsi="Century Gothic" w:cs="Century Gothic"/>
          <w:sz w:val="22"/>
          <w:szCs w:val="22"/>
        </w:rPr>
        <w:t xml:space="preserve">the importance of the income statement </w:t>
      </w:r>
      <w:r>
        <w:rPr>
          <w:rFonts w:ascii="Century Gothic" w:eastAsia="Century Gothic" w:hAnsi="Century Gothic" w:cs="Century Gothic"/>
          <w:sz w:val="22"/>
          <w:szCs w:val="22"/>
        </w:rPr>
        <w:t>except</w:t>
      </w:r>
    </w:p>
    <w:p w14:paraId="1208526B" w14:textId="77777777" w:rsidR="00C03C68" w:rsidRPr="00FD02FB" w:rsidRDefault="00C03C68" w:rsidP="002C28DE">
      <w:pPr>
        <w:pStyle w:val="ListParagraph"/>
        <w:numPr>
          <w:ilvl w:val="0"/>
          <w:numId w:val="16"/>
        </w:numPr>
        <w:spacing w:before="0" w:after="0" w:line="240" w:lineRule="auto"/>
        <w:jc w:val="both"/>
        <w:rPr>
          <w:rFonts w:ascii="Century Gothic" w:eastAsia="Century Gothic" w:hAnsi="Century Gothic" w:cs="Century Gothic"/>
          <w:sz w:val="22"/>
          <w:szCs w:val="22"/>
        </w:rPr>
      </w:pPr>
      <w:r w:rsidRPr="00FD02FB">
        <w:rPr>
          <w:rFonts w:ascii="Century Gothic" w:eastAsia="Century Gothic" w:hAnsi="Century Gothic" w:cs="Century Gothic"/>
          <w:sz w:val="22"/>
          <w:szCs w:val="22"/>
        </w:rPr>
        <w:t>Making Investment decisions</w:t>
      </w:r>
    </w:p>
    <w:p w14:paraId="64825613" w14:textId="321E1DCB" w:rsidR="001F026B" w:rsidRPr="00FD02FB" w:rsidRDefault="00C03C68" w:rsidP="002C28DE">
      <w:pPr>
        <w:pStyle w:val="ListParagraph"/>
        <w:numPr>
          <w:ilvl w:val="0"/>
          <w:numId w:val="16"/>
        </w:numPr>
        <w:spacing w:before="0" w:after="0" w:line="240" w:lineRule="auto"/>
        <w:jc w:val="both"/>
        <w:rPr>
          <w:rFonts w:ascii="Century Gothic" w:eastAsia="Century Gothic" w:hAnsi="Century Gothic" w:cs="Century Gothic"/>
          <w:sz w:val="22"/>
          <w:szCs w:val="22"/>
        </w:rPr>
      </w:pPr>
      <w:r w:rsidRPr="00FD02FB">
        <w:rPr>
          <w:rFonts w:ascii="Century Gothic" w:eastAsia="Century Gothic" w:hAnsi="Century Gothic" w:cs="Century Gothic"/>
          <w:sz w:val="22"/>
          <w:szCs w:val="22"/>
        </w:rPr>
        <w:t>Use in analysis of credit worthiness</w:t>
      </w:r>
    </w:p>
    <w:p w14:paraId="56832E84" w14:textId="29346340" w:rsidR="00C03C68" w:rsidRPr="00FD02FB" w:rsidRDefault="00C03C68" w:rsidP="002C28DE">
      <w:pPr>
        <w:pStyle w:val="ListParagraph"/>
        <w:numPr>
          <w:ilvl w:val="0"/>
          <w:numId w:val="16"/>
        </w:numPr>
        <w:spacing w:before="0" w:after="0" w:line="240" w:lineRule="auto"/>
        <w:jc w:val="both"/>
        <w:rPr>
          <w:rFonts w:ascii="Century Gothic" w:eastAsia="Century Gothic" w:hAnsi="Century Gothic" w:cs="Century Gothic"/>
          <w:sz w:val="22"/>
          <w:szCs w:val="22"/>
        </w:rPr>
      </w:pPr>
      <w:r w:rsidRPr="00FD02FB">
        <w:rPr>
          <w:rFonts w:ascii="Century Gothic" w:eastAsia="Century Gothic" w:hAnsi="Century Gothic" w:cs="Century Gothic"/>
          <w:sz w:val="22"/>
          <w:szCs w:val="22"/>
        </w:rPr>
        <w:t xml:space="preserve">Appointing </w:t>
      </w:r>
      <w:r w:rsidR="00470CE4">
        <w:rPr>
          <w:rFonts w:ascii="Century Gothic" w:eastAsia="Century Gothic" w:hAnsi="Century Gothic" w:cs="Century Gothic"/>
          <w:sz w:val="22"/>
          <w:szCs w:val="22"/>
        </w:rPr>
        <w:t xml:space="preserve">of the </w:t>
      </w:r>
      <w:r w:rsidRPr="00FD02FB">
        <w:rPr>
          <w:rFonts w:ascii="Century Gothic" w:eastAsia="Century Gothic" w:hAnsi="Century Gothic" w:cs="Century Gothic"/>
          <w:sz w:val="22"/>
          <w:szCs w:val="22"/>
        </w:rPr>
        <w:t>Auditor</w:t>
      </w:r>
    </w:p>
    <w:p w14:paraId="47D3D97F" w14:textId="77777777" w:rsidR="00FD02FB" w:rsidRDefault="00FD02FB" w:rsidP="00FD02FB">
      <w:pPr>
        <w:pStyle w:val="ListParagraph"/>
        <w:spacing w:before="0" w:after="0" w:line="240" w:lineRule="auto"/>
        <w:ind w:left="1644"/>
        <w:jc w:val="both"/>
        <w:rPr>
          <w:rFonts w:ascii="Century Gothic" w:eastAsia="Century Gothic" w:hAnsi="Century Gothic" w:cs="Century Gothic"/>
          <w:sz w:val="22"/>
          <w:szCs w:val="22"/>
          <w:highlight w:val="yellow"/>
        </w:rPr>
      </w:pPr>
    </w:p>
    <w:p w14:paraId="4341938C" w14:textId="254BA6CB" w:rsidR="00FD02FB" w:rsidRPr="00FD02FB" w:rsidRDefault="00FD02FB" w:rsidP="00FD02FB">
      <w:pPr>
        <w:spacing w:before="0" w:after="0" w:line="240" w:lineRule="auto"/>
        <w:ind w:left="564" w:firstLine="720"/>
        <w:jc w:val="both"/>
        <w:rPr>
          <w:rFonts w:ascii="Century Gothic" w:eastAsia="Century Gothic" w:hAnsi="Century Gothic" w:cs="Century Gothic"/>
          <w:sz w:val="22"/>
          <w:szCs w:val="22"/>
        </w:rPr>
      </w:pPr>
      <w:r w:rsidRPr="00FD02FB">
        <w:rPr>
          <w:rFonts w:ascii="Century Gothic" w:eastAsia="Century Gothic" w:hAnsi="Century Gothic" w:cs="Century Gothic"/>
          <w:sz w:val="22"/>
          <w:szCs w:val="22"/>
          <w:highlight w:val="yellow"/>
        </w:rPr>
        <w:t>Answer -C</w:t>
      </w:r>
    </w:p>
    <w:p w14:paraId="206FCF43" w14:textId="77777777" w:rsidR="00FD02FB" w:rsidRPr="00FD02FB" w:rsidRDefault="00FD02FB" w:rsidP="00FD02FB">
      <w:pPr>
        <w:spacing w:before="0" w:after="0" w:line="240" w:lineRule="auto"/>
        <w:jc w:val="both"/>
        <w:rPr>
          <w:rFonts w:ascii="Century Gothic" w:eastAsia="Century Gothic" w:hAnsi="Century Gothic" w:cs="Century Gothic"/>
          <w:sz w:val="22"/>
          <w:szCs w:val="22"/>
          <w:highlight w:val="yellow"/>
        </w:rPr>
      </w:pPr>
    </w:p>
    <w:p w14:paraId="3228754F" w14:textId="59069EA9" w:rsidR="00C03C68" w:rsidRPr="002C28DE" w:rsidRDefault="00C03C68" w:rsidP="002C28DE">
      <w:pPr>
        <w:pStyle w:val="ListParagraph"/>
        <w:numPr>
          <w:ilvl w:val="0"/>
          <w:numId w:val="6"/>
        </w:numPr>
        <w:spacing w:before="0" w:after="0" w:line="240" w:lineRule="auto"/>
        <w:jc w:val="both"/>
        <w:rPr>
          <w:rFonts w:ascii="Century Gothic" w:eastAsia="Century Gothic" w:hAnsi="Century Gothic" w:cs="Century Gothic"/>
          <w:b/>
          <w:sz w:val="22"/>
          <w:szCs w:val="22"/>
        </w:rPr>
      </w:pPr>
      <w:r w:rsidRPr="00C03C68">
        <w:rPr>
          <w:rFonts w:ascii="Century Gothic" w:eastAsia="Century Gothic" w:hAnsi="Century Gothic" w:cs="Century Gothic"/>
          <w:sz w:val="22"/>
          <w:szCs w:val="22"/>
        </w:rPr>
        <w:t xml:space="preserve">Which one matches the correct </w:t>
      </w:r>
      <w:r w:rsidR="001F026B" w:rsidRPr="00C03C68">
        <w:rPr>
          <w:rFonts w:ascii="Century Gothic" w:eastAsia="Century Gothic" w:hAnsi="Century Gothic" w:cs="Century Gothic"/>
          <w:sz w:val="22"/>
          <w:szCs w:val="22"/>
        </w:rPr>
        <w:t>major regulatory bodies in financial accounting</w:t>
      </w:r>
      <w:r>
        <w:rPr>
          <w:rFonts w:ascii="Century Gothic" w:eastAsia="Century Gothic" w:hAnsi="Century Gothic" w:cs="Century Gothic"/>
          <w:sz w:val="22"/>
          <w:szCs w:val="22"/>
        </w:rPr>
        <w:t>;</w:t>
      </w:r>
    </w:p>
    <w:p w14:paraId="44ACCAD4" w14:textId="0C667D39" w:rsidR="00F0700C" w:rsidRPr="00CF1CD5" w:rsidRDefault="00F0700C" w:rsidP="002C28DE">
      <w:pPr>
        <w:numPr>
          <w:ilvl w:val="0"/>
          <w:numId w:val="17"/>
        </w:numPr>
        <w:spacing w:after="0"/>
        <w:jc w:val="both"/>
        <w:rPr>
          <w:rFonts w:ascii="Century Gothic" w:eastAsia="Century Gothic" w:hAnsi="Century Gothic" w:cs="Century Gothic"/>
          <w:bCs/>
          <w:lang w:val="en-KE"/>
        </w:rPr>
      </w:pPr>
      <w:r w:rsidRPr="00CF1CD5">
        <w:rPr>
          <w:rFonts w:ascii="Century Gothic" w:eastAsia="Century Gothic" w:hAnsi="Century Gothic" w:cs="Century Gothic"/>
          <w:b/>
          <w:bCs/>
          <w:lang w:val="en-KE"/>
        </w:rPr>
        <w:t>ACCA:</w:t>
      </w:r>
      <w:r w:rsidRPr="00CF1CD5">
        <w:rPr>
          <w:rFonts w:ascii="Century Gothic" w:eastAsia="Century Gothic" w:hAnsi="Century Gothic" w:cs="Century Gothic"/>
          <w:bCs/>
          <w:lang w:val="en-KE"/>
        </w:rPr>
        <w:t xml:space="preserve"> This is the global body for professional accountancy that evaluate a company’s financial statements</w:t>
      </w:r>
    </w:p>
    <w:p w14:paraId="27169B8D" w14:textId="1650D4DA" w:rsidR="00C03C68" w:rsidRPr="00CF1CD5" w:rsidRDefault="00F0700C" w:rsidP="002C28DE">
      <w:pPr>
        <w:pStyle w:val="ListParagraph"/>
        <w:numPr>
          <w:ilvl w:val="0"/>
          <w:numId w:val="17"/>
        </w:numPr>
        <w:spacing w:before="0" w:after="0" w:line="240" w:lineRule="auto"/>
        <w:jc w:val="both"/>
        <w:rPr>
          <w:rFonts w:ascii="Century Gothic" w:eastAsia="Century Gothic" w:hAnsi="Century Gothic" w:cs="Century Gothic"/>
          <w:sz w:val="22"/>
          <w:szCs w:val="22"/>
        </w:rPr>
      </w:pPr>
      <w:r w:rsidRPr="00CF1CD5">
        <w:rPr>
          <w:rFonts w:ascii="Century Gothic" w:eastAsia="Century Gothic" w:hAnsi="Century Gothic" w:cs="Century Gothic"/>
          <w:b/>
          <w:bCs/>
          <w:sz w:val="22"/>
          <w:szCs w:val="22"/>
        </w:rPr>
        <w:t>The IFRS Foundation</w:t>
      </w:r>
      <w:r w:rsidRPr="00CF1CD5">
        <w:rPr>
          <w:rFonts w:ascii="Century Gothic" w:eastAsia="Century Gothic" w:hAnsi="Century Gothic" w:cs="Century Gothic"/>
          <w:sz w:val="22"/>
          <w:szCs w:val="22"/>
        </w:rPr>
        <w:t>- To developing global accounting and sustainability disclosure standards.</w:t>
      </w:r>
      <w:r w:rsidR="00C03C68" w:rsidRPr="00CF1CD5">
        <w:rPr>
          <w:rFonts w:ascii="Century Gothic" w:eastAsia="Century Gothic" w:hAnsi="Century Gothic" w:cs="Century Gothic"/>
          <w:sz w:val="22"/>
          <w:szCs w:val="22"/>
        </w:rPr>
        <w:t xml:space="preserve"> </w:t>
      </w:r>
    </w:p>
    <w:p w14:paraId="4BAB065C" w14:textId="77777777" w:rsidR="00F0700C" w:rsidRPr="00CF1CD5" w:rsidRDefault="00F0700C" w:rsidP="002C28DE">
      <w:pPr>
        <w:pStyle w:val="ListParagraph"/>
        <w:numPr>
          <w:ilvl w:val="0"/>
          <w:numId w:val="17"/>
        </w:numPr>
        <w:spacing w:before="0" w:after="0" w:line="240" w:lineRule="auto"/>
        <w:jc w:val="both"/>
        <w:rPr>
          <w:rFonts w:ascii="Century Gothic" w:eastAsia="Century Gothic" w:hAnsi="Century Gothic" w:cs="Century Gothic"/>
          <w:sz w:val="22"/>
          <w:szCs w:val="22"/>
        </w:rPr>
      </w:pPr>
      <w:r w:rsidRPr="00CF1CD5">
        <w:rPr>
          <w:rFonts w:ascii="Century Gothic" w:eastAsia="Century Gothic" w:hAnsi="Century Gothic" w:cs="Century Gothic"/>
          <w:b/>
          <w:bCs/>
          <w:sz w:val="22"/>
          <w:szCs w:val="22"/>
        </w:rPr>
        <w:t>Government</w:t>
      </w:r>
      <w:r w:rsidRPr="00CF1CD5">
        <w:rPr>
          <w:rFonts w:ascii="Century Gothic" w:eastAsia="Century Gothic" w:hAnsi="Century Gothic" w:cs="Century Gothic"/>
          <w:sz w:val="22"/>
          <w:szCs w:val="22"/>
        </w:rPr>
        <w:t>- To develop learning materials on regulatory and compliance.</w:t>
      </w:r>
    </w:p>
    <w:p w14:paraId="4F8D09CE" w14:textId="77777777" w:rsidR="00FD02FB" w:rsidRPr="00D97971" w:rsidRDefault="00FD02FB" w:rsidP="00D97971">
      <w:pPr>
        <w:spacing w:before="0" w:after="0" w:line="240" w:lineRule="auto"/>
        <w:jc w:val="both"/>
        <w:rPr>
          <w:rFonts w:ascii="Century Gothic" w:eastAsia="Century Gothic" w:hAnsi="Century Gothic" w:cs="Century Gothic"/>
          <w:sz w:val="22"/>
          <w:szCs w:val="22"/>
          <w:highlight w:val="yellow"/>
        </w:rPr>
      </w:pPr>
    </w:p>
    <w:p w14:paraId="70BE1546" w14:textId="7FDDA0D5" w:rsidR="00FD02FB" w:rsidRDefault="00FD02FB" w:rsidP="00FD02FB">
      <w:pPr>
        <w:spacing w:before="0" w:after="0" w:line="240" w:lineRule="auto"/>
        <w:ind w:left="564" w:firstLine="720"/>
        <w:jc w:val="both"/>
        <w:rPr>
          <w:rFonts w:ascii="Century Gothic" w:eastAsia="Century Gothic" w:hAnsi="Century Gothic" w:cs="Century Gothic"/>
          <w:sz w:val="22"/>
          <w:szCs w:val="22"/>
        </w:rPr>
      </w:pPr>
      <w:r w:rsidRPr="00FD02FB">
        <w:rPr>
          <w:rFonts w:ascii="Century Gothic" w:eastAsia="Century Gothic" w:hAnsi="Century Gothic" w:cs="Century Gothic"/>
          <w:sz w:val="22"/>
          <w:szCs w:val="22"/>
          <w:highlight w:val="yellow"/>
        </w:rPr>
        <w:t>Answer -</w:t>
      </w:r>
      <w:r>
        <w:rPr>
          <w:rFonts w:ascii="Century Gothic" w:eastAsia="Century Gothic" w:hAnsi="Century Gothic" w:cs="Century Gothic"/>
          <w:sz w:val="22"/>
          <w:szCs w:val="22"/>
        </w:rPr>
        <w:t>B</w:t>
      </w:r>
    </w:p>
    <w:p w14:paraId="589A4DA1" w14:textId="77777777" w:rsidR="00D97971" w:rsidRDefault="00D97971" w:rsidP="00FD02FB">
      <w:pPr>
        <w:spacing w:before="0" w:after="0" w:line="240" w:lineRule="auto"/>
        <w:ind w:left="564" w:firstLine="720"/>
        <w:jc w:val="both"/>
        <w:rPr>
          <w:rFonts w:ascii="Century Gothic" w:eastAsia="Century Gothic" w:hAnsi="Century Gothic" w:cs="Century Gothic"/>
          <w:sz w:val="22"/>
          <w:szCs w:val="22"/>
        </w:rPr>
      </w:pPr>
    </w:p>
    <w:p w14:paraId="65AED7A6" w14:textId="2210A299" w:rsidR="00D97971" w:rsidRDefault="00D97971" w:rsidP="00FD02FB">
      <w:pPr>
        <w:spacing w:before="0" w:after="0" w:line="240" w:lineRule="auto"/>
        <w:ind w:left="564" w:firstLine="720"/>
        <w:jc w:val="both"/>
        <w:rPr>
          <w:rFonts w:ascii="Century Gothic" w:eastAsia="Century Gothic" w:hAnsi="Century Gothic" w:cs="Century Gothic"/>
          <w:sz w:val="22"/>
          <w:szCs w:val="22"/>
        </w:rPr>
      </w:pPr>
      <w:r>
        <w:rPr>
          <w:rFonts w:ascii="Century Gothic" w:eastAsia="Century Gothic" w:hAnsi="Century Gothic" w:cs="Century Gothic"/>
          <w:sz w:val="22"/>
          <w:szCs w:val="22"/>
        </w:rPr>
        <w:t>Each question one mark.</w:t>
      </w:r>
    </w:p>
    <w:p w14:paraId="1D6D1295" w14:textId="77777777" w:rsidR="004379A3" w:rsidRPr="00FD02FB" w:rsidRDefault="004379A3" w:rsidP="00FD02FB">
      <w:pPr>
        <w:spacing w:before="0" w:after="0" w:line="240" w:lineRule="auto"/>
        <w:ind w:left="564" w:firstLine="720"/>
        <w:jc w:val="both"/>
        <w:rPr>
          <w:rFonts w:ascii="Century Gothic" w:eastAsia="Century Gothic" w:hAnsi="Century Gothic" w:cs="Century Gothic"/>
          <w:sz w:val="22"/>
          <w:szCs w:val="22"/>
        </w:rPr>
      </w:pPr>
    </w:p>
    <w:p w14:paraId="06088603" w14:textId="77777777" w:rsidR="00C03C68" w:rsidRPr="00C03C68" w:rsidRDefault="00C03C68" w:rsidP="00C03C68">
      <w:pPr>
        <w:pStyle w:val="ListParagraph"/>
        <w:spacing w:before="0" w:after="0" w:line="240" w:lineRule="auto"/>
        <w:jc w:val="both"/>
        <w:rPr>
          <w:rFonts w:ascii="Century Gothic" w:eastAsia="Century Gothic" w:hAnsi="Century Gothic" w:cs="Century Gothic"/>
          <w:b/>
          <w:sz w:val="22"/>
          <w:szCs w:val="22"/>
        </w:rPr>
      </w:pPr>
    </w:p>
    <w:tbl>
      <w:tblPr>
        <w:tblStyle w:val="6"/>
        <w:tblW w:w="9600" w:type="dxa"/>
        <w:tblLayout w:type="fixed"/>
        <w:tblLook w:val="0600" w:firstRow="0" w:lastRow="0" w:firstColumn="0" w:lastColumn="0" w:noHBand="1" w:noVBand="1"/>
      </w:tblPr>
      <w:tblGrid>
        <w:gridCol w:w="1155"/>
        <w:gridCol w:w="8445"/>
      </w:tblGrid>
      <w:sdt>
        <w:sdtPr>
          <w:rPr>
            <w:b/>
          </w:rPr>
          <w:tag w:val="goog_rdk_9"/>
          <w:id w:val="1481496195"/>
          <w:lock w:val="contentLocked"/>
        </w:sdtPr>
        <w:sdtContent>
          <w:tr w:rsidR="00A3709C" w14:paraId="36E47F85" w14:textId="77777777">
            <w:tc>
              <w:tcPr>
                <w:tcW w:w="1155" w:type="dxa"/>
                <w:shd w:val="clear" w:color="auto" w:fill="auto"/>
                <w:tcMar>
                  <w:top w:w="0" w:type="dxa"/>
                  <w:left w:w="0" w:type="dxa"/>
                  <w:bottom w:w="0" w:type="dxa"/>
                  <w:right w:w="0" w:type="dxa"/>
                </w:tcMar>
                <w:vAlign w:val="center"/>
              </w:tcPr>
              <w:p w14:paraId="506DE842" w14:textId="77777777" w:rsidR="00A3709C" w:rsidRDefault="005D63BB">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6DEEF2B0" wp14:editId="02E1402E">
                      <wp:extent cx="413334" cy="413334"/>
                      <wp:effectExtent l="0" t="0" r="0" b="0"/>
                      <wp:docPr id="3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23741208" w14:textId="77777777" w:rsidR="00A3709C" w:rsidRDefault="005D63BB">
                <w:pPr>
                  <w:pStyle w:val="Heading4"/>
                </w:pPr>
                <w:bookmarkStart w:id="8" w:name="_Toc179144817"/>
                <w:r>
                  <w:rPr>
                    <w:smallCaps/>
                    <w:sz w:val="32"/>
                    <w:szCs w:val="32"/>
                  </w:rPr>
                  <w:t>READING MATERIAL 1</w:t>
                </w:r>
              </w:p>
            </w:tc>
          </w:tr>
        </w:sdtContent>
      </w:sdt>
      <w:bookmarkEnd w:id="8" w:displacedByCustomXml="prev"/>
    </w:tbl>
    <w:p w14:paraId="76FCD726" w14:textId="77777777" w:rsidR="00A3709C" w:rsidRDefault="00A3709C">
      <w:pPr>
        <w:spacing w:before="0" w:after="0" w:line="240" w:lineRule="auto"/>
        <w:rPr>
          <w:rFonts w:ascii="Century Gothic" w:eastAsia="Century Gothic" w:hAnsi="Century Gothic" w:cs="Century Gothic"/>
          <w:sz w:val="22"/>
          <w:szCs w:val="22"/>
        </w:rPr>
      </w:pPr>
    </w:p>
    <w:p w14:paraId="02384D1E" w14:textId="77777777" w:rsidR="00A3709C" w:rsidRDefault="00A3709C">
      <w:pPr>
        <w:spacing w:before="0" w:after="0" w:line="240" w:lineRule="auto"/>
        <w:rPr>
          <w:rFonts w:ascii="Century Gothic" w:eastAsia="Century Gothic" w:hAnsi="Century Gothic" w:cs="Century Gothic"/>
          <w:sz w:val="22"/>
          <w:szCs w:val="22"/>
        </w:rPr>
      </w:pPr>
    </w:p>
    <w:tbl>
      <w:tblPr>
        <w:tblStyle w:val="5"/>
        <w:tblW w:w="9600" w:type="dxa"/>
        <w:tblLayout w:type="fixed"/>
        <w:tblLook w:val="0600" w:firstRow="0" w:lastRow="0" w:firstColumn="0" w:lastColumn="0" w:noHBand="1" w:noVBand="1"/>
      </w:tblPr>
      <w:tblGrid>
        <w:gridCol w:w="855"/>
        <w:gridCol w:w="8745"/>
      </w:tblGrid>
      <w:sdt>
        <w:sdtPr>
          <w:tag w:val="goog_rdk_10"/>
          <w:id w:val="-657223713"/>
          <w:lock w:val="contentLocked"/>
        </w:sdtPr>
        <w:sdtContent>
          <w:tr w:rsidR="00A3709C" w14:paraId="7D5B0448" w14:textId="77777777">
            <w:tc>
              <w:tcPr>
                <w:tcW w:w="855" w:type="dxa"/>
                <w:shd w:val="clear" w:color="auto" w:fill="FCE6E6"/>
                <w:tcMar>
                  <w:top w:w="100" w:type="dxa"/>
                  <w:left w:w="100" w:type="dxa"/>
                  <w:bottom w:w="100" w:type="dxa"/>
                  <w:right w:w="100" w:type="dxa"/>
                </w:tcMar>
                <w:vAlign w:val="center"/>
              </w:tcPr>
              <w:p w14:paraId="44F32CB9" w14:textId="77777777" w:rsidR="00A3709C" w:rsidRDefault="005D63BB">
                <w:pPr>
                  <w:widowControl w:val="0"/>
                  <w:spacing w:after="0"/>
                  <w:rPr>
                    <w:rFonts w:ascii="Century Gothic" w:eastAsia="Century Gothic" w:hAnsi="Century Gothic" w:cs="Century Gothic"/>
                    <w:color w:val="CC0000"/>
                    <w:sz w:val="22"/>
                    <w:szCs w:val="22"/>
                  </w:rPr>
                </w:pPr>
                <w:r>
                  <w:rPr>
                    <w:rFonts w:ascii="Century Gothic" w:eastAsia="Century Gothic" w:hAnsi="Century Gothic" w:cs="Century Gothic"/>
                    <w:noProof/>
                    <w:color w:val="CC0000"/>
                    <w:sz w:val="22"/>
                    <w:szCs w:val="22"/>
                  </w:rPr>
                  <w:drawing>
                    <wp:inline distT="114300" distB="114300" distL="114300" distR="114300" wp14:anchorId="1667CA1A" wp14:editId="26C1136D">
                      <wp:extent cx="309563" cy="309563"/>
                      <wp:effectExtent l="0" t="0" r="0" b="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309563" cy="309563"/>
                              </a:xfrm>
                              <a:prstGeom prst="rect">
                                <a:avLst/>
                              </a:prstGeom>
                              <a:ln/>
                            </pic:spPr>
                          </pic:pic>
                        </a:graphicData>
                      </a:graphic>
                    </wp:inline>
                  </w:drawing>
                </w:r>
              </w:p>
            </w:tc>
            <w:tc>
              <w:tcPr>
                <w:tcW w:w="8745" w:type="dxa"/>
                <w:shd w:val="clear" w:color="auto" w:fill="FCE6E6"/>
                <w:tcMar>
                  <w:top w:w="100" w:type="dxa"/>
                  <w:left w:w="100" w:type="dxa"/>
                  <w:bottom w:w="100" w:type="dxa"/>
                  <w:right w:w="100" w:type="dxa"/>
                </w:tcMar>
                <w:vAlign w:val="center"/>
              </w:tcPr>
              <w:p w14:paraId="40079139" w14:textId="77777777" w:rsidR="00A3709C" w:rsidRDefault="005D63BB">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(An article, a book chapter…)</w:t>
                </w:r>
              </w:p>
            </w:tc>
          </w:tr>
        </w:sdtContent>
      </w:sdt>
    </w:tbl>
    <w:p w14:paraId="27C0306C" w14:textId="77777777" w:rsidR="00A3709C" w:rsidRDefault="00A3709C">
      <w:pPr>
        <w:spacing w:before="0" w:after="0" w:line="240" w:lineRule="auto"/>
        <w:rPr>
          <w:rFonts w:ascii="Century Gothic" w:eastAsia="Century Gothic" w:hAnsi="Century Gothic" w:cs="Century Gothic"/>
        </w:rPr>
      </w:pPr>
    </w:p>
    <w:p w14:paraId="1BF8C240" w14:textId="1A8A618D" w:rsidR="00F0700C" w:rsidRDefault="00F0700C" w:rsidP="00F0700C">
      <w:pPr>
        <w:spacing w:before="0" w:after="0" w:line="240" w:lineRule="auto"/>
        <w:rPr>
          <w:rFonts w:ascii="Century Gothic" w:eastAsia="Century Gothic" w:hAnsi="Century Gothic" w:cs="Century Gothic"/>
          <w:sz w:val="22"/>
          <w:szCs w:val="22"/>
        </w:rPr>
      </w:pPr>
      <w:r w:rsidRPr="001F026B">
        <w:rPr>
          <w:rFonts w:ascii="Century Gothic" w:eastAsia="Century Gothic" w:hAnsi="Century Gothic" w:cs="Century Gothic"/>
          <w:sz w:val="22"/>
          <w:szCs w:val="22"/>
        </w:rPr>
        <w:t xml:space="preserve">Kieso, D. E., Weygandt, J. J., &amp; Warfield, T. D. (2023). </w:t>
      </w:r>
      <w:r w:rsidRPr="001F026B">
        <w:rPr>
          <w:rFonts w:ascii="Century Gothic" w:eastAsia="Century Gothic" w:hAnsi="Century Gothic" w:cs="Century Gothic"/>
          <w:i/>
          <w:iCs/>
          <w:sz w:val="22"/>
          <w:szCs w:val="22"/>
        </w:rPr>
        <w:t>Intermediate Accounting</w:t>
      </w:r>
      <w:r w:rsidRPr="001F026B">
        <w:rPr>
          <w:rFonts w:ascii="Century Gothic" w:eastAsia="Century Gothic" w:hAnsi="Century Gothic" w:cs="Century Gothic"/>
          <w:sz w:val="22"/>
          <w:szCs w:val="22"/>
        </w:rPr>
        <w:t xml:space="preserve"> (18th ed.). Wile</w:t>
      </w:r>
      <w:r w:rsidR="0066573F">
        <w:rPr>
          <w:rFonts w:ascii="Century Gothic" w:eastAsia="Century Gothic" w:hAnsi="Century Gothic" w:cs="Century Gothic"/>
          <w:sz w:val="22"/>
          <w:szCs w:val="22"/>
        </w:rPr>
        <w:t>y</w:t>
      </w:r>
      <w:r w:rsidR="006A3A1C">
        <w:rPr>
          <w:rFonts w:ascii="Century Gothic" w:eastAsia="Century Gothic" w:hAnsi="Century Gothic" w:cs="Century Gothic"/>
          <w:sz w:val="22"/>
          <w:szCs w:val="22"/>
        </w:rPr>
        <w:t>(Chapter1)</w:t>
      </w:r>
    </w:p>
    <w:p w14:paraId="59D0F503" w14:textId="42BF908D" w:rsidR="00A3709C" w:rsidRDefault="00A3709C">
      <w:pPr>
        <w:spacing w:before="0" w:after="0" w:line="240" w:lineRule="auto"/>
        <w:rPr>
          <w:rFonts w:ascii="Century Gothic" w:eastAsia="Century Gothic" w:hAnsi="Century Gothic" w:cs="Century Gothic"/>
        </w:rPr>
      </w:pPr>
    </w:p>
    <w:p w14:paraId="512316EA" w14:textId="77777777" w:rsidR="00A3709C" w:rsidRDefault="00A3709C">
      <w:pPr>
        <w:spacing w:before="0" w:after="0" w:line="240" w:lineRule="auto"/>
        <w:rPr>
          <w:rFonts w:ascii="Century Gothic" w:eastAsia="Century Gothic" w:hAnsi="Century Gothic" w:cs="Century Gothic"/>
          <w:sz w:val="22"/>
          <w:szCs w:val="22"/>
        </w:rPr>
      </w:pPr>
    </w:p>
    <w:p w14:paraId="3D52BA3B" w14:textId="77777777" w:rsidR="00A3709C" w:rsidRDefault="005D63BB">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66432" behindDoc="0" locked="0" layoutInCell="1" hidden="0" allowOverlap="1" wp14:anchorId="5C390DEB" wp14:editId="13D7CBDD">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50"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7"/>
                    <a:srcRect/>
                    <a:stretch>
                      <a:fillRect/>
                    </a:stretch>
                  </pic:blipFill>
                  <pic:spPr>
                    <a:xfrm>
                      <a:off x="0" y="0"/>
                      <a:ext cx="527772" cy="527772"/>
                    </a:xfrm>
                    <a:prstGeom prst="rect">
                      <a:avLst/>
                    </a:prstGeom>
                    <a:ln/>
                  </pic:spPr>
                </pic:pic>
              </a:graphicData>
            </a:graphic>
          </wp:anchor>
        </w:drawing>
      </w:r>
    </w:p>
    <w:p w14:paraId="29BF4406" w14:textId="77777777" w:rsidR="00A3709C" w:rsidRDefault="005D63BB">
      <w:pPr>
        <w:pStyle w:val="Heading2"/>
        <w:spacing w:after="0"/>
        <w:rPr>
          <w:rFonts w:eastAsia="Century Gothic" w:cs="Century Gothic"/>
          <w:sz w:val="22"/>
          <w:szCs w:val="22"/>
        </w:rPr>
      </w:pPr>
      <w:r>
        <w:rPr>
          <w:b/>
        </w:rPr>
        <w:t xml:space="preserve">       </w:t>
      </w:r>
      <w:r>
        <w:rPr>
          <w:rFonts w:ascii="Arial" w:eastAsia="Arial" w:hAnsi="Arial" w:cs="Arial"/>
          <w:color w:val="000000"/>
          <w:sz w:val="22"/>
          <w:szCs w:val="22"/>
        </w:rPr>
        <w:t xml:space="preserve">       </w:t>
      </w:r>
      <w:bookmarkStart w:id="9" w:name="_Toc179144818"/>
      <w:r>
        <w:t>REFERENCE LIST AND FURTHER READING</w:t>
      </w:r>
      <w:bookmarkEnd w:id="9"/>
    </w:p>
    <w:p w14:paraId="2FA52FBE" w14:textId="3FE0DC43" w:rsidR="00A3709C" w:rsidRPr="00636A30" w:rsidRDefault="00A3709C" w:rsidP="008F5AB8">
      <w:pPr>
        <w:spacing w:before="0" w:after="0" w:line="240" w:lineRule="auto"/>
        <w:jc w:val="both"/>
      </w:pPr>
    </w:p>
    <w:p w14:paraId="0A744B5D" w14:textId="0BE384E8" w:rsidR="006A3A1C" w:rsidRPr="006A3A1C" w:rsidRDefault="006A3A1C" w:rsidP="006A3A1C">
      <w:pPr>
        <w:pStyle w:val="ListParagraph"/>
        <w:numPr>
          <w:ilvl w:val="0"/>
          <w:numId w:val="7"/>
        </w:numPr>
        <w:spacing w:before="0" w:after="0" w:line="240" w:lineRule="auto"/>
        <w:rPr>
          <w:rFonts w:ascii="Century Gothic" w:eastAsia="Century Gothic" w:hAnsi="Century Gothic" w:cs="Century Gothic"/>
          <w:sz w:val="22"/>
          <w:szCs w:val="22"/>
        </w:rPr>
      </w:pPr>
      <w:r w:rsidRPr="006A3A1C">
        <w:rPr>
          <w:rFonts w:ascii="Century Gothic" w:eastAsia="Century Gothic" w:hAnsi="Century Gothic" w:cs="Century Gothic"/>
          <w:sz w:val="22"/>
          <w:szCs w:val="22"/>
        </w:rPr>
        <w:t xml:space="preserve">Kieso, D. E., Weygandt, J. J., &amp; Warfield, T. D. (2023). </w:t>
      </w:r>
      <w:r w:rsidRPr="006A3A1C">
        <w:rPr>
          <w:rFonts w:ascii="Century Gothic" w:eastAsia="Century Gothic" w:hAnsi="Century Gothic" w:cs="Century Gothic"/>
          <w:i/>
          <w:iCs/>
          <w:sz w:val="22"/>
          <w:szCs w:val="22"/>
        </w:rPr>
        <w:t>Intermediate Accounting</w:t>
      </w:r>
      <w:r w:rsidRPr="006A3A1C">
        <w:rPr>
          <w:rFonts w:ascii="Century Gothic" w:eastAsia="Century Gothic" w:hAnsi="Century Gothic" w:cs="Century Gothic"/>
          <w:sz w:val="22"/>
          <w:szCs w:val="22"/>
        </w:rPr>
        <w:t xml:space="preserve"> (18th ed.). Wiley</w:t>
      </w:r>
    </w:p>
    <w:p w14:paraId="0810751C" w14:textId="7CE8CFAE" w:rsidR="00636A30" w:rsidRPr="00636A30" w:rsidRDefault="00636A30" w:rsidP="002C28DE">
      <w:pPr>
        <w:numPr>
          <w:ilvl w:val="0"/>
          <w:numId w:val="7"/>
        </w:numPr>
        <w:spacing w:before="0" w:after="0" w:line="240" w:lineRule="auto"/>
        <w:ind w:left="540"/>
        <w:jc w:val="both"/>
        <w:rPr>
          <w:rFonts w:ascii="Century Gothic" w:eastAsia="Century Gothic" w:hAnsi="Century Gothic" w:cs="Century Gothic"/>
          <w:sz w:val="22"/>
          <w:szCs w:val="22"/>
        </w:rPr>
      </w:pPr>
      <w:r w:rsidRPr="00636A30">
        <w:rPr>
          <w:rFonts w:ascii="Century Gothic" w:eastAsia="Century Gothic" w:hAnsi="Century Gothic" w:cs="Century Gothic"/>
          <w:sz w:val="22"/>
          <w:szCs w:val="22"/>
        </w:rPr>
        <w:t>Horngren, C. T., Harrison, W. T., &amp; Oliver, M. (2019). Financial Accounting (11th ed.). Pearson</w:t>
      </w:r>
      <w:r w:rsidR="003D7171">
        <w:rPr>
          <w:rFonts w:ascii="Century Gothic" w:eastAsia="Century Gothic" w:hAnsi="Century Gothic" w:cs="Century Gothic"/>
          <w:sz w:val="22"/>
          <w:szCs w:val="22"/>
        </w:rPr>
        <w:t xml:space="preserve"> </w:t>
      </w:r>
    </w:p>
    <w:p w14:paraId="612FAEFD" w14:textId="49CD257B" w:rsidR="00636A30" w:rsidRPr="00636A30" w:rsidRDefault="00636A30" w:rsidP="002C28DE">
      <w:pPr>
        <w:numPr>
          <w:ilvl w:val="0"/>
          <w:numId w:val="7"/>
        </w:numPr>
        <w:spacing w:before="0" w:after="0" w:line="240" w:lineRule="auto"/>
        <w:ind w:left="540"/>
        <w:jc w:val="both"/>
        <w:rPr>
          <w:rFonts w:ascii="Century Gothic" w:eastAsia="Century Gothic" w:hAnsi="Century Gothic" w:cs="Century Gothic"/>
          <w:sz w:val="22"/>
          <w:szCs w:val="22"/>
        </w:rPr>
      </w:pPr>
      <w:r w:rsidRPr="00636A30">
        <w:rPr>
          <w:rFonts w:ascii="Century Gothic" w:eastAsia="Century Gothic" w:hAnsi="Century Gothic" w:cs="Century Gothic"/>
          <w:sz w:val="22"/>
          <w:szCs w:val="22"/>
        </w:rPr>
        <w:t>Needles, B. E., Powers, M., &amp; Crosson, S. V. (2020). Principles of Financial Accounting (13th ed.). Cengage Learning</w:t>
      </w:r>
      <w:r w:rsidR="003D7171">
        <w:rPr>
          <w:rFonts w:ascii="Century Gothic" w:eastAsia="Century Gothic" w:hAnsi="Century Gothic" w:cs="Century Gothic"/>
          <w:sz w:val="22"/>
          <w:szCs w:val="22"/>
        </w:rPr>
        <w:t xml:space="preserve"> </w:t>
      </w:r>
    </w:p>
    <w:p w14:paraId="4C6741F3" w14:textId="17B22440" w:rsidR="00A3709C" w:rsidRDefault="00A3709C">
      <w:pPr>
        <w:spacing w:before="0" w:after="0" w:line="240" w:lineRule="auto"/>
        <w:jc w:val="both"/>
        <w:rPr>
          <w:rFonts w:ascii="Century Gothic" w:eastAsia="Century Gothic" w:hAnsi="Century Gothic" w:cs="Century Gothic"/>
          <w:sz w:val="22"/>
          <w:szCs w:val="22"/>
        </w:rPr>
      </w:pPr>
    </w:p>
    <w:p w14:paraId="3059DB7F" w14:textId="77777777" w:rsidR="00A3709C" w:rsidRDefault="00A3709C">
      <w:pPr>
        <w:spacing w:before="0" w:after="0" w:line="240" w:lineRule="auto"/>
        <w:rPr>
          <w:rFonts w:ascii="Century Gothic" w:eastAsia="Century Gothic" w:hAnsi="Century Gothic" w:cs="Century Gothic"/>
          <w:sz w:val="22"/>
          <w:szCs w:val="22"/>
        </w:rPr>
      </w:pPr>
    </w:p>
    <w:p w14:paraId="2BB399E6" w14:textId="77777777" w:rsidR="003F0023" w:rsidRDefault="005D63BB" w:rsidP="003F0023">
      <w:pPr>
        <w:pStyle w:val="Heading3"/>
        <w:keepLines w:val="0"/>
        <w:spacing w:after="0"/>
        <w:ind w:left="720" w:hanging="720"/>
        <w:rPr>
          <w:sz w:val="32"/>
          <w:szCs w:val="32"/>
        </w:rPr>
      </w:pPr>
      <w:bookmarkStart w:id="10" w:name="_Toc179144819"/>
      <w:r>
        <w:rPr>
          <w:sz w:val="32"/>
          <w:szCs w:val="32"/>
        </w:rPr>
        <w:lastRenderedPageBreak/>
        <w:t>END OF MODULE ASSESSMENT 1.2</w:t>
      </w:r>
      <w:bookmarkEnd w:id="10"/>
    </w:p>
    <w:p w14:paraId="0F4D8DBF" w14:textId="77777777" w:rsidR="003F0023" w:rsidRDefault="003F0023" w:rsidP="003F0023">
      <w:pPr>
        <w:pStyle w:val="Heading3"/>
        <w:keepLines w:val="0"/>
        <w:spacing w:after="0"/>
        <w:ind w:left="720" w:hanging="720"/>
        <w:rPr>
          <w:sz w:val="32"/>
          <w:szCs w:val="32"/>
        </w:rPr>
      </w:pPr>
    </w:p>
    <w:p w14:paraId="3FE394E8" w14:textId="77777777" w:rsidR="003F0023" w:rsidRDefault="003F0023" w:rsidP="003F0023">
      <w:pPr>
        <w:pStyle w:val="Heading3"/>
        <w:keepLines w:val="0"/>
        <w:spacing w:after="0"/>
        <w:ind w:left="720" w:hanging="720"/>
        <w:rPr>
          <w:rFonts w:ascii="Century Gothic" w:eastAsia="Century Gothic" w:hAnsi="Century Gothic" w:cs="Century Gothic"/>
          <w:bCs/>
          <w:caps w:val="0"/>
          <w:color w:val="000000" w:themeColor="text1"/>
        </w:rPr>
      </w:pPr>
      <w:bookmarkStart w:id="11" w:name="_Toc179144820"/>
      <w:r w:rsidRPr="003F0023">
        <w:rPr>
          <w:rFonts w:ascii="Century Gothic" w:eastAsia="Century Gothic" w:hAnsi="Century Gothic" w:cs="Century Gothic"/>
          <w:bCs/>
          <w:caps w:val="0"/>
          <w:color w:val="000000" w:themeColor="text1"/>
        </w:rPr>
        <w:t>You ar</w:t>
      </w:r>
      <w:r>
        <w:rPr>
          <w:rFonts w:ascii="Century Gothic" w:eastAsia="Century Gothic" w:hAnsi="Century Gothic" w:cs="Century Gothic"/>
          <w:bCs/>
          <w:caps w:val="0"/>
          <w:color w:val="000000" w:themeColor="text1"/>
        </w:rPr>
        <w:t>e provided with the following question to assess your understanding on this module.</w:t>
      </w:r>
      <w:bookmarkEnd w:id="11"/>
    </w:p>
    <w:p w14:paraId="033E67A6" w14:textId="77777777" w:rsidR="003F0023" w:rsidRDefault="003F0023" w:rsidP="003F0023">
      <w:pPr>
        <w:pStyle w:val="Heading3"/>
        <w:keepLines w:val="0"/>
        <w:spacing w:after="0"/>
        <w:ind w:left="720" w:hanging="720"/>
        <w:rPr>
          <w:rFonts w:ascii="Century Gothic" w:eastAsia="Century Gothic" w:hAnsi="Century Gothic" w:cs="Century Gothic"/>
          <w:bCs/>
          <w:caps w:val="0"/>
          <w:color w:val="000000" w:themeColor="text1"/>
        </w:rPr>
      </w:pPr>
    </w:p>
    <w:p w14:paraId="3FA98A22" w14:textId="18D45370" w:rsidR="003F0023" w:rsidRPr="003F0023" w:rsidRDefault="003F0023" w:rsidP="003F0023">
      <w:pPr>
        <w:pStyle w:val="Heading3"/>
        <w:keepLines w:val="0"/>
        <w:spacing w:after="0"/>
        <w:rPr>
          <w:color w:val="FF0000"/>
          <w:sz w:val="32"/>
          <w:szCs w:val="32"/>
        </w:rPr>
      </w:pPr>
      <w:bookmarkStart w:id="12" w:name="_Toc179144821"/>
      <w:r w:rsidRPr="003F0023">
        <w:rPr>
          <w:rFonts w:ascii="Century Gothic" w:eastAsia="Century Gothic" w:hAnsi="Century Gothic" w:cs="Century Gothic"/>
          <w:bCs/>
          <w:caps w:val="0"/>
          <w:color w:val="FF0000"/>
        </w:rPr>
        <w:t>Multiple-Choice Questions</w:t>
      </w:r>
      <w:bookmarkEnd w:id="12"/>
      <w:r w:rsidRPr="003F0023">
        <w:rPr>
          <w:rFonts w:ascii="Century Gothic" w:eastAsia="Century Gothic" w:hAnsi="Century Gothic" w:cs="Century Gothic"/>
          <w:bCs/>
          <w:caps w:val="0"/>
          <w:color w:val="FF0000"/>
        </w:rPr>
        <w:t xml:space="preserve"> </w:t>
      </w:r>
    </w:p>
    <w:p w14:paraId="662507D3" w14:textId="77777777" w:rsidR="003F0023" w:rsidRPr="003F0023" w:rsidRDefault="003F0023" w:rsidP="003F0023">
      <w:pPr>
        <w:numPr>
          <w:ilvl w:val="0"/>
          <w:numId w:val="167"/>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What is the primary objective of financial accounting?</w:t>
      </w:r>
    </w:p>
    <w:p w14:paraId="35AA22D0" w14:textId="77777777" w:rsidR="003F0023" w:rsidRPr="003F0023" w:rsidRDefault="003F0023" w:rsidP="003F0023">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A) To record financial transactions for tax purposes</w:t>
      </w:r>
    </w:p>
    <w:p w14:paraId="5B065463" w14:textId="77777777" w:rsidR="003F0023" w:rsidRPr="003F0023" w:rsidRDefault="003F0023" w:rsidP="003F0023">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B) To provide financial information to external users</w:t>
      </w:r>
    </w:p>
    <w:p w14:paraId="1CE0371A" w14:textId="77777777" w:rsidR="003F0023" w:rsidRPr="003F0023" w:rsidRDefault="003F0023" w:rsidP="003F0023">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C) To track inventory movements</w:t>
      </w:r>
    </w:p>
    <w:p w14:paraId="60AEB1D1" w14:textId="77777777" w:rsidR="003F0023" w:rsidRPr="003F0023" w:rsidRDefault="003F0023" w:rsidP="003F0023">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D) To calculate company profits for shareholders</w:t>
      </w:r>
    </w:p>
    <w:p w14:paraId="28E882CF" w14:textId="77777777" w:rsidR="003F0023" w:rsidRPr="003F0023" w:rsidRDefault="003F0023" w:rsidP="003F0023">
      <w:pPr>
        <w:spacing w:before="100" w:beforeAutospacing="1" w:after="100" w:afterAutospacing="1" w:line="240" w:lineRule="auto"/>
        <w:ind w:left="720"/>
        <w:rPr>
          <w:rFonts w:ascii="Times New Roman" w:eastAsia="Times New Roman" w:hAnsi="Times New Roman" w:cs="Times New Roman"/>
          <w:b/>
          <w:bCs/>
          <w:color w:val="auto"/>
          <w:spacing w:val="0"/>
          <w:lang w:val="en-KE" w:eastAsia="en-KE"/>
        </w:rPr>
      </w:pPr>
      <w:r w:rsidRPr="003F0023">
        <w:rPr>
          <w:rFonts w:ascii="Times New Roman" w:eastAsia="Times New Roman" w:hAnsi="Times New Roman" w:cs="Times New Roman"/>
          <w:b/>
          <w:bCs/>
          <w:color w:val="auto"/>
          <w:spacing w:val="0"/>
          <w:lang w:val="en-KE" w:eastAsia="en-KE"/>
        </w:rPr>
        <w:t>Answer: B) To provide financial information to external users</w:t>
      </w:r>
    </w:p>
    <w:p w14:paraId="7AEEF78B" w14:textId="77777777" w:rsidR="003F0023" w:rsidRPr="003F0023" w:rsidRDefault="003F0023" w:rsidP="003F0023">
      <w:pPr>
        <w:numPr>
          <w:ilvl w:val="0"/>
          <w:numId w:val="167"/>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Which of the following is NOT a characteristic of financial accounting?</w:t>
      </w:r>
    </w:p>
    <w:p w14:paraId="3C9B801D" w14:textId="77777777" w:rsidR="003F0023" w:rsidRPr="003F0023" w:rsidRDefault="003F0023" w:rsidP="003F0023">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A) Historical recording of financial transactions</w:t>
      </w:r>
    </w:p>
    <w:p w14:paraId="348EB2AD" w14:textId="77777777" w:rsidR="003F0023" w:rsidRPr="003F0023" w:rsidRDefault="003F0023" w:rsidP="003F0023">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B) Focus on providing information for internal management</w:t>
      </w:r>
    </w:p>
    <w:p w14:paraId="61695E07" w14:textId="77777777" w:rsidR="003F0023" w:rsidRPr="003F0023" w:rsidRDefault="003F0023" w:rsidP="003F0023">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C) Use of standardized accounting principles</w:t>
      </w:r>
    </w:p>
    <w:p w14:paraId="224921D0" w14:textId="77777777" w:rsidR="003F0023" w:rsidRPr="003F0023" w:rsidRDefault="003F0023" w:rsidP="003F0023">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D) Preparation of financial statements for external stakeholders</w:t>
      </w:r>
    </w:p>
    <w:p w14:paraId="6AA2F849" w14:textId="77777777" w:rsidR="003F0023" w:rsidRPr="003F0023" w:rsidRDefault="003F0023" w:rsidP="003F0023">
      <w:pPr>
        <w:spacing w:before="100" w:beforeAutospacing="1" w:after="100" w:afterAutospacing="1" w:line="240" w:lineRule="auto"/>
        <w:ind w:left="720"/>
        <w:rPr>
          <w:rFonts w:ascii="Times New Roman" w:eastAsia="Times New Roman" w:hAnsi="Times New Roman" w:cs="Times New Roman"/>
          <w:b/>
          <w:bCs/>
          <w:color w:val="auto"/>
          <w:spacing w:val="0"/>
          <w:lang w:val="en-KE" w:eastAsia="en-KE"/>
        </w:rPr>
      </w:pPr>
      <w:r w:rsidRPr="003F0023">
        <w:rPr>
          <w:rFonts w:ascii="Times New Roman" w:eastAsia="Times New Roman" w:hAnsi="Times New Roman" w:cs="Times New Roman"/>
          <w:b/>
          <w:bCs/>
          <w:color w:val="auto"/>
          <w:spacing w:val="0"/>
          <w:lang w:val="en-KE" w:eastAsia="en-KE"/>
        </w:rPr>
        <w:t>Answer: B) Focus on providing information for internal management</w:t>
      </w:r>
    </w:p>
    <w:p w14:paraId="091BEC8D" w14:textId="77777777" w:rsidR="003F0023" w:rsidRPr="003F0023" w:rsidRDefault="003F0023" w:rsidP="003F0023">
      <w:pPr>
        <w:numPr>
          <w:ilvl w:val="0"/>
          <w:numId w:val="167"/>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Who are the primary users of financial accounting information?</w:t>
      </w:r>
    </w:p>
    <w:p w14:paraId="0F4EA382" w14:textId="77777777" w:rsidR="003F0023" w:rsidRPr="003F0023" w:rsidRDefault="003F0023" w:rsidP="003F0023">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A) Government agencies</w:t>
      </w:r>
    </w:p>
    <w:p w14:paraId="56E3743D" w14:textId="77777777" w:rsidR="003F0023" w:rsidRPr="003F0023" w:rsidRDefault="003F0023" w:rsidP="003F0023">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B) Internal management and employees</w:t>
      </w:r>
    </w:p>
    <w:p w14:paraId="6EEF22F9" w14:textId="77777777" w:rsidR="003F0023" w:rsidRPr="003F0023" w:rsidRDefault="003F0023" w:rsidP="003F0023">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C) External parties such as investors, creditors, and regulators</w:t>
      </w:r>
    </w:p>
    <w:p w14:paraId="671D89FD" w14:textId="77777777" w:rsidR="003F0023" w:rsidRPr="003F0023" w:rsidRDefault="003F0023" w:rsidP="003F0023">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D) Customers and suppliers</w:t>
      </w:r>
    </w:p>
    <w:p w14:paraId="73439F86" w14:textId="77777777" w:rsidR="003F0023" w:rsidRPr="003F0023" w:rsidRDefault="003F0023" w:rsidP="003F0023">
      <w:pPr>
        <w:spacing w:before="100" w:beforeAutospacing="1" w:after="100" w:afterAutospacing="1" w:line="240" w:lineRule="auto"/>
        <w:ind w:left="720"/>
        <w:rPr>
          <w:rFonts w:ascii="Times New Roman" w:eastAsia="Times New Roman" w:hAnsi="Times New Roman" w:cs="Times New Roman"/>
          <w:b/>
          <w:bCs/>
          <w:color w:val="auto"/>
          <w:spacing w:val="0"/>
          <w:lang w:val="en-KE" w:eastAsia="en-KE"/>
        </w:rPr>
      </w:pPr>
      <w:r w:rsidRPr="003F0023">
        <w:rPr>
          <w:rFonts w:ascii="Times New Roman" w:eastAsia="Times New Roman" w:hAnsi="Times New Roman" w:cs="Times New Roman"/>
          <w:b/>
          <w:bCs/>
          <w:color w:val="auto"/>
          <w:spacing w:val="0"/>
          <w:lang w:val="en-KE" w:eastAsia="en-KE"/>
        </w:rPr>
        <w:lastRenderedPageBreak/>
        <w:t>Answer: C) External parties such as investors, creditors, and regulators</w:t>
      </w:r>
    </w:p>
    <w:p w14:paraId="044BD81C" w14:textId="77777777" w:rsidR="003F0023" w:rsidRPr="003F0023" w:rsidRDefault="003F0023" w:rsidP="003F0023">
      <w:pPr>
        <w:spacing w:before="100" w:beforeAutospacing="1" w:after="100" w:afterAutospacing="1" w:line="240" w:lineRule="auto"/>
        <w:outlineLvl w:val="2"/>
        <w:rPr>
          <w:rFonts w:ascii="Times New Roman" w:eastAsia="Times New Roman" w:hAnsi="Times New Roman" w:cs="Times New Roman"/>
          <w:color w:val="FF0000"/>
          <w:spacing w:val="0"/>
          <w:sz w:val="27"/>
          <w:szCs w:val="27"/>
          <w:lang w:val="en-KE" w:eastAsia="en-KE"/>
        </w:rPr>
      </w:pPr>
      <w:r w:rsidRPr="003F0023">
        <w:rPr>
          <w:rFonts w:ascii="Times New Roman" w:eastAsia="Times New Roman" w:hAnsi="Times New Roman" w:cs="Times New Roman"/>
          <w:color w:val="FF0000"/>
          <w:spacing w:val="0"/>
          <w:sz w:val="27"/>
          <w:szCs w:val="27"/>
          <w:lang w:val="en-KE" w:eastAsia="en-KE"/>
        </w:rPr>
        <w:t>Multiple-Choice Answer (MCAS) Questions:</w:t>
      </w:r>
    </w:p>
    <w:p w14:paraId="6CAE6A88" w14:textId="77777777" w:rsidR="003F0023" w:rsidRPr="003F0023" w:rsidRDefault="003F0023" w:rsidP="003F0023">
      <w:pPr>
        <w:numPr>
          <w:ilvl w:val="0"/>
          <w:numId w:val="168"/>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Financial accounting is primarily concerned with reporting financial information to:</w:t>
      </w:r>
    </w:p>
    <w:p w14:paraId="7A39E4BB" w14:textId="77777777" w:rsidR="003F0023" w:rsidRPr="003F0023" w:rsidRDefault="003F0023" w:rsidP="003F0023">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A) Management</w:t>
      </w:r>
    </w:p>
    <w:p w14:paraId="1A08C78E" w14:textId="77777777" w:rsidR="003F0023" w:rsidRPr="003F0023" w:rsidRDefault="003F0023" w:rsidP="003F0023">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B) Employees</w:t>
      </w:r>
    </w:p>
    <w:p w14:paraId="5DDC6288" w14:textId="77777777" w:rsidR="003F0023" w:rsidRPr="003F0023" w:rsidRDefault="003F0023" w:rsidP="003F0023">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C) External users</w:t>
      </w:r>
    </w:p>
    <w:p w14:paraId="6ABCF457" w14:textId="77777777" w:rsidR="003F0023" w:rsidRPr="003F0023" w:rsidRDefault="003F0023" w:rsidP="003F0023">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D) Suppliers</w:t>
      </w:r>
    </w:p>
    <w:p w14:paraId="6DF68DE3" w14:textId="77777777" w:rsidR="003F0023" w:rsidRPr="003F0023" w:rsidRDefault="003F0023" w:rsidP="003F0023">
      <w:pPr>
        <w:spacing w:before="100" w:beforeAutospacing="1" w:after="100" w:afterAutospacing="1" w:line="240" w:lineRule="auto"/>
        <w:ind w:left="720"/>
        <w:rPr>
          <w:rFonts w:ascii="Times New Roman" w:eastAsia="Times New Roman" w:hAnsi="Times New Roman" w:cs="Times New Roman"/>
          <w:b/>
          <w:bCs/>
          <w:color w:val="auto"/>
          <w:spacing w:val="0"/>
          <w:lang w:val="en-KE" w:eastAsia="en-KE"/>
        </w:rPr>
      </w:pPr>
      <w:r w:rsidRPr="003F0023">
        <w:rPr>
          <w:rFonts w:ascii="Times New Roman" w:eastAsia="Times New Roman" w:hAnsi="Times New Roman" w:cs="Times New Roman"/>
          <w:b/>
          <w:bCs/>
          <w:color w:val="auto"/>
          <w:spacing w:val="0"/>
          <w:lang w:val="en-KE" w:eastAsia="en-KE"/>
        </w:rPr>
        <w:t>Answer: C) External users</w:t>
      </w:r>
    </w:p>
    <w:p w14:paraId="26AE26F7" w14:textId="77777777" w:rsidR="003F0023" w:rsidRPr="003F0023" w:rsidRDefault="003F0023" w:rsidP="003F0023">
      <w:pPr>
        <w:numPr>
          <w:ilvl w:val="0"/>
          <w:numId w:val="168"/>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The financial statements that are typically prepared in financial accounting include:</w:t>
      </w:r>
    </w:p>
    <w:p w14:paraId="0219A1FC" w14:textId="77777777" w:rsidR="003F0023" w:rsidRPr="003F0023" w:rsidRDefault="003F0023" w:rsidP="003F0023">
      <w:pPr>
        <w:numPr>
          <w:ilvl w:val="1"/>
          <w:numId w:val="168"/>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A) Income Statement</w:t>
      </w:r>
    </w:p>
    <w:p w14:paraId="2C67E244" w14:textId="037CB099" w:rsidR="003F0023" w:rsidRPr="003F0023" w:rsidRDefault="003F0023" w:rsidP="003F0023">
      <w:pPr>
        <w:numPr>
          <w:ilvl w:val="1"/>
          <w:numId w:val="168"/>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 xml:space="preserve">B) </w:t>
      </w:r>
      <w:r>
        <w:rPr>
          <w:rFonts w:ascii="Times New Roman" w:eastAsia="Times New Roman" w:hAnsi="Times New Roman" w:cs="Times New Roman"/>
          <w:color w:val="auto"/>
          <w:spacing w:val="0"/>
          <w:lang w:val="en-KE" w:eastAsia="en-KE"/>
        </w:rPr>
        <w:t>Statement of financial position</w:t>
      </w:r>
    </w:p>
    <w:p w14:paraId="28601A82" w14:textId="77777777" w:rsidR="003F0023" w:rsidRPr="003F0023" w:rsidRDefault="003F0023" w:rsidP="003F0023">
      <w:pPr>
        <w:numPr>
          <w:ilvl w:val="1"/>
          <w:numId w:val="168"/>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C) Cash Flow Statement</w:t>
      </w:r>
    </w:p>
    <w:p w14:paraId="09E5A281" w14:textId="77777777" w:rsidR="003F0023" w:rsidRPr="003F0023" w:rsidRDefault="003F0023" w:rsidP="003F0023">
      <w:pPr>
        <w:numPr>
          <w:ilvl w:val="1"/>
          <w:numId w:val="168"/>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D) All of the above</w:t>
      </w:r>
    </w:p>
    <w:p w14:paraId="4997E7F5" w14:textId="77777777" w:rsidR="003F0023" w:rsidRPr="003F0023" w:rsidRDefault="003F0023" w:rsidP="003F0023">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Answer: D) All of the above</w:t>
      </w:r>
    </w:p>
    <w:p w14:paraId="63AA8B93" w14:textId="77777777" w:rsidR="003F0023" w:rsidRPr="003F0023" w:rsidRDefault="003F0023" w:rsidP="003F0023">
      <w:pPr>
        <w:spacing w:before="100" w:beforeAutospacing="1" w:after="100" w:afterAutospacing="1" w:line="240" w:lineRule="auto"/>
        <w:outlineLvl w:val="2"/>
        <w:rPr>
          <w:rFonts w:ascii="Times New Roman" w:eastAsia="Times New Roman" w:hAnsi="Times New Roman" w:cs="Times New Roman"/>
          <w:b/>
          <w:bCs/>
          <w:color w:val="C00000"/>
          <w:spacing w:val="0"/>
          <w:sz w:val="27"/>
          <w:szCs w:val="27"/>
          <w:lang w:val="en-KE" w:eastAsia="en-KE"/>
        </w:rPr>
      </w:pPr>
      <w:r w:rsidRPr="003F0023">
        <w:rPr>
          <w:rFonts w:ascii="Times New Roman" w:eastAsia="Times New Roman" w:hAnsi="Times New Roman" w:cs="Times New Roman"/>
          <w:b/>
          <w:bCs/>
          <w:color w:val="C00000"/>
          <w:spacing w:val="0"/>
          <w:sz w:val="27"/>
          <w:szCs w:val="27"/>
          <w:lang w:val="en-KE" w:eastAsia="en-KE"/>
        </w:rPr>
        <w:t>Short-Answer Questions (One Word Answer):</w:t>
      </w:r>
    </w:p>
    <w:p w14:paraId="20B983FC" w14:textId="77777777" w:rsidR="003F0023" w:rsidRPr="003F0023" w:rsidRDefault="003F0023" w:rsidP="003F0023">
      <w:pPr>
        <w:numPr>
          <w:ilvl w:val="0"/>
          <w:numId w:val="169"/>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Which accounting principle requires transactions to be recorded based on their actual cost?</w:t>
      </w:r>
      <w:r w:rsidRPr="003F0023">
        <w:rPr>
          <w:rFonts w:ascii="Times New Roman" w:eastAsia="Times New Roman" w:hAnsi="Times New Roman" w:cs="Times New Roman"/>
          <w:color w:val="auto"/>
          <w:spacing w:val="0"/>
          <w:lang w:val="en-KE" w:eastAsia="en-KE"/>
        </w:rPr>
        <w:br/>
        <w:t>Answer: Cost</w:t>
      </w:r>
    </w:p>
    <w:p w14:paraId="08091E83" w14:textId="77777777" w:rsidR="003F0023" w:rsidRPr="003F0023" w:rsidRDefault="003F0023" w:rsidP="003F0023">
      <w:pPr>
        <w:numPr>
          <w:ilvl w:val="0"/>
          <w:numId w:val="169"/>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What is the financial statement that shows the company’s assets, liabilities, and equity at a specific point in time?</w:t>
      </w:r>
      <w:r w:rsidRPr="003F0023">
        <w:rPr>
          <w:rFonts w:ascii="Times New Roman" w:eastAsia="Times New Roman" w:hAnsi="Times New Roman" w:cs="Times New Roman"/>
          <w:color w:val="auto"/>
          <w:spacing w:val="0"/>
          <w:lang w:val="en-KE" w:eastAsia="en-KE"/>
        </w:rPr>
        <w:br/>
        <w:t>Answer: Balance Sheet</w:t>
      </w:r>
    </w:p>
    <w:p w14:paraId="17CFA80C" w14:textId="3D4FA2AE" w:rsidR="003F0023" w:rsidRDefault="003F0023" w:rsidP="003F0023">
      <w:pPr>
        <w:numPr>
          <w:ilvl w:val="0"/>
          <w:numId w:val="169"/>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t xml:space="preserve">The primary standard-setting body for financial accounting principles in the </w:t>
      </w:r>
      <w:r>
        <w:rPr>
          <w:rFonts w:ascii="Times New Roman" w:eastAsia="Times New Roman" w:hAnsi="Times New Roman" w:cs="Times New Roman"/>
          <w:color w:val="auto"/>
          <w:spacing w:val="0"/>
          <w:lang w:val="en-KE" w:eastAsia="en-KE"/>
        </w:rPr>
        <w:t>Kenya</w:t>
      </w:r>
      <w:r w:rsidRPr="003F0023">
        <w:rPr>
          <w:rFonts w:ascii="Times New Roman" w:eastAsia="Times New Roman" w:hAnsi="Times New Roman" w:cs="Times New Roman"/>
          <w:color w:val="auto"/>
          <w:spacing w:val="0"/>
          <w:lang w:val="en-KE" w:eastAsia="en-KE"/>
        </w:rPr>
        <w:t>.</w:t>
      </w:r>
      <w:r>
        <w:rPr>
          <w:rFonts w:ascii="Times New Roman" w:eastAsia="Times New Roman" w:hAnsi="Times New Roman" w:cs="Times New Roman"/>
          <w:color w:val="auto"/>
          <w:spacing w:val="0"/>
          <w:lang w:val="en-KE" w:eastAsia="en-KE"/>
        </w:rPr>
        <w:t xml:space="preserve"> </w:t>
      </w:r>
      <w:r w:rsidRPr="003F0023">
        <w:rPr>
          <w:rFonts w:ascii="Times New Roman" w:eastAsia="Times New Roman" w:hAnsi="Times New Roman" w:cs="Times New Roman"/>
          <w:color w:val="auto"/>
          <w:spacing w:val="0"/>
          <w:lang w:val="en-KE" w:eastAsia="en-KE"/>
        </w:rPr>
        <w:t xml:space="preserve"> is the: </w:t>
      </w:r>
    </w:p>
    <w:p w14:paraId="60E43166" w14:textId="1E64B064" w:rsidR="003F0023" w:rsidRPr="003F0023" w:rsidRDefault="003F0023" w:rsidP="003F0023">
      <w:pPr>
        <w:spacing w:before="100" w:beforeAutospacing="1" w:after="100" w:afterAutospacing="1" w:line="240" w:lineRule="auto"/>
        <w:ind w:left="720"/>
        <w:rPr>
          <w:rFonts w:ascii="Times New Roman" w:eastAsia="Times New Roman" w:hAnsi="Times New Roman" w:cs="Times New Roman"/>
          <w:b/>
          <w:bCs/>
          <w:color w:val="auto"/>
          <w:spacing w:val="0"/>
          <w:lang w:val="en-KE" w:eastAsia="en-KE"/>
        </w:rPr>
      </w:pPr>
      <w:r w:rsidRPr="003F0023">
        <w:rPr>
          <w:rFonts w:ascii="Times New Roman" w:eastAsia="Times New Roman" w:hAnsi="Times New Roman" w:cs="Times New Roman"/>
          <w:b/>
          <w:bCs/>
          <w:color w:val="auto"/>
          <w:spacing w:val="0"/>
          <w:lang w:val="en-KE" w:eastAsia="en-KE"/>
        </w:rPr>
        <w:t>Answer: FASB</w:t>
      </w:r>
    </w:p>
    <w:p w14:paraId="2D47FD88" w14:textId="77777777" w:rsidR="003F0023" w:rsidRPr="003F0023" w:rsidRDefault="003F0023" w:rsidP="003F0023">
      <w:pPr>
        <w:spacing w:before="100" w:beforeAutospacing="1" w:after="100" w:afterAutospacing="1" w:line="240" w:lineRule="auto"/>
        <w:outlineLvl w:val="2"/>
        <w:rPr>
          <w:rFonts w:ascii="Times New Roman" w:eastAsia="Times New Roman" w:hAnsi="Times New Roman" w:cs="Times New Roman"/>
          <w:color w:val="C00000"/>
          <w:spacing w:val="0"/>
          <w:sz w:val="27"/>
          <w:szCs w:val="27"/>
          <w:lang w:val="en-KE" w:eastAsia="en-KE"/>
        </w:rPr>
      </w:pPr>
      <w:r w:rsidRPr="003F0023">
        <w:rPr>
          <w:rFonts w:ascii="Times New Roman" w:eastAsia="Times New Roman" w:hAnsi="Times New Roman" w:cs="Times New Roman"/>
          <w:color w:val="C00000"/>
          <w:spacing w:val="0"/>
          <w:sz w:val="27"/>
          <w:szCs w:val="27"/>
          <w:lang w:val="en-KE" w:eastAsia="en-KE"/>
        </w:rPr>
        <w:t>Easy Question:</w:t>
      </w:r>
    </w:p>
    <w:p w14:paraId="3DD61E54" w14:textId="77777777" w:rsidR="003F0023" w:rsidRPr="003F0023" w:rsidRDefault="003F0023" w:rsidP="003F0023">
      <w:pPr>
        <w:spacing w:before="100" w:beforeAutospacing="1" w:after="100" w:afterAutospacing="1" w:line="240" w:lineRule="auto"/>
        <w:rPr>
          <w:rFonts w:ascii="Times New Roman" w:eastAsia="Times New Roman" w:hAnsi="Times New Roman" w:cs="Times New Roman"/>
          <w:color w:val="auto"/>
          <w:spacing w:val="0"/>
          <w:lang w:val="en-KE" w:eastAsia="en-KE"/>
        </w:rPr>
      </w:pPr>
      <w:r w:rsidRPr="003F0023">
        <w:rPr>
          <w:rFonts w:ascii="Times New Roman" w:eastAsia="Times New Roman" w:hAnsi="Times New Roman" w:cs="Times New Roman"/>
          <w:color w:val="auto"/>
          <w:spacing w:val="0"/>
          <w:lang w:val="en-KE" w:eastAsia="en-KE"/>
        </w:rPr>
        <w:lastRenderedPageBreak/>
        <w:t>What is the primary function of financial accounting?</w:t>
      </w:r>
      <w:r w:rsidRPr="003F0023">
        <w:rPr>
          <w:rFonts w:ascii="Times New Roman" w:eastAsia="Times New Roman" w:hAnsi="Times New Roman" w:cs="Times New Roman"/>
          <w:color w:val="auto"/>
          <w:spacing w:val="0"/>
          <w:lang w:val="en-KE" w:eastAsia="en-KE"/>
        </w:rPr>
        <w:br/>
      </w:r>
      <w:r w:rsidRPr="003F0023">
        <w:rPr>
          <w:rFonts w:ascii="Times New Roman" w:eastAsia="Times New Roman" w:hAnsi="Times New Roman" w:cs="Times New Roman"/>
          <w:b/>
          <w:bCs/>
          <w:color w:val="auto"/>
          <w:spacing w:val="0"/>
          <w:lang w:val="en-KE" w:eastAsia="en-KE"/>
        </w:rPr>
        <w:t>Answer: Reporting financial information</w:t>
      </w:r>
    </w:p>
    <w:p w14:paraId="33AB4C10" w14:textId="77777777" w:rsidR="006A3A1C" w:rsidRDefault="006A3A1C" w:rsidP="003F0023">
      <w:pPr>
        <w:pStyle w:val="Heading3"/>
        <w:keepLines w:val="0"/>
        <w:spacing w:after="0"/>
        <w:rPr>
          <w:sz w:val="32"/>
          <w:szCs w:val="32"/>
        </w:rPr>
      </w:pPr>
    </w:p>
    <w:tbl>
      <w:tblPr>
        <w:tblStyle w:val="2"/>
        <w:tblW w:w="10170" w:type="dxa"/>
        <w:tblLayout w:type="fixed"/>
        <w:tblLook w:val="0600" w:firstRow="0" w:lastRow="0" w:firstColumn="0" w:lastColumn="0" w:noHBand="1" w:noVBand="1"/>
      </w:tblPr>
      <w:tblGrid>
        <w:gridCol w:w="1215"/>
        <w:gridCol w:w="8955"/>
      </w:tblGrid>
      <w:bookmarkStart w:id="13" w:name="_heading=h.uo7sxb6b4si3" w:colFirst="0" w:colLast="0" w:displacedByCustomXml="next"/>
      <w:bookmarkEnd w:id="13" w:displacedByCustomXml="next"/>
      <w:bookmarkStart w:id="14" w:name="_Toc179144822" w:displacedByCustomXml="next"/>
      <w:sdt>
        <w:sdtPr>
          <w:tag w:val="goog_rdk_13"/>
          <w:id w:val="-296216263"/>
          <w:lock w:val="contentLocked"/>
        </w:sdtPr>
        <w:sdtContent>
          <w:tr w:rsidR="00A3709C" w14:paraId="523B93A4" w14:textId="77777777">
            <w:tc>
              <w:tcPr>
                <w:tcW w:w="1215" w:type="dxa"/>
                <w:shd w:val="clear" w:color="auto" w:fill="auto"/>
                <w:tcMar>
                  <w:top w:w="0" w:type="dxa"/>
                  <w:left w:w="0" w:type="dxa"/>
                  <w:bottom w:w="0" w:type="dxa"/>
                  <w:right w:w="0" w:type="dxa"/>
                </w:tcMar>
                <w:vAlign w:val="center"/>
              </w:tcPr>
              <w:p w14:paraId="30561C30" w14:textId="77777777" w:rsidR="00A3709C" w:rsidRDefault="005D63BB">
                <w:pPr>
                  <w:pStyle w:val="Heading2"/>
                  <w:spacing w:after="0"/>
                  <w:rPr>
                    <w:rFonts w:eastAsia="Century Gothic" w:cs="Century Gothic"/>
                    <w:smallCaps/>
                    <w:color w:val="037B90"/>
                    <w:szCs w:val="40"/>
                  </w:rPr>
                </w:pPr>
                <w:r>
                  <w:rPr>
                    <w:noProof/>
                  </w:rPr>
                  <w:drawing>
                    <wp:inline distT="114300" distB="114300" distL="114300" distR="114300" wp14:anchorId="4A6F431E" wp14:editId="296EA0E7">
                      <wp:extent cx="423863" cy="423863"/>
                      <wp:effectExtent l="0" t="0" r="0" b="0"/>
                      <wp:docPr id="3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bookmarkEnd w:id="14"/>
              </w:p>
            </w:tc>
            <w:tc>
              <w:tcPr>
                <w:tcW w:w="8955" w:type="dxa"/>
                <w:shd w:val="clear" w:color="auto" w:fill="auto"/>
                <w:tcMar>
                  <w:top w:w="100" w:type="dxa"/>
                  <w:left w:w="100" w:type="dxa"/>
                  <w:bottom w:w="100" w:type="dxa"/>
                  <w:right w:w="100" w:type="dxa"/>
                </w:tcMar>
              </w:tcPr>
              <w:p w14:paraId="728422E5" w14:textId="77777777" w:rsidR="00A3709C" w:rsidRDefault="005D63BB">
                <w:pPr>
                  <w:pStyle w:val="Heading2"/>
                  <w:spacing w:after="0"/>
                </w:pPr>
                <w:bookmarkStart w:id="15" w:name="_heading=h.9ggvxx72kdng" w:colFirst="0" w:colLast="0"/>
                <w:bookmarkStart w:id="16" w:name="_Toc179144823"/>
                <w:bookmarkEnd w:id="15"/>
                <w:r>
                  <w:t>TAKE HOME MESSAGE/SELF REFLECTION</w:t>
                </w:r>
              </w:p>
            </w:tc>
          </w:tr>
        </w:sdtContent>
      </w:sdt>
      <w:bookmarkEnd w:id="16" w:displacedByCustomXml="prev"/>
    </w:tbl>
    <w:p w14:paraId="6229D6C2" w14:textId="2E537E14" w:rsidR="002C28DE" w:rsidRDefault="00B6062C" w:rsidP="002C28DE">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Share with your accounting community </w:t>
      </w:r>
      <w:r w:rsidR="002C28DE">
        <w:rPr>
          <w:rFonts w:ascii="Century Gothic" w:eastAsia="Century Gothic" w:hAnsi="Century Gothic" w:cs="Century Gothic"/>
        </w:rPr>
        <w:t>the difference between cash basis and accrual basis of financial reporting.</w:t>
      </w:r>
    </w:p>
    <w:p w14:paraId="24BDD9B0" w14:textId="77777777" w:rsidR="00D179B1" w:rsidRDefault="00D179B1" w:rsidP="00D179B1">
      <w:pPr>
        <w:pStyle w:val="Heading3"/>
        <w:spacing w:after="0"/>
        <w:rPr>
          <w:sz w:val="32"/>
          <w:szCs w:val="32"/>
        </w:rPr>
      </w:pPr>
      <w:bookmarkStart w:id="17" w:name="_Toc178847242"/>
      <w:bookmarkStart w:id="18" w:name="_Toc179144824"/>
      <w:r>
        <w:rPr>
          <w:sz w:val="32"/>
          <w:szCs w:val="32"/>
        </w:rPr>
        <w:t>WHAT’S NEXT?</w:t>
      </w:r>
      <w:bookmarkEnd w:id="17"/>
      <w:bookmarkEnd w:id="18"/>
    </w:p>
    <w:p w14:paraId="22550916" w14:textId="77777777" w:rsidR="00D179B1" w:rsidRDefault="00D179B1" w:rsidP="00D179B1">
      <w:pPr>
        <w:spacing w:before="0" w:after="0" w:line="240" w:lineRule="auto"/>
        <w:ind w:left="720"/>
        <w:rPr>
          <w:rFonts w:ascii="Century Gothic" w:eastAsia="Century Gothic" w:hAnsi="Century Gothic" w:cs="Century Gothic"/>
          <w:sz w:val="22"/>
          <w:szCs w:val="22"/>
        </w:rPr>
      </w:pPr>
      <w:r>
        <w:rPr>
          <w:noProof/>
        </w:rPr>
        <w:drawing>
          <wp:inline distT="0" distB="0" distL="0" distR="0" wp14:anchorId="7CBF2E13" wp14:editId="4D57801E">
            <wp:extent cx="1943100" cy="1143000"/>
            <wp:effectExtent l="0" t="0" r="0" b="0"/>
            <wp:docPr id="102822959" name="Picture 17" descr="Best Emoji Graduation Royalty-Free Images, Stock Phot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est Emoji Graduation Royalty-Free Images, Stock Photos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43100" cy="1143000"/>
                    </a:xfrm>
                    <a:prstGeom prst="rect">
                      <a:avLst/>
                    </a:prstGeom>
                    <a:noFill/>
                    <a:ln>
                      <a:noFill/>
                    </a:ln>
                  </pic:spPr>
                </pic:pic>
              </a:graphicData>
            </a:graphic>
          </wp:inline>
        </w:drawing>
      </w:r>
    </w:p>
    <w:p w14:paraId="334A43CB" w14:textId="77777777" w:rsidR="00D179B1" w:rsidRDefault="00D179B1" w:rsidP="00D179B1">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Congratulations for successfully going through module one. We will review of the module one content and get feedbacks from you next time.</w:t>
      </w:r>
    </w:p>
    <w:p w14:paraId="4317A26E" w14:textId="77777777" w:rsidR="00D179B1" w:rsidRDefault="00D179B1" w:rsidP="00D179B1">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In module two we will learn on an Interesting and “</w:t>
      </w:r>
      <w:r w:rsidRPr="00B6062C">
        <w:rPr>
          <w:rFonts w:ascii="Century Gothic" w:eastAsia="Century Gothic" w:hAnsi="Century Gothic" w:cs="Century Gothic"/>
          <w:b/>
          <w:bCs/>
          <w:sz w:val="22"/>
          <w:szCs w:val="22"/>
        </w:rPr>
        <w:t>land mark”</w:t>
      </w:r>
      <w:r>
        <w:rPr>
          <w:rFonts w:ascii="Century Gothic" w:eastAsia="Century Gothic" w:hAnsi="Century Gothic" w:cs="Century Gothic"/>
          <w:sz w:val="22"/>
          <w:szCs w:val="22"/>
        </w:rPr>
        <w:t xml:space="preserve"> accounting equation in the history of accounting.</w:t>
      </w:r>
    </w:p>
    <w:p w14:paraId="30B204CA" w14:textId="77777777" w:rsidR="00B6062C" w:rsidRDefault="00B6062C" w:rsidP="00B6062C">
      <w:pPr>
        <w:spacing w:before="0" w:after="0" w:line="240" w:lineRule="auto"/>
        <w:ind w:left="720"/>
        <w:rPr>
          <w:rFonts w:ascii="Century Gothic" w:eastAsia="Century Gothic" w:hAnsi="Century Gothic" w:cs="Century Gothic"/>
          <w:sz w:val="22"/>
          <w:szCs w:val="22"/>
        </w:rPr>
      </w:pPr>
    </w:p>
    <w:p w14:paraId="64A4A403" w14:textId="77777777" w:rsidR="008916DE" w:rsidRDefault="008916DE">
      <w:pPr>
        <w:rPr>
          <w:rFonts w:ascii="Century Gothic" w:eastAsia="Century Gothic" w:hAnsi="Century Gothic" w:cs="Century Gothic"/>
        </w:rPr>
      </w:pPr>
    </w:p>
    <w:p w14:paraId="5C44A592" w14:textId="77777777" w:rsidR="00D179B1" w:rsidRDefault="00D179B1">
      <w:pPr>
        <w:rPr>
          <w:rFonts w:ascii="Century Gothic" w:eastAsia="Century Gothic" w:hAnsi="Century Gothic" w:cs="Century Gothic"/>
        </w:rPr>
      </w:pPr>
    </w:p>
    <w:p w14:paraId="335D0CB7" w14:textId="77777777" w:rsidR="00D179B1" w:rsidRDefault="00D179B1">
      <w:pPr>
        <w:rPr>
          <w:rFonts w:ascii="Century Gothic" w:eastAsia="Century Gothic" w:hAnsi="Century Gothic" w:cs="Century Gothic"/>
        </w:rPr>
      </w:pPr>
    </w:p>
    <w:p w14:paraId="438366B8" w14:textId="77777777" w:rsidR="00D179B1" w:rsidRDefault="00D179B1">
      <w:pPr>
        <w:rPr>
          <w:rFonts w:ascii="Century Gothic" w:eastAsia="Century Gothic" w:hAnsi="Century Gothic" w:cs="Century Gothic"/>
        </w:rPr>
      </w:pPr>
    </w:p>
    <w:p w14:paraId="0AC357EF" w14:textId="77777777" w:rsidR="003F0023" w:rsidRDefault="003F0023">
      <w:pPr>
        <w:rPr>
          <w:rFonts w:ascii="Century Gothic" w:eastAsia="Century Gothic" w:hAnsi="Century Gothic" w:cs="Century Gothic"/>
        </w:rPr>
      </w:pPr>
    </w:p>
    <w:p w14:paraId="435D9979" w14:textId="77777777" w:rsidR="003F0023" w:rsidRDefault="003F0023">
      <w:pPr>
        <w:rPr>
          <w:rFonts w:ascii="Century Gothic" w:eastAsia="Century Gothic" w:hAnsi="Century Gothic" w:cs="Century Gothic"/>
        </w:rPr>
      </w:pPr>
    </w:p>
    <w:p w14:paraId="5DEC09F4" w14:textId="77777777" w:rsidR="00D179B1" w:rsidRDefault="00D179B1">
      <w:pPr>
        <w:rPr>
          <w:rFonts w:ascii="Century Gothic" w:eastAsia="Century Gothic" w:hAnsi="Century Gothic" w:cs="Century Gothic"/>
        </w:rPr>
      </w:pPr>
    </w:p>
    <w:tbl>
      <w:tblPr>
        <w:tblStyle w:val="1"/>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A3709C" w14:paraId="4F608889" w14:textId="77777777">
        <w:tc>
          <w:tcPr>
            <w:tcW w:w="10215" w:type="dxa"/>
            <w:tcBorders>
              <w:top w:val="nil"/>
              <w:left w:val="nil"/>
              <w:bottom w:val="single" w:sz="4" w:space="0" w:color="037B90"/>
              <w:right w:val="nil"/>
            </w:tcBorders>
            <w:tcMar>
              <w:top w:w="0" w:type="dxa"/>
              <w:left w:w="0" w:type="dxa"/>
              <w:bottom w:w="0" w:type="dxa"/>
              <w:right w:w="0" w:type="dxa"/>
            </w:tcMar>
          </w:tcPr>
          <w:p w14:paraId="6EE7D844" w14:textId="7076A717" w:rsidR="00A3709C" w:rsidRDefault="005D63BB">
            <w:pPr>
              <w:pStyle w:val="Heading1"/>
            </w:pPr>
            <w:bookmarkStart w:id="19" w:name="_Toc179144825"/>
            <w:r>
              <w:lastRenderedPageBreak/>
              <w:t>MODULE 2:</w:t>
            </w:r>
            <w:r w:rsidR="007E2282">
              <w:t xml:space="preserve"> </w:t>
            </w:r>
            <w:r>
              <w:t xml:space="preserve"> </w:t>
            </w:r>
            <w:r w:rsidR="007E2282">
              <w:rPr>
                <w:rFonts w:ascii="Century Gothic" w:eastAsia="Century Gothic" w:hAnsi="Century Gothic" w:cs="Century Gothic"/>
                <w:b/>
              </w:rPr>
              <w:t xml:space="preserve">books of original entry </w:t>
            </w:r>
            <w:r w:rsidR="00D7729C" w:rsidRPr="00931984">
              <w:rPr>
                <w:rFonts w:ascii="Century Gothic" w:eastAsia="Century Gothic" w:hAnsi="Century Gothic" w:cs="Century Gothic"/>
                <w:b/>
              </w:rPr>
              <w:t>and Double Entry system</w:t>
            </w:r>
            <w:r w:rsidR="007E2282">
              <w:rPr>
                <w:rFonts w:ascii="Century Gothic" w:eastAsia="Century Gothic" w:hAnsi="Century Gothic" w:cs="Century Gothic"/>
                <w:b/>
              </w:rPr>
              <w:t xml:space="preserve"> of recording</w:t>
            </w:r>
            <w:bookmarkEnd w:id="19"/>
          </w:p>
        </w:tc>
      </w:tr>
    </w:tbl>
    <w:p w14:paraId="4562D5E6" w14:textId="77777777" w:rsidR="00A3709C" w:rsidRDefault="00A3709C">
      <w:pPr>
        <w:spacing w:before="0" w:after="200"/>
        <w:rPr>
          <w:rFonts w:ascii="Century Gothic" w:eastAsia="Century Gothic" w:hAnsi="Century Gothic" w:cs="Century Gothic"/>
          <w:sz w:val="22"/>
          <w:szCs w:val="22"/>
        </w:rPr>
      </w:pPr>
    </w:p>
    <w:p w14:paraId="7838652E" w14:textId="209437A3" w:rsidR="00D7729C" w:rsidRDefault="00D7729C" w:rsidP="00D7729C">
      <w:pPr>
        <w:ind w:hanging="720"/>
      </w:pPr>
      <w:r>
        <w:rPr>
          <w:rFonts w:ascii="Century Gothic" w:eastAsia="Century Gothic" w:hAnsi="Century Gothic" w:cs="Century Gothic"/>
          <w:color w:val="FF7F50"/>
        </w:rPr>
        <w:t xml:space="preserve">INSTRUCTIONAL HOURS: </w:t>
      </w:r>
      <w:r w:rsidR="00D3108F">
        <w:rPr>
          <w:rFonts w:ascii="Century Gothic" w:eastAsia="Century Gothic" w:hAnsi="Century Gothic" w:cs="Century Gothic"/>
          <w:color w:val="FF7F50"/>
        </w:rPr>
        <w:t>3</w:t>
      </w:r>
    </w:p>
    <w:p w14:paraId="268E81C2" w14:textId="77777777" w:rsidR="00D7729C" w:rsidRDefault="00D7729C" w:rsidP="00D7729C">
      <w:pPr>
        <w:pStyle w:val="Heading3"/>
        <w:rPr>
          <w:b/>
          <w:color w:val="037B90"/>
          <w:sz w:val="32"/>
          <w:szCs w:val="32"/>
        </w:rPr>
      </w:pPr>
      <w:r>
        <w:t xml:space="preserve"> </w:t>
      </w:r>
      <w:bookmarkStart w:id="20" w:name="_Toc179144826"/>
      <w:r>
        <w:rPr>
          <w:b/>
          <w:color w:val="037B90"/>
          <w:sz w:val="32"/>
          <w:szCs w:val="32"/>
        </w:rPr>
        <w:t>Module Overview</w:t>
      </w:r>
      <w:bookmarkEnd w:id="20"/>
    </w:p>
    <w:p w14:paraId="4414C69E" w14:textId="13E851FB" w:rsidR="00D7729C" w:rsidRPr="008B4C30" w:rsidRDefault="00D7729C" w:rsidP="00D7729C">
      <w:pPr>
        <w:spacing w:before="0" w:after="0"/>
        <w:ind w:left="-630"/>
        <w:jc w:val="both"/>
        <w:rPr>
          <w:rFonts w:ascii="Century Gothic" w:eastAsia="Century Gothic" w:hAnsi="Century Gothic" w:cs="Century Gothic"/>
        </w:rPr>
      </w:pPr>
      <w:r w:rsidRPr="008B4C30">
        <w:rPr>
          <w:rFonts w:ascii="Century Gothic" w:eastAsia="Century Gothic" w:hAnsi="Century Gothic" w:cs="Century Gothic"/>
        </w:rPr>
        <w:t xml:space="preserve">In this module, you will learn </w:t>
      </w:r>
      <w:r w:rsidR="00554EFA" w:rsidRPr="008B4C30">
        <w:rPr>
          <w:rFonts w:ascii="Century Gothic" w:eastAsia="Century Gothic" w:hAnsi="Century Gothic" w:cs="Century Gothic"/>
        </w:rPr>
        <w:t xml:space="preserve">about </w:t>
      </w:r>
      <w:r w:rsidR="00554EFA">
        <w:rPr>
          <w:rFonts w:ascii="Century Gothic" w:eastAsia="Century Gothic" w:hAnsi="Century Gothic" w:cs="Century Gothic"/>
        </w:rPr>
        <w:t>books</w:t>
      </w:r>
      <w:r>
        <w:rPr>
          <w:rFonts w:ascii="Century Gothic" w:eastAsia="Century Gothic" w:hAnsi="Century Gothic" w:cs="Century Gothic"/>
        </w:rPr>
        <w:t xml:space="preserve"> of original entry, preparation of ledgers, capturing the financial transactions,</w:t>
      </w:r>
      <w:r w:rsidR="00554EFA">
        <w:rPr>
          <w:rFonts w:ascii="Century Gothic" w:eastAsia="Century Gothic" w:hAnsi="Century Gothic" w:cs="Century Gothic"/>
        </w:rPr>
        <w:t xml:space="preserve"> preparation</w:t>
      </w:r>
      <w:r w:rsidR="00AD714F">
        <w:rPr>
          <w:rFonts w:ascii="Century Gothic" w:eastAsia="Century Gothic" w:hAnsi="Century Gothic" w:cs="Century Gothic"/>
        </w:rPr>
        <w:t xml:space="preserve"> </w:t>
      </w:r>
      <w:r w:rsidR="007E2282">
        <w:rPr>
          <w:rFonts w:ascii="Century Gothic" w:eastAsia="Century Gothic" w:hAnsi="Century Gothic" w:cs="Century Gothic"/>
        </w:rPr>
        <w:t>of trial</w:t>
      </w:r>
      <w:r w:rsidR="00554EFA">
        <w:rPr>
          <w:rFonts w:ascii="Century Gothic" w:eastAsia="Century Gothic" w:hAnsi="Century Gothic" w:cs="Century Gothic"/>
        </w:rPr>
        <w:t xml:space="preserve"> balance and accounting entries and </w:t>
      </w:r>
      <w:r w:rsidR="007E2282">
        <w:rPr>
          <w:rFonts w:ascii="Century Gothic" w:eastAsia="Century Gothic" w:hAnsi="Century Gothic" w:cs="Century Gothic"/>
        </w:rPr>
        <w:t>cash verse</w:t>
      </w:r>
      <w:r w:rsidR="00554EFA">
        <w:rPr>
          <w:rFonts w:ascii="Century Gothic" w:eastAsia="Century Gothic" w:hAnsi="Century Gothic" w:cs="Century Gothic"/>
        </w:rPr>
        <w:t xml:space="preserve"> accrual basis. </w:t>
      </w:r>
      <w:r>
        <w:rPr>
          <w:rFonts w:ascii="Century Gothic" w:eastAsia="Century Gothic" w:hAnsi="Century Gothic" w:cs="Century Gothic"/>
        </w:rPr>
        <w:t xml:space="preserve"> </w:t>
      </w:r>
    </w:p>
    <w:p w14:paraId="6C147EC0" w14:textId="77777777" w:rsidR="00D7729C" w:rsidRDefault="00D7729C" w:rsidP="00D7729C">
      <w:pPr>
        <w:pStyle w:val="Heading3"/>
        <w:rPr>
          <w:rFonts w:ascii="Century Gothic" w:eastAsia="Century Gothic" w:hAnsi="Century Gothic" w:cs="Century Gothic"/>
          <w:sz w:val="28"/>
          <w:szCs w:val="28"/>
        </w:rPr>
      </w:pPr>
      <w:r>
        <w:rPr>
          <w:b/>
          <w:sz w:val="32"/>
          <w:szCs w:val="32"/>
        </w:rPr>
        <w:t xml:space="preserve"> </w:t>
      </w:r>
      <w:bookmarkStart w:id="21" w:name="_Toc179144827"/>
      <w:r>
        <w:rPr>
          <w:b/>
          <w:sz w:val="32"/>
          <w:szCs w:val="32"/>
        </w:rPr>
        <w:t>Learning Outcomes</w:t>
      </w:r>
      <w:bookmarkEnd w:id="21"/>
    </w:p>
    <w:p w14:paraId="694F8668" w14:textId="77777777" w:rsidR="00D7729C" w:rsidRDefault="00D7729C" w:rsidP="00D7729C">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2AE42AF6" w14:textId="1390F69C" w:rsidR="00D7729C" w:rsidRDefault="00AD714F" w:rsidP="002C28DE">
      <w:pPr>
        <w:numPr>
          <w:ilvl w:val="0"/>
          <w:numId w:val="9"/>
        </w:numPr>
        <w:spacing w:before="0" w:after="0"/>
        <w:rPr>
          <w:rFonts w:ascii="Century Gothic" w:eastAsia="Century Gothic" w:hAnsi="Century Gothic" w:cs="Century Gothic"/>
        </w:rPr>
      </w:pPr>
      <w:r>
        <w:rPr>
          <w:rFonts w:ascii="Century Gothic" w:eastAsia="Century Gothic" w:hAnsi="Century Gothic" w:cs="Century Gothic"/>
        </w:rPr>
        <w:t xml:space="preserve">Identify the </w:t>
      </w:r>
      <w:r w:rsidR="00BB30A2">
        <w:rPr>
          <w:rFonts w:ascii="Century Gothic" w:eastAsia="Century Gothic" w:hAnsi="Century Gothic" w:cs="Century Gothic"/>
        </w:rPr>
        <w:t xml:space="preserve">books of original entry in </w:t>
      </w:r>
      <w:r w:rsidR="00D7729C" w:rsidRPr="00A07ACB">
        <w:rPr>
          <w:rFonts w:ascii="Century Gothic" w:eastAsia="Century Gothic" w:hAnsi="Century Gothic" w:cs="Century Gothic"/>
        </w:rPr>
        <w:t>financial accounting.</w:t>
      </w:r>
    </w:p>
    <w:p w14:paraId="0E50D76B" w14:textId="2853FF89" w:rsidR="00D7729C" w:rsidRDefault="00D7729C" w:rsidP="002C28DE">
      <w:pPr>
        <w:numPr>
          <w:ilvl w:val="0"/>
          <w:numId w:val="9"/>
        </w:numPr>
        <w:spacing w:before="0" w:after="0"/>
        <w:rPr>
          <w:rFonts w:ascii="Century Gothic" w:eastAsia="Century Gothic" w:hAnsi="Century Gothic" w:cs="Century Gothic"/>
        </w:rPr>
      </w:pPr>
      <w:r w:rsidRPr="00A07ACB">
        <w:rPr>
          <w:rFonts w:ascii="Century Gothic" w:eastAsia="Century Gothic" w:hAnsi="Century Gothic" w:cs="Century Gothic"/>
        </w:rPr>
        <w:t xml:space="preserve">Prepare </w:t>
      </w:r>
      <w:r w:rsidR="007E2282">
        <w:rPr>
          <w:rFonts w:ascii="Century Gothic" w:eastAsia="Century Gothic" w:hAnsi="Century Gothic" w:cs="Century Gothic"/>
        </w:rPr>
        <w:t xml:space="preserve">respective </w:t>
      </w:r>
      <w:r w:rsidR="00BB30A2">
        <w:rPr>
          <w:rFonts w:ascii="Century Gothic" w:eastAsia="Century Gothic" w:hAnsi="Century Gothic" w:cs="Century Gothic"/>
        </w:rPr>
        <w:t>journals and ledgers in accounting.</w:t>
      </w:r>
    </w:p>
    <w:p w14:paraId="55F8EE39" w14:textId="172202D2" w:rsidR="00BB30A2" w:rsidRPr="007E2282" w:rsidRDefault="007E2282" w:rsidP="002C28DE">
      <w:pPr>
        <w:numPr>
          <w:ilvl w:val="0"/>
          <w:numId w:val="9"/>
        </w:numPr>
        <w:spacing w:before="0" w:after="0"/>
        <w:rPr>
          <w:rFonts w:ascii="Century Gothic" w:eastAsia="Century Gothic" w:hAnsi="Century Gothic" w:cs="Century Gothic"/>
          <w:color w:val="auto"/>
        </w:rPr>
      </w:pPr>
      <w:r w:rsidRPr="007E2282">
        <w:rPr>
          <w:rFonts w:ascii="Century Gothic" w:eastAsia="Century Gothic" w:hAnsi="Century Gothic" w:cs="Century Gothic"/>
          <w:color w:val="auto"/>
        </w:rPr>
        <w:t>Prepare the trial balance</w:t>
      </w:r>
      <w:r>
        <w:rPr>
          <w:rFonts w:ascii="Century Gothic" w:eastAsia="Century Gothic" w:hAnsi="Century Gothic" w:cs="Century Gothic"/>
          <w:color w:val="auto"/>
        </w:rPr>
        <w:t>.</w:t>
      </w:r>
    </w:p>
    <w:p w14:paraId="25735BA6" w14:textId="3F7E82D5" w:rsidR="00461CAD" w:rsidRPr="00A07ACB" w:rsidRDefault="007E2282" w:rsidP="002C28DE">
      <w:pPr>
        <w:numPr>
          <w:ilvl w:val="0"/>
          <w:numId w:val="9"/>
        </w:numPr>
        <w:spacing w:before="0" w:after="0"/>
        <w:rPr>
          <w:rFonts w:ascii="Century Gothic" w:eastAsia="Century Gothic" w:hAnsi="Century Gothic" w:cs="Century Gothic"/>
        </w:rPr>
      </w:pPr>
      <w:r>
        <w:rPr>
          <w:rFonts w:ascii="Century Gothic" w:eastAsia="Century Gothic" w:hAnsi="Century Gothic" w:cs="Century Gothic"/>
        </w:rPr>
        <w:t xml:space="preserve">Examine the </w:t>
      </w:r>
      <w:r w:rsidR="0087756E">
        <w:rPr>
          <w:rFonts w:ascii="Century Gothic" w:eastAsia="Century Gothic" w:hAnsi="Century Gothic" w:cs="Century Gothic"/>
        </w:rPr>
        <w:t>terminologies</w:t>
      </w:r>
      <w:r>
        <w:rPr>
          <w:rFonts w:ascii="Century Gothic" w:eastAsia="Century Gothic" w:hAnsi="Century Gothic" w:cs="Century Gothic"/>
        </w:rPr>
        <w:t xml:space="preserve"> used in</w:t>
      </w:r>
      <w:r w:rsidR="0087756E">
        <w:rPr>
          <w:rFonts w:ascii="Century Gothic" w:eastAsia="Century Gothic" w:hAnsi="Century Gothic" w:cs="Century Gothic"/>
        </w:rPr>
        <w:t xml:space="preserve"> accounting.</w:t>
      </w:r>
      <w:r>
        <w:rPr>
          <w:rFonts w:ascii="Century Gothic" w:eastAsia="Century Gothic" w:hAnsi="Century Gothic" w:cs="Century Gothic"/>
        </w:rPr>
        <w:t xml:space="preserve"> </w:t>
      </w:r>
    </w:p>
    <w:p w14:paraId="73B1362F" w14:textId="77777777" w:rsidR="00D7729C" w:rsidRDefault="00D7729C" w:rsidP="00D7729C">
      <w:pPr>
        <w:pStyle w:val="Heading3"/>
        <w:spacing w:before="0" w:after="200"/>
        <w:ind w:left="-270" w:hanging="720"/>
        <w:rPr>
          <w:b/>
        </w:rPr>
      </w:pPr>
      <w:r>
        <w:rPr>
          <w:sz w:val="32"/>
          <w:szCs w:val="32"/>
        </w:rPr>
        <w:t xml:space="preserve">    </w:t>
      </w:r>
      <w:bookmarkStart w:id="22" w:name="_Toc179144828"/>
      <w:r>
        <w:rPr>
          <w:b/>
          <w:sz w:val="32"/>
          <w:szCs w:val="32"/>
        </w:rPr>
        <w:t>Learning Activities/Task List</w:t>
      </w:r>
      <w:bookmarkEnd w:id="22"/>
    </w:p>
    <w:p w14:paraId="7078AA8C" w14:textId="77777777" w:rsidR="00D7729C" w:rsidRDefault="00D7729C" w:rsidP="002C28DE">
      <w:pPr>
        <w:numPr>
          <w:ilvl w:val="0"/>
          <w:numId w:val="19"/>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669504" behindDoc="0" locked="0" layoutInCell="1" hidden="0" allowOverlap="1" wp14:anchorId="56118163" wp14:editId="789D9233">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746523963"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6033B844" w14:textId="77777777" w:rsidR="00D7729C" w:rsidRDefault="00D7729C" w:rsidP="002C28DE">
      <w:pPr>
        <w:numPr>
          <w:ilvl w:val="0"/>
          <w:numId w:val="19"/>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14:paraId="3B30E8D6" w14:textId="77777777" w:rsidR="00D7729C" w:rsidRDefault="00D7729C" w:rsidP="002C28DE">
      <w:pPr>
        <w:numPr>
          <w:ilvl w:val="0"/>
          <w:numId w:val="19"/>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5E61354E" w14:textId="77777777" w:rsidR="00D7729C" w:rsidRDefault="00D7729C" w:rsidP="002C28DE">
      <w:pPr>
        <w:numPr>
          <w:ilvl w:val="0"/>
          <w:numId w:val="19"/>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5246C9D3" w14:textId="77777777" w:rsidR="00D7729C" w:rsidRDefault="00D7729C" w:rsidP="002C28DE">
      <w:pPr>
        <w:numPr>
          <w:ilvl w:val="0"/>
          <w:numId w:val="19"/>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14:paraId="04B03043" w14:textId="4DFF1C8E" w:rsidR="00D7729C" w:rsidRPr="002C28DE" w:rsidRDefault="00D7729C" w:rsidP="002C28DE">
      <w:pPr>
        <w:numPr>
          <w:ilvl w:val="0"/>
          <w:numId w:val="19"/>
        </w:numPr>
        <w:spacing w:before="0" w:after="0"/>
        <w:rPr>
          <w:rFonts w:ascii="Century Gothic" w:eastAsia="Century Gothic" w:hAnsi="Century Gothic" w:cs="Century Gothic"/>
        </w:rPr>
      </w:pPr>
      <w:r>
        <w:rPr>
          <w:rFonts w:ascii="Century Gothic" w:eastAsia="Century Gothic" w:hAnsi="Century Gothic" w:cs="Century Gothic"/>
        </w:rPr>
        <w:t xml:space="preserve">Review concept </w:t>
      </w:r>
      <w:r w:rsidR="00CF1CD5">
        <w:rPr>
          <w:rFonts w:ascii="Century Gothic" w:eastAsia="Century Gothic" w:hAnsi="Century Gothic" w:cs="Century Gothic"/>
        </w:rPr>
        <w:t>assignment:</w:t>
      </w:r>
      <w:r>
        <w:rPr>
          <w:rFonts w:ascii="Century Gothic" w:eastAsia="Century Gothic" w:hAnsi="Century Gothic" w:cs="Century Gothic"/>
        </w:rPr>
        <w:t xml:space="preserve"> Quiz 2</w:t>
      </w:r>
    </w:p>
    <w:p w14:paraId="7638318F" w14:textId="77777777" w:rsidR="00D7729C" w:rsidRDefault="00D7729C" w:rsidP="00D7729C">
      <w:pPr>
        <w:pStyle w:val="Heading2"/>
      </w:pPr>
      <w:bookmarkStart w:id="23" w:name="_Toc179144829"/>
      <w:r>
        <w:t>INSTRUCTIONAL MATERIALS &amp; LEARNING ACTIVITIES</w:t>
      </w:r>
      <w:bookmarkEnd w:id="23"/>
      <w:r>
        <w:t xml:space="preserve"> </w:t>
      </w:r>
    </w:p>
    <w:p w14:paraId="64D23621" w14:textId="77777777" w:rsidR="00D7729C" w:rsidRDefault="00D7729C" w:rsidP="00D7729C">
      <w:pPr>
        <w:spacing w:before="0" w:after="0" w:line="240" w:lineRule="auto"/>
        <w:rPr>
          <w:rFonts w:ascii="Century Gothic" w:eastAsia="Century Gothic" w:hAnsi="Century Gothic" w:cs="Century Gothic"/>
          <w:color w:val="FF7F50"/>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1711864500"/>
          <w:lock w:val="contentLocked"/>
        </w:sdtPr>
        <w:sdtContent>
          <w:tr w:rsidR="00D7729C" w14:paraId="1CB8AD2A" w14:textId="77777777" w:rsidTr="005D63BB">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F738181" w14:textId="77777777" w:rsidR="00D7729C" w:rsidRDefault="00D7729C" w:rsidP="005D63BB">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4FFE9A33" wp14:editId="756E711D">
                      <wp:extent cx="319088" cy="314325"/>
                      <wp:effectExtent l="0" t="0" r="0" b="0"/>
                      <wp:docPr id="136173290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D3C12D2" w14:textId="77777777" w:rsidR="00D7729C" w:rsidRDefault="00D7729C" w:rsidP="005D63BB">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44AADDED" w14:textId="77777777" w:rsidR="00D7729C" w:rsidRDefault="00D7729C" w:rsidP="005D63BB">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6A10AC8E" w14:textId="77777777" w:rsidR="00D7729C" w:rsidRDefault="00D7729C" w:rsidP="005D63BB">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73D7D51C" w14:textId="77777777" w:rsidR="00D7729C" w:rsidRDefault="00D7729C" w:rsidP="00D7729C">
      <w:pPr>
        <w:spacing w:before="0" w:after="0" w:line="240" w:lineRule="auto"/>
        <w:rPr>
          <w:rFonts w:ascii="Century Gothic" w:eastAsia="Century Gothic" w:hAnsi="Century Gothic" w:cs="Century Gothic"/>
          <w:color w:val="FF7F50"/>
          <w:sz w:val="22"/>
          <w:szCs w:val="22"/>
        </w:rPr>
      </w:pPr>
    </w:p>
    <w:p w14:paraId="3A177D7F" w14:textId="77777777" w:rsidR="00D7729C" w:rsidRDefault="00D7729C" w:rsidP="00D7729C">
      <w:pPr>
        <w:spacing w:before="0" w:after="0" w:line="240" w:lineRule="auto"/>
        <w:rPr>
          <w:rFonts w:ascii="Century Gothic" w:eastAsia="Century Gothic" w:hAnsi="Century Gothic" w:cs="Century Gothic"/>
        </w:rPr>
      </w:pPr>
    </w:p>
    <w:p w14:paraId="1BBCD4F7" w14:textId="548D5FA0" w:rsidR="001671B0" w:rsidRDefault="002C28DE" w:rsidP="001671B0">
      <w:pPr>
        <w:spacing w:after="0"/>
        <w:ind w:left="720" w:hanging="720"/>
        <w:rPr>
          <w:rFonts w:ascii="Century Gothic" w:eastAsia="Century Gothic" w:hAnsi="Century Gothic" w:cs="Century Gothic"/>
          <w:b/>
          <w:color w:val="C00000"/>
        </w:rPr>
      </w:pPr>
      <w:bookmarkStart w:id="24" w:name="_Hlk176259325"/>
      <w:r>
        <w:rPr>
          <w:rFonts w:ascii="Century Gothic" w:eastAsia="Century Gothic" w:hAnsi="Century Gothic" w:cs="Century Gothic"/>
          <w:b/>
          <w:color w:val="C00000"/>
        </w:rPr>
        <w:t xml:space="preserve">2.1 </w:t>
      </w:r>
      <w:r w:rsidR="001671B0">
        <w:rPr>
          <w:rFonts w:ascii="Century Gothic" w:eastAsia="Century Gothic" w:hAnsi="Century Gothic" w:cs="Century Gothic"/>
          <w:b/>
          <w:color w:val="C00000"/>
        </w:rPr>
        <w:t xml:space="preserve">Overview </w:t>
      </w:r>
      <w:r w:rsidR="001671B0" w:rsidRPr="00FE549C">
        <w:rPr>
          <w:rFonts w:ascii="Century Gothic" w:eastAsia="Century Gothic" w:hAnsi="Century Gothic" w:cs="Century Gothic"/>
          <w:b/>
          <w:color w:val="C00000"/>
        </w:rPr>
        <w:t xml:space="preserve">of </w:t>
      </w:r>
      <w:r w:rsidR="001671B0">
        <w:rPr>
          <w:rFonts w:ascii="Century Gothic" w:eastAsia="Century Gothic" w:hAnsi="Century Gothic" w:cs="Century Gothic"/>
          <w:b/>
          <w:color w:val="C00000"/>
        </w:rPr>
        <w:t xml:space="preserve">Books of Original Entry in </w:t>
      </w:r>
      <w:r w:rsidR="001671B0" w:rsidRPr="00FE549C">
        <w:rPr>
          <w:rFonts w:ascii="Century Gothic" w:eastAsia="Century Gothic" w:hAnsi="Century Gothic" w:cs="Century Gothic"/>
          <w:b/>
          <w:color w:val="C00000"/>
        </w:rPr>
        <w:t>Financial Accounting</w:t>
      </w:r>
    </w:p>
    <w:bookmarkEnd w:id="24"/>
    <w:p w14:paraId="2BF66FD8" w14:textId="5C306961" w:rsidR="001671B0" w:rsidRDefault="001671B0" w:rsidP="001671B0">
      <w:pPr>
        <w:spacing w:after="0"/>
        <w:ind w:left="720" w:hanging="720"/>
        <w:jc w:val="both"/>
        <w:rPr>
          <w:rFonts w:ascii="Century Gothic" w:eastAsia="Century Gothic" w:hAnsi="Century Gothic" w:cs="Century Gothic"/>
          <w:bCs/>
        </w:rPr>
      </w:pPr>
      <w:r>
        <w:rPr>
          <w:rFonts w:ascii="Century Gothic" w:eastAsia="Century Gothic" w:hAnsi="Century Gothic" w:cs="Century Gothic"/>
          <w:bCs/>
        </w:rPr>
        <w:t xml:space="preserve">           The </w:t>
      </w:r>
      <w:r w:rsidRPr="001671B0">
        <w:rPr>
          <w:rFonts w:ascii="Century Gothic" w:eastAsia="Century Gothic" w:hAnsi="Century Gothic" w:cs="Century Gothic"/>
          <w:bCs/>
        </w:rPr>
        <w:t>books of original entry are records where financial transactions are initially recorded before they are transferred to the general ledger.</w:t>
      </w:r>
      <w:r>
        <w:rPr>
          <w:rFonts w:ascii="Century Gothic" w:eastAsia="Century Gothic" w:hAnsi="Century Gothic" w:cs="Century Gothic"/>
          <w:bCs/>
        </w:rPr>
        <w:t xml:space="preserve"> Accountants uses them to record the </w:t>
      </w:r>
      <w:r w:rsidRPr="001671B0">
        <w:rPr>
          <w:rFonts w:ascii="Century Gothic" w:eastAsia="Century Gothic" w:hAnsi="Century Gothic" w:cs="Century Gothic"/>
          <w:bCs/>
        </w:rPr>
        <w:t>details of</w:t>
      </w:r>
      <w:r>
        <w:rPr>
          <w:rFonts w:ascii="Century Gothic" w:eastAsia="Century Gothic" w:hAnsi="Century Gothic" w:cs="Century Gothic"/>
          <w:bCs/>
        </w:rPr>
        <w:t xml:space="preserve"> </w:t>
      </w:r>
      <w:r w:rsidR="0029542E">
        <w:rPr>
          <w:rFonts w:ascii="Century Gothic" w:eastAsia="Century Gothic" w:hAnsi="Century Gothic" w:cs="Century Gothic"/>
          <w:bCs/>
        </w:rPr>
        <w:t xml:space="preserve">financial </w:t>
      </w:r>
      <w:r w:rsidR="0029542E" w:rsidRPr="001671B0">
        <w:rPr>
          <w:rFonts w:ascii="Century Gothic" w:eastAsia="Century Gothic" w:hAnsi="Century Gothic" w:cs="Century Gothic"/>
          <w:bCs/>
        </w:rPr>
        <w:t>transactions</w:t>
      </w:r>
      <w:r w:rsidRPr="001671B0">
        <w:rPr>
          <w:rFonts w:ascii="Century Gothic" w:eastAsia="Century Gothic" w:hAnsi="Century Gothic" w:cs="Century Gothic"/>
          <w:bCs/>
        </w:rPr>
        <w:t xml:space="preserve"> </w:t>
      </w:r>
      <w:r>
        <w:rPr>
          <w:rFonts w:ascii="Century Gothic" w:eastAsia="Century Gothic" w:hAnsi="Century Gothic" w:cs="Century Gothic"/>
          <w:bCs/>
        </w:rPr>
        <w:t>on timely basis in all</w:t>
      </w:r>
      <w:r w:rsidRPr="001671B0">
        <w:rPr>
          <w:rFonts w:ascii="Century Gothic" w:eastAsia="Century Gothic" w:hAnsi="Century Gothic" w:cs="Century Gothic"/>
          <w:bCs/>
        </w:rPr>
        <w:t xml:space="preserve"> business activities. </w:t>
      </w:r>
    </w:p>
    <w:p w14:paraId="291D7349" w14:textId="4BB110C1" w:rsidR="001671B0" w:rsidRPr="001671B0" w:rsidRDefault="001671B0" w:rsidP="001671B0">
      <w:pPr>
        <w:spacing w:after="0"/>
        <w:ind w:left="720"/>
        <w:jc w:val="both"/>
        <w:rPr>
          <w:rFonts w:ascii="Century Gothic" w:eastAsia="Century Gothic" w:hAnsi="Century Gothic" w:cs="Century Gothic"/>
          <w:bCs/>
        </w:rPr>
      </w:pPr>
      <w:r w:rsidRPr="001671B0">
        <w:rPr>
          <w:rFonts w:ascii="Century Gothic" w:eastAsia="Century Gothic" w:hAnsi="Century Gothic" w:cs="Century Gothic"/>
          <w:bCs/>
        </w:rPr>
        <w:t xml:space="preserve">The </w:t>
      </w:r>
      <w:r>
        <w:rPr>
          <w:rFonts w:ascii="Century Gothic" w:eastAsia="Century Gothic" w:hAnsi="Century Gothic" w:cs="Century Gothic"/>
          <w:bCs/>
        </w:rPr>
        <w:t xml:space="preserve">importance of having these books </w:t>
      </w:r>
      <w:r w:rsidR="0029542E">
        <w:rPr>
          <w:rFonts w:ascii="Century Gothic" w:eastAsia="Century Gothic" w:hAnsi="Century Gothic" w:cs="Century Gothic"/>
          <w:bCs/>
        </w:rPr>
        <w:t>includes; accurately capturing all transactions and systematically organizing financial transactions.</w:t>
      </w:r>
    </w:p>
    <w:p w14:paraId="0C55B29B" w14:textId="48F28EA8" w:rsidR="0029542E" w:rsidRDefault="0029542E" w:rsidP="001671B0">
      <w:pPr>
        <w:spacing w:after="0"/>
        <w:ind w:left="720"/>
        <w:jc w:val="both"/>
        <w:rPr>
          <w:rFonts w:ascii="Century Gothic" w:eastAsia="Century Gothic" w:hAnsi="Century Gothic" w:cs="Century Gothic"/>
          <w:bCs/>
        </w:rPr>
      </w:pPr>
      <w:r>
        <w:rPr>
          <w:rFonts w:ascii="Century Gothic" w:eastAsia="Century Gothic" w:hAnsi="Century Gothic" w:cs="Century Gothic"/>
          <w:bCs/>
        </w:rPr>
        <w:t>See the following selected books of original entry commonly used by business entities;</w:t>
      </w:r>
    </w:p>
    <w:p w14:paraId="3764A5E1" w14:textId="0680449A" w:rsidR="0029542E" w:rsidRDefault="0029542E" w:rsidP="002C28DE">
      <w:pPr>
        <w:pStyle w:val="ListParagraph"/>
        <w:numPr>
          <w:ilvl w:val="0"/>
          <w:numId w:val="18"/>
        </w:numPr>
        <w:spacing w:after="0"/>
        <w:jc w:val="both"/>
        <w:rPr>
          <w:rFonts w:ascii="Century Gothic" w:eastAsia="Century Gothic" w:hAnsi="Century Gothic" w:cs="Century Gothic"/>
          <w:bCs/>
          <w:lang w:val="en-KE"/>
        </w:rPr>
      </w:pPr>
      <w:r w:rsidRPr="0029542E">
        <w:rPr>
          <w:rFonts w:ascii="Century Gothic" w:eastAsia="Century Gothic" w:hAnsi="Century Gothic" w:cs="Century Gothic"/>
          <w:b/>
          <w:bCs/>
          <w:lang w:val="en-KE"/>
        </w:rPr>
        <w:t>General Journal:</w:t>
      </w:r>
      <w:r>
        <w:rPr>
          <w:rFonts w:ascii="Century Gothic" w:eastAsia="Century Gothic" w:hAnsi="Century Gothic" w:cs="Century Gothic"/>
          <w:b/>
          <w:bCs/>
          <w:lang w:val="en-KE"/>
        </w:rPr>
        <w:t xml:space="preserve"> </w:t>
      </w:r>
      <w:r w:rsidRPr="0029542E">
        <w:rPr>
          <w:rFonts w:ascii="Century Gothic" w:eastAsia="Century Gothic" w:hAnsi="Century Gothic" w:cs="Century Gothic"/>
          <w:bCs/>
          <w:lang w:val="en-KE"/>
        </w:rPr>
        <w:t xml:space="preserve">Used for recording all types of transactions that do not fit into special journals. It is the primary journal for recording adjustments, corrections, and transactions that are not routine or do not have a specific </w:t>
      </w:r>
      <w:r w:rsidR="0014448C" w:rsidRPr="0029542E">
        <w:rPr>
          <w:rFonts w:ascii="Century Gothic" w:eastAsia="Century Gothic" w:hAnsi="Century Gothic" w:cs="Century Gothic"/>
          <w:bCs/>
          <w:lang w:val="en-KE"/>
        </w:rPr>
        <w:t>journal.</w:t>
      </w:r>
      <w:r w:rsidR="0014448C">
        <w:rPr>
          <w:rFonts w:ascii="Century Gothic" w:eastAsia="Century Gothic" w:hAnsi="Century Gothic" w:cs="Century Gothic"/>
          <w:bCs/>
          <w:lang w:val="en-KE"/>
        </w:rPr>
        <w:t xml:space="preserve"> The</w:t>
      </w:r>
      <w:r>
        <w:rPr>
          <w:rFonts w:ascii="Century Gothic" w:eastAsia="Century Gothic" w:hAnsi="Century Gothic" w:cs="Century Gothic"/>
          <w:bCs/>
          <w:lang w:val="en-KE"/>
        </w:rPr>
        <w:t xml:space="preserve"> entries made include;</w:t>
      </w:r>
      <w:r w:rsidRPr="0029542E">
        <w:rPr>
          <w:rFonts w:ascii="Century Gothic" w:eastAsia="Century Gothic" w:hAnsi="Century Gothic" w:cs="Century Gothic"/>
          <w:bCs/>
          <w:lang w:val="en-KE"/>
        </w:rPr>
        <w:t xml:space="preserve"> the date, accounts affected, amounts, and a brief description of the transaction.</w:t>
      </w:r>
    </w:p>
    <w:p w14:paraId="78185230" w14:textId="1FFA63EB" w:rsidR="0029542E" w:rsidRDefault="0029542E" w:rsidP="002C28DE">
      <w:pPr>
        <w:pStyle w:val="ListParagraph"/>
        <w:numPr>
          <w:ilvl w:val="0"/>
          <w:numId w:val="18"/>
        </w:numPr>
        <w:spacing w:after="0"/>
        <w:jc w:val="both"/>
        <w:rPr>
          <w:rFonts w:ascii="Century Gothic" w:eastAsia="Century Gothic" w:hAnsi="Century Gothic" w:cs="Century Gothic"/>
          <w:bCs/>
          <w:lang w:val="en-KE"/>
        </w:rPr>
      </w:pPr>
      <w:r w:rsidRPr="0029542E">
        <w:rPr>
          <w:rFonts w:ascii="Century Gothic" w:eastAsia="Century Gothic" w:hAnsi="Century Gothic" w:cs="Century Gothic"/>
          <w:b/>
          <w:bCs/>
          <w:lang w:val="en-KE"/>
        </w:rPr>
        <w:t>Cash Book:</w:t>
      </w:r>
      <w:r>
        <w:rPr>
          <w:rFonts w:ascii="Century Gothic" w:eastAsia="Century Gothic" w:hAnsi="Century Gothic" w:cs="Century Gothic"/>
          <w:bCs/>
          <w:lang w:val="en-KE"/>
        </w:rPr>
        <w:t xml:space="preserve"> </w:t>
      </w:r>
      <w:r w:rsidRPr="0029542E">
        <w:rPr>
          <w:rFonts w:ascii="Century Gothic" w:eastAsia="Century Gothic" w:hAnsi="Century Gothic" w:cs="Century Gothic"/>
          <w:bCs/>
          <w:lang w:val="en-KE"/>
        </w:rPr>
        <w:t>Used to record all cash transactions, including cash receipts and cash payments.</w:t>
      </w:r>
    </w:p>
    <w:p w14:paraId="3BB61B1B" w14:textId="60A82307" w:rsidR="0029542E" w:rsidRDefault="0029542E" w:rsidP="002C28DE">
      <w:pPr>
        <w:pStyle w:val="ListParagraph"/>
        <w:numPr>
          <w:ilvl w:val="0"/>
          <w:numId w:val="18"/>
        </w:numPr>
        <w:spacing w:after="0"/>
        <w:jc w:val="both"/>
        <w:rPr>
          <w:rFonts w:ascii="Century Gothic" w:eastAsia="Century Gothic" w:hAnsi="Century Gothic" w:cs="Century Gothic"/>
          <w:bCs/>
          <w:lang w:val="en-KE"/>
        </w:rPr>
      </w:pPr>
      <w:r w:rsidRPr="0029542E">
        <w:rPr>
          <w:rFonts w:ascii="Century Gothic" w:eastAsia="Century Gothic" w:hAnsi="Century Gothic" w:cs="Century Gothic"/>
          <w:b/>
          <w:bCs/>
          <w:lang w:val="en-KE"/>
        </w:rPr>
        <w:t>Sales Journal:</w:t>
      </w:r>
      <w:r w:rsidRPr="0029542E">
        <w:rPr>
          <w:rFonts w:ascii="Century Gothic" w:eastAsia="Century Gothic" w:hAnsi="Century Gothic" w:cs="Century Gothic"/>
          <w:bCs/>
          <w:lang w:val="en-KE"/>
        </w:rPr>
        <w:t xml:space="preserve"> Used to record all credit sales of goods and services. It captures transactions where the business sells on account.</w:t>
      </w:r>
      <w:r>
        <w:rPr>
          <w:rFonts w:ascii="Century Gothic" w:eastAsia="Century Gothic" w:hAnsi="Century Gothic" w:cs="Century Gothic"/>
          <w:bCs/>
          <w:lang w:val="en-KE"/>
        </w:rPr>
        <w:t xml:space="preserve"> Entries capture </w:t>
      </w:r>
      <w:r w:rsidR="0014448C">
        <w:rPr>
          <w:rFonts w:ascii="Century Gothic" w:eastAsia="Century Gothic" w:hAnsi="Century Gothic" w:cs="Century Gothic"/>
          <w:bCs/>
          <w:lang w:val="en-KE"/>
        </w:rPr>
        <w:t>include;</w:t>
      </w:r>
      <w:r w:rsidR="0014448C" w:rsidRPr="0029542E">
        <w:rPr>
          <w:rFonts w:ascii="Century Gothic" w:eastAsia="Century Gothic" w:hAnsi="Century Gothic" w:cs="Century Gothic"/>
          <w:bCs/>
          <w:lang w:val="en-KE"/>
        </w:rPr>
        <w:t xml:space="preserve"> date</w:t>
      </w:r>
      <w:r w:rsidRPr="0029542E">
        <w:rPr>
          <w:rFonts w:ascii="Century Gothic" w:eastAsia="Century Gothic" w:hAnsi="Century Gothic" w:cs="Century Gothic"/>
          <w:bCs/>
          <w:lang w:val="en-KE"/>
        </w:rPr>
        <w:t>, customer name, invoice number, and amount of the sale.</w:t>
      </w:r>
    </w:p>
    <w:p w14:paraId="22645AE6" w14:textId="5F9AB65E" w:rsidR="0029542E" w:rsidRPr="0014448C" w:rsidRDefault="0029542E" w:rsidP="002C28DE">
      <w:pPr>
        <w:pStyle w:val="ListParagraph"/>
        <w:numPr>
          <w:ilvl w:val="0"/>
          <w:numId w:val="18"/>
        </w:numPr>
        <w:spacing w:after="0"/>
        <w:jc w:val="both"/>
        <w:rPr>
          <w:rFonts w:ascii="Century Gothic" w:eastAsia="Century Gothic" w:hAnsi="Century Gothic" w:cs="Century Gothic"/>
          <w:bCs/>
          <w:lang w:val="en-KE"/>
        </w:rPr>
      </w:pPr>
      <w:r w:rsidRPr="0029542E">
        <w:rPr>
          <w:rFonts w:ascii="Century Gothic" w:eastAsia="Century Gothic" w:hAnsi="Century Gothic" w:cs="Century Gothic"/>
          <w:bCs/>
          <w:lang w:val="en-KE"/>
        </w:rPr>
        <w:lastRenderedPageBreak/>
        <w:t xml:space="preserve"> </w:t>
      </w:r>
      <w:r w:rsidRPr="0029542E">
        <w:rPr>
          <w:rFonts w:ascii="Century Gothic" w:eastAsia="Century Gothic" w:hAnsi="Century Gothic" w:cs="Century Gothic"/>
          <w:b/>
          <w:bCs/>
          <w:lang w:val="en-KE"/>
        </w:rPr>
        <w:t>Purchase Journal:</w:t>
      </w:r>
      <w:r w:rsidRPr="0029542E">
        <w:rPr>
          <w:rFonts w:ascii="Century Gothic" w:eastAsia="Century Gothic" w:hAnsi="Century Gothic" w:cs="Century Gothic"/>
          <w:bCs/>
          <w:lang w:val="en-KE"/>
        </w:rPr>
        <w:t xml:space="preserve"> Used to record all credit purchases of goods and services. It captures transactions where the business buys on account.</w:t>
      </w:r>
      <w:r>
        <w:rPr>
          <w:rFonts w:ascii="Century Gothic" w:eastAsia="Century Gothic" w:hAnsi="Century Gothic" w:cs="Century Gothic"/>
          <w:bCs/>
          <w:lang w:val="en-KE"/>
        </w:rPr>
        <w:t xml:space="preserve"> Entries made;</w:t>
      </w:r>
      <w:r w:rsidRPr="0029542E">
        <w:rPr>
          <w:rFonts w:ascii="Century Gothic" w:eastAsia="Century Gothic" w:hAnsi="Century Gothic" w:cs="Century Gothic"/>
          <w:bCs/>
          <w:lang w:val="en-KE"/>
        </w:rPr>
        <w:t xml:space="preserve"> the date, supplier name, invoice number, and amount of the purchase.</w:t>
      </w:r>
    </w:p>
    <w:p w14:paraId="0068661D" w14:textId="0B438999" w:rsidR="0029542E" w:rsidRDefault="002C28DE" w:rsidP="0029542E">
      <w:pPr>
        <w:spacing w:after="0"/>
        <w:ind w:left="720" w:hanging="720"/>
        <w:rPr>
          <w:rFonts w:ascii="Century Gothic" w:eastAsia="Century Gothic" w:hAnsi="Century Gothic" w:cs="Century Gothic"/>
          <w:b/>
          <w:color w:val="C00000"/>
        </w:rPr>
      </w:pPr>
      <w:r w:rsidRPr="008916DE">
        <w:rPr>
          <w:rFonts w:ascii="Century Gothic" w:eastAsia="Century Gothic" w:hAnsi="Century Gothic" w:cs="Century Gothic"/>
          <w:b/>
          <w:color w:val="C00000"/>
        </w:rPr>
        <w:t>2.2</w:t>
      </w:r>
      <w:r w:rsidRPr="008916DE">
        <w:rPr>
          <w:rFonts w:ascii="Century Gothic" w:eastAsia="Century Gothic" w:hAnsi="Century Gothic" w:cs="Century Gothic"/>
          <w:bCs/>
          <w:color w:val="FF0000"/>
        </w:rPr>
        <w:t xml:space="preserve"> </w:t>
      </w:r>
      <w:r w:rsidR="001671B0" w:rsidRPr="008916DE">
        <w:rPr>
          <w:rFonts w:ascii="Century Gothic" w:eastAsia="Century Gothic" w:hAnsi="Century Gothic" w:cs="Century Gothic"/>
          <w:bCs/>
          <w:color w:val="FF0000"/>
        </w:rPr>
        <w:t xml:space="preserve"> </w:t>
      </w:r>
      <w:r w:rsidR="0029542E">
        <w:rPr>
          <w:rFonts w:ascii="Century Gothic" w:eastAsia="Century Gothic" w:hAnsi="Century Gothic" w:cs="Century Gothic"/>
          <w:b/>
          <w:color w:val="C00000"/>
        </w:rPr>
        <w:t>Preparation of Accounting Journal Entries</w:t>
      </w:r>
    </w:p>
    <w:p w14:paraId="55F87CE1" w14:textId="675A7A3E" w:rsidR="00B35730" w:rsidRDefault="00B35730" w:rsidP="0029542E">
      <w:pPr>
        <w:spacing w:after="0"/>
        <w:ind w:left="720" w:hanging="720"/>
        <w:rPr>
          <w:rFonts w:ascii="Century Gothic" w:eastAsia="Century Gothic" w:hAnsi="Century Gothic" w:cs="Century Gothic"/>
          <w:b/>
          <w:color w:val="C00000"/>
        </w:rPr>
      </w:pPr>
      <w:r>
        <w:rPr>
          <w:rFonts w:ascii="Century Gothic" w:eastAsia="Century Gothic" w:hAnsi="Century Gothic" w:cs="Century Gothic"/>
          <w:b/>
          <w:color w:val="C00000"/>
        </w:rPr>
        <w:t>Example 1</w:t>
      </w:r>
    </w:p>
    <w:p w14:paraId="347F951D" w14:textId="6AF49DE2" w:rsidR="00B35730" w:rsidRDefault="00B35730" w:rsidP="0029542E">
      <w:pPr>
        <w:spacing w:after="0"/>
        <w:ind w:left="720" w:hanging="720"/>
        <w:rPr>
          <w:rFonts w:ascii="Century Gothic" w:eastAsia="Century Gothic" w:hAnsi="Century Gothic" w:cs="Century Gothic"/>
          <w:bCs/>
        </w:rPr>
      </w:pPr>
      <w:r w:rsidRPr="00B35730">
        <w:rPr>
          <w:rFonts w:ascii="Century Gothic" w:eastAsia="Century Gothic" w:hAnsi="Century Gothic" w:cs="Century Gothic"/>
          <w:bCs/>
        </w:rPr>
        <w:t>You are provided with the following transactions</w:t>
      </w:r>
      <w:r>
        <w:rPr>
          <w:rFonts w:ascii="Century Gothic" w:eastAsia="Century Gothic" w:hAnsi="Century Gothic" w:cs="Century Gothic"/>
          <w:bCs/>
        </w:rPr>
        <w:t xml:space="preserve"> captured by Ashley’s Business </w:t>
      </w:r>
      <w:r w:rsidR="0014448C">
        <w:rPr>
          <w:rFonts w:ascii="Century Gothic" w:eastAsia="Century Gothic" w:hAnsi="Century Gothic" w:cs="Century Gothic"/>
          <w:bCs/>
        </w:rPr>
        <w:t>in the</w:t>
      </w:r>
      <w:r>
        <w:rPr>
          <w:rFonts w:ascii="Century Gothic" w:eastAsia="Century Gothic" w:hAnsi="Century Gothic" w:cs="Century Gothic"/>
          <w:bCs/>
        </w:rPr>
        <w:t xml:space="preserve"> month </w:t>
      </w:r>
      <w:r w:rsidR="0014448C">
        <w:rPr>
          <w:rFonts w:ascii="Century Gothic" w:eastAsia="Century Gothic" w:hAnsi="Century Gothic" w:cs="Century Gothic"/>
          <w:bCs/>
        </w:rPr>
        <w:t>of March XXX</w:t>
      </w:r>
    </w:p>
    <w:tbl>
      <w:tblPr>
        <w:tblStyle w:val="TableGrid"/>
        <w:tblW w:w="0" w:type="auto"/>
        <w:tblInd w:w="720" w:type="dxa"/>
        <w:tblLook w:val="04A0" w:firstRow="1" w:lastRow="0" w:firstColumn="1" w:lastColumn="0" w:noHBand="0" w:noVBand="1"/>
      </w:tblPr>
      <w:tblGrid>
        <w:gridCol w:w="2659"/>
        <w:gridCol w:w="2998"/>
        <w:gridCol w:w="2898"/>
      </w:tblGrid>
      <w:tr w:rsidR="00B35730" w14:paraId="117D2596" w14:textId="77777777" w:rsidTr="00B35730">
        <w:tc>
          <w:tcPr>
            <w:tcW w:w="3059" w:type="dxa"/>
          </w:tcPr>
          <w:p w14:paraId="60C4E384" w14:textId="59309CE1" w:rsidR="00B35730" w:rsidRDefault="00B35730" w:rsidP="0029542E">
            <w:pPr>
              <w:spacing w:after="0"/>
              <w:rPr>
                <w:rFonts w:ascii="Century Gothic" w:eastAsia="Century Gothic" w:hAnsi="Century Gothic" w:cs="Century Gothic"/>
                <w:bCs/>
              </w:rPr>
            </w:pPr>
            <w:r>
              <w:rPr>
                <w:rFonts w:ascii="Century Gothic" w:eastAsia="Century Gothic" w:hAnsi="Century Gothic" w:cs="Century Gothic"/>
                <w:bCs/>
              </w:rPr>
              <w:t xml:space="preserve">Date </w:t>
            </w:r>
          </w:p>
        </w:tc>
        <w:tc>
          <w:tcPr>
            <w:tcW w:w="3213" w:type="dxa"/>
          </w:tcPr>
          <w:p w14:paraId="7C59314A" w14:textId="4361F8B4" w:rsidR="00B35730" w:rsidRDefault="00B35730" w:rsidP="0029542E">
            <w:pPr>
              <w:spacing w:after="0"/>
              <w:rPr>
                <w:rFonts w:ascii="Century Gothic" w:eastAsia="Century Gothic" w:hAnsi="Century Gothic" w:cs="Century Gothic"/>
                <w:bCs/>
              </w:rPr>
            </w:pPr>
            <w:r>
              <w:rPr>
                <w:rFonts w:ascii="Century Gothic" w:eastAsia="Century Gothic" w:hAnsi="Century Gothic" w:cs="Century Gothic"/>
                <w:bCs/>
              </w:rPr>
              <w:t>Credit Sales/Customer</w:t>
            </w:r>
          </w:p>
        </w:tc>
        <w:tc>
          <w:tcPr>
            <w:tcW w:w="3168" w:type="dxa"/>
          </w:tcPr>
          <w:p w14:paraId="04C4EB22" w14:textId="3BB3AA46" w:rsidR="00B35730" w:rsidRDefault="00B35730" w:rsidP="0029542E">
            <w:pPr>
              <w:spacing w:after="0"/>
              <w:rPr>
                <w:rFonts w:ascii="Century Gothic" w:eastAsia="Century Gothic" w:hAnsi="Century Gothic" w:cs="Century Gothic"/>
                <w:bCs/>
              </w:rPr>
            </w:pPr>
            <w:r>
              <w:rPr>
                <w:rFonts w:ascii="Century Gothic" w:eastAsia="Century Gothic" w:hAnsi="Century Gothic" w:cs="Century Gothic"/>
                <w:bCs/>
              </w:rPr>
              <w:t>Amount(Kes)</w:t>
            </w:r>
          </w:p>
        </w:tc>
      </w:tr>
      <w:tr w:rsidR="00B35730" w14:paraId="1844ADF3" w14:textId="77777777" w:rsidTr="00B35730">
        <w:tc>
          <w:tcPr>
            <w:tcW w:w="3059" w:type="dxa"/>
          </w:tcPr>
          <w:p w14:paraId="0917A1BE" w14:textId="237E2603" w:rsidR="00B35730" w:rsidRDefault="00B35730" w:rsidP="00B35730">
            <w:pPr>
              <w:spacing w:after="0"/>
              <w:rPr>
                <w:rFonts w:ascii="Century Gothic" w:eastAsia="Century Gothic" w:hAnsi="Century Gothic" w:cs="Century Gothic"/>
                <w:bCs/>
              </w:rPr>
            </w:pPr>
            <w:r w:rsidRPr="00FF182C">
              <w:rPr>
                <w:rFonts w:ascii="Century Gothic" w:eastAsia="Century Gothic" w:hAnsi="Century Gothic" w:cs="Century Gothic"/>
                <w:bCs/>
              </w:rPr>
              <w:t xml:space="preserve">March 1 </w:t>
            </w:r>
          </w:p>
        </w:tc>
        <w:tc>
          <w:tcPr>
            <w:tcW w:w="3213" w:type="dxa"/>
          </w:tcPr>
          <w:p w14:paraId="6AA4BCFA" w14:textId="1417DD3E" w:rsidR="00B35730" w:rsidRDefault="00B35730" w:rsidP="00B35730">
            <w:pPr>
              <w:spacing w:after="0"/>
              <w:rPr>
                <w:rFonts w:ascii="Century Gothic" w:eastAsia="Century Gothic" w:hAnsi="Century Gothic" w:cs="Century Gothic"/>
                <w:bCs/>
              </w:rPr>
            </w:pPr>
            <w:r w:rsidRPr="00FF182C">
              <w:rPr>
                <w:rFonts w:ascii="Century Gothic" w:eastAsia="Century Gothic" w:hAnsi="Century Gothic" w:cs="Century Gothic"/>
                <w:bCs/>
              </w:rPr>
              <w:t xml:space="preserve">Mr. </w:t>
            </w:r>
            <w:r w:rsidR="00FF182C" w:rsidRPr="00FF182C">
              <w:rPr>
                <w:rFonts w:ascii="Century Gothic" w:eastAsia="Century Gothic" w:hAnsi="Century Gothic" w:cs="Century Gothic"/>
                <w:bCs/>
              </w:rPr>
              <w:t>Seii</w:t>
            </w:r>
          </w:p>
        </w:tc>
        <w:tc>
          <w:tcPr>
            <w:tcW w:w="3168" w:type="dxa"/>
          </w:tcPr>
          <w:p w14:paraId="4CF2C38C" w14:textId="42DAC7B6" w:rsidR="00B35730" w:rsidRDefault="00B35730" w:rsidP="00B35730">
            <w:pPr>
              <w:spacing w:after="0"/>
              <w:rPr>
                <w:rFonts w:ascii="Century Gothic" w:eastAsia="Century Gothic" w:hAnsi="Century Gothic" w:cs="Century Gothic"/>
                <w:bCs/>
              </w:rPr>
            </w:pPr>
            <w:r>
              <w:rPr>
                <w:rFonts w:ascii="Century Gothic" w:eastAsia="Century Gothic" w:hAnsi="Century Gothic" w:cs="Century Gothic"/>
                <w:bCs/>
              </w:rPr>
              <w:t>7,600</w:t>
            </w:r>
          </w:p>
        </w:tc>
      </w:tr>
      <w:tr w:rsidR="00B35730" w14:paraId="1D893136" w14:textId="77777777" w:rsidTr="00B35730">
        <w:tc>
          <w:tcPr>
            <w:tcW w:w="3059" w:type="dxa"/>
          </w:tcPr>
          <w:p w14:paraId="1BB93473" w14:textId="3C931141" w:rsidR="00B35730" w:rsidRPr="00FF182C" w:rsidRDefault="00B35730" w:rsidP="00B35730">
            <w:pPr>
              <w:spacing w:after="0"/>
              <w:rPr>
                <w:rFonts w:ascii="Century Gothic" w:eastAsia="Century Gothic" w:hAnsi="Century Gothic" w:cs="Century Gothic"/>
                <w:bCs/>
              </w:rPr>
            </w:pPr>
            <w:r w:rsidRPr="00FF182C">
              <w:rPr>
                <w:rFonts w:ascii="Century Gothic" w:eastAsia="Century Gothic" w:hAnsi="Century Gothic" w:cs="Century Gothic"/>
                <w:bCs/>
              </w:rPr>
              <w:t xml:space="preserve">March 4 </w:t>
            </w:r>
          </w:p>
        </w:tc>
        <w:tc>
          <w:tcPr>
            <w:tcW w:w="3213" w:type="dxa"/>
          </w:tcPr>
          <w:p w14:paraId="2B1DD67A" w14:textId="22115F42" w:rsidR="00B35730" w:rsidRPr="00FF182C" w:rsidRDefault="00B35730" w:rsidP="00B35730">
            <w:pPr>
              <w:spacing w:after="0"/>
              <w:rPr>
                <w:rFonts w:ascii="Century Gothic" w:eastAsia="Century Gothic" w:hAnsi="Century Gothic" w:cs="Century Gothic"/>
                <w:bCs/>
              </w:rPr>
            </w:pPr>
            <w:r w:rsidRPr="00FF182C">
              <w:rPr>
                <w:rFonts w:ascii="Century Gothic" w:eastAsia="Century Gothic" w:hAnsi="Century Gothic" w:cs="Century Gothic"/>
                <w:bCs/>
              </w:rPr>
              <w:t>Mr.Mali</w:t>
            </w:r>
          </w:p>
        </w:tc>
        <w:tc>
          <w:tcPr>
            <w:tcW w:w="3168" w:type="dxa"/>
          </w:tcPr>
          <w:p w14:paraId="32B9D0BA" w14:textId="72BA12C3" w:rsidR="00B35730" w:rsidRDefault="00B35730" w:rsidP="00B35730">
            <w:pPr>
              <w:spacing w:after="0"/>
              <w:rPr>
                <w:rFonts w:ascii="Century Gothic" w:eastAsia="Century Gothic" w:hAnsi="Century Gothic" w:cs="Century Gothic"/>
                <w:bCs/>
              </w:rPr>
            </w:pPr>
            <w:r>
              <w:rPr>
                <w:rFonts w:ascii="Century Gothic" w:eastAsia="Century Gothic" w:hAnsi="Century Gothic" w:cs="Century Gothic"/>
                <w:bCs/>
              </w:rPr>
              <w:t>5,000</w:t>
            </w:r>
          </w:p>
        </w:tc>
      </w:tr>
      <w:tr w:rsidR="00B35730" w14:paraId="59EF33A5" w14:textId="77777777" w:rsidTr="00B35730">
        <w:tc>
          <w:tcPr>
            <w:tcW w:w="3059" w:type="dxa"/>
          </w:tcPr>
          <w:p w14:paraId="019D18F9" w14:textId="2501C390" w:rsidR="00B35730" w:rsidRPr="00FF182C" w:rsidRDefault="00B35730" w:rsidP="00B35730">
            <w:pPr>
              <w:spacing w:after="0"/>
              <w:rPr>
                <w:rFonts w:ascii="Century Gothic" w:eastAsia="Century Gothic" w:hAnsi="Century Gothic" w:cs="Century Gothic"/>
                <w:bCs/>
              </w:rPr>
            </w:pPr>
            <w:r w:rsidRPr="00FF182C">
              <w:rPr>
                <w:rFonts w:ascii="Century Gothic" w:eastAsia="Century Gothic" w:hAnsi="Century Gothic" w:cs="Century Gothic"/>
                <w:bCs/>
              </w:rPr>
              <w:t>March 7</w:t>
            </w:r>
          </w:p>
        </w:tc>
        <w:tc>
          <w:tcPr>
            <w:tcW w:w="3213" w:type="dxa"/>
          </w:tcPr>
          <w:p w14:paraId="02D3B558" w14:textId="4A8B8823" w:rsidR="00B35730" w:rsidRPr="00FF182C" w:rsidRDefault="00B35730" w:rsidP="00B35730">
            <w:pPr>
              <w:spacing w:after="0"/>
              <w:rPr>
                <w:rFonts w:ascii="Century Gothic" w:eastAsia="Century Gothic" w:hAnsi="Century Gothic" w:cs="Century Gothic"/>
                <w:bCs/>
              </w:rPr>
            </w:pPr>
            <w:r w:rsidRPr="00FF182C">
              <w:rPr>
                <w:rFonts w:ascii="Century Gothic" w:eastAsia="Century Gothic" w:hAnsi="Century Gothic" w:cs="Century Gothic"/>
                <w:bCs/>
              </w:rPr>
              <w:t>Mrs Ruto</w:t>
            </w:r>
          </w:p>
        </w:tc>
        <w:tc>
          <w:tcPr>
            <w:tcW w:w="3168" w:type="dxa"/>
          </w:tcPr>
          <w:p w14:paraId="0EE09CE2" w14:textId="2DCAF2B7" w:rsidR="00B35730" w:rsidRDefault="00B35730" w:rsidP="00B35730">
            <w:pPr>
              <w:spacing w:after="0"/>
              <w:rPr>
                <w:rFonts w:ascii="Century Gothic" w:eastAsia="Century Gothic" w:hAnsi="Century Gothic" w:cs="Century Gothic"/>
                <w:bCs/>
              </w:rPr>
            </w:pPr>
            <w:r>
              <w:rPr>
                <w:rFonts w:ascii="Century Gothic" w:eastAsia="Century Gothic" w:hAnsi="Century Gothic" w:cs="Century Gothic"/>
                <w:bCs/>
              </w:rPr>
              <w:t>1,000</w:t>
            </w:r>
          </w:p>
        </w:tc>
      </w:tr>
      <w:tr w:rsidR="00B35730" w14:paraId="02381E82" w14:textId="77777777" w:rsidTr="00B35730">
        <w:tc>
          <w:tcPr>
            <w:tcW w:w="3059" w:type="dxa"/>
          </w:tcPr>
          <w:p w14:paraId="78FB336A" w14:textId="19687560" w:rsidR="00B35730" w:rsidRPr="00FF182C" w:rsidRDefault="00B35730" w:rsidP="00B35730">
            <w:pPr>
              <w:spacing w:after="0"/>
              <w:rPr>
                <w:rFonts w:ascii="Century Gothic" w:eastAsia="Century Gothic" w:hAnsi="Century Gothic" w:cs="Century Gothic"/>
                <w:bCs/>
              </w:rPr>
            </w:pPr>
            <w:r w:rsidRPr="00FF182C">
              <w:rPr>
                <w:rFonts w:ascii="Century Gothic" w:eastAsia="Century Gothic" w:hAnsi="Century Gothic" w:cs="Century Gothic"/>
                <w:bCs/>
              </w:rPr>
              <w:t>March 9</w:t>
            </w:r>
          </w:p>
        </w:tc>
        <w:tc>
          <w:tcPr>
            <w:tcW w:w="3213" w:type="dxa"/>
          </w:tcPr>
          <w:p w14:paraId="57F05122" w14:textId="194CCC44" w:rsidR="00B35730" w:rsidRPr="00FF182C" w:rsidRDefault="00B35730" w:rsidP="00B35730">
            <w:pPr>
              <w:spacing w:after="0"/>
              <w:rPr>
                <w:rFonts w:ascii="Century Gothic" w:eastAsia="Century Gothic" w:hAnsi="Century Gothic" w:cs="Century Gothic"/>
                <w:bCs/>
              </w:rPr>
            </w:pPr>
            <w:r w:rsidRPr="00FF182C">
              <w:rPr>
                <w:rFonts w:ascii="Century Gothic" w:eastAsia="Century Gothic" w:hAnsi="Century Gothic" w:cs="Century Gothic"/>
                <w:bCs/>
              </w:rPr>
              <w:t>Ms Sokome</w:t>
            </w:r>
          </w:p>
        </w:tc>
        <w:tc>
          <w:tcPr>
            <w:tcW w:w="3168" w:type="dxa"/>
          </w:tcPr>
          <w:p w14:paraId="39656749" w14:textId="26E89F4F" w:rsidR="00B35730" w:rsidRDefault="00B35730" w:rsidP="00B35730">
            <w:pPr>
              <w:spacing w:after="0"/>
              <w:rPr>
                <w:rFonts w:ascii="Century Gothic" w:eastAsia="Century Gothic" w:hAnsi="Century Gothic" w:cs="Century Gothic"/>
                <w:bCs/>
              </w:rPr>
            </w:pPr>
            <w:r>
              <w:rPr>
                <w:rFonts w:ascii="Century Gothic" w:eastAsia="Century Gothic" w:hAnsi="Century Gothic" w:cs="Century Gothic"/>
                <w:bCs/>
              </w:rPr>
              <w:t>5,200</w:t>
            </w:r>
          </w:p>
        </w:tc>
      </w:tr>
      <w:tr w:rsidR="00B35730" w14:paraId="7444B1CC" w14:textId="77777777" w:rsidTr="00B35730">
        <w:tc>
          <w:tcPr>
            <w:tcW w:w="3059" w:type="dxa"/>
          </w:tcPr>
          <w:p w14:paraId="2E1EEBF9" w14:textId="3D1F1ED4" w:rsidR="00B35730" w:rsidRPr="00FF182C" w:rsidRDefault="00B35730" w:rsidP="00B35730">
            <w:pPr>
              <w:spacing w:after="0"/>
              <w:rPr>
                <w:rFonts w:ascii="Century Gothic" w:eastAsia="Century Gothic" w:hAnsi="Century Gothic" w:cs="Century Gothic"/>
                <w:bCs/>
              </w:rPr>
            </w:pPr>
            <w:r w:rsidRPr="00FF182C">
              <w:rPr>
                <w:rFonts w:ascii="Century Gothic" w:eastAsia="Century Gothic" w:hAnsi="Century Gothic" w:cs="Century Gothic"/>
                <w:bCs/>
              </w:rPr>
              <w:t>March 11</w:t>
            </w:r>
          </w:p>
        </w:tc>
        <w:tc>
          <w:tcPr>
            <w:tcW w:w="3213" w:type="dxa"/>
          </w:tcPr>
          <w:p w14:paraId="734F6E3C" w14:textId="03E985B4" w:rsidR="00B35730" w:rsidRPr="00FF182C" w:rsidRDefault="00B35730" w:rsidP="00B35730">
            <w:pPr>
              <w:spacing w:after="0"/>
              <w:rPr>
                <w:rFonts w:ascii="Century Gothic" w:eastAsia="Century Gothic" w:hAnsi="Century Gothic" w:cs="Century Gothic"/>
                <w:bCs/>
              </w:rPr>
            </w:pPr>
            <w:r w:rsidRPr="00FF182C">
              <w:rPr>
                <w:rFonts w:ascii="Century Gothic" w:eastAsia="Century Gothic" w:hAnsi="Century Gothic" w:cs="Century Gothic"/>
                <w:bCs/>
              </w:rPr>
              <w:t>Mr Hillary</w:t>
            </w:r>
          </w:p>
        </w:tc>
        <w:tc>
          <w:tcPr>
            <w:tcW w:w="3168" w:type="dxa"/>
          </w:tcPr>
          <w:p w14:paraId="4944ECFE" w14:textId="30B60D60" w:rsidR="00B35730" w:rsidRDefault="00B35730" w:rsidP="00B35730">
            <w:pPr>
              <w:spacing w:after="0"/>
              <w:rPr>
                <w:rFonts w:ascii="Century Gothic" w:eastAsia="Century Gothic" w:hAnsi="Century Gothic" w:cs="Century Gothic"/>
                <w:bCs/>
              </w:rPr>
            </w:pPr>
            <w:r>
              <w:rPr>
                <w:rFonts w:ascii="Century Gothic" w:eastAsia="Century Gothic" w:hAnsi="Century Gothic" w:cs="Century Gothic"/>
                <w:bCs/>
              </w:rPr>
              <w:t>5,900</w:t>
            </w:r>
          </w:p>
        </w:tc>
      </w:tr>
      <w:tr w:rsidR="00B35730" w14:paraId="02C952D3" w14:textId="77777777" w:rsidTr="00B35730">
        <w:tc>
          <w:tcPr>
            <w:tcW w:w="3059" w:type="dxa"/>
          </w:tcPr>
          <w:p w14:paraId="60C76086" w14:textId="33C53BAD" w:rsidR="00B35730" w:rsidRPr="00FF182C" w:rsidRDefault="00B35730" w:rsidP="00B35730">
            <w:pPr>
              <w:spacing w:after="0"/>
              <w:rPr>
                <w:rFonts w:ascii="Century Gothic" w:eastAsia="Century Gothic" w:hAnsi="Century Gothic" w:cs="Century Gothic"/>
                <w:bCs/>
              </w:rPr>
            </w:pPr>
            <w:r w:rsidRPr="00FF182C">
              <w:rPr>
                <w:rFonts w:ascii="Century Gothic" w:eastAsia="Century Gothic" w:hAnsi="Century Gothic" w:cs="Century Gothic"/>
                <w:bCs/>
              </w:rPr>
              <w:t>March 16</w:t>
            </w:r>
          </w:p>
        </w:tc>
        <w:tc>
          <w:tcPr>
            <w:tcW w:w="3213" w:type="dxa"/>
          </w:tcPr>
          <w:p w14:paraId="5BCED663" w14:textId="434032BD" w:rsidR="00B35730" w:rsidRPr="00FF182C" w:rsidRDefault="00B35730" w:rsidP="00B35730">
            <w:pPr>
              <w:spacing w:after="0"/>
              <w:rPr>
                <w:rFonts w:ascii="Century Gothic" w:eastAsia="Century Gothic" w:hAnsi="Century Gothic" w:cs="Century Gothic"/>
                <w:bCs/>
              </w:rPr>
            </w:pPr>
            <w:r w:rsidRPr="00FF182C">
              <w:rPr>
                <w:rFonts w:ascii="Century Gothic" w:eastAsia="Century Gothic" w:hAnsi="Century Gothic" w:cs="Century Gothic"/>
                <w:bCs/>
              </w:rPr>
              <w:t>Chemarkach Church</w:t>
            </w:r>
          </w:p>
        </w:tc>
        <w:tc>
          <w:tcPr>
            <w:tcW w:w="3168" w:type="dxa"/>
          </w:tcPr>
          <w:p w14:paraId="29036869" w14:textId="0E13F830" w:rsidR="00B35730" w:rsidRDefault="00B35730" w:rsidP="00B35730">
            <w:pPr>
              <w:spacing w:after="0"/>
              <w:rPr>
                <w:rFonts w:ascii="Century Gothic" w:eastAsia="Century Gothic" w:hAnsi="Century Gothic" w:cs="Century Gothic"/>
                <w:bCs/>
              </w:rPr>
            </w:pPr>
            <w:r>
              <w:rPr>
                <w:rFonts w:ascii="Century Gothic" w:eastAsia="Century Gothic" w:hAnsi="Century Gothic" w:cs="Century Gothic"/>
                <w:bCs/>
              </w:rPr>
              <w:t>10,000</w:t>
            </w:r>
          </w:p>
        </w:tc>
      </w:tr>
      <w:tr w:rsidR="00B35730" w14:paraId="3ACCC6B6" w14:textId="77777777" w:rsidTr="00B35730">
        <w:tc>
          <w:tcPr>
            <w:tcW w:w="3059" w:type="dxa"/>
          </w:tcPr>
          <w:p w14:paraId="6101A167" w14:textId="586052DF" w:rsidR="00B35730" w:rsidRPr="00FF182C" w:rsidRDefault="00B35730" w:rsidP="00B35730">
            <w:pPr>
              <w:spacing w:after="0"/>
              <w:rPr>
                <w:rFonts w:ascii="Century Gothic" w:eastAsia="Century Gothic" w:hAnsi="Century Gothic" w:cs="Century Gothic"/>
                <w:bCs/>
              </w:rPr>
            </w:pPr>
            <w:r w:rsidRPr="00FF182C">
              <w:rPr>
                <w:rFonts w:ascii="Century Gothic" w:eastAsia="Century Gothic" w:hAnsi="Century Gothic" w:cs="Century Gothic"/>
                <w:bCs/>
              </w:rPr>
              <w:t>March 20</w:t>
            </w:r>
          </w:p>
        </w:tc>
        <w:tc>
          <w:tcPr>
            <w:tcW w:w="3213" w:type="dxa"/>
          </w:tcPr>
          <w:p w14:paraId="1699E308" w14:textId="0E99D82A" w:rsidR="00B35730" w:rsidRPr="00FF182C" w:rsidRDefault="00B35730" w:rsidP="00B35730">
            <w:pPr>
              <w:spacing w:after="0"/>
              <w:rPr>
                <w:rFonts w:ascii="Century Gothic" w:eastAsia="Century Gothic" w:hAnsi="Century Gothic" w:cs="Century Gothic"/>
                <w:bCs/>
              </w:rPr>
            </w:pPr>
            <w:r w:rsidRPr="00FF182C">
              <w:rPr>
                <w:rFonts w:ascii="Century Gothic" w:eastAsia="Century Gothic" w:hAnsi="Century Gothic" w:cs="Century Gothic"/>
                <w:bCs/>
              </w:rPr>
              <w:t>Kipkemel Morans</w:t>
            </w:r>
          </w:p>
        </w:tc>
        <w:tc>
          <w:tcPr>
            <w:tcW w:w="3168" w:type="dxa"/>
          </w:tcPr>
          <w:p w14:paraId="28A771FD" w14:textId="0AF17C83" w:rsidR="00B35730" w:rsidRDefault="00B35730" w:rsidP="00B35730">
            <w:pPr>
              <w:spacing w:after="0"/>
              <w:rPr>
                <w:rFonts w:ascii="Century Gothic" w:eastAsia="Century Gothic" w:hAnsi="Century Gothic" w:cs="Century Gothic"/>
                <w:bCs/>
              </w:rPr>
            </w:pPr>
            <w:r>
              <w:rPr>
                <w:rFonts w:ascii="Century Gothic" w:eastAsia="Century Gothic" w:hAnsi="Century Gothic" w:cs="Century Gothic"/>
                <w:bCs/>
              </w:rPr>
              <w:t>20,000</w:t>
            </w:r>
          </w:p>
        </w:tc>
      </w:tr>
      <w:tr w:rsidR="00FF182C" w14:paraId="36EE07A2" w14:textId="77777777" w:rsidTr="00B35730">
        <w:tc>
          <w:tcPr>
            <w:tcW w:w="3059" w:type="dxa"/>
          </w:tcPr>
          <w:p w14:paraId="25956FAC" w14:textId="5195063A" w:rsidR="00FF182C" w:rsidRPr="00FF182C" w:rsidRDefault="00FF182C" w:rsidP="00B35730">
            <w:pPr>
              <w:spacing w:after="0"/>
              <w:rPr>
                <w:rFonts w:ascii="Century Gothic" w:eastAsia="Century Gothic" w:hAnsi="Century Gothic" w:cs="Century Gothic"/>
                <w:bCs/>
              </w:rPr>
            </w:pPr>
            <w:r w:rsidRPr="00FF182C">
              <w:rPr>
                <w:rFonts w:ascii="Century Gothic" w:eastAsia="Century Gothic" w:hAnsi="Century Gothic" w:cs="Century Gothic"/>
                <w:bCs/>
              </w:rPr>
              <w:t>March 25</w:t>
            </w:r>
          </w:p>
        </w:tc>
        <w:tc>
          <w:tcPr>
            <w:tcW w:w="3213" w:type="dxa"/>
          </w:tcPr>
          <w:p w14:paraId="70E9EB61" w14:textId="1393A993" w:rsidR="00FF182C" w:rsidRPr="00FF182C" w:rsidRDefault="00FF182C" w:rsidP="00B35730">
            <w:pPr>
              <w:spacing w:after="0"/>
              <w:rPr>
                <w:rFonts w:ascii="Century Gothic" w:eastAsia="Century Gothic" w:hAnsi="Century Gothic" w:cs="Century Gothic"/>
                <w:bCs/>
              </w:rPr>
            </w:pPr>
            <w:r w:rsidRPr="00FF182C">
              <w:rPr>
                <w:rFonts w:ascii="Century Gothic" w:eastAsia="Century Gothic" w:hAnsi="Century Gothic" w:cs="Century Gothic"/>
                <w:bCs/>
              </w:rPr>
              <w:t>Mr. Keiyo Gaa</w:t>
            </w:r>
          </w:p>
        </w:tc>
        <w:tc>
          <w:tcPr>
            <w:tcW w:w="3168" w:type="dxa"/>
          </w:tcPr>
          <w:p w14:paraId="58F7D688" w14:textId="65DA5D3A" w:rsidR="00FF182C" w:rsidRDefault="00FF182C" w:rsidP="00B35730">
            <w:pPr>
              <w:spacing w:after="0"/>
              <w:rPr>
                <w:rFonts w:ascii="Century Gothic" w:eastAsia="Century Gothic" w:hAnsi="Century Gothic" w:cs="Century Gothic"/>
                <w:bCs/>
              </w:rPr>
            </w:pPr>
            <w:r>
              <w:rPr>
                <w:rFonts w:ascii="Century Gothic" w:eastAsia="Century Gothic" w:hAnsi="Century Gothic" w:cs="Century Gothic"/>
                <w:bCs/>
              </w:rPr>
              <w:t>30,000</w:t>
            </w:r>
          </w:p>
        </w:tc>
      </w:tr>
      <w:tr w:rsidR="00FF182C" w14:paraId="4A1FCE2E" w14:textId="77777777" w:rsidTr="00B35730">
        <w:tc>
          <w:tcPr>
            <w:tcW w:w="3059" w:type="dxa"/>
          </w:tcPr>
          <w:p w14:paraId="01E6625D" w14:textId="0BE0E5A9" w:rsidR="00FF182C" w:rsidRPr="00FF182C" w:rsidRDefault="00FF182C" w:rsidP="00B35730">
            <w:pPr>
              <w:spacing w:after="0"/>
              <w:rPr>
                <w:rFonts w:ascii="Century Gothic" w:eastAsia="Century Gothic" w:hAnsi="Century Gothic" w:cs="Century Gothic"/>
                <w:bCs/>
              </w:rPr>
            </w:pPr>
            <w:r w:rsidRPr="00FF182C">
              <w:rPr>
                <w:rFonts w:ascii="Century Gothic" w:eastAsia="Century Gothic" w:hAnsi="Century Gothic" w:cs="Century Gothic"/>
                <w:bCs/>
              </w:rPr>
              <w:t>March 30</w:t>
            </w:r>
          </w:p>
        </w:tc>
        <w:tc>
          <w:tcPr>
            <w:tcW w:w="3213" w:type="dxa"/>
          </w:tcPr>
          <w:p w14:paraId="7E5836AA" w14:textId="40381DC1" w:rsidR="00FF182C" w:rsidRPr="00FF182C" w:rsidRDefault="00FF182C" w:rsidP="00B35730">
            <w:pPr>
              <w:spacing w:after="0"/>
              <w:rPr>
                <w:rFonts w:ascii="Century Gothic" w:eastAsia="Century Gothic" w:hAnsi="Century Gothic" w:cs="Century Gothic"/>
                <w:bCs/>
              </w:rPr>
            </w:pPr>
            <w:r w:rsidRPr="00FF182C">
              <w:rPr>
                <w:rFonts w:ascii="Century Gothic" w:eastAsia="Century Gothic" w:hAnsi="Century Gothic" w:cs="Century Gothic"/>
                <w:bCs/>
              </w:rPr>
              <w:t>Mosop Area</w:t>
            </w:r>
          </w:p>
        </w:tc>
        <w:tc>
          <w:tcPr>
            <w:tcW w:w="3168" w:type="dxa"/>
          </w:tcPr>
          <w:p w14:paraId="19361066" w14:textId="1CA619CA" w:rsidR="00FF182C" w:rsidRDefault="00FF182C" w:rsidP="00B35730">
            <w:pPr>
              <w:spacing w:after="0"/>
              <w:rPr>
                <w:rFonts w:ascii="Century Gothic" w:eastAsia="Century Gothic" w:hAnsi="Century Gothic" w:cs="Century Gothic"/>
                <w:bCs/>
              </w:rPr>
            </w:pPr>
            <w:r>
              <w:rPr>
                <w:rFonts w:ascii="Century Gothic" w:eastAsia="Century Gothic" w:hAnsi="Century Gothic" w:cs="Century Gothic"/>
                <w:bCs/>
              </w:rPr>
              <w:t>60,000</w:t>
            </w:r>
          </w:p>
        </w:tc>
      </w:tr>
    </w:tbl>
    <w:p w14:paraId="30170A12" w14:textId="24DEC693" w:rsidR="00FF182C" w:rsidRDefault="00B35730" w:rsidP="00FF182C">
      <w:pPr>
        <w:spacing w:after="0"/>
        <w:rPr>
          <w:rFonts w:ascii="Century Gothic" w:eastAsia="Century Gothic" w:hAnsi="Century Gothic" w:cs="Century Gothic"/>
          <w:bCs/>
        </w:rPr>
      </w:pPr>
      <w:r w:rsidRPr="00FF182C">
        <w:rPr>
          <w:rFonts w:ascii="Century Gothic" w:eastAsia="Century Gothic" w:hAnsi="Century Gothic" w:cs="Century Gothic"/>
          <w:bCs/>
        </w:rPr>
        <w:t>You are required to prepare her sales day book for the mon</w:t>
      </w:r>
      <w:r w:rsidR="00FF182C">
        <w:rPr>
          <w:rFonts w:ascii="Century Gothic" w:eastAsia="Century Gothic" w:hAnsi="Century Gothic" w:cs="Century Gothic"/>
          <w:bCs/>
        </w:rPr>
        <w:t>th of March.</w:t>
      </w:r>
    </w:p>
    <w:p w14:paraId="764C8470" w14:textId="77777777" w:rsidR="00B656BE" w:rsidRDefault="00B656BE" w:rsidP="00FF182C">
      <w:pPr>
        <w:spacing w:after="0"/>
        <w:rPr>
          <w:rFonts w:ascii="Century Gothic" w:eastAsia="Century Gothic" w:hAnsi="Century Gothic" w:cs="Century Gothic"/>
          <w:bCs/>
        </w:rPr>
      </w:pPr>
    </w:p>
    <w:p w14:paraId="3BB9CE44" w14:textId="77777777" w:rsidR="00B656BE" w:rsidRDefault="00B656BE" w:rsidP="00FF182C">
      <w:pPr>
        <w:spacing w:after="0"/>
        <w:rPr>
          <w:rFonts w:ascii="Century Gothic" w:eastAsia="Century Gothic" w:hAnsi="Century Gothic" w:cs="Century Gothic"/>
          <w:bCs/>
        </w:rPr>
      </w:pPr>
    </w:p>
    <w:p w14:paraId="28615CCF" w14:textId="77777777" w:rsidR="008916DE" w:rsidRDefault="008916DE" w:rsidP="00FF182C">
      <w:pPr>
        <w:spacing w:after="0"/>
        <w:rPr>
          <w:rFonts w:ascii="Century Gothic" w:eastAsia="Century Gothic" w:hAnsi="Century Gothic" w:cs="Century Gothic"/>
          <w:bCs/>
        </w:rPr>
      </w:pPr>
    </w:p>
    <w:p w14:paraId="33C98617" w14:textId="77777777" w:rsidR="008916DE" w:rsidRDefault="008916DE" w:rsidP="00FF182C">
      <w:pPr>
        <w:spacing w:after="0"/>
        <w:rPr>
          <w:rFonts w:ascii="Century Gothic" w:eastAsia="Century Gothic" w:hAnsi="Century Gothic" w:cs="Century Gothic"/>
          <w:bCs/>
        </w:rPr>
      </w:pPr>
    </w:p>
    <w:p w14:paraId="4284EEF9" w14:textId="77777777" w:rsidR="008916DE" w:rsidRDefault="008916DE" w:rsidP="00FF182C">
      <w:pPr>
        <w:spacing w:after="0"/>
        <w:rPr>
          <w:rFonts w:ascii="Century Gothic" w:eastAsia="Century Gothic" w:hAnsi="Century Gothic" w:cs="Century Gothic"/>
          <w:bCs/>
        </w:rPr>
      </w:pPr>
    </w:p>
    <w:p w14:paraId="5A6B231A" w14:textId="77777777" w:rsidR="00077B7E" w:rsidRDefault="00077B7E" w:rsidP="00FF182C">
      <w:pPr>
        <w:spacing w:after="0"/>
        <w:rPr>
          <w:rFonts w:ascii="Century Gothic" w:eastAsia="Century Gothic" w:hAnsi="Century Gothic" w:cs="Century Gothic"/>
          <w:bCs/>
        </w:rPr>
      </w:pPr>
    </w:p>
    <w:p w14:paraId="20E9DB47" w14:textId="77777777" w:rsidR="00077B7E" w:rsidRDefault="00077B7E" w:rsidP="00FF182C">
      <w:pPr>
        <w:spacing w:after="0"/>
        <w:rPr>
          <w:rFonts w:ascii="Century Gothic" w:eastAsia="Century Gothic" w:hAnsi="Century Gothic" w:cs="Century Gothic"/>
          <w:bCs/>
        </w:rPr>
      </w:pPr>
    </w:p>
    <w:p w14:paraId="51FD7ABB" w14:textId="77777777" w:rsidR="00077B7E" w:rsidRPr="00C7377B" w:rsidRDefault="00077B7E" w:rsidP="00FF182C">
      <w:pPr>
        <w:spacing w:after="0"/>
        <w:rPr>
          <w:rFonts w:ascii="Century Gothic" w:eastAsia="Century Gothic" w:hAnsi="Century Gothic" w:cs="Century Gothic"/>
          <w:bCs/>
        </w:rPr>
      </w:pPr>
    </w:p>
    <w:p w14:paraId="2412CB34" w14:textId="4C3D7158" w:rsidR="00FF182C" w:rsidRPr="0014448C" w:rsidRDefault="00FF182C" w:rsidP="0014448C">
      <w:pPr>
        <w:spacing w:after="0"/>
        <w:ind w:left="720" w:hanging="720"/>
        <w:rPr>
          <w:rFonts w:ascii="Century Gothic" w:eastAsia="Century Gothic" w:hAnsi="Century Gothic" w:cs="Century Gothic"/>
          <w:b/>
          <w:color w:val="C00000"/>
        </w:rPr>
      </w:pPr>
      <w:r w:rsidRPr="0014448C">
        <w:rPr>
          <w:rFonts w:ascii="Century Gothic" w:eastAsia="Century Gothic" w:hAnsi="Century Gothic" w:cs="Century Gothic"/>
          <w:b/>
          <w:color w:val="C00000"/>
        </w:rPr>
        <w:lastRenderedPageBreak/>
        <w:t>SUGGESTED SOLUTION TO EXAMPLE 1</w:t>
      </w:r>
    </w:p>
    <w:tbl>
      <w:tblPr>
        <w:tblStyle w:val="TableGrid"/>
        <w:tblW w:w="0" w:type="auto"/>
        <w:tblInd w:w="720" w:type="dxa"/>
        <w:tblLook w:val="04A0" w:firstRow="1" w:lastRow="0" w:firstColumn="1" w:lastColumn="0" w:noHBand="0" w:noVBand="1"/>
      </w:tblPr>
      <w:tblGrid>
        <w:gridCol w:w="2656"/>
        <w:gridCol w:w="3001"/>
        <w:gridCol w:w="2898"/>
      </w:tblGrid>
      <w:tr w:rsidR="00FF182C" w14:paraId="590596A8" w14:textId="77777777" w:rsidTr="005D63BB">
        <w:tc>
          <w:tcPr>
            <w:tcW w:w="9440" w:type="dxa"/>
            <w:gridSpan w:val="3"/>
          </w:tcPr>
          <w:p w14:paraId="4060B4D1" w14:textId="572F4A2C" w:rsidR="00FF182C" w:rsidRPr="00FF182C" w:rsidRDefault="00FF182C" w:rsidP="00FF182C">
            <w:pPr>
              <w:spacing w:after="0"/>
              <w:jc w:val="center"/>
              <w:rPr>
                <w:rFonts w:ascii="Century Gothic" w:eastAsia="Century Gothic" w:hAnsi="Century Gothic" w:cs="Century Gothic"/>
                <w:b/>
              </w:rPr>
            </w:pPr>
            <w:r w:rsidRPr="00FF182C">
              <w:rPr>
                <w:rFonts w:ascii="Century Gothic" w:eastAsia="Century Gothic" w:hAnsi="Century Gothic" w:cs="Century Gothic"/>
                <w:b/>
              </w:rPr>
              <w:t>Ashley’s Business</w:t>
            </w:r>
          </w:p>
        </w:tc>
      </w:tr>
      <w:tr w:rsidR="00FF182C" w14:paraId="18B53CDA" w14:textId="77777777" w:rsidTr="005D63BB">
        <w:tc>
          <w:tcPr>
            <w:tcW w:w="9440" w:type="dxa"/>
            <w:gridSpan w:val="3"/>
          </w:tcPr>
          <w:p w14:paraId="7CE92ECC" w14:textId="08FFC8DA" w:rsidR="00FF182C" w:rsidRPr="00FF182C" w:rsidRDefault="00FF182C" w:rsidP="00FF182C">
            <w:pPr>
              <w:spacing w:after="0"/>
              <w:jc w:val="center"/>
              <w:rPr>
                <w:rFonts w:ascii="Century Gothic" w:eastAsia="Century Gothic" w:hAnsi="Century Gothic" w:cs="Century Gothic"/>
                <w:b/>
              </w:rPr>
            </w:pPr>
            <w:r w:rsidRPr="00FF182C">
              <w:rPr>
                <w:rFonts w:ascii="Century Gothic" w:eastAsia="Century Gothic" w:hAnsi="Century Gothic" w:cs="Century Gothic"/>
                <w:b/>
              </w:rPr>
              <w:t>Sales Day Book</w:t>
            </w:r>
          </w:p>
        </w:tc>
      </w:tr>
      <w:tr w:rsidR="00FF182C" w14:paraId="1E649969" w14:textId="77777777" w:rsidTr="005D63BB">
        <w:tc>
          <w:tcPr>
            <w:tcW w:w="9440" w:type="dxa"/>
            <w:gridSpan w:val="3"/>
          </w:tcPr>
          <w:p w14:paraId="7E766098" w14:textId="32B3555E" w:rsidR="00FF182C" w:rsidRPr="00FF182C" w:rsidRDefault="00FF182C" w:rsidP="00FF182C">
            <w:pPr>
              <w:spacing w:after="0"/>
              <w:jc w:val="center"/>
              <w:rPr>
                <w:rFonts w:ascii="Century Gothic" w:eastAsia="Century Gothic" w:hAnsi="Century Gothic" w:cs="Century Gothic"/>
                <w:b/>
              </w:rPr>
            </w:pPr>
            <w:r w:rsidRPr="00FF182C">
              <w:rPr>
                <w:rFonts w:ascii="Century Gothic" w:eastAsia="Century Gothic" w:hAnsi="Century Gothic" w:cs="Century Gothic"/>
                <w:b/>
              </w:rPr>
              <w:t>month of March  XXX</w:t>
            </w:r>
          </w:p>
        </w:tc>
      </w:tr>
      <w:tr w:rsidR="00FF182C" w14:paraId="35BD5228" w14:textId="77777777" w:rsidTr="005D63BB">
        <w:tc>
          <w:tcPr>
            <w:tcW w:w="3059" w:type="dxa"/>
          </w:tcPr>
          <w:p w14:paraId="000A3F9E" w14:textId="77777777" w:rsidR="00FF182C" w:rsidRPr="00FF182C" w:rsidRDefault="00FF182C" w:rsidP="005D63BB">
            <w:pPr>
              <w:spacing w:after="0"/>
              <w:rPr>
                <w:rFonts w:ascii="Century Gothic" w:eastAsia="Century Gothic" w:hAnsi="Century Gothic" w:cs="Century Gothic"/>
                <w:b/>
              </w:rPr>
            </w:pPr>
            <w:r w:rsidRPr="00FF182C">
              <w:rPr>
                <w:rFonts w:ascii="Century Gothic" w:eastAsia="Century Gothic" w:hAnsi="Century Gothic" w:cs="Century Gothic"/>
                <w:b/>
              </w:rPr>
              <w:t xml:space="preserve">Date </w:t>
            </w:r>
          </w:p>
        </w:tc>
        <w:tc>
          <w:tcPr>
            <w:tcW w:w="3213" w:type="dxa"/>
          </w:tcPr>
          <w:p w14:paraId="24374CF1" w14:textId="77777777" w:rsidR="00FF182C" w:rsidRPr="00FF182C" w:rsidRDefault="00FF182C" w:rsidP="005D63BB">
            <w:pPr>
              <w:spacing w:after="0"/>
              <w:rPr>
                <w:rFonts w:ascii="Century Gothic" w:eastAsia="Century Gothic" w:hAnsi="Century Gothic" w:cs="Century Gothic"/>
                <w:b/>
              </w:rPr>
            </w:pPr>
            <w:r w:rsidRPr="00FF182C">
              <w:rPr>
                <w:rFonts w:ascii="Century Gothic" w:eastAsia="Century Gothic" w:hAnsi="Century Gothic" w:cs="Century Gothic"/>
                <w:b/>
              </w:rPr>
              <w:t>Credit Sales/Customer</w:t>
            </w:r>
          </w:p>
        </w:tc>
        <w:tc>
          <w:tcPr>
            <w:tcW w:w="3168" w:type="dxa"/>
          </w:tcPr>
          <w:p w14:paraId="788F8A66" w14:textId="77777777" w:rsidR="00FF182C" w:rsidRPr="00FF182C" w:rsidRDefault="00FF182C" w:rsidP="005D63BB">
            <w:pPr>
              <w:spacing w:after="0"/>
              <w:rPr>
                <w:rFonts w:ascii="Century Gothic" w:eastAsia="Century Gothic" w:hAnsi="Century Gothic" w:cs="Century Gothic"/>
                <w:b/>
              </w:rPr>
            </w:pPr>
            <w:r w:rsidRPr="00FF182C">
              <w:rPr>
                <w:rFonts w:ascii="Century Gothic" w:eastAsia="Century Gothic" w:hAnsi="Century Gothic" w:cs="Century Gothic"/>
                <w:b/>
              </w:rPr>
              <w:t>Amount(Kes)</w:t>
            </w:r>
          </w:p>
        </w:tc>
      </w:tr>
      <w:tr w:rsidR="00FF182C" w14:paraId="42E698F8" w14:textId="77777777" w:rsidTr="005D63BB">
        <w:tc>
          <w:tcPr>
            <w:tcW w:w="3059" w:type="dxa"/>
          </w:tcPr>
          <w:p w14:paraId="3B059FF9" w14:textId="77777777" w:rsidR="00FF182C" w:rsidRDefault="00FF182C" w:rsidP="005D63BB">
            <w:pPr>
              <w:spacing w:after="0"/>
              <w:rPr>
                <w:rFonts w:ascii="Century Gothic" w:eastAsia="Century Gothic" w:hAnsi="Century Gothic" w:cs="Century Gothic"/>
                <w:bCs/>
              </w:rPr>
            </w:pPr>
            <w:r w:rsidRPr="00FF182C">
              <w:rPr>
                <w:rFonts w:ascii="Century Gothic" w:eastAsia="Century Gothic" w:hAnsi="Century Gothic" w:cs="Century Gothic"/>
                <w:bCs/>
              </w:rPr>
              <w:t xml:space="preserve">March 1 </w:t>
            </w:r>
          </w:p>
        </w:tc>
        <w:tc>
          <w:tcPr>
            <w:tcW w:w="3213" w:type="dxa"/>
          </w:tcPr>
          <w:p w14:paraId="61D6EC52" w14:textId="77777777" w:rsidR="00FF182C" w:rsidRDefault="00FF182C" w:rsidP="005D63BB">
            <w:pPr>
              <w:spacing w:after="0"/>
              <w:rPr>
                <w:rFonts w:ascii="Century Gothic" w:eastAsia="Century Gothic" w:hAnsi="Century Gothic" w:cs="Century Gothic"/>
                <w:bCs/>
              </w:rPr>
            </w:pPr>
            <w:r w:rsidRPr="00FF182C">
              <w:rPr>
                <w:rFonts w:ascii="Century Gothic" w:eastAsia="Century Gothic" w:hAnsi="Century Gothic" w:cs="Century Gothic"/>
                <w:bCs/>
              </w:rPr>
              <w:t>Mr. Seii</w:t>
            </w:r>
          </w:p>
        </w:tc>
        <w:tc>
          <w:tcPr>
            <w:tcW w:w="3168" w:type="dxa"/>
          </w:tcPr>
          <w:p w14:paraId="0D34EFF7" w14:textId="77777777" w:rsidR="00FF182C" w:rsidRDefault="00FF182C" w:rsidP="005D63BB">
            <w:pPr>
              <w:spacing w:after="0"/>
              <w:rPr>
                <w:rFonts w:ascii="Century Gothic" w:eastAsia="Century Gothic" w:hAnsi="Century Gothic" w:cs="Century Gothic"/>
                <w:bCs/>
              </w:rPr>
            </w:pPr>
            <w:r>
              <w:rPr>
                <w:rFonts w:ascii="Century Gothic" w:eastAsia="Century Gothic" w:hAnsi="Century Gothic" w:cs="Century Gothic"/>
                <w:bCs/>
              </w:rPr>
              <w:t>7,600</w:t>
            </w:r>
          </w:p>
        </w:tc>
      </w:tr>
      <w:tr w:rsidR="00FF182C" w14:paraId="730C32A8" w14:textId="77777777" w:rsidTr="005D63BB">
        <w:tc>
          <w:tcPr>
            <w:tcW w:w="3059" w:type="dxa"/>
          </w:tcPr>
          <w:p w14:paraId="23872B73" w14:textId="77777777" w:rsidR="00FF182C" w:rsidRPr="00FF182C" w:rsidRDefault="00FF182C" w:rsidP="005D63BB">
            <w:pPr>
              <w:spacing w:after="0"/>
              <w:rPr>
                <w:rFonts w:ascii="Century Gothic" w:eastAsia="Century Gothic" w:hAnsi="Century Gothic" w:cs="Century Gothic"/>
                <w:bCs/>
              </w:rPr>
            </w:pPr>
            <w:r w:rsidRPr="00FF182C">
              <w:rPr>
                <w:rFonts w:ascii="Century Gothic" w:eastAsia="Century Gothic" w:hAnsi="Century Gothic" w:cs="Century Gothic"/>
                <w:bCs/>
              </w:rPr>
              <w:t xml:space="preserve">March 4 </w:t>
            </w:r>
          </w:p>
        </w:tc>
        <w:tc>
          <w:tcPr>
            <w:tcW w:w="3213" w:type="dxa"/>
          </w:tcPr>
          <w:p w14:paraId="139AADF3" w14:textId="77777777" w:rsidR="00FF182C" w:rsidRPr="00FF182C" w:rsidRDefault="00FF182C" w:rsidP="005D63BB">
            <w:pPr>
              <w:spacing w:after="0"/>
              <w:rPr>
                <w:rFonts w:ascii="Century Gothic" w:eastAsia="Century Gothic" w:hAnsi="Century Gothic" w:cs="Century Gothic"/>
                <w:bCs/>
              </w:rPr>
            </w:pPr>
            <w:r w:rsidRPr="00FF182C">
              <w:rPr>
                <w:rFonts w:ascii="Century Gothic" w:eastAsia="Century Gothic" w:hAnsi="Century Gothic" w:cs="Century Gothic"/>
                <w:bCs/>
              </w:rPr>
              <w:t>Mr.Mali</w:t>
            </w:r>
          </w:p>
        </w:tc>
        <w:tc>
          <w:tcPr>
            <w:tcW w:w="3168" w:type="dxa"/>
          </w:tcPr>
          <w:p w14:paraId="30100E95" w14:textId="77777777" w:rsidR="00FF182C" w:rsidRDefault="00FF182C" w:rsidP="005D63BB">
            <w:pPr>
              <w:spacing w:after="0"/>
              <w:rPr>
                <w:rFonts w:ascii="Century Gothic" w:eastAsia="Century Gothic" w:hAnsi="Century Gothic" w:cs="Century Gothic"/>
                <w:bCs/>
              </w:rPr>
            </w:pPr>
            <w:r>
              <w:rPr>
                <w:rFonts w:ascii="Century Gothic" w:eastAsia="Century Gothic" w:hAnsi="Century Gothic" w:cs="Century Gothic"/>
                <w:bCs/>
              </w:rPr>
              <w:t>5,000</w:t>
            </w:r>
          </w:p>
        </w:tc>
      </w:tr>
      <w:tr w:rsidR="00FF182C" w14:paraId="2AD4A7D2" w14:textId="77777777" w:rsidTr="005D63BB">
        <w:tc>
          <w:tcPr>
            <w:tcW w:w="3059" w:type="dxa"/>
          </w:tcPr>
          <w:p w14:paraId="360050A4" w14:textId="77777777" w:rsidR="00FF182C" w:rsidRPr="00FF182C" w:rsidRDefault="00FF182C" w:rsidP="005D63BB">
            <w:pPr>
              <w:spacing w:after="0"/>
              <w:rPr>
                <w:rFonts w:ascii="Century Gothic" w:eastAsia="Century Gothic" w:hAnsi="Century Gothic" w:cs="Century Gothic"/>
                <w:bCs/>
              </w:rPr>
            </w:pPr>
            <w:r w:rsidRPr="00FF182C">
              <w:rPr>
                <w:rFonts w:ascii="Century Gothic" w:eastAsia="Century Gothic" w:hAnsi="Century Gothic" w:cs="Century Gothic"/>
                <w:bCs/>
              </w:rPr>
              <w:t>March 7</w:t>
            </w:r>
          </w:p>
        </w:tc>
        <w:tc>
          <w:tcPr>
            <w:tcW w:w="3213" w:type="dxa"/>
          </w:tcPr>
          <w:p w14:paraId="452275ED" w14:textId="77777777" w:rsidR="00FF182C" w:rsidRPr="00FF182C" w:rsidRDefault="00FF182C" w:rsidP="005D63BB">
            <w:pPr>
              <w:spacing w:after="0"/>
              <w:rPr>
                <w:rFonts w:ascii="Century Gothic" w:eastAsia="Century Gothic" w:hAnsi="Century Gothic" w:cs="Century Gothic"/>
                <w:bCs/>
              </w:rPr>
            </w:pPr>
            <w:r w:rsidRPr="00FF182C">
              <w:rPr>
                <w:rFonts w:ascii="Century Gothic" w:eastAsia="Century Gothic" w:hAnsi="Century Gothic" w:cs="Century Gothic"/>
                <w:bCs/>
              </w:rPr>
              <w:t>Mrs Ruto</w:t>
            </w:r>
          </w:p>
        </w:tc>
        <w:tc>
          <w:tcPr>
            <w:tcW w:w="3168" w:type="dxa"/>
          </w:tcPr>
          <w:p w14:paraId="5612D079" w14:textId="77777777" w:rsidR="00FF182C" w:rsidRDefault="00FF182C" w:rsidP="005D63BB">
            <w:pPr>
              <w:spacing w:after="0"/>
              <w:rPr>
                <w:rFonts w:ascii="Century Gothic" w:eastAsia="Century Gothic" w:hAnsi="Century Gothic" w:cs="Century Gothic"/>
                <w:bCs/>
              </w:rPr>
            </w:pPr>
            <w:r>
              <w:rPr>
                <w:rFonts w:ascii="Century Gothic" w:eastAsia="Century Gothic" w:hAnsi="Century Gothic" w:cs="Century Gothic"/>
                <w:bCs/>
              </w:rPr>
              <w:t>1,000</w:t>
            </w:r>
          </w:p>
        </w:tc>
      </w:tr>
      <w:tr w:rsidR="00FF182C" w14:paraId="4A942840" w14:textId="77777777" w:rsidTr="005D63BB">
        <w:tc>
          <w:tcPr>
            <w:tcW w:w="3059" w:type="dxa"/>
          </w:tcPr>
          <w:p w14:paraId="3B36F26A" w14:textId="77777777" w:rsidR="00FF182C" w:rsidRPr="00FF182C" w:rsidRDefault="00FF182C" w:rsidP="005D63BB">
            <w:pPr>
              <w:spacing w:after="0"/>
              <w:rPr>
                <w:rFonts w:ascii="Century Gothic" w:eastAsia="Century Gothic" w:hAnsi="Century Gothic" w:cs="Century Gothic"/>
                <w:bCs/>
              </w:rPr>
            </w:pPr>
            <w:r w:rsidRPr="00FF182C">
              <w:rPr>
                <w:rFonts w:ascii="Century Gothic" w:eastAsia="Century Gothic" w:hAnsi="Century Gothic" w:cs="Century Gothic"/>
                <w:bCs/>
              </w:rPr>
              <w:t>March 9</w:t>
            </w:r>
          </w:p>
        </w:tc>
        <w:tc>
          <w:tcPr>
            <w:tcW w:w="3213" w:type="dxa"/>
          </w:tcPr>
          <w:p w14:paraId="45FE9F27" w14:textId="77777777" w:rsidR="00FF182C" w:rsidRPr="00FF182C" w:rsidRDefault="00FF182C" w:rsidP="005D63BB">
            <w:pPr>
              <w:spacing w:after="0"/>
              <w:rPr>
                <w:rFonts w:ascii="Century Gothic" w:eastAsia="Century Gothic" w:hAnsi="Century Gothic" w:cs="Century Gothic"/>
                <w:bCs/>
              </w:rPr>
            </w:pPr>
            <w:r w:rsidRPr="00FF182C">
              <w:rPr>
                <w:rFonts w:ascii="Century Gothic" w:eastAsia="Century Gothic" w:hAnsi="Century Gothic" w:cs="Century Gothic"/>
                <w:bCs/>
              </w:rPr>
              <w:t>Ms Sokome</w:t>
            </w:r>
          </w:p>
        </w:tc>
        <w:tc>
          <w:tcPr>
            <w:tcW w:w="3168" w:type="dxa"/>
          </w:tcPr>
          <w:p w14:paraId="542C826B" w14:textId="77777777" w:rsidR="00FF182C" w:rsidRDefault="00FF182C" w:rsidP="005D63BB">
            <w:pPr>
              <w:spacing w:after="0"/>
              <w:rPr>
                <w:rFonts w:ascii="Century Gothic" w:eastAsia="Century Gothic" w:hAnsi="Century Gothic" w:cs="Century Gothic"/>
                <w:bCs/>
              </w:rPr>
            </w:pPr>
            <w:r>
              <w:rPr>
                <w:rFonts w:ascii="Century Gothic" w:eastAsia="Century Gothic" w:hAnsi="Century Gothic" w:cs="Century Gothic"/>
                <w:bCs/>
              </w:rPr>
              <w:t>5,200</w:t>
            </w:r>
          </w:p>
        </w:tc>
      </w:tr>
      <w:tr w:rsidR="00FF182C" w14:paraId="194E881D" w14:textId="77777777" w:rsidTr="005D63BB">
        <w:tc>
          <w:tcPr>
            <w:tcW w:w="3059" w:type="dxa"/>
          </w:tcPr>
          <w:p w14:paraId="30D8EFE0" w14:textId="77777777" w:rsidR="00FF182C" w:rsidRPr="00FF182C" w:rsidRDefault="00FF182C" w:rsidP="005D63BB">
            <w:pPr>
              <w:spacing w:after="0"/>
              <w:rPr>
                <w:rFonts w:ascii="Century Gothic" w:eastAsia="Century Gothic" w:hAnsi="Century Gothic" w:cs="Century Gothic"/>
                <w:bCs/>
              </w:rPr>
            </w:pPr>
            <w:r w:rsidRPr="00FF182C">
              <w:rPr>
                <w:rFonts w:ascii="Century Gothic" w:eastAsia="Century Gothic" w:hAnsi="Century Gothic" w:cs="Century Gothic"/>
                <w:bCs/>
              </w:rPr>
              <w:t>March 11</w:t>
            </w:r>
          </w:p>
        </w:tc>
        <w:tc>
          <w:tcPr>
            <w:tcW w:w="3213" w:type="dxa"/>
          </w:tcPr>
          <w:p w14:paraId="0D7728F0" w14:textId="77777777" w:rsidR="00FF182C" w:rsidRPr="00FF182C" w:rsidRDefault="00FF182C" w:rsidP="005D63BB">
            <w:pPr>
              <w:spacing w:after="0"/>
              <w:rPr>
                <w:rFonts w:ascii="Century Gothic" w:eastAsia="Century Gothic" w:hAnsi="Century Gothic" w:cs="Century Gothic"/>
                <w:bCs/>
              </w:rPr>
            </w:pPr>
            <w:r w:rsidRPr="00FF182C">
              <w:rPr>
                <w:rFonts w:ascii="Century Gothic" w:eastAsia="Century Gothic" w:hAnsi="Century Gothic" w:cs="Century Gothic"/>
                <w:bCs/>
              </w:rPr>
              <w:t>Mr Hillary</w:t>
            </w:r>
          </w:p>
        </w:tc>
        <w:tc>
          <w:tcPr>
            <w:tcW w:w="3168" w:type="dxa"/>
          </w:tcPr>
          <w:p w14:paraId="2F6A3A62" w14:textId="77777777" w:rsidR="00FF182C" w:rsidRDefault="00FF182C" w:rsidP="005D63BB">
            <w:pPr>
              <w:spacing w:after="0"/>
              <w:rPr>
                <w:rFonts w:ascii="Century Gothic" w:eastAsia="Century Gothic" w:hAnsi="Century Gothic" w:cs="Century Gothic"/>
                <w:bCs/>
              </w:rPr>
            </w:pPr>
            <w:r>
              <w:rPr>
                <w:rFonts w:ascii="Century Gothic" w:eastAsia="Century Gothic" w:hAnsi="Century Gothic" w:cs="Century Gothic"/>
                <w:bCs/>
              </w:rPr>
              <w:t>5,900</w:t>
            </w:r>
          </w:p>
        </w:tc>
      </w:tr>
      <w:tr w:rsidR="00FF182C" w14:paraId="7A957F9E" w14:textId="77777777" w:rsidTr="005D63BB">
        <w:tc>
          <w:tcPr>
            <w:tcW w:w="3059" w:type="dxa"/>
          </w:tcPr>
          <w:p w14:paraId="74C87116" w14:textId="77777777" w:rsidR="00FF182C" w:rsidRPr="00FF182C" w:rsidRDefault="00FF182C" w:rsidP="005D63BB">
            <w:pPr>
              <w:spacing w:after="0"/>
              <w:rPr>
                <w:rFonts w:ascii="Century Gothic" w:eastAsia="Century Gothic" w:hAnsi="Century Gothic" w:cs="Century Gothic"/>
                <w:bCs/>
              </w:rPr>
            </w:pPr>
            <w:r w:rsidRPr="00FF182C">
              <w:rPr>
                <w:rFonts w:ascii="Century Gothic" w:eastAsia="Century Gothic" w:hAnsi="Century Gothic" w:cs="Century Gothic"/>
                <w:bCs/>
              </w:rPr>
              <w:t>March 16</w:t>
            </w:r>
          </w:p>
        </w:tc>
        <w:tc>
          <w:tcPr>
            <w:tcW w:w="3213" w:type="dxa"/>
          </w:tcPr>
          <w:p w14:paraId="48A74DCE" w14:textId="77777777" w:rsidR="00FF182C" w:rsidRPr="00FF182C" w:rsidRDefault="00FF182C" w:rsidP="005D63BB">
            <w:pPr>
              <w:spacing w:after="0"/>
              <w:rPr>
                <w:rFonts w:ascii="Century Gothic" w:eastAsia="Century Gothic" w:hAnsi="Century Gothic" w:cs="Century Gothic"/>
                <w:bCs/>
              </w:rPr>
            </w:pPr>
            <w:r w:rsidRPr="00FF182C">
              <w:rPr>
                <w:rFonts w:ascii="Century Gothic" w:eastAsia="Century Gothic" w:hAnsi="Century Gothic" w:cs="Century Gothic"/>
                <w:bCs/>
              </w:rPr>
              <w:t>Chemarkach Church</w:t>
            </w:r>
          </w:p>
        </w:tc>
        <w:tc>
          <w:tcPr>
            <w:tcW w:w="3168" w:type="dxa"/>
          </w:tcPr>
          <w:p w14:paraId="5560B891" w14:textId="77777777" w:rsidR="00FF182C" w:rsidRDefault="00FF182C" w:rsidP="005D63BB">
            <w:pPr>
              <w:spacing w:after="0"/>
              <w:rPr>
                <w:rFonts w:ascii="Century Gothic" w:eastAsia="Century Gothic" w:hAnsi="Century Gothic" w:cs="Century Gothic"/>
                <w:bCs/>
              </w:rPr>
            </w:pPr>
            <w:r>
              <w:rPr>
                <w:rFonts w:ascii="Century Gothic" w:eastAsia="Century Gothic" w:hAnsi="Century Gothic" w:cs="Century Gothic"/>
                <w:bCs/>
              </w:rPr>
              <w:t>10,000</w:t>
            </w:r>
          </w:p>
        </w:tc>
      </w:tr>
      <w:tr w:rsidR="00FF182C" w14:paraId="0DF7F374" w14:textId="77777777" w:rsidTr="005D63BB">
        <w:tc>
          <w:tcPr>
            <w:tcW w:w="3059" w:type="dxa"/>
          </w:tcPr>
          <w:p w14:paraId="544DD4A5" w14:textId="77777777" w:rsidR="00FF182C" w:rsidRPr="00FF182C" w:rsidRDefault="00FF182C" w:rsidP="005D63BB">
            <w:pPr>
              <w:spacing w:after="0"/>
              <w:rPr>
                <w:rFonts w:ascii="Century Gothic" w:eastAsia="Century Gothic" w:hAnsi="Century Gothic" w:cs="Century Gothic"/>
                <w:bCs/>
              </w:rPr>
            </w:pPr>
            <w:r w:rsidRPr="00FF182C">
              <w:rPr>
                <w:rFonts w:ascii="Century Gothic" w:eastAsia="Century Gothic" w:hAnsi="Century Gothic" w:cs="Century Gothic"/>
                <w:bCs/>
              </w:rPr>
              <w:t>March 20</w:t>
            </w:r>
          </w:p>
        </w:tc>
        <w:tc>
          <w:tcPr>
            <w:tcW w:w="3213" w:type="dxa"/>
          </w:tcPr>
          <w:p w14:paraId="48E3AEB5" w14:textId="77777777" w:rsidR="00FF182C" w:rsidRPr="00FF182C" w:rsidRDefault="00FF182C" w:rsidP="005D63BB">
            <w:pPr>
              <w:spacing w:after="0"/>
              <w:rPr>
                <w:rFonts w:ascii="Century Gothic" w:eastAsia="Century Gothic" w:hAnsi="Century Gothic" w:cs="Century Gothic"/>
                <w:bCs/>
              </w:rPr>
            </w:pPr>
            <w:r w:rsidRPr="00FF182C">
              <w:rPr>
                <w:rFonts w:ascii="Century Gothic" w:eastAsia="Century Gothic" w:hAnsi="Century Gothic" w:cs="Century Gothic"/>
                <w:bCs/>
              </w:rPr>
              <w:t>Kipkemel Morans</w:t>
            </w:r>
          </w:p>
        </w:tc>
        <w:tc>
          <w:tcPr>
            <w:tcW w:w="3168" w:type="dxa"/>
          </w:tcPr>
          <w:p w14:paraId="61B23DC1" w14:textId="77777777" w:rsidR="00FF182C" w:rsidRDefault="00FF182C" w:rsidP="005D63BB">
            <w:pPr>
              <w:spacing w:after="0"/>
              <w:rPr>
                <w:rFonts w:ascii="Century Gothic" w:eastAsia="Century Gothic" w:hAnsi="Century Gothic" w:cs="Century Gothic"/>
                <w:bCs/>
              </w:rPr>
            </w:pPr>
            <w:r>
              <w:rPr>
                <w:rFonts w:ascii="Century Gothic" w:eastAsia="Century Gothic" w:hAnsi="Century Gothic" w:cs="Century Gothic"/>
                <w:bCs/>
              </w:rPr>
              <w:t>20,000</w:t>
            </w:r>
          </w:p>
        </w:tc>
      </w:tr>
      <w:tr w:rsidR="00FF182C" w14:paraId="0F17E9EA" w14:textId="77777777" w:rsidTr="005D63BB">
        <w:tc>
          <w:tcPr>
            <w:tcW w:w="3059" w:type="dxa"/>
          </w:tcPr>
          <w:p w14:paraId="7C43508D" w14:textId="77777777" w:rsidR="00FF182C" w:rsidRPr="00FF182C" w:rsidRDefault="00FF182C" w:rsidP="005D63BB">
            <w:pPr>
              <w:spacing w:after="0"/>
              <w:rPr>
                <w:rFonts w:ascii="Century Gothic" w:eastAsia="Century Gothic" w:hAnsi="Century Gothic" w:cs="Century Gothic"/>
                <w:bCs/>
              </w:rPr>
            </w:pPr>
            <w:r w:rsidRPr="00FF182C">
              <w:rPr>
                <w:rFonts w:ascii="Century Gothic" w:eastAsia="Century Gothic" w:hAnsi="Century Gothic" w:cs="Century Gothic"/>
                <w:bCs/>
              </w:rPr>
              <w:t>March 25</w:t>
            </w:r>
          </w:p>
        </w:tc>
        <w:tc>
          <w:tcPr>
            <w:tcW w:w="3213" w:type="dxa"/>
          </w:tcPr>
          <w:p w14:paraId="3D761FE4" w14:textId="77777777" w:rsidR="00FF182C" w:rsidRPr="00FF182C" w:rsidRDefault="00FF182C" w:rsidP="005D63BB">
            <w:pPr>
              <w:spacing w:after="0"/>
              <w:rPr>
                <w:rFonts w:ascii="Century Gothic" w:eastAsia="Century Gothic" w:hAnsi="Century Gothic" w:cs="Century Gothic"/>
                <w:bCs/>
              </w:rPr>
            </w:pPr>
            <w:r w:rsidRPr="00FF182C">
              <w:rPr>
                <w:rFonts w:ascii="Century Gothic" w:eastAsia="Century Gothic" w:hAnsi="Century Gothic" w:cs="Century Gothic"/>
                <w:bCs/>
              </w:rPr>
              <w:t>Mr. Keiyo Gaa</w:t>
            </w:r>
          </w:p>
        </w:tc>
        <w:tc>
          <w:tcPr>
            <w:tcW w:w="3168" w:type="dxa"/>
          </w:tcPr>
          <w:p w14:paraId="77B2529B" w14:textId="77777777" w:rsidR="00FF182C" w:rsidRDefault="00FF182C" w:rsidP="005D63BB">
            <w:pPr>
              <w:spacing w:after="0"/>
              <w:rPr>
                <w:rFonts w:ascii="Century Gothic" w:eastAsia="Century Gothic" w:hAnsi="Century Gothic" w:cs="Century Gothic"/>
                <w:bCs/>
              </w:rPr>
            </w:pPr>
            <w:r>
              <w:rPr>
                <w:rFonts w:ascii="Century Gothic" w:eastAsia="Century Gothic" w:hAnsi="Century Gothic" w:cs="Century Gothic"/>
                <w:bCs/>
              </w:rPr>
              <w:t>30,000</w:t>
            </w:r>
          </w:p>
        </w:tc>
      </w:tr>
      <w:tr w:rsidR="00FF182C" w14:paraId="05960ABB" w14:textId="77777777" w:rsidTr="005D63BB">
        <w:tc>
          <w:tcPr>
            <w:tcW w:w="3059" w:type="dxa"/>
          </w:tcPr>
          <w:p w14:paraId="2375752D" w14:textId="77777777" w:rsidR="00FF182C" w:rsidRPr="00FF182C" w:rsidRDefault="00FF182C" w:rsidP="005D63BB">
            <w:pPr>
              <w:spacing w:after="0"/>
              <w:rPr>
                <w:rFonts w:ascii="Century Gothic" w:eastAsia="Century Gothic" w:hAnsi="Century Gothic" w:cs="Century Gothic"/>
                <w:bCs/>
              </w:rPr>
            </w:pPr>
            <w:r w:rsidRPr="00FF182C">
              <w:rPr>
                <w:rFonts w:ascii="Century Gothic" w:eastAsia="Century Gothic" w:hAnsi="Century Gothic" w:cs="Century Gothic"/>
                <w:bCs/>
              </w:rPr>
              <w:t>March 30</w:t>
            </w:r>
          </w:p>
        </w:tc>
        <w:tc>
          <w:tcPr>
            <w:tcW w:w="3213" w:type="dxa"/>
          </w:tcPr>
          <w:p w14:paraId="6C1CF78B" w14:textId="77777777" w:rsidR="00FF182C" w:rsidRPr="00FF182C" w:rsidRDefault="00FF182C" w:rsidP="005D63BB">
            <w:pPr>
              <w:spacing w:after="0"/>
              <w:rPr>
                <w:rFonts w:ascii="Century Gothic" w:eastAsia="Century Gothic" w:hAnsi="Century Gothic" w:cs="Century Gothic"/>
                <w:bCs/>
              </w:rPr>
            </w:pPr>
            <w:r w:rsidRPr="00FF182C">
              <w:rPr>
                <w:rFonts w:ascii="Century Gothic" w:eastAsia="Century Gothic" w:hAnsi="Century Gothic" w:cs="Century Gothic"/>
                <w:bCs/>
              </w:rPr>
              <w:t>Mosop Area</w:t>
            </w:r>
          </w:p>
        </w:tc>
        <w:tc>
          <w:tcPr>
            <w:tcW w:w="3168" w:type="dxa"/>
          </w:tcPr>
          <w:p w14:paraId="2E51722E" w14:textId="77777777" w:rsidR="00FF182C" w:rsidRDefault="00FF182C" w:rsidP="005D63BB">
            <w:pPr>
              <w:spacing w:after="0"/>
              <w:rPr>
                <w:rFonts w:ascii="Century Gothic" w:eastAsia="Century Gothic" w:hAnsi="Century Gothic" w:cs="Century Gothic"/>
                <w:bCs/>
              </w:rPr>
            </w:pPr>
            <w:r>
              <w:rPr>
                <w:rFonts w:ascii="Century Gothic" w:eastAsia="Century Gothic" w:hAnsi="Century Gothic" w:cs="Century Gothic"/>
                <w:bCs/>
              </w:rPr>
              <w:t>60,000</w:t>
            </w:r>
          </w:p>
        </w:tc>
      </w:tr>
      <w:tr w:rsidR="00FF182C" w14:paraId="64B280D9" w14:textId="77777777" w:rsidTr="005D63BB">
        <w:tc>
          <w:tcPr>
            <w:tcW w:w="3059" w:type="dxa"/>
          </w:tcPr>
          <w:p w14:paraId="1D1DC7F6" w14:textId="01C5B928" w:rsidR="00FF182C" w:rsidRPr="00FF182C" w:rsidRDefault="00FF182C" w:rsidP="005D63BB">
            <w:pPr>
              <w:spacing w:after="0"/>
              <w:rPr>
                <w:rFonts w:ascii="Century Gothic" w:eastAsia="Century Gothic" w:hAnsi="Century Gothic" w:cs="Century Gothic"/>
                <w:b/>
              </w:rPr>
            </w:pPr>
            <w:r w:rsidRPr="00FF182C">
              <w:rPr>
                <w:rFonts w:ascii="Century Gothic" w:eastAsia="Century Gothic" w:hAnsi="Century Gothic" w:cs="Century Gothic"/>
                <w:b/>
              </w:rPr>
              <w:t>Total sales</w:t>
            </w:r>
          </w:p>
        </w:tc>
        <w:tc>
          <w:tcPr>
            <w:tcW w:w="3213" w:type="dxa"/>
          </w:tcPr>
          <w:p w14:paraId="1A8CE73C" w14:textId="77777777" w:rsidR="00FF182C" w:rsidRPr="00FF182C" w:rsidRDefault="00FF182C" w:rsidP="005D63BB">
            <w:pPr>
              <w:spacing w:after="0"/>
              <w:rPr>
                <w:rFonts w:ascii="Century Gothic" w:eastAsia="Century Gothic" w:hAnsi="Century Gothic" w:cs="Century Gothic"/>
                <w:bCs/>
              </w:rPr>
            </w:pPr>
          </w:p>
        </w:tc>
        <w:tc>
          <w:tcPr>
            <w:tcW w:w="3168" w:type="dxa"/>
          </w:tcPr>
          <w:p w14:paraId="2A8FAB7C" w14:textId="2078B898" w:rsidR="00FF182C" w:rsidRDefault="0014448C" w:rsidP="005D63BB">
            <w:pPr>
              <w:spacing w:after="0"/>
              <w:rPr>
                <w:rFonts w:ascii="Century Gothic" w:eastAsia="Century Gothic" w:hAnsi="Century Gothic" w:cs="Century Gothic"/>
                <w:bCs/>
              </w:rPr>
            </w:pPr>
            <w:r>
              <w:rPr>
                <w:rFonts w:ascii="Century Gothic" w:eastAsia="Century Gothic" w:hAnsi="Century Gothic" w:cs="Century Gothic"/>
                <w:bCs/>
              </w:rPr>
              <w:t>144,700</w:t>
            </w:r>
          </w:p>
        </w:tc>
      </w:tr>
    </w:tbl>
    <w:p w14:paraId="4F30084F" w14:textId="77777777" w:rsidR="001671B0" w:rsidRDefault="001671B0" w:rsidP="00D7729C">
      <w:pPr>
        <w:spacing w:before="0" w:after="0" w:line="240" w:lineRule="auto"/>
        <w:rPr>
          <w:rFonts w:ascii="Century Gothic" w:eastAsia="Century Gothic" w:hAnsi="Century Gothic" w:cs="Century Gothic"/>
        </w:rPr>
      </w:pPr>
    </w:p>
    <w:p w14:paraId="3884300C" w14:textId="77777777" w:rsidR="001671B0" w:rsidRDefault="001671B0" w:rsidP="00D7729C">
      <w:pPr>
        <w:spacing w:before="0" w:after="0" w:line="240" w:lineRule="auto"/>
        <w:rPr>
          <w:rFonts w:ascii="Century Gothic" w:eastAsia="Century Gothic" w:hAnsi="Century Gothic" w:cs="Century Gothic"/>
        </w:rPr>
      </w:pPr>
    </w:p>
    <w:p w14:paraId="60A3DDEC" w14:textId="77777777" w:rsidR="001671B0" w:rsidRDefault="001671B0" w:rsidP="00D7729C">
      <w:pPr>
        <w:spacing w:before="0" w:after="0" w:line="240" w:lineRule="auto"/>
        <w:rPr>
          <w:rFonts w:ascii="Century Gothic" w:eastAsia="Century Gothic" w:hAnsi="Century Gothic" w:cs="Century Gothic"/>
        </w:rPr>
      </w:pPr>
    </w:p>
    <w:p w14:paraId="366C22C9" w14:textId="41BD79C0" w:rsidR="00D2424A" w:rsidRDefault="00D2424A" w:rsidP="00D2424A">
      <w:pPr>
        <w:spacing w:after="0"/>
        <w:ind w:left="720" w:hanging="720"/>
        <w:rPr>
          <w:rFonts w:ascii="Century Gothic" w:eastAsia="Century Gothic" w:hAnsi="Century Gothic" w:cs="Century Gothic"/>
          <w:b/>
          <w:color w:val="C00000"/>
        </w:rPr>
      </w:pPr>
      <w:r>
        <w:rPr>
          <w:rFonts w:ascii="Century Gothic" w:eastAsia="Century Gothic" w:hAnsi="Century Gothic" w:cs="Century Gothic"/>
          <w:b/>
          <w:color w:val="C00000"/>
        </w:rPr>
        <w:t>Example 2</w:t>
      </w:r>
    </w:p>
    <w:p w14:paraId="6D7F3B2E" w14:textId="4C370936" w:rsidR="00D2424A" w:rsidRDefault="00D2424A" w:rsidP="00D2424A">
      <w:pPr>
        <w:spacing w:after="0"/>
        <w:ind w:left="720" w:hanging="720"/>
        <w:rPr>
          <w:rFonts w:ascii="Century Gothic" w:eastAsia="Century Gothic" w:hAnsi="Century Gothic" w:cs="Century Gothic"/>
          <w:bCs/>
        </w:rPr>
      </w:pPr>
      <w:r>
        <w:rPr>
          <w:rFonts w:ascii="Century Gothic" w:eastAsia="Century Gothic" w:hAnsi="Century Gothic" w:cs="Century Gothic"/>
          <w:bCs/>
        </w:rPr>
        <w:t>Kemei’s shop made the following sales in the month of June in the year 2024.</w:t>
      </w:r>
    </w:p>
    <w:tbl>
      <w:tblPr>
        <w:tblStyle w:val="TableGrid"/>
        <w:tblW w:w="0" w:type="auto"/>
        <w:tblInd w:w="720" w:type="dxa"/>
        <w:tblLook w:val="04A0" w:firstRow="1" w:lastRow="0" w:firstColumn="1" w:lastColumn="0" w:noHBand="0" w:noVBand="1"/>
      </w:tblPr>
      <w:tblGrid>
        <w:gridCol w:w="2686"/>
        <w:gridCol w:w="2932"/>
        <w:gridCol w:w="2937"/>
      </w:tblGrid>
      <w:tr w:rsidR="00D2424A" w14:paraId="5720737C" w14:textId="77777777" w:rsidTr="005D63BB">
        <w:tc>
          <w:tcPr>
            <w:tcW w:w="3059" w:type="dxa"/>
          </w:tcPr>
          <w:p w14:paraId="450E3C76" w14:textId="77777777" w:rsidR="00D2424A"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 xml:space="preserve">Date </w:t>
            </w:r>
          </w:p>
        </w:tc>
        <w:tc>
          <w:tcPr>
            <w:tcW w:w="3213" w:type="dxa"/>
          </w:tcPr>
          <w:p w14:paraId="4E32524F" w14:textId="214C4318" w:rsidR="00D2424A"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Customer</w:t>
            </w:r>
          </w:p>
        </w:tc>
        <w:tc>
          <w:tcPr>
            <w:tcW w:w="3168" w:type="dxa"/>
          </w:tcPr>
          <w:p w14:paraId="7B8C7990" w14:textId="77777777" w:rsidR="00D2424A"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Amount(Kes)</w:t>
            </w:r>
          </w:p>
        </w:tc>
      </w:tr>
      <w:tr w:rsidR="00D2424A" w14:paraId="124DA92F" w14:textId="77777777" w:rsidTr="005D63BB">
        <w:tc>
          <w:tcPr>
            <w:tcW w:w="3059" w:type="dxa"/>
          </w:tcPr>
          <w:p w14:paraId="12FB44BA" w14:textId="4CBF49D0" w:rsidR="00D2424A"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June</w:t>
            </w:r>
            <w:r w:rsidRPr="00FF182C">
              <w:rPr>
                <w:rFonts w:ascii="Century Gothic" w:eastAsia="Century Gothic" w:hAnsi="Century Gothic" w:cs="Century Gothic"/>
                <w:bCs/>
              </w:rPr>
              <w:t xml:space="preserve"> </w:t>
            </w:r>
            <w:r>
              <w:rPr>
                <w:rFonts w:ascii="Century Gothic" w:eastAsia="Century Gothic" w:hAnsi="Century Gothic" w:cs="Century Gothic"/>
                <w:bCs/>
              </w:rPr>
              <w:t>2</w:t>
            </w:r>
          </w:p>
        </w:tc>
        <w:tc>
          <w:tcPr>
            <w:tcW w:w="3213" w:type="dxa"/>
          </w:tcPr>
          <w:p w14:paraId="4C883D88" w14:textId="414E52C2" w:rsidR="00D2424A" w:rsidRDefault="00D2424A" w:rsidP="005D63BB">
            <w:pPr>
              <w:spacing w:after="0"/>
              <w:rPr>
                <w:rFonts w:ascii="Century Gothic" w:eastAsia="Century Gothic" w:hAnsi="Century Gothic" w:cs="Century Gothic"/>
                <w:bCs/>
              </w:rPr>
            </w:pPr>
            <w:r w:rsidRPr="00FF182C">
              <w:rPr>
                <w:rFonts w:ascii="Century Gothic" w:eastAsia="Century Gothic" w:hAnsi="Century Gothic" w:cs="Century Gothic"/>
                <w:bCs/>
              </w:rPr>
              <w:t>Mr</w:t>
            </w:r>
            <w:r>
              <w:rPr>
                <w:rFonts w:ascii="Century Gothic" w:eastAsia="Century Gothic" w:hAnsi="Century Gothic" w:cs="Century Gothic"/>
                <w:bCs/>
              </w:rPr>
              <w:t>s</w:t>
            </w:r>
            <w:r w:rsidRPr="00FF182C">
              <w:rPr>
                <w:rFonts w:ascii="Century Gothic" w:eastAsia="Century Gothic" w:hAnsi="Century Gothic" w:cs="Century Gothic"/>
                <w:bCs/>
              </w:rPr>
              <w:t xml:space="preserve"> </w:t>
            </w:r>
            <w:r>
              <w:rPr>
                <w:rFonts w:ascii="Century Gothic" w:eastAsia="Century Gothic" w:hAnsi="Century Gothic" w:cs="Century Gothic"/>
                <w:bCs/>
              </w:rPr>
              <w:t xml:space="preserve"> Caro</w:t>
            </w:r>
          </w:p>
        </w:tc>
        <w:tc>
          <w:tcPr>
            <w:tcW w:w="3168" w:type="dxa"/>
          </w:tcPr>
          <w:p w14:paraId="21AD5975" w14:textId="65F5568D" w:rsidR="00D2424A"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1,650</w:t>
            </w:r>
          </w:p>
        </w:tc>
      </w:tr>
      <w:tr w:rsidR="00D2424A" w14:paraId="48CC64CD" w14:textId="77777777" w:rsidTr="005D63BB">
        <w:tc>
          <w:tcPr>
            <w:tcW w:w="3059" w:type="dxa"/>
          </w:tcPr>
          <w:p w14:paraId="48603515" w14:textId="20A0488C" w:rsidR="00D2424A" w:rsidRPr="00FF182C"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June</w:t>
            </w:r>
            <w:r w:rsidRPr="00FF182C">
              <w:rPr>
                <w:rFonts w:ascii="Century Gothic" w:eastAsia="Century Gothic" w:hAnsi="Century Gothic" w:cs="Century Gothic"/>
                <w:bCs/>
              </w:rPr>
              <w:t xml:space="preserve"> </w:t>
            </w:r>
            <w:r>
              <w:rPr>
                <w:rFonts w:ascii="Century Gothic" w:eastAsia="Century Gothic" w:hAnsi="Century Gothic" w:cs="Century Gothic"/>
                <w:bCs/>
              </w:rPr>
              <w:t>9</w:t>
            </w:r>
          </w:p>
        </w:tc>
        <w:tc>
          <w:tcPr>
            <w:tcW w:w="3213" w:type="dxa"/>
          </w:tcPr>
          <w:p w14:paraId="2DE14BA2" w14:textId="5D68958F" w:rsidR="00D2424A" w:rsidRPr="00FF182C" w:rsidRDefault="00D2424A" w:rsidP="005D63BB">
            <w:pPr>
              <w:spacing w:after="0"/>
              <w:rPr>
                <w:rFonts w:ascii="Century Gothic" w:eastAsia="Century Gothic" w:hAnsi="Century Gothic" w:cs="Century Gothic"/>
                <w:bCs/>
              </w:rPr>
            </w:pPr>
            <w:r w:rsidRPr="00FF182C">
              <w:rPr>
                <w:rFonts w:ascii="Century Gothic" w:eastAsia="Century Gothic" w:hAnsi="Century Gothic" w:cs="Century Gothic"/>
                <w:bCs/>
              </w:rPr>
              <w:t>Mr.M</w:t>
            </w:r>
            <w:r>
              <w:rPr>
                <w:rFonts w:ascii="Century Gothic" w:eastAsia="Century Gothic" w:hAnsi="Century Gothic" w:cs="Century Gothic"/>
                <w:bCs/>
              </w:rPr>
              <w:t>etto</w:t>
            </w:r>
          </w:p>
        </w:tc>
        <w:tc>
          <w:tcPr>
            <w:tcW w:w="3168" w:type="dxa"/>
          </w:tcPr>
          <w:p w14:paraId="371F59FF" w14:textId="4F47279B" w:rsidR="00D2424A"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3,400</w:t>
            </w:r>
          </w:p>
        </w:tc>
      </w:tr>
      <w:tr w:rsidR="00D2424A" w14:paraId="6C9FAAFA" w14:textId="77777777" w:rsidTr="005D63BB">
        <w:tc>
          <w:tcPr>
            <w:tcW w:w="3059" w:type="dxa"/>
          </w:tcPr>
          <w:p w14:paraId="6443EC27" w14:textId="016D07FE" w:rsidR="00D2424A" w:rsidRPr="00FF182C"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June</w:t>
            </w:r>
            <w:r w:rsidRPr="00FF182C">
              <w:rPr>
                <w:rFonts w:ascii="Century Gothic" w:eastAsia="Century Gothic" w:hAnsi="Century Gothic" w:cs="Century Gothic"/>
                <w:bCs/>
              </w:rPr>
              <w:t xml:space="preserve"> 1</w:t>
            </w:r>
            <w:r>
              <w:rPr>
                <w:rFonts w:ascii="Century Gothic" w:eastAsia="Century Gothic" w:hAnsi="Century Gothic" w:cs="Century Gothic"/>
                <w:bCs/>
              </w:rPr>
              <w:t>1</w:t>
            </w:r>
          </w:p>
        </w:tc>
        <w:tc>
          <w:tcPr>
            <w:tcW w:w="3213" w:type="dxa"/>
          </w:tcPr>
          <w:p w14:paraId="1CC792A6" w14:textId="2B41BFDD" w:rsidR="00D2424A" w:rsidRPr="00FF182C" w:rsidRDefault="00D2424A" w:rsidP="005D63BB">
            <w:pPr>
              <w:spacing w:after="0"/>
              <w:rPr>
                <w:rFonts w:ascii="Century Gothic" w:eastAsia="Century Gothic" w:hAnsi="Century Gothic" w:cs="Century Gothic"/>
                <w:bCs/>
              </w:rPr>
            </w:pPr>
            <w:r w:rsidRPr="00FF182C">
              <w:rPr>
                <w:rFonts w:ascii="Century Gothic" w:eastAsia="Century Gothic" w:hAnsi="Century Gothic" w:cs="Century Gothic"/>
                <w:bCs/>
              </w:rPr>
              <w:t xml:space="preserve">Mrs </w:t>
            </w:r>
            <w:r>
              <w:rPr>
                <w:rFonts w:ascii="Century Gothic" w:eastAsia="Century Gothic" w:hAnsi="Century Gothic" w:cs="Century Gothic"/>
                <w:bCs/>
              </w:rPr>
              <w:t>Charity</w:t>
            </w:r>
          </w:p>
        </w:tc>
        <w:tc>
          <w:tcPr>
            <w:tcW w:w="3168" w:type="dxa"/>
          </w:tcPr>
          <w:p w14:paraId="2F51B529" w14:textId="1BAA1EAE" w:rsidR="00D2424A"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3,500</w:t>
            </w:r>
          </w:p>
        </w:tc>
      </w:tr>
      <w:tr w:rsidR="00D2424A" w14:paraId="4CA1DBDC" w14:textId="77777777" w:rsidTr="005D63BB">
        <w:tc>
          <w:tcPr>
            <w:tcW w:w="3059" w:type="dxa"/>
          </w:tcPr>
          <w:p w14:paraId="446F24CB" w14:textId="23A2D677" w:rsidR="00D2424A" w:rsidRPr="00FF182C"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June</w:t>
            </w:r>
            <w:r w:rsidRPr="00FF182C">
              <w:rPr>
                <w:rFonts w:ascii="Century Gothic" w:eastAsia="Century Gothic" w:hAnsi="Century Gothic" w:cs="Century Gothic"/>
                <w:bCs/>
              </w:rPr>
              <w:t xml:space="preserve"> 1</w:t>
            </w:r>
            <w:r>
              <w:rPr>
                <w:rFonts w:ascii="Century Gothic" w:eastAsia="Century Gothic" w:hAnsi="Century Gothic" w:cs="Century Gothic"/>
                <w:bCs/>
              </w:rPr>
              <w:t>4</w:t>
            </w:r>
          </w:p>
        </w:tc>
        <w:tc>
          <w:tcPr>
            <w:tcW w:w="3213" w:type="dxa"/>
          </w:tcPr>
          <w:p w14:paraId="76E34FD7" w14:textId="0C966D0A" w:rsidR="00D2424A" w:rsidRPr="00FF182C"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 xml:space="preserve">Ms </w:t>
            </w:r>
            <w:r w:rsidRPr="00FF182C">
              <w:rPr>
                <w:rFonts w:ascii="Century Gothic" w:eastAsia="Century Gothic" w:hAnsi="Century Gothic" w:cs="Century Gothic"/>
                <w:bCs/>
              </w:rPr>
              <w:t>Soome</w:t>
            </w:r>
          </w:p>
        </w:tc>
        <w:tc>
          <w:tcPr>
            <w:tcW w:w="3168" w:type="dxa"/>
          </w:tcPr>
          <w:p w14:paraId="097AF1FB" w14:textId="6FFC03B5" w:rsidR="00D2424A"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3,200</w:t>
            </w:r>
          </w:p>
        </w:tc>
      </w:tr>
      <w:tr w:rsidR="00D2424A" w14:paraId="1337F3B0" w14:textId="77777777" w:rsidTr="005D63BB">
        <w:tc>
          <w:tcPr>
            <w:tcW w:w="3059" w:type="dxa"/>
          </w:tcPr>
          <w:p w14:paraId="787C712B" w14:textId="6533FA16" w:rsidR="00D2424A" w:rsidRPr="00FF182C"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June</w:t>
            </w:r>
            <w:r w:rsidRPr="00FF182C">
              <w:rPr>
                <w:rFonts w:ascii="Century Gothic" w:eastAsia="Century Gothic" w:hAnsi="Century Gothic" w:cs="Century Gothic"/>
                <w:bCs/>
              </w:rPr>
              <w:t xml:space="preserve">  1</w:t>
            </w:r>
            <w:r>
              <w:rPr>
                <w:rFonts w:ascii="Century Gothic" w:eastAsia="Century Gothic" w:hAnsi="Century Gothic" w:cs="Century Gothic"/>
                <w:bCs/>
              </w:rPr>
              <w:t>4</w:t>
            </w:r>
          </w:p>
        </w:tc>
        <w:tc>
          <w:tcPr>
            <w:tcW w:w="3213" w:type="dxa"/>
          </w:tcPr>
          <w:p w14:paraId="590E6E30" w14:textId="22815A9B" w:rsidR="00D2424A" w:rsidRPr="00FF182C" w:rsidRDefault="00D2424A" w:rsidP="005D63BB">
            <w:pPr>
              <w:spacing w:after="0"/>
              <w:rPr>
                <w:rFonts w:ascii="Century Gothic" w:eastAsia="Century Gothic" w:hAnsi="Century Gothic" w:cs="Century Gothic"/>
                <w:bCs/>
              </w:rPr>
            </w:pPr>
            <w:r w:rsidRPr="00FF182C">
              <w:rPr>
                <w:rFonts w:ascii="Century Gothic" w:eastAsia="Century Gothic" w:hAnsi="Century Gothic" w:cs="Century Gothic"/>
                <w:bCs/>
              </w:rPr>
              <w:t xml:space="preserve">Mr </w:t>
            </w:r>
            <w:r>
              <w:rPr>
                <w:rFonts w:ascii="Century Gothic" w:eastAsia="Century Gothic" w:hAnsi="Century Gothic" w:cs="Century Gothic"/>
                <w:bCs/>
              </w:rPr>
              <w:t>Koome</w:t>
            </w:r>
          </w:p>
        </w:tc>
        <w:tc>
          <w:tcPr>
            <w:tcW w:w="3168" w:type="dxa"/>
          </w:tcPr>
          <w:p w14:paraId="19A6131D" w14:textId="20C29CD0" w:rsidR="00D2424A"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9,900</w:t>
            </w:r>
          </w:p>
        </w:tc>
      </w:tr>
      <w:tr w:rsidR="00D2424A" w14:paraId="394F7B8B" w14:textId="77777777" w:rsidTr="005D63BB">
        <w:tc>
          <w:tcPr>
            <w:tcW w:w="3059" w:type="dxa"/>
          </w:tcPr>
          <w:p w14:paraId="648C6A99" w14:textId="33A3F8A0" w:rsidR="00D2424A" w:rsidRPr="00FF182C"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June</w:t>
            </w:r>
            <w:r w:rsidRPr="00FF182C">
              <w:rPr>
                <w:rFonts w:ascii="Century Gothic" w:eastAsia="Century Gothic" w:hAnsi="Century Gothic" w:cs="Century Gothic"/>
                <w:bCs/>
              </w:rPr>
              <w:t xml:space="preserve"> 1</w:t>
            </w:r>
            <w:r>
              <w:rPr>
                <w:rFonts w:ascii="Century Gothic" w:eastAsia="Century Gothic" w:hAnsi="Century Gothic" w:cs="Century Gothic"/>
                <w:bCs/>
              </w:rPr>
              <w:t>6</w:t>
            </w:r>
          </w:p>
        </w:tc>
        <w:tc>
          <w:tcPr>
            <w:tcW w:w="3213" w:type="dxa"/>
          </w:tcPr>
          <w:p w14:paraId="79E24A3E" w14:textId="50C34B4F" w:rsidR="00D2424A" w:rsidRPr="00FF182C"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Cherota Mass</w:t>
            </w:r>
          </w:p>
        </w:tc>
        <w:tc>
          <w:tcPr>
            <w:tcW w:w="3168" w:type="dxa"/>
          </w:tcPr>
          <w:p w14:paraId="7947247B" w14:textId="740E824A" w:rsidR="00D2424A"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1,300</w:t>
            </w:r>
          </w:p>
        </w:tc>
      </w:tr>
      <w:tr w:rsidR="00D2424A" w14:paraId="77815D0F" w14:textId="77777777" w:rsidTr="005D63BB">
        <w:tc>
          <w:tcPr>
            <w:tcW w:w="3059" w:type="dxa"/>
          </w:tcPr>
          <w:p w14:paraId="39435CE3" w14:textId="4B225376" w:rsidR="00D2424A" w:rsidRPr="00FF182C"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June</w:t>
            </w:r>
            <w:r w:rsidRPr="00FF182C">
              <w:rPr>
                <w:rFonts w:ascii="Century Gothic" w:eastAsia="Century Gothic" w:hAnsi="Century Gothic" w:cs="Century Gothic"/>
                <w:bCs/>
              </w:rPr>
              <w:t xml:space="preserve"> </w:t>
            </w:r>
            <w:r>
              <w:rPr>
                <w:rFonts w:ascii="Century Gothic" w:eastAsia="Century Gothic" w:hAnsi="Century Gothic" w:cs="Century Gothic"/>
                <w:bCs/>
              </w:rPr>
              <w:t>21</w:t>
            </w:r>
          </w:p>
        </w:tc>
        <w:tc>
          <w:tcPr>
            <w:tcW w:w="3213" w:type="dxa"/>
          </w:tcPr>
          <w:p w14:paraId="684F3EB0" w14:textId="4BE0EA02" w:rsidR="00D2424A" w:rsidRPr="00FF182C"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Kiptulos Market</w:t>
            </w:r>
          </w:p>
        </w:tc>
        <w:tc>
          <w:tcPr>
            <w:tcW w:w="3168" w:type="dxa"/>
          </w:tcPr>
          <w:p w14:paraId="4324D80E" w14:textId="6D3A8755" w:rsidR="00D2424A"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2,010</w:t>
            </w:r>
          </w:p>
        </w:tc>
      </w:tr>
      <w:tr w:rsidR="00D2424A" w14:paraId="732CBBCF" w14:textId="77777777" w:rsidTr="005D63BB">
        <w:tc>
          <w:tcPr>
            <w:tcW w:w="3059" w:type="dxa"/>
          </w:tcPr>
          <w:p w14:paraId="38DC0FB2" w14:textId="38190695" w:rsidR="00D2424A" w:rsidRPr="00FF182C"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June</w:t>
            </w:r>
            <w:r w:rsidRPr="00FF182C">
              <w:rPr>
                <w:rFonts w:ascii="Century Gothic" w:eastAsia="Century Gothic" w:hAnsi="Century Gothic" w:cs="Century Gothic"/>
                <w:bCs/>
              </w:rPr>
              <w:t xml:space="preserve"> </w:t>
            </w:r>
            <w:r>
              <w:rPr>
                <w:rFonts w:ascii="Century Gothic" w:eastAsia="Century Gothic" w:hAnsi="Century Gothic" w:cs="Century Gothic"/>
                <w:bCs/>
              </w:rPr>
              <w:t xml:space="preserve"> 23</w:t>
            </w:r>
          </w:p>
        </w:tc>
        <w:tc>
          <w:tcPr>
            <w:tcW w:w="3213" w:type="dxa"/>
          </w:tcPr>
          <w:p w14:paraId="6D52F441" w14:textId="66E2909E" w:rsidR="00D2424A" w:rsidRPr="00FF182C" w:rsidRDefault="00D2424A" w:rsidP="005D63BB">
            <w:pPr>
              <w:spacing w:after="0"/>
              <w:rPr>
                <w:rFonts w:ascii="Century Gothic" w:eastAsia="Century Gothic" w:hAnsi="Century Gothic" w:cs="Century Gothic"/>
                <w:bCs/>
              </w:rPr>
            </w:pPr>
            <w:r w:rsidRPr="00FF182C">
              <w:rPr>
                <w:rFonts w:ascii="Century Gothic" w:eastAsia="Century Gothic" w:hAnsi="Century Gothic" w:cs="Century Gothic"/>
                <w:bCs/>
              </w:rPr>
              <w:t xml:space="preserve">Mr. </w:t>
            </w:r>
            <w:r>
              <w:rPr>
                <w:rFonts w:ascii="Century Gothic" w:eastAsia="Century Gothic" w:hAnsi="Century Gothic" w:cs="Century Gothic"/>
                <w:bCs/>
              </w:rPr>
              <w:t>Elgeyo</w:t>
            </w:r>
          </w:p>
        </w:tc>
        <w:tc>
          <w:tcPr>
            <w:tcW w:w="3168" w:type="dxa"/>
          </w:tcPr>
          <w:p w14:paraId="22716497" w14:textId="5A9B3F19" w:rsidR="00D2424A"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35,800</w:t>
            </w:r>
          </w:p>
        </w:tc>
      </w:tr>
      <w:tr w:rsidR="00D2424A" w14:paraId="648B7EF6" w14:textId="77777777" w:rsidTr="005D63BB">
        <w:tc>
          <w:tcPr>
            <w:tcW w:w="3059" w:type="dxa"/>
          </w:tcPr>
          <w:p w14:paraId="162DF4EE" w14:textId="6FB62E5B" w:rsidR="00D2424A" w:rsidRPr="00FF182C"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June</w:t>
            </w:r>
            <w:r w:rsidRPr="00FF182C">
              <w:rPr>
                <w:rFonts w:ascii="Century Gothic" w:eastAsia="Century Gothic" w:hAnsi="Century Gothic" w:cs="Century Gothic"/>
                <w:bCs/>
              </w:rPr>
              <w:t xml:space="preserve"> </w:t>
            </w:r>
            <w:r>
              <w:rPr>
                <w:rFonts w:ascii="Century Gothic" w:eastAsia="Century Gothic" w:hAnsi="Century Gothic" w:cs="Century Gothic"/>
                <w:bCs/>
              </w:rPr>
              <w:t>23</w:t>
            </w:r>
          </w:p>
        </w:tc>
        <w:tc>
          <w:tcPr>
            <w:tcW w:w="3213" w:type="dxa"/>
          </w:tcPr>
          <w:p w14:paraId="7C1A0455" w14:textId="24333EE6" w:rsidR="00D2424A" w:rsidRPr="00FF182C"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Kapsogom</w:t>
            </w:r>
          </w:p>
        </w:tc>
        <w:tc>
          <w:tcPr>
            <w:tcW w:w="3168" w:type="dxa"/>
          </w:tcPr>
          <w:p w14:paraId="0D2521B9" w14:textId="2C147D0B" w:rsidR="00D2424A"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69,700</w:t>
            </w:r>
          </w:p>
        </w:tc>
      </w:tr>
      <w:tr w:rsidR="00D2424A" w14:paraId="5CE655BA" w14:textId="77777777" w:rsidTr="005D63BB">
        <w:tc>
          <w:tcPr>
            <w:tcW w:w="3059" w:type="dxa"/>
          </w:tcPr>
          <w:p w14:paraId="3FBA9536" w14:textId="141BB080" w:rsidR="00D2424A"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June</w:t>
            </w:r>
            <w:r w:rsidRPr="00FF182C">
              <w:rPr>
                <w:rFonts w:ascii="Century Gothic" w:eastAsia="Century Gothic" w:hAnsi="Century Gothic" w:cs="Century Gothic"/>
                <w:bCs/>
              </w:rPr>
              <w:t xml:space="preserve"> </w:t>
            </w:r>
            <w:r>
              <w:rPr>
                <w:rFonts w:ascii="Century Gothic" w:eastAsia="Century Gothic" w:hAnsi="Century Gothic" w:cs="Century Gothic"/>
                <w:bCs/>
              </w:rPr>
              <w:t>25</w:t>
            </w:r>
          </w:p>
        </w:tc>
        <w:tc>
          <w:tcPr>
            <w:tcW w:w="3213" w:type="dxa"/>
          </w:tcPr>
          <w:p w14:paraId="73FB0A49" w14:textId="0CC342CA" w:rsidR="00D2424A" w:rsidRPr="00FF182C"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Tumeiyo Entre.</w:t>
            </w:r>
          </w:p>
        </w:tc>
        <w:tc>
          <w:tcPr>
            <w:tcW w:w="3168" w:type="dxa"/>
          </w:tcPr>
          <w:p w14:paraId="00C69247" w14:textId="475B9DA9" w:rsidR="00D2424A"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50,200</w:t>
            </w:r>
          </w:p>
        </w:tc>
      </w:tr>
      <w:tr w:rsidR="00D2424A" w14:paraId="6156B9CB" w14:textId="77777777" w:rsidTr="005D63BB">
        <w:tc>
          <w:tcPr>
            <w:tcW w:w="3059" w:type="dxa"/>
          </w:tcPr>
          <w:p w14:paraId="5800358D" w14:textId="3E38BA34" w:rsidR="00D2424A"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June</w:t>
            </w:r>
            <w:r w:rsidRPr="00FF182C">
              <w:rPr>
                <w:rFonts w:ascii="Century Gothic" w:eastAsia="Century Gothic" w:hAnsi="Century Gothic" w:cs="Century Gothic"/>
                <w:bCs/>
              </w:rPr>
              <w:t xml:space="preserve"> </w:t>
            </w:r>
            <w:r>
              <w:rPr>
                <w:rFonts w:ascii="Century Gothic" w:eastAsia="Century Gothic" w:hAnsi="Century Gothic" w:cs="Century Gothic"/>
                <w:bCs/>
              </w:rPr>
              <w:t>27</w:t>
            </w:r>
          </w:p>
        </w:tc>
        <w:tc>
          <w:tcPr>
            <w:tcW w:w="3213" w:type="dxa"/>
          </w:tcPr>
          <w:p w14:paraId="1B133D30" w14:textId="1238933D" w:rsidR="00D2424A" w:rsidRPr="00FF182C"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Kapkenda Mwai</w:t>
            </w:r>
          </w:p>
        </w:tc>
        <w:tc>
          <w:tcPr>
            <w:tcW w:w="3168" w:type="dxa"/>
          </w:tcPr>
          <w:p w14:paraId="4C1F218B" w14:textId="3DD6CFC2" w:rsidR="00D2424A"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109,000</w:t>
            </w:r>
          </w:p>
        </w:tc>
      </w:tr>
    </w:tbl>
    <w:p w14:paraId="402053D2" w14:textId="5700A3C5" w:rsidR="00D2424A" w:rsidRDefault="00337957" w:rsidP="00D2424A">
      <w:pPr>
        <w:spacing w:after="0"/>
        <w:rPr>
          <w:rFonts w:ascii="Century Gothic" w:eastAsia="Century Gothic" w:hAnsi="Century Gothic" w:cs="Century Gothic"/>
          <w:bCs/>
        </w:rPr>
      </w:pPr>
      <w:r>
        <w:rPr>
          <w:rFonts w:ascii="Century Gothic" w:eastAsia="Century Gothic" w:hAnsi="Century Gothic" w:cs="Century Gothic"/>
          <w:bCs/>
          <w:noProof/>
        </w:rPr>
        <mc:AlternateContent>
          <mc:Choice Requires="wpi">
            <w:drawing>
              <wp:anchor distT="0" distB="0" distL="114300" distR="114300" simplePos="0" relativeHeight="251676672" behindDoc="0" locked="0" layoutInCell="1" allowOverlap="1" wp14:anchorId="4E97986E" wp14:editId="3B90A891">
                <wp:simplePos x="0" y="0"/>
                <wp:positionH relativeFrom="column">
                  <wp:posOffset>-513960</wp:posOffset>
                </wp:positionH>
                <wp:positionV relativeFrom="paragraph">
                  <wp:posOffset>114375</wp:posOffset>
                </wp:positionV>
                <wp:extent cx="40680" cy="136080"/>
                <wp:effectExtent l="57150" t="57150" r="35560" b="54610"/>
                <wp:wrapNone/>
                <wp:docPr id="1172948884" name="Ink 11"/>
                <wp:cNvGraphicFramePr/>
                <a:graphic xmlns:a="http://schemas.openxmlformats.org/drawingml/2006/main">
                  <a:graphicData uri="http://schemas.microsoft.com/office/word/2010/wordprocessingInk">
                    <w14:contentPart bwMode="auto" r:id="rId29">
                      <w14:nvContentPartPr>
                        <w14:cNvContentPartPr/>
                      </w14:nvContentPartPr>
                      <w14:xfrm>
                        <a:off x="0" y="0"/>
                        <a:ext cx="40680" cy="136080"/>
                      </w14:xfrm>
                    </w14:contentPart>
                  </a:graphicData>
                </a:graphic>
              </wp:anchor>
            </w:drawing>
          </mc:Choice>
          <mc:Fallback>
            <w:pict>
              <v:shape w14:anchorId="73CC1C77" id="Ink 11" o:spid="_x0000_s1026" type="#_x0000_t75" style="position:absolute;margin-left:-41.15pt;margin-top:8.3pt;width:4.6pt;height:12.1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bdIpyAQAACAMAAA4AAABkcnMvZTJvRG9jLnhtbJxSy27CMBC8V+o/&#10;WL6XOIBQGhE4FFXi0Meh/QDXsYnV2ButDQl/3yVAgVZVJS6RvaPMzsPTeedqttEYLPiCpwPBmfYK&#10;SutXBX9/e7zLOAtR+lLW4HXBtzrw+ez2Zto2uR5CBXWpkRGJD3nbFLyKscmTJKhKOxkG0GhPoAF0&#10;MtIVV0mJsiV2VydDISZJC1g2CEqHQNPFHuSznt8YreKLMUFHVhf8XgiSF48HLHg2yWjyQYdsJHgy&#10;m8p8hbKprDpIklcoctJ6EvBNtZBRsjXaX1TOKoQAJg4UuASMsUr3fshZKn44W/rPnat0rNaYK/BR&#10;+/gqMR6z64FrVriaEmifoKR25DoCPzBSPP+XsRe9ALV2pGffCOpaRnoOobJN4AxzWxYcl2V60u83&#10;DycHr3jy9XwJUCPJwfJfv3QG3S5sUsK6glOd292371J3kSkajkXfsyIkHU0EdX5GvCc4rjlLlnZf&#10;dHh+3+k6e8CzLwAAAP//AwBQSwMEFAAGAAgAAAAhACMmy6SxAgAAkQgAABAAAABkcnMvaW5rL2lu&#10;azEueG1stFRNb9swDL0P2H8QtEMvUSzJjh0HdYodWmDAhg5rB2xH11YTo/4IZKVJ//0oyVayxe7a&#10;YYWRgBLJR1KP5PnFvirRo5Bt0dQJZlOKkaizJi/qVYK/316ROUatSus8LZtaJPhJtPhi+f7deVE/&#10;VOUC/hEg1K2WqjLBa6U2C8/b7XbTnT9t5MrjlPrep/rhy2e87LxycV/UhYKQbX+VNbUSe6XBFkWe&#10;4EztqbMH7JtmKzPh1PpGZgcLJdNMXDWySpVDXKd1LUpUpxXk/QMj9bQBoYA4KyExqgoomPApC6Jg&#10;fhnDRbpP8NF5Cym2kEmFvWHMn2+AeXWKqdPyeRRGGHUp5eJxLKfrjyMAITDr3Fej7pfD7vGJt2cI&#10;X4w//FfZbIRUhThwbBnpFE8os2dDjmVJirYpt7oxMHpMyy3wxSg9xGbeABuneEDMf8UDUkbxjpMb&#10;4uU0O03RKNwf5ebilKoBRGDtlYgdfR0FHaThqtO4met7XxWVgE1QbdwQqhaK19c3Spp9wSkPCI0J&#10;9W8ZW9BwEQRTmC7dbH08O+Y95p3ctmuHdycPA200rlJb3K7I1do1Bp3SmWvp47YYcl2LYrVWz/l2&#10;CRpnl+7AojINj7p19U3cJ/iD2VXIeNoLUwhjHPn+DEVznyOK6OSMsDPCeXxG9TfBhGEWMxz4MaaY&#10;TsB6TgJw0rbws9+IxHotcdKAR68EwM7sBdD/HvgNwvXJvAba2pqHM1WPPOFLofvQAPPcW3dwf33g&#10;Hg4MQeRozmLN3IQSxqE7DMyEET4jfjizGhSDIjIyiVAUI8ZsYQyxAIVGEZI5IAT2njDiI59bDeEI&#10;rqPQnrjWUd/4cBKQKLThCShsfUfP9XuugG9zYM60F2z+WmvKgrqMCAefsBkJuhimXm3TrwMzTG7a&#10;YOUsfwEAAP//AwBQSwMEFAAGAAgAAAAhADkO5pneAAAACQEAAA8AAABkcnMvZG93bnJldi54bWxM&#10;j0FqwzAQRfeF3kFMoJviSImDaxzLoRRCNy20aQ6gWFPb2BoZS0mc23e6apfDf/z/ptzNbhAXnELn&#10;ScNqqUAg1d521Gg4fu2THESIhqwZPKGGGwbYVfd3pSmsv9InXg6xEVxCoTAa2hjHQspQt+hMWPoR&#10;ibNvPzkT+ZwaaSdz5XI3yLVSmXSmI15ozYgvLdb94ew0ROyD6t8+mlfcq/fHzXy06U1p/bCYn7cg&#10;Is7xD4ZffVaHip1O/kw2iEFDkq9TRjnIMhAMJE/pCsRJw0blIKtS/v+g+gE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BLW3SKcgEAAAgDAAAOAAAAAAAAAAAA&#10;AAAAADwCAABkcnMvZTJvRG9jLnhtbFBLAQItABQABgAIAAAAIQAjJsuksQIAAJEIAAAQAAAAAAAA&#10;AAAAAAAAANoDAABkcnMvaW5rL2luazEueG1sUEsBAi0AFAAGAAgAAAAhADkO5pneAAAACQEAAA8A&#10;AAAAAAAAAAAAAAAAuQYAAGRycy9kb3ducmV2LnhtbFBLAQItABQABgAIAAAAIQB5GLydvwAAACEB&#10;AAAZAAAAAAAAAAAAAAAAAMQHAABkcnMvX3JlbHMvZTJvRG9jLnhtbC5yZWxzUEsFBgAAAAAGAAYA&#10;eAEAALoIAAAAAA==&#10;">
                <v:imagedata r:id="rId30" o:title=""/>
              </v:shape>
            </w:pict>
          </mc:Fallback>
        </mc:AlternateContent>
      </w:r>
      <w:r w:rsidR="00D2424A" w:rsidRPr="00D2424A">
        <w:rPr>
          <w:rFonts w:ascii="Century Gothic" w:eastAsia="Century Gothic" w:hAnsi="Century Gothic" w:cs="Century Gothic"/>
          <w:bCs/>
        </w:rPr>
        <w:t>You are to prepare the sales journal.</w:t>
      </w:r>
    </w:p>
    <w:p w14:paraId="4C47B199" w14:textId="0757E4B4" w:rsidR="006A231D" w:rsidRPr="006A231D" w:rsidRDefault="00337957" w:rsidP="006A231D">
      <w:pPr>
        <w:spacing w:after="0"/>
        <w:ind w:left="720" w:hanging="720"/>
        <w:rPr>
          <w:rFonts w:ascii="Century Gothic" w:eastAsia="Century Gothic" w:hAnsi="Century Gothic" w:cs="Century Gothic"/>
          <w:b/>
          <w:color w:val="C00000"/>
        </w:rPr>
      </w:pPr>
      <w:r>
        <w:rPr>
          <w:rFonts w:ascii="Century Gothic" w:eastAsia="Century Gothic" w:hAnsi="Century Gothic" w:cs="Century Gothic"/>
          <w:b/>
          <w:noProof/>
          <w:color w:val="C00000"/>
        </w:rPr>
        <w:lastRenderedPageBreak/>
        <mc:AlternateContent>
          <mc:Choice Requires="wpi">
            <w:drawing>
              <wp:anchor distT="0" distB="0" distL="114300" distR="114300" simplePos="0" relativeHeight="251677696" behindDoc="0" locked="0" layoutInCell="1" allowOverlap="1" wp14:anchorId="36FDACA5" wp14:editId="266F98B1">
                <wp:simplePos x="0" y="0"/>
                <wp:positionH relativeFrom="column">
                  <wp:posOffset>-647880</wp:posOffset>
                </wp:positionH>
                <wp:positionV relativeFrom="paragraph">
                  <wp:posOffset>87255</wp:posOffset>
                </wp:positionV>
                <wp:extent cx="77040" cy="645480"/>
                <wp:effectExtent l="38100" t="38100" r="56515" b="40640"/>
                <wp:wrapNone/>
                <wp:docPr id="1778323584" name="Ink 12"/>
                <wp:cNvGraphicFramePr/>
                <a:graphic xmlns:a="http://schemas.openxmlformats.org/drawingml/2006/main">
                  <a:graphicData uri="http://schemas.microsoft.com/office/word/2010/wordprocessingInk">
                    <w14:contentPart bwMode="auto" r:id="rId31">
                      <w14:nvContentPartPr>
                        <w14:cNvContentPartPr/>
                      </w14:nvContentPartPr>
                      <w14:xfrm>
                        <a:off x="0" y="0"/>
                        <a:ext cx="77040" cy="645480"/>
                      </w14:xfrm>
                    </w14:contentPart>
                  </a:graphicData>
                </a:graphic>
              </wp:anchor>
            </w:drawing>
          </mc:Choice>
          <mc:Fallback>
            <w:pict>
              <v:shape w14:anchorId="37E7E271" id="Ink 12" o:spid="_x0000_s1026" type="#_x0000_t75" style="position:absolute;margin-left:-51.7pt;margin-top:6.15pt;width:7.45pt;height:52.2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ACbN0AQAACAMAAA4AAABkcnMvZTJvRG9jLnhtbJxSy27CMBC8V+o/&#10;WL6XBBReEQmHokoc2nJoP8B1bGI19kZrh8DfdwlQoFVViYvl9cjjeXg239qKbRR6Ay7j/V7MmXIS&#10;CuPWGX9/e3qYcOaDcIWowKmM75Tn8/z+btbWqRpACVWhkBGJ82lbZ7wMoU6jyMtSWeF7UCtHoAa0&#10;ItCI66hA0RK7raJBHI+iFrCoEaTynk4XB5DnHb/WSoZXrb0KrMr4NI5JXjhtMOOTSTLk7IM201HM&#10;o3wm0jWKujTyKEncoMgK40jAN9VCBMEaNL+orJEIHnToSbARaG2k6vyQs378w9nSfe5d9RPZYCrB&#10;BeXCSmA4ZdcBtzxhK0qgfYaC2hFNAH5kpHj+L+MgegGysaTn0AiqSgT6Dr40tecMU1NkHJdF/6zf&#10;bR7PDlZ49vVyDVAj0dHyX1e2Gu0+bFLCthmngnf7tetSbQOTdDgexwkBkpBRMkwmHXwiPhCcpotk&#10;6e2rDi/nva6LD5x/AQAA//8DAFBLAwQUAAYACAAAACEAPByoElYCAAA/BgAAEAAAAGRycy9pbmsv&#10;aW5rMS54bWy0VE2L2zAQvRf6H4R6yGUVS5b8kbDO0sMuFFq2dLfQHr22NjFry0FWNtl/35HsKKGx&#10;C4X2EqwZvTdv8kZzfXNoavQqdVe1KsNsTjGSqmjLSq0z/P3xjqQYdSZXZV63Smb4TXb4ZvX+3XWl&#10;Xpp6Cb8IGFRnv5o6wxtjtssg2O/38z2ft3odhJTy4JN6+fIZrwZUKZ8rVRko2R1DRauMPBhLtqzK&#10;DBfmQP194H5od7qQPm0jujjdMDov5F2rm9x4xk2ulKyRyhvQ/QMj87aFjwrqrKXGqKmgYRLOmUhE&#10;eruAQH7I8Nl5BxI7UNLgYJzz53/gvLvktLJ4mMQJRoOkUr5Oabr/OEEQg7Mevp6E347DFxfowBm+&#10;nP7jv+p2K7Wp5Mnj3pEh8YaK/uzM6V3SsmvrnR0MjF7zegd+MUpPtVkw4sYlHxjzT/nAlEm+c3Fj&#10;vlyqsxZN0v3WbikvrRphBNf+knGwb7BgoHReDRn/5o6zb6pGwiZotv4Rmg6at+EHo92+CGkoCF0Q&#10;yh8ZW9J4KeI5vC47bMd6/TM/cj7pXbfxfE/69KBdxnfaN7evSrPxg0HnNPIjfT4WY9CNrNYb8yfs&#10;INCBvdyRReUGHg3r6pt8zvAHt6uQQ/YB1wjjDLFkESIeUYEoolezOJ0RsaCzMEmiGZ3RK0yiFPMk&#10;gT3EBccU0ysS27vuPmGcsEgQ1p9CxNIIMcqT/ixslg3ZMEWMC2Lr2VKMIwFAEblTjMKQxGkPA1We&#10;UUB9GwUECUmK4kXPzaAO3Ep74UfzXOv+v4EBWf0CAAD//wMAUEsDBBQABgAIAAAAIQAxGRhn3AAA&#10;AAsBAAAPAAAAZHJzL2Rvd25yZXYueG1sTI/BboMwDIbvk/YOkSftRgN0qxAjVBPSzlPL2rMLGaAR&#10;ByVpm7793NN2tP9Pvz9X22hmcdHOT5YUZKsUhKbO9hMNCr7aj6QA4QNSj7MlreCmPWzrx4cKy95e&#10;aacv+zAILiFfooIxhKWU0nejNuhXdtHE2bd1BgOPbpC9wyuXm1nmabqRBifiCyMuuhl197M/GwV5&#10;G46RWswpLu5z8s2hibeDUs9P8f0NRNAx/MFw12d1qNnpZM/UezErSLJ0/cIsJ/kaBBNJUbyCOPEi&#10;2xQg60r+/6H+BQ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C2ACbN0AQAACAMAAA4AAAAAAAAAAAAAAAAAPAIAAGRycy9lMm9Eb2MueG1sUEsBAi0AFAAGAAgA&#10;AAAhADwcqBJWAgAAPwYAABAAAAAAAAAAAAAAAAAA3AMAAGRycy9pbmsvaW5rMS54bWxQSwECLQAU&#10;AAYACAAAACEAMRkYZ9wAAAALAQAADwAAAAAAAAAAAAAAAABgBgAAZHJzL2Rvd25yZXYueG1sUEsB&#10;Ai0AFAAGAAgAAAAhAHkYvJ2/AAAAIQEAABkAAAAAAAAAAAAAAAAAaQcAAGRycy9fcmVscy9lMm9E&#10;b2MueG1sLnJlbHNQSwUGAAAAAAYABgB4AQAAXwgAAAAA&#10;">
                <v:imagedata r:id="rId32" o:title=""/>
              </v:shape>
            </w:pict>
          </mc:Fallback>
        </mc:AlternateContent>
      </w:r>
      <w:r>
        <w:rPr>
          <w:rFonts w:ascii="Century Gothic" w:eastAsia="Century Gothic" w:hAnsi="Century Gothic" w:cs="Century Gothic"/>
          <w:b/>
          <w:noProof/>
          <w:color w:val="C00000"/>
        </w:rPr>
        <mc:AlternateContent>
          <mc:Choice Requires="wpi">
            <w:drawing>
              <wp:anchor distT="0" distB="0" distL="114300" distR="114300" simplePos="0" relativeHeight="251675648" behindDoc="0" locked="0" layoutInCell="1" allowOverlap="1" wp14:anchorId="33756F4A" wp14:editId="5FFA804B">
                <wp:simplePos x="0" y="0"/>
                <wp:positionH relativeFrom="column">
                  <wp:posOffset>-464280</wp:posOffset>
                </wp:positionH>
                <wp:positionV relativeFrom="paragraph">
                  <wp:posOffset>497295</wp:posOffset>
                </wp:positionV>
                <wp:extent cx="32760" cy="205920"/>
                <wp:effectExtent l="38100" t="57150" r="43815" b="41910"/>
                <wp:wrapNone/>
                <wp:docPr id="798704010" name="Ink 10"/>
                <wp:cNvGraphicFramePr/>
                <a:graphic xmlns:a="http://schemas.openxmlformats.org/drawingml/2006/main">
                  <a:graphicData uri="http://schemas.microsoft.com/office/word/2010/wordprocessingInk">
                    <w14:contentPart bwMode="auto" r:id="rId33">
                      <w14:nvContentPartPr>
                        <w14:cNvContentPartPr/>
                      </w14:nvContentPartPr>
                      <w14:xfrm>
                        <a:off x="0" y="0"/>
                        <a:ext cx="32760" cy="205920"/>
                      </w14:xfrm>
                    </w14:contentPart>
                  </a:graphicData>
                </a:graphic>
              </wp:anchor>
            </w:drawing>
          </mc:Choice>
          <mc:Fallback>
            <w:pict>
              <v:shape w14:anchorId="6BEE1178" id="Ink 10" o:spid="_x0000_s1026" type="#_x0000_t75" style="position:absolute;margin-left:-37.25pt;margin-top:38.45pt;width:4pt;height:17.6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oN1AQAACAMAAA4AAABkcnMvZTJvRG9jLnhtbJxSy04CMRTdm/gP&#10;TfcyDwRhwsBCYsJCZaEfUDst0zjtndwWBv7eOwMIaIwJm6a3Jz09j05mW1uxjUJvwOU86cWcKSeh&#10;MG6V8/e3p7sRZz4IV4gKnMr5Tnk+m97eTJo6UymUUBUKGZE4nzV1zssQ6iyKvCyVFb4HtXIEakAr&#10;Ao24igoUDbHbKkrjeBg1gEWNIJX3dDrfg3za8WutZHjV2qvAqpyP45jkhXaTDDnDbjPg7CPno1F/&#10;wKPpRGQrFHVp5EGSuEKRFcaRgG+quQiCrdH8orJGInjQoSfBRqC1karzQ86S+IezhftsXSX3co2Z&#10;BBeUC0uB4ZhdB1zzhK0ogeYZCmpHrAPwAyPF838Ze9FzkGtLevaNoKpEoO/gS1N7ijkzRc5xUSQn&#10;/W7zeHKwxJOvl0uAGokOlv+6stVo27BJCdvmnAretWvXpdoGJumwnz4MCZCEpPFgnHbwkXhPcJzO&#10;kqW3Lzo8n1tdZx94+gUAAP//AwBQSwMEFAAGAAgAAAAhAMJavtlfAgAA0AYAABAAAABkcnMvaW5r&#10;L2luazEueG1stFRNb5wwEL1X6n+w3EMuC9jmG4WNeshKlVolalKpPRLwLlbArIz369/XGPCuslC1&#10;UioQMrbnzZt5M3N7d6wrsKeiZQ1PIbYRBJTnTcH4JoU/nldWBEErM15kVcNpCk+0hXfLjx9uGX+t&#10;q0R9gULgbbeqqxSWUm4TxzkcDvbBtRuxcQhCrvOFv377CpeDVUHXjDOpXLbjVt5wSY+yA0tYkcJc&#10;HpG5r7Cfmp3IqTnudkR+viFFltNVI+pMGsQy45xWgGe14v0TAnnaqgVTfjZUQFAzFbBFbOyFXnQf&#10;q43smMKL/52i2ComNXSmMX/9B8zVNWZHyyVhEEIwUCrofo7Tw+cZgEApa8w3s+b30+bxlbWjBU/m&#10;E/8omi0VktGzxr0iw8EJ5P2/FqdXSdC2qXZdYUCwz6qd0gsjdPaNnQk1rvGUMO+Kp0SZxbskN6XL&#10;NbtOolm4N+EW9FqqCUSl2j8iDvINEgyQWqvhxPTcWPuS1VRNgnprmlC2Kvhu+0kKPS8IIp6FYgu5&#10;zxgnKEg813b9oCu20V/f5iPmi9i1pcF7EeeG1icm0j64AytkaQoD2cg3JX1ZFlOmJWWbUv7JdiCo&#10;jQ3diUGlCx4M4+o7Xafwk55VQFv2GzqQGAM/wABj4gcAAbS4QeOzgFbYvWHkQQTRAoEARPqOa7lW&#10;GJNuPaZMOxwT9rfetSwP63VLpWohuCSBcoFR5PVuRiI3aKEIWD7EnqeIaCoktPpLCGBiYc/VbBbI&#10;8kIQDmvguz3h9yNJ4NIFPooB9uPAsPSjnqrKGFE8dbrg29ScK3b5GwAA//8DAFBLAwQUAAYACAAA&#10;ACEARdMvFN0AAAAKAQAADwAAAGRycy9kb3ducmV2LnhtbEyPwU7DMAyG70i8Q2Qkbl3aiXWsNJ0Q&#10;AqSJEwPuaWPaaolTNWlX3h5zYkfbn35/f7lfnBUzjqH3pCBbpSCQGm96ahV8frwk9yBC1GS09YQK&#10;fjDAvrq+KnVh/JnecT7GVnAIhUIr6GIcCilD06HTYeUHJL59+9HpyOPYSjPqM4c7K9dpmkune+IP&#10;nR7wqcPmdJycgt2znuvTgO5rsm9hfsXDAeuNUrc3y+MDiIhL/IfhT5/VoWKn2k9kgrAKku3dhlEF&#10;23wHgoEkz3lRM5mtM5BVKS8rVL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j9b6g3UBAAAIAwAADgAAAAAAAAAAAAAAAAA8AgAAZHJzL2Uyb0RvYy54bWxQ&#10;SwECLQAUAAYACAAAACEAwlq+2V8CAADQBgAAEAAAAAAAAAAAAAAAAADdAwAAZHJzL2luay9pbmsx&#10;LnhtbFBLAQItABQABgAIAAAAIQBF0y8U3QAAAAoBAAAPAAAAAAAAAAAAAAAAAGoGAABkcnMvZG93&#10;bnJldi54bWxQSwECLQAUAAYACAAAACEAeRi8nb8AAAAhAQAAGQAAAAAAAAAAAAAAAAB0BwAAZHJz&#10;L19yZWxzL2Uyb0RvYy54bWwucmVsc1BLBQYAAAAABgAGAHgBAABqCAAAAAA=&#10;">
                <v:imagedata r:id="rId34" o:title=""/>
              </v:shape>
            </w:pict>
          </mc:Fallback>
        </mc:AlternateContent>
      </w:r>
      <w:r>
        <w:rPr>
          <w:rFonts w:ascii="Century Gothic" w:eastAsia="Century Gothic" w:hAnsi="Century Gothic" w:cs="Century Gothic"/>
          <w:b/>
          <w:noProof/>
          <w:color w:val="C00000"/>
        </w:rPr>
        <mc:AlternateContent>
          <mc:Choice Requires="wpi">
            <w:drawing>
              <wp:anchor distT="0" distB="0" distL="114300" distR="114300" simplePos="0" relativeHeight="251674624" behindDoc="0" locked="0" layoutInCell="1" allowOverlap="1" wp14:anchorId="1900C35E" wp14:editId="5422A2C8">
                <wp:simplePos x="0" y="0"/>
                <wp:positionH relativeFrom="column">
                  <wp:posOffset>-666240</wp:posOffset>
                </wp:positionH>
                <wp:positionV relativeFrom="paragraph">
                  <wp:posOffset>3195495</wp:posOffset>
                </wp:positionV>
                <wp:extent cx="79920" cy="390960"/>
                <wp:effectExtent l="57150" t="57150" r="0" b="47625"/>
                <wp:wrapNone/>
                <wp:docPr id="1908094969" name="Ink 8"/>
                <wp:cNvGraphicFramePr/>
                <a:graphic xmlns:a="http://schemas.openxmlformats.org/drawingml/2006/main">
                  <a:graphicData uri="http://schemas.microsoft.com/office/word/2010/wordprocessingInk">
                    <w14:contentPart bwMode="auto" r:id="rId35">
                      <w14:nvContentPartPr>
                        <w14:cNvContentPartPr/>
                      </w14:nvContentPartPr>
                      <w14:xfrm>
                        <a:off x="0" y="0"/>
                        <a:ext cx="79920" cy="390960"/>
                      </w14:xfrm>
                    </w14:contentPart>
                  </a:graphicData>
                </a:graphic>
              </wp:anchor>
            </w:drawing>
          </mc:Choice>
          <mc:Fallback>
            <w:pict>
              <v:shape w14:anchorId="6C1B6869" id="Ink 8" o:spid="_x0000_s1026" type="#_x0000_t75" style="position:absolute;margin-left:-53.15pt;margin-top:250.9pt;width:7.75pt;height:32.2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9DLZBzAQAACAMAAA4AAABkcnMvZTJvRG9jLnhtbJxSXU/CMBR9N/E/&#10;NH2XbSgfWxg8SEx4UHnQH1C7ljWuvcttYfDvvRsgoDEmvCy992Sn56OT2dZWbKPQG3A5T3oxZ8pJ&#10;KIxb5fz97eluzJkPwhWiAqdyvlOez6a3N5OmzlQfSqgKhYxInM+aOudlCHUWRV6Wygrfg1o5AjWg&#10;FYFGXEUFiobYbRX143gYNYBFjSCV97Sd70E+7fi1VjK8au1VYFXO0zgmeeF4QDok4wFnH+1mNODR&#10;dCKyFYq6NPIgSVyhyArjSMA31VwEwdZoflFZIxE86NCTYCPQ2kjV+SFnSfzD2cJ9tq6SB7nGTIIL&#10;yoWlwHDMrgOuucJWlEDzDAW1I9YB+IGR4vm/jL3oOci1JT37RlBVItBz8KWpPWeYmSLnuCiSk363&#10;eTw5WOLJ18slQI1EB8t//bLVaNuwSQnb5pwK3rXfrku1DUzScpSmfQIkIfdpnA47+Ei8JzhOZ8nS&#10;3Rcdns+trrMHPP0CAAD//wMAUEsDBBQABgAIAAAAIQBw4kFE3gIAADYIAAAQAAAAZHJzL2luay9p&#10;bmsxLnhtbLRUXW/aMBR9n7T/cOU98FKDvxISVFrtoZUmbdq0dtL2mIILUUmCElPov9/1RxJWwqZJ&#10;m5DAvsfn+Jhz7cvrQ7GBZ103eVXOCR8zArpcVMu8XM3Jt/tbmhBoTFYus01V6jl50Q25vnr75jIv&#10;n4rNDL8BFcrGjorNnKyN2c4mk/1+P97LcVWvJoIxOflQPn36SK4Ca6kf8zI3uGXTlhZVafTBWLFZ&#10;vpyThTmwbj1q31W7eqE72FbqRb/C1NlC31Z1kZlOcZ2Vpd5AmRXo+zsB87LFQY77rHRNoMjxwFSM&#10;uZqq5CbFQnaYk6P5Di026KQgk2HNH/9B8/ZU09qSYhpPCQRLS/18ztPn92cEYky2o6/O0m+G6ekJ&#10;e+ICn53/47/U1VbXJtd9xj6RALzAws9dOD6lWjfVZmcbg8BzttlhXpyxfm8+GUjjVA+D+ad6GMpZ&#10;vWNzQ7mcurMRnZV7ddylPo1qQBFT+0vFEF+IIEi6rALS3bm2901eaHwJim13CU2Dh7flO1O790Iw&#10;oShLKZP3nM9YPFNsHLHUNlu7n7/mreZDvWvWnd5D3V9oh3Qn9Yfb50uz7hqDjVnUtfRxWwxR1zpf&#10;rc3vuMGgI3d2Bx4q1/AQnquv+nFO3rm3ChzTF9xBhBAQC0hjlQADdjGiXI34dMR5OmIjdkEoJ4Lg&#10;veaEEXZBBQepgLu1MqIRp2KaTN2UcgZcgkiFm3JOeURlogIIjHoa1m0JN8OB/dghfgfY/QwWPclC&#10;HkZGz3ElLxRgiwXcrgscOOI4wV84ryQ9p9cJekixHjxqTbTb+JKDT03+iTLgMRi0gkPomZr/n/rt&#10;+kNZpHWdUM4Z9enwCDiLA4RLZDgQwhITdgn1XhSVEqQvYrvYgXMoIgidoKgSFDvL1rG/OKjYjVFW&#10;phD5VYomgG3mAcmwcRgkceTmEuKY8tgvFFPK05TGkRdEP9hYQilHbe+s6/juSuC7cPUTAAD//wMA&#10;UEsDBBQABgAIAAAAIQBHIuDN4QAAAAwBAAAPAAAAZHJzL2Rvd25yZXYueG1sTI/BTsMwEETvSPyD&#10;tUjcUjtFRG0ap0JIXFBVoPABbrxNAvE6it0k5etZTnDb3RnNvim2s+vEiENoPWlIFwoEUuVtS7WG&#10;j/enZAUiREPWdJ5QwwUDbMvrq8Lk1k/0huMh1oJDKORGQxNjn0sZqgadCQvfI7F28oMzkdehlnYw&#10;E4e7Ti6VyqQzLfGHxvT42GD1dTg7DfS6n+J6/Bx23/VEl+d+92L3K61vb+aHDYiIc/wzwy8+o0PJ&#10;TEd/JhtEpyFJVXbHXg33KuUSbEnWiocjX7JsCbIs5P8S5Q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f0MtkHMBAAAIAwAADgAAAAAAAAAAAAAAAAA8AgAA&#10;ZHJzL2Uyb0RvYy54bWxQSwECLQAUAAYACAAAACEAcOJBRN4CAAA2CAAAEAAAAAAAAAAAAAAAAADb&#10;AwAAZHJzL2luay9pbmsxLnhtbFBLAQItABQABgAIAAAAIQBHIuDN4QAAAAwBAAAPAAAAAAAAAAAA&#10;AAAAAOcGAABkcnMvZG93bnJldi54bWxQSwECLQAUAAYACAAAACEAeRi8nb8AAAAhAQAAGQAAAAAA&#10;AAAAAAAAAAD1BwAAZHJzL19yZWxzL2Uyb0RvYy54bWwucmVsc1BLBQYAAAAABgAGAHgBAADrCAAA&#10;AAA=&#10;">
                <v:imagedata r:id="rId36" o:title=""/>
              </v:shape>
            </w:pict>
          </mc:Fallback>
        </mc:AlternateContent>
      </w:r>
      <w:r w:rsidR="006A231D" w:rsidRPr="0014448C">
        <w:rPr>
          <w:rFonts w:ascii="Century Gothic" w:eastAsia="Century Gothic" w:hAnsi="Century Gothic" w:cs="Century Gothic"/>
          <w:b/>
          <w:color w:val="C00000"/>
        </w:rPr>
        <w:t xml:space="preserve">SUGGESTED SOLUTION TO EXAMPLE </w:t>
      </w:r>
      <w:r w:rsidR="00D3108F">
        <w:rPr>
          <w:rFonts w:ascii="Century Gothic" w:eastAsia="Century Gothic" w:hAnsi="Century Gothic" w:cs="Century Gothic"/>
          <w:b/>
          <w:color w:val="C00000"/>
        </w:rPr>
        <w:t>2</w:t>
      </w:r>
    </w:p>
    <w:tbl>
      <w:tblPr>
        <w:tblStyle w:val="TableGrid"/>
        <w:tblW w:w="0" w:type="auto"/>
        <w:tblInd w:w="720" w:type="dxa"/>
        <w:tblLook w:val="04A0" w:firstRow="1" w:lastRow="0" w:firstColumn="1" w:lastColumn="0" w:noHBand="0" w:noVBand="1"/>
      </w:tblPr>
      <w:tblGrid>
        <w:gridCol w:w="2686"/>
        <w:gridCol w:w="2931"/>
        <w:gridCol w:w="2938"/>
      </w:tblGrid>
      <w:tr w:rsidR="00D2424A" w14:paraId="0326146C" w14:textId="77777777" w:rsidTr="005D63BB">
        <w:tc>
          <w:tcPr>
            <w:tcW w:w="9440" w:type="dxa"/>
            <w:gridSpan w:val="3"/>
          </w:tcPr>
          <w:p w14:paraId="7350F078" w14:textId="6E88EBC4" w:rsidR="00D2424A" w:rsidRPr="00D3108F" w:rsidRDefault="00D2424A" w:rsidP="005D63BB">
            <w:pPr>
              <w:spacing w:after="0"/>
              <w:jc w:val="center"/>
              <w:rPr>
                <w:rFonts w:ascii="Century Gothic" w:eastAsia="Century Gothic" w:hAnsi="Century Gothic" w:cs="Century Gothic"/>
                <w:b/>
              </w:rPr>
            </w:pPr>
            <w:r w:rsidRPr="00D3108F">
              <w:rPr>
                <w:rFonts w:ascii="Century Gothic" w:eastAsia="Century Gothic" w:hAnsi="Century Gothic" w:cs="Century Gothic"/>
                <w:b/>
              </w:rPr>
              <w:t>Kemei’s shop</w:t>
            </w:r>
          </w:p>
        </w:tc>
      </w:tr>
      <w:tr w:rsidR="00D2424A" w14:paraId="40885E08" w14:textId="77777777" w:rsidTr="005D63BB">
        <w:tc>
          <w:tcPr>
            <w:tcW w:w="9440" w:type="dxa"/>
            <w:gridSpan w:val="3"/>
          </w:tcPr>
          <w:p w14:paraId="66EA2B34" w14:textId="77777777" w:rsidR="00D2424A" w:rsidRPr="00FF182C" w:rsidRDefault="00D2424A" w:rsidP="005D63BB">
            <w:pPr>
              <w:spacing w:after="0"/>
              <w:jc w:val="center"/>
              <w:rPr>
                <w:rFonts w:ascii="Century Gothic" w:eastAsia="Century Gothic" w:hAnsi="Century Gothic" w:cs="Century Gothic"/>
                <w:b/>
              </w:rPr>
            </w:pPr>
            <w:r w:rsidRPr="00FF182C">
              <w:rPr>
                <w:rFonts w:ascii="Century Gothic" w:eastAsia="Century Gothic" w:hAnsi="Century Gothic" w:cs="Century Gothic"/>
                <w:b/>
              </w:rPr>
              <w:t>Sales Day Book</w:t>
            </w:r>
          </w:p>
        </w:tc>
      </w:tr>
      <w:tr w:rsidR="00D2424A" w14:paraId="0055719F" w14:textId="77777777" w:rsidTr="005D63BB">
        <w:tc>
          <w:tcPr>
            <w:tcW w:w="9440" w:type="dxa"/>
            <w:gridSpan w:val="3"/>
          </w:tcPr>
          <w:p w14:paraId="4A8C3837" w14:textId="5637D7CF" w:rsidR="00D2424A" w:rsidRPr="00FF182C" w:rsidRDefault="00D2424A" w:rsidP="005D63BB">
            <w:pPr>
              <w:spacing w:after="0"/>
              <w:jc w:val="center"/>
              <w:rPr>
                <w:rFonts w:ascii="Century Gothic" w:eastAsia="Century Gothic" w:hAnsi="Century Gothic" w:cs="Century Gothic"/>
                <w:b/>
              </w:rPr>
            </w:pPr>
            <w:r w:rsidRPr="00FF182C">
              <w:rPr>
                <w:rFonts w:ascii="Century Gothic" w:eastAsia="Century Gothic" w:hAnsi="Century Gothic" w:cs="Century Gothic"/>
                <w:b/>
              </w:rPr>
              <w:t xml:space="preserve">month of </w:t>
            </w:r>
            <w:r>
              <w:rPr>
                <w:rFonts w:ascii="Century Gothic" w:eastAsia="Century Gothic" w:hAnsi="Century Gothic" w:cs="Century Gothic"/>
                <w:b/>
              </w:rPr>
              <w:t>June</w:t>
            </w:r>
            <w:r w:rsidRPr="00FF182C">
              <w:rPr>
                <w:rFonts w:ascii="Century Gothic" w:eastAsia="Century Gothic" w:hAnsi="Century Gothic" w:cs="Century Gothic"/>
                <w:b/>
              </w:rPr>
              <w:t xml:space="preserve">  </w:t>
            </w:r>
            <w:r>
              <w:rPr>
                <w:rFonts w:ascii="Century Gothic" w:eastAsia="Century Gothic" w:hAnsi="Century Gothic" w:cs="Century Gothic"/>
                <w:b/>
              </w:rPr>
              <w:t>2024</w:t>
            </w:r>
          </w:p>
        </w:tc>
      </w:tr>
      <w:tr w:rsidR="00D2424A" w14:paraId="7A8E2F2A" w14:textId="77777777" w:rsidTr="005D63BB">
        <w:tc>
          <w:tcPr>
            <w:tcW w:w="3059" w:type="dxa"/>
          </w:tcPr>
          <w:p w14:paraId="68F499DB" w14:textId="77777777" w:rsidR="00D2424A" w:rsidRPr="00FF182C" w:rsidRDefault="00D2424A" w:rsidP="005D63BB">
            <w:pPr>
              <w:spacing w:after="0"/>
              <w:rPr>
                <w:rFonts w:ascii="Century Gothic" w:eastAsia="Century Gothic" w:hAnsi="Century Gothic" w:cs="Century Gothic"/>
                <w:b/>
              </w:rPr>
            </w:pPr>
            <w:r w:rsidRPr="00FF182C">
              <w:rPr>
                <w:rFonts w:ascii="Century Gothic" w:eastAsia="Century Gothic" w:hAnsi="Century Gothic" w:cs="Century Gothic"/>
                <w:b/>
              </w:rPr>
              <w:t xml:space="preserve">Date </w:t>
            </w:r>
          </w:p>
        </w:tc>
        <w:tc>
          <w:tcPr>
            <w:tcW w:w="3213" w:type="dxa"/>
          </w:tcPr>
          <w:p w14:paraId="0ABF5023" w14:textId="77F431D6" w:rsidR="00D2424A" w:rsidRPr="00FF182C" w:rsidRDefault="00D2424A" w:rsidP="005D63BB">
            <w:pPr>
              <w:spacing w:after="0"/>
              <w:rPr>
                <w:rFonts w:ascii="Century Gothic" w:eastAsia="Century Gothic" w:hAnsi="Century Gothic" w:cs="Century Gothic"/>
                <w:b/>
              </w:rPr>
            </w:pPr>
            <w:r w:rsidRPr="00FF182C">
              <w:rPr>
                <w:rFonts w:ascii="Century Gothic" w:eastAsia="Century Gothic" w:hAnsi="Century Gothic" w:cs="Century Gothic"/>
                <w:b/>
              </w:rPr>
              <w:t>Customer</w:t>
            </w:r>
          </w:p>
        </w:tc>
        <w:tc>
          <w:tcPr>
            <w:tcW w:w="3168" w:type="dxa"/>
          </w:tcPr>
          <w:p w14:paraId="68720DF4" w14:textId="77777777" w:rsidR="00D2424A" w:rsidRPr="00FF182C" w:rsidRDefault="00D2424A" w:rsidP="005D63BB">
            <w:pPr>
              <w:spacing w:after="0"/>
              <w:rPr>
                <w:rFonts w:ascii="Century Gothic" w:eastAsia="Century Gothic" w:hAnsi="Century Gothic" w:cs="Century Gothic"/>
                <w:b/>
              </w:rPr>
            </w:pPr>
            <w:r w:rsidRPr="00FF182C">
              <w:rPr>
                <w:rFonts w:ascii="Century Gothic" w:eastAsia="Century Gothic" w:hAnsi="Century Gothic" w:cs="Century Gothic"/>
                <w:b/>
              </w:rPr>
              <w:t>Amount(Kes)</w:t>
            </w:r>
          </w:p>
        </w:tc>
      </w:tr>
      <w:tr w:rsidR="00D2424A" w14:paraId="7A15D475" w14:textId="77777777" w:rsidTr="005D63BB">
        <w:tc>
          <w:tcPr>
            <w:tcW w:w="3059" w:type="dxa"/>
          </w:tcPr>
          <w:p w14:paraId="3BB4632E" w14:textId="2736D8FA" w:rsidR="00D2424A"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June</w:t>
            </w:r>
            <w:r w:rsidRPr="00FF182C">
              <w:rPr>
                <w:rFonts w:ascii="Century Gothic" w:eastAsia="Century Gothic" w:hAnsi="Century Gothic" w:cs="Century Gothic"/>
                <w:bCs/>
              </w:rPr>
              <w:t xml:space="preserve"> </w:t>
            </w:r>
            <w:r>
              <w:rPr>
                <w:rFonts w:ascii="Century Gothic" w:eastAsia="Century Gothic" w:hAnsi="Century Gothic" w:cs="Century Gothic"/>
                <w:bCs/>
              </w:rPr>
              <w:t>2</w:t>
            </w:r>
          </w:p>
        </w:tc>
        <w:tc>
          <w:tcPr>
            <w:tcW w:w="3213" w:type="dxa"/>
          </w:tcPr>
          <w:p w14:paraId="124DBE8B" w14:textId="62A9DA84" w:rsidR="00D2424A" w:rsidRDefault="00D2424A" w:rsidP="00D2424A">
            <w:pPr>
              <w:spacing w:after="0"/>
              <w:rPr>
                <w:rFonts w:ascii="Century Gothic" w:eastAsia="Century Gothic" w:hAnsi="Century Gothic" w:cs="Century Gothic"/>
                <w:bCs/>
              </w:rPr>
            </w:pPr>
            <w:r w:rsidRPr="00FF182C">
              <w:rPr>
                <w:rFonts w:ascii="Century Gothic" w:eastAsia="Century Gothic" w:hAnsi="Century Gothic" w:cs="Century Gothic"/>
                <w:bCs/>
              </w:rPr>
              <w:t>Mr</w:t>
            </w:r>
            <w:r>
              <w:rPr>
                <w:rFonts w:ascii="Century Gothic" w:eastAsia="Century Gothic" w:hAnsi="Century Gothic" w:cs="Century Gothic"/>
                <w:bCs/>
              </w:rPr>
              <w:t>s</w:t>
            </w:r>
            <w:r w:rsidRPr="00FF182C">
              <w:rPr>
                <w:rFonts w:ascii="Century Gothic" w:eastAsia="Century Gothic" w:hAnsi="Century Gothic" w:cs="Century Gothic"/>
                <w:bCs/>
              </w:rPr>
              <w:t xml:space="preserve"> </w:t>
            </w:r>
            <w:r>
              <w:rPr>
                <w:rFonts w:ascii="Century Gothic" w:eastAsia="Century Gothic" w:hAnsi="Century Gothic" w:cs="Century Gothic"/>
                <w:bCs/>
              </w:rPr>
              <w:t xml:space="preserve"> Caro</w:t>
            </w:r>
          </w:p>
        </w:tc>
        <w:tc>
          <w:tcPr>
            <w:tcW w:w="3168" w:type="dxa"/>
          </w:tcPr>
          <w:p w14:paraId="4B93A460" w14:textId="522B598E" w:rsidR="00D2424A"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1,650</w:t>
            </w:r>
          </w:p>
        </w:tc>
      </w:tr>
      <w:tr w:rsidR="00D2424A" w14:paraId="78E7658C" w14:textId="77777777" w:rsidTr="005D63BB">
        <w:tc>
          <w:tcPr>
            <w:tcW w:w="3059" w:type="dxa"/>
          </w:tcPr>
          <w:p w14:paraId="328487B0" w14:textId="72F34798" w:rsidR="00D2424A" w:rsidRPr="00FF182C"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June</w:t>
            </w:r>
            <w:r w:rsidRPr="00FF182C">
              <w:rPr>
                <w:rFonts w:ascii="Century Gothic" w:eastAsia="Century Gothic" w:hAnsi="Century Gothic" w:cs="Century Gothic"/>
                <w:bCs/>
              </w:rPr>
              <w:t xml:space="preserve"> </w:t>
            </w:r>
            <w:r>
              <w:rPr>
                <w:rFonts w:ascii="Century Gothic" w:eastAsia="Century Gothic" w:hAnsi="Century Gothic" w:cs="Century Gothic"/>
                <w:bCs/>
              </w:rPr>
              <w:t>9</w:t>
            </w:r>
          </w:p>
        </w:tc>
        <w:tc>
          <w:tcPr>
            <w:tcW w:w="3213" w:type="dxa"/>
          </w:tcPr>
          <w:p w14:paraId="21563618" w14:textId="1BA11028" w:rsidR="00D2424A" w:rsidRPr="00FF182C" w:rsidRDefault="00D2424A" w:rsidP="00D2424A">
            <w:pPr>
              <w:spacing w:after="0"/>
              <w:rPr>
                <w:rFonts w:ascii="Century Gothic" w:eastAsia="Century Gothic" w:hAnsi="Century Gothic" w:cs="Century Gothic"/>
                <w:bCs/>
              </w:rPr>
            </w:pPr>
            <w:r w:rsidRPr="00FF182C">
              <w:rPr>
                <w:rFonts w:ascii="Century Gothic" w:eastAsia="Century Gothic" w:hAnsi="Century Gothic" w:cs="Century Gothic"/>
                <w:bCs/>
              </w:rPr>
              <w:t>Mr.M</w:t>
            </w:r>
            <w:r>
              <w:rPr>
                <w:rFonts w:ascii="Century Gothic" w:eastAsia="Century Gothic" w:hAnsi="Century Gothic" w:cs="Century Gothic"/>
                <w:bCs/>
              </w:rPr>
              <w:t>etto</w:t>
            </w:r>
          </w:p>
        </w:tc>
        <w:tc>
          <w:tcPr>
            <w:tcW w:w="3168" w:type="dxa"/>
          </w:tcPr>
          <w:p w14:paraId="0365F151" w14:textId="443B395C" w:rsidR="00D2424A"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3,400</w:t>
            </w:r>
          </w:p>
        </w:tc>
      </w:tr>
      <w:tr w:rsidR="00D2424A" w14:paraId="18A15169" w14:textId="77777777" w:rsidTr="005D63BB">
        <w:tc>
          <w:tcPr>
            <w:tcW w:w="3059" w:type="dxa"/>
          </w:tcPr>
          <w:p w14:paraId="602FA3BE" w14:textId="3BBB864E" w:rsidR="00D2424A" w:rsidRPr="00FF182C"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June</w:t>
            </w:r>
            <w:r w:rsidRPr="00FF182C">
              <w:rPr>
                <w:rFonts w:ascii="Century Gothic" w:eastAsia="Century Gothic" w:hAnsi="Century Gothic" w:cs="Century Gothic"/>
                <w:bCs/>
              </w:rPr>
              <w:t xml:space="preserve"> 1</w:t>
            </w:r>
            <w:r>
              <w:rPr>
                <w:rFonts w:ascii="Century Gothic" w:eastAsia="Century Gothic" w:hAnsi="Century Gothic" w:cs="Century Gothic"/>
                <w:bCs/>
              </w:rPr>
              <w:t>1</w:t>
            </w:r>
          </w:p>
        </w:tc>
        <w:tc>
          <w:tcPr>
            <w:tcW w:w="3213" w:type="dxa"/>
          </w:tcPr>
          <w:p w14:paraId="1EA9A1D8" w14:textId="67598266" w:rsidR="00D2424A" w:rsidRPr="00FF182C" w:rsidRDefault="00D2424A" w:rsidP="00D2424A">
            <w:pPr>
              <w:spacing w:after="0"/>
              <w:rPr>
                <w:rFonts w:ascii="Century Gothic" w:eastAsia="Century Gothic" w:hAnsi="Century Gothic" w:cs="Century Gothic"/>
                <w:bCs/>
              </w:rPr>
            </w:pPr>
            <w:r w:rsidRPr="00FF182C">
              <w:rPr>
                <w:rFonts w:ascii="Century Gothic" w:eastAsia="Century Gothic" w:hAnsi="Century Gothic" w:cs="Century Gothic"/>
                <w:bCs/>
              </w:rPr>
              <w:t xml:space="preserve">Mrs </w:t>
            </w:r>
            <w:r>
              <w:rPr>
                <w:rFonts w:ascii="Century Gothic" w:eastAsia="Century Gothic" w:hAnsi="Century Gothic" w:cs="Century Gothic"/>
                <w:bCs/>
              </w:rPr>
              <w:t>Charity</w:t>
            </w:r>
          </w:p>
        </w:tc>
        <w:tc>
          <w:tcPr>
            <w:tcW w:w="3168" w:type="dxa"/>
          </w:tcPr>
          <w:p w14:paraId="6CB28B92" w14:textId="5EE4931D" w:rsidR="00D2424A"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3,500</w:t>
            </w:r>
          </w:p>
        </w:tc>
      </w:tr>
      <w:tr w:rsidR="00D2424A" w14:paraId="03729076" w14:textId="77777777" w:rsidTr="005D63BB">
        <w:tc>
          <w:tcPr>
            <w:tcW w:w="3059" w:type="dxa"/>
          </w:tcPr>
          <w:p w14:paraId="7FBCD5E0" w14:textId="6ED5B1C0" w:rsidR="00D2424A" w:rsidRPr="00FF182C"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June</w:t>
            </w:r>
            <w:r w:rsidRPr="00FF182C">
              <w:rPr>
                <w:rFonts w:ascii="Century Gothic" w:eastAsia="Century Gothic" w:hAnsi="Century Gothic" w:cs="Century Gothic"/>
                <w:bCs/>
              </w:rPr>
              <w:t xml:space="preserve"> 1</w:t>
            </w:r>
            <w:r>
              <w:rPr>
                <w:rFonts w:ascii="Century Gothic" w:eastAsia="Century Gothic" w:hAnsi="Century Gothic" w:cs="Century Gothic"/>
                <w:bCs/>
              </w:rPr>
              <w:t>4</w:t>
            </w:r>
          </w:p>
        </w:tc>
        <w:tc>
          <w:tcPr>
            <w:tcW w:w="3213" w:type="dxa"/>
          </w:tcPr>
          <w:p w14:paraId="0A65DD14" w14:textId="0098F6CB" w:rsidR="00D2424A" w:rsidRPr="00FF182C"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 xml:space="preserve">Ms </w:t>
            </w:r>
            <w:r w:rsidRPr="00FF182C">
              <w:rPr>
                <w:rFonts w:ascii="Century Gothic" w:eastAsia="Century Gothic" w:hAnsi="Century Gothic" w:cs="Century Gothic"/>
                <w:bCs/>
              </w:rPr>
              <w:t>Soome</w:t>
            </w:r>
          </w:p>
        </w:tc>
        <w:tc>
          <w:tcPr>
            <w:tcW w:w="3168" w:type="dxa"/>
          </w:tcPr>
          <w:p w14:paraId="00DEEE8F" w14:textId="4D398619" w:rsidR="00D2424A"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3,200</w:t>
            </w:r>
          </w:p>
        </w:tc>
      </w:tr>
      <w:tr w:rsidR="00D2424A" w14:paraId="17D589EE" w14:textId="77777777" w:rsidTr="005D63BB">
        <w:tc>
          <w:tcPr>
            <w:tcW w:w="3059" w:type="dxa"/>
          </w:tcPr>
          <w:p w14:paraId="5D1CAE4C" w14:textId="7D8D2E85" w:rsidR="00D2424A" w:rsidRPr="00FF182C"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June</w:t>
            </w:r>
            <w:r w:rsidRPr="00FF182C">
              <w:rPr>
                <w:rFonts w:ascii="Century Gothic" w:eastAsia="Century Gothic" w:hAnsi="Century Gothic" w:cs="Century Gothic"/>
                <w:bCs/>
              </w:rPr>
              <w:t xml:space="preserve">  1</w:t>
            </w:r>
            <w:r>
              <w:rPr>
                <w:rFonts w:ascii="Century Gothic" w:eastAsia="Century Gothic" w:hAnsi="Century Gothic" w:cs="Century Gothic"/>
                <w:bCs/>
              </w:rPr>
              <w:t>4</w:t>
            </w:r>
          </w:p>
        </w:tc>
        <w:tc>
          <w:tcPr>
            <w:tcW w:w="3213" w:type="dxa"/>
          </w:tcPr>
          <w:p w14:paraId="30577E1F" w14:textId="7BD281B2" w:rsidR="00D2424A" w:rsidRPr="00FF182C" w:rsidRDefault="00D2424A" w:rsidP="00D2424A">
            <w:pPr>
              <w:spacing w:after="0"/>
              <w:rPr>
                <w:rFonts w:ascii="Century Gothic" w:eastAsia="Century Gothic" w:hAnsi="Century Gothic" w:cs="Century Gothic"/>
                <w:bCs/>
              </w:rPr>
            </w:pPr>
            <w:r w:rsidRPr="00FF182C">
              <w:rPr>
                <w:rFonts w:ascii="Century Gothic" w:eastAsia="Century Gothic" w:hAnsi="Century Gothic" w:cs="Century Gothic"/>
                <w:bCs/>
              </w:rPr>
              <w:t xml:space="preserve">Mr </w:t>
            </w:r>
            <w:r>
              <w:rPr>
                <w:rFonts w:ascii="Century Gothic" w:eastAsia="Century Gothic" w:hAnsi="Century Gothic" w:cs="Century Gothic"/>
                <w:bCs/>
              </w:rPr>
              <w:t>Koome</w:t>
            </w:r>
          </w:p>
        </w:tc>
        <w:tc>
          <w:tcPr>
            <w:tcW w:w="3168" w:type="dxa"/>
          </w:tcPr>
          <w:p w14:paraId="278E440E" w14:textId="3C2840E2" w:rsidR="00D2424A"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9,900</w:t>
            </w:r>
          </w:p>
        </w:tc>
      </w:tr>
      <w:tr w:rsidR="00D2424A" w14:paraId="12EB1D21" w14:textId="77777777" w:rsidTr="005D63BB">
        <w:tc>
          <w:tcPr>
            <w:tcW w:w="3059" w:type="dxa"/>
          </w:tcPr>
          <w:p w14:paraId="761935D1" w14:textId="1AEBE438" w:rsidR="00D2424A" w:rsidRPr="00FF182C"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June</w:t>
            </w:r>
            <w:r w:rsidRPr="00FF182C">
              <w:rPr>
                <w:rFonts w:ascii="Century Gothic" w:eastAsia="Century Gothic" w:hAnsi="Century Gothic" w:cs="Century Gothic"/>
                <w:bCs/>
              </w:rPr>
              <w:t xml:space="preserve"> 1</w:t>
            </w:r>
            <w:r>
              <w:rPr>
                <w:rFonts w:ascii="Century Gothic" w:eastAsia="Century Gothic" w:hAnsi="Century Gothic" w:cs="Century Gothic"/>
                <w:bCs/>
              </w:rPr>
              <w:t>6</w:t>
            </w:r>
          </w:p>
        </w:tc>
        <w:tc>
          <w:tcPr>
            <w:tcW w:w="3213" w:type="dxa"/>
          </w:tcPr>
          <w:p w14:paraId="40328245" w14:textId="7D22426B" w:rsidR="00D2424A" w:rsidRPr="00FF182C"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Cherota Mass</w:t>
            </w:r>
          </w:p>
        </w:tc>
        <w:tc>
          <w:tcPr>
            <w:tcW w:w="3168" w:type="dxa"/>
          </w:tcPr>
          <w:p w14:paraId="6CBC67E8" w14:textId="0C6F4334" w:rsidR="00D2424A"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1,300</w:t>
            </w:r>
          </w:p>
        </w:tc>
      </w:tr>
      <w:tr w:rsidR="00D2424A" w14:paraId="2E9B79EF" w14:textId="77777777" w:rsidTr="005D63BB">
        <w:tc>
          <w:tcPr>
            <w:tcW w:w="3059" w:type="dxa"/>
          </w:tcPr>
          <w:p w14:paraId="60C9398D" w14:textId="63B6CA6D" w:rsidR="00D2424A" w:rsidRPr="00FF182C"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June</w:t>
            </w:r>
            <w:r w:rsidRPr="00FF182C">
              <w:rPr>
                <w:rFonts w:ascii="Century Gothic" w:eastAsia="Century Gothic" w:hAnsi="Century Gothic" w:cs="Century Gothic"/>
                <w:bCs/>
              </w:rPr>
              <w:t xml:space="preserve"> </w:t>
            </w:r>
            <w:r>
              <w:rPr>
                <w:rFonts w:ascii="Century Gothic" w:eastAsia="Century Gothic" w:hAnsi="Century Gothic" w:cs="Century Gothic"/>
                <w:bCs/>
              </w:rPr>
              <w:t>21</w:t>
            </w:r>
          </w:p>
        </w:tc>
        <w:tc>
          <w:tcPr>
            <w:tcW w:w="3213" w:type="dxa"/>
          </w:tcPr>
          <w:p w14:paraId="22B1C9C4" w14:textId="419F7616" w:rsidR="00D2424A" w:rsidRPr="00FF182C"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Kiptulos Market</w:t>
            </w:r>
          </w:p>
        </w:tc>
        <w:tc>
          <w:tcPr>
            <w:tcW w:w="3168" w:type="dxa"/>
          </w:tcPr>
          <w:p w14:paraId="19961B21" w14:textId="2035CFEA" w:rsidR="00D2424A"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2,010</w:t>
            </w:r>
          </w:p>
        </w:tc>
      </w:tr>
      <w:tr w:rsidR="00D2424A" w14:paraId="0F57AECA" w14:textId="77777777" w:rsidTr="005D63BB">
        <w:tc>
          <w:tcPr>
            <w:tcW w:w="3059" w:type="dxa"/>
          </w:tcPr>
          <w:p w14:paraId="1DA1A177" w14:textId="0ACEBD41" w:rsidR="00D2424A" w:rsidRPr="00FF182C"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June</w:t>
            </w:r>
            <w:r w:rsidRPr="00FF182C">
              <w:rPr>
                <w:rFonts w:ascii="Century Gothic" w:eastAsia="Century Gothic" w:hAnsi="Century Gothic" w:cs="Century Gothic"/>
                <w:bCs/>
              </w:rPr>
              <w:t xml:space="preserve"> </w:t>
            </w:r>
            <w:r>
              <w:rPr>
                <w:rFonts w:ascii="Century Gothic" w:eastAsia="Century Gothic" w:hAnsi="Century Gothic" w:cs="Century Gothic"/>
                <w:bCs/>
              </w:rPr>
              <w:t xml:space="preserve"> 23</w:t>
            </w:r>
          </w:p>
        </w:tc>
        <w:tc>
          <w:tcPr>
            <w:tcW w:w="3213" w:type="dxa"/>
          </w:tcPr>
          <w:p w14:paraId="5CBC0B53" w14:textId="66184A33" w:rsidR="00D2424A" w:rsidRPr="00FF182C" w:rsidRDefault="00D2424A" w:rsidP="00D2424A">
            <w:pPr>
              <w:spacing w:after="0"/>
              <w:rPr>
                <w:rFonts w:ascii="Century Gothic" w:eastAsia="Century Gothic" w:hAnsi="Century Gothic" w:cs="Century Gothic"/>
                <w:bCs/>
              </w:rPr>
            </w:pPr>
            <w:r w:rsidRPr="00FF182C">
              <w:rPr>
                <w:rFonts w:ascii="Century Gothic" w:eastAsia="Century Gothic" w:hAnsi="Century Gothic" w:cs="Century Gothic"/>
                <w:bCs/>
              </w:rPr>
              <w:t xml:space="preserve">Mr. </w:t>
            </w:r>
            <w:r>
              <w:rPr>
                <w:rFonts w:ascii="Century Gothic" w:eastAsia="Century Gothic" w:hAnsi="Century Gothic" w:cs="Century Gothic"/>
                <w:bCs/>
              </w:rPr>
              <w:t>Elgeyo</w:t>
            </w:r>
          </w:p>
        </w:tc>
        <w:tc>
          <w:tcPr>
            <w:tcW w:w="3168" w:type="dxa"/>
          </w:tcPr>
          <w:p w14:paraId="350B58BA" w14:textId="4E3ED66B" w:rsidR="00D2424A"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35,800</w:t>
            </w:r>
          </w:p>
        </w:tc>
      </w:tr>
      <w:tr w:rsidR="00D2424A" w14:paraId="40EFF295" w14:textId="77777777" w:rsidTr="005D63BB">
        <w:tc>
          <w:tcPr>
            <w:tcW w:w="3059" w:type="dxa"/>
          </w:tcPr>
          <w:p w14:paraId="31D93F58" w14:textId="3B413AE5" w:rsidR="00D2424A" w:rsidRPr="00FF182C"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June</w:t>
            </w:r>
            <w:r w:rsidRPr="00FF182C">
              <w:rPr>
                <w:rFonts w:ascii="Century Gothic" w:eastAsia="Century Gothic" w:hAnsi="Century Gothic" w:cs="Century Gothic"/>
                <w:bCs/>
              </w:rPr>
              <w:t xml:space="preserve"> </w:t>
            </w:r>
            <w:r>
              <w:rPr>
                <w:rFonts w:ascii="Century Gothic" w:eastAsia="Century Gothic" w:hAnsi="Century Gothic" w:cs="Century Gothic"/>
                <w:bCs/>
              </w:rPr>
              <w:t>23</w:t>
            </w:r>
          </w:p>
        </w:tc>
        <w:tc>
          <w:tcPr>
            <w:tcW w:w="3213" w:type="dxa"/>
          </w:tcPr>
          <w:p w14:paraId="765FE324" w14:textId="6D1D0A49" w:rsidR="00D2424A" w:rsidRPr="00FF182C"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Kapsogom</w:t>
            </w:r>
          </w:p>
        </w:tc>
        <w:tc>
          <w:tcPr>
            <w:tcW w:w="3168" w:type="dxa"/>
          </w:tcPr>
          <w:p w14:paraId="5799C38E" w14:textId="11B81FD2" w:rsidR="00D2424A"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69,700</w:t>
            </w:r>
          </w:p>
        </w:tc>
      </w:tr>
      <w:tr w:rsidR="00D2424A" w14:paraId="45F97D90" w14:textId="77777777" w:rsidTr="005D63BB">
        <w:tc>
          <w:tcPr>
            <w:tcW w:w="3059" w:type="dxa"/>
          </w:tcPr>
          <w:p w14:paraId="6E91DB6C" w14:textId="5FA9762E" w:rsidR="00D2424A" w:rsidRPr="00FF182C"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June</w:t>
            </w:r>
            <w:r w:rsidRPr="00FF182C">
              <w:rPr>
                <w:rFonts w:ascii="Century Gothic" w:eastAsia="Century Gothic" w:hAnsi="Century Gothic" w:cs="Century Gothic"/>
                <w:bCs/>
              </w:rPr>
              <w:t xml:space="preserve"> </w:t>
            </w:r>
            <w:r>
              <w:rPr>
                <w:rFonts w:ascii="Century Gothic" w:eastAsia="Century Gothic" w:hAnsi="Century Gothic" w:cs="Century Gothic"/>
                <w:bCs/>
              </w:rPr>
              <w:t>25</w:t>
            </w:r>
          </w:p>
        </w:tc>
        <w:tc>
          <w:tcPr>
            <w:tcW w:w="3213" w:type="dxa"/>
          </w:tcPr>
          <w:p w14:paraId="6C9BB18C" w14:textId="0327BA13" w:rsidR="00D2424A" w:rsidRPr="00FF182C"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Tumeiyo Entre.</w:t>
            </w:r>
          </w:p>
        </w:tc>
        <w:tc>
          <w:tcPr>
            <w:tcW w:w="3168" w:type="dxa"/>
          </w:tcPr>
          <w:p w14:paraId="2BF736AE" w14:textId="261A2BF1" w:rsidR="00D2424A"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50,200</w:t>
            </w:r>
          </w:p>
        </w:tc>
      </w:tr>
      <w:tr w:rsidR="00D2424A" w14:paraId="6DCC0250" w14:textId="77777777" w:rsidTr="005D63BB">
        <w:tc>
          <w:tcPr>
            <w:tcW w:w="3059" w:type="dxa"/>
          </w:tcPr>
          <w:p w14:paraId="1F09A0E5" w14:textId="55148981" w:rsidR="00D2424A" w:rsidRPr="00FF182C"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June</w:t>
            </w:r>
            <w:r w:rsidRPr="00FF182C">
              <w:rPr>
                <w:rFonts w:ascii="Century Gothic" w:eastAsia="Century Gothic" w:hAnsi="Century Gothic" w:cs="Century Gothic"/>
                <w:bCs/>
              </w:rPr>
              <w:t xml:space="preserve"> </w:t>
            </w:r>
            <w:r>
              <w:rPr>
                <w:rFonts w:ascii="Century Gothic" w:eastAsia="Century Gothic" w:hAnsi="Century Gothic" w:cs="Century Gothic"/>
                <w:bCs/>
              </w:rPr>
              <w:t>27</w:t>
            </w:r>
          </w:p>
        </w:tc>
        <w:tc>
          <w:tcPr>
            <w:tcW w:w="3213" w:type="dxa"/>
          </w:tcPr>
          <w:p w14:paraId="4F6E30E1" w14:textId="0FEBF940" w:rsidR="00D2424A" w:rsidRPr="00FF182C"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Kapkenda Mwai</w:t>
            </w:r>
          </w:p>
        </w:tc>
        <w:tc>
          <w:tcPr>
            <w:tcW w:w="3168" w:type="dxa"/>
          </w:tcPr>
          <w:p w14:paraId="515610B6" w14:textId="6AC5C87D" w:rsidR="00D2424A" w:rsidRDefault="00D2424A" w:rsidP="00D2424A">
            <w:pPr>
              <w:spacing w:after="0"/>
              <w:rPr>
                <w:rFonts w:ascii="Century Gothic" w:eastAsia="Century Gothic" w:hAnsi="Century Gothic" w:cs="Century Gothic"/>
                <w:bCs/>
              </w:rPr>
            </w:pPr>
            <w:r>
              <w:rPr>
                <w:rFonts w:ascii="Century Gothic" w:eastAsia="Century Gothic" w:hAnsi="Century Gothic" w:cs="Century Gothic"/>
                <w:bCs/>
              </w:rPr>
              <w:t>109,000</w:t>
            </w:r>
          </w:p>
        </w:tc>
      </w:tr>
      <w:tr w:rsidR="00D2424A" w14:paraId="28505BE8" w14:textId="77777777" w:rsidTr="005D63BB">
        <w:tc>
          <w:tcPr>
            <w:tcW w:w="3059" w:type="dxa"/>
          </w:tcPr>
          <w:p w14:paraId="503A095B" w14:textId="77777777" w:rsidR="00D2424A" w:rsidRPr="00FF182C" w:rsidRDefault="00D2424A" w:rsidP="005D63BB">
            <w:pPr>
              <w:spacing w:after="0"/>
              <w:rPr>
                <w:rFonts w:ascii="Century Gothic" w:eastAsia="Century Gothic" w:hAnsi="Century Gothic" w:cs="Century Gothic"/>
                <w:b/>
              </w:rPr>
            </w:pPr>
            <w:r w:rsidRPr="00FF182C">
              <w:rPr>
                <w:rFonts w:ascii="Century Gothic" w:eastAsia="Century Gothic" w:hAnsi="Century Gothic" w:cs="Century Gothic"/>
                <w:b/>
              </w:rPr>
              <w:t>Total sales</w:t>
            </w:r>
          </w:p>
        </w:tc>
        <w:tc>
          <w:tcPr>
            <w:tcW w:w="3213" w:type="dxa"/>
          </w:tcPr>
          <w:p w14:paraId="5D85CFFC" w14:textId="77777777" w:rsidR="00D2424A" w:rsidRPr="00FF182C" w:rsidRDefault="00D2424A" w:rsidP="005D63BB">
            <w:pPr>
              <w:spacing w:after="0"/>
              <w:rPr>
                <w:rFonts w:ascii="Century Gothic" w:eastAsia="Century Gothic" w:hAnsi="Century Gothic" w:cs="Century Gothic"/>
                <w:bCs/>
              </w:rPr>
            </w:pPr>
          </w:p>
        </w:tc>
        <w:tc>
          <w:tcPr>
            <w:tcW w:w="3168" w:type="dxa"/>
          </w:tcPr>
          <w:p w14:paraId="7188CDE9" w14:textId="4C1B0907" w:rsidR="00D2424A" w:rsidRDefault="00D2424A" w:rsidP="005D63BB">
            <w:pPr>
              <w:spacing w:after="0"/>
              <w:rPr>
                <w:rFonts w:ascii="Century Gothic" w:eastAsia="Century Gothic" w:hAnsi="Century Gothic" w:cs="Century Gothic"/>
                <w:bCs/>
              </w:rPr>
            </w:pPr>
            <w:r>
              <w:rPr>
                <w:rFonts w:ascii="Century Gothic" w:eastAsia="Century Gothic" w:hAnsi="Century Gothic" w:cs="Century Gothic"/>
                <w:bCs/>
              </w:rPr>
              <w:t>289,660</w:t>
            </w:r>
          </w:p>
        </w:tc>
      </w:tr>
    </w:tbl>
    <w:p w14:paraId="696C2EB6" w14:textId="77777777" w:rsidR="00D2424A" w:rsidRDefault="00D2424A" w:rsidP="00D2424A">
      <w:pPr>
        <w:spacing w:before="0" w:after="0" w:line="240" w:lineRule="auto"/>
        <w:rPr>
          <w:rFonts w:ascii="Century Gothic" w:eastAsia="Century Gothic" w:hAnsi="Century Gothic" w:cs="Century Gothic"/>
        </w:rPr>
      </w:pPr>
    </w:p>
    <w:p w14:paraId="26744EA7" w14:textId="77777777" w:rsidR="00EB560E" w:rsidRDefault="00EB560E" w:rsidP="00EB560E">
      <w:pPr>
        <w:spacing w:before="0" w:after="0" w:line="240" w:lineRule="auto"/>
        <w:rPr>
          <w:rFonts w:ascii="Century Gothic" w:eastAsia="Century Gothic" w:hAnsi="Century Gothic" w:cs="Century Gothic"/>
          <w:lang w:val="en-KE"/>
        </w:rPr>
      </w:pPr>
    </w:p>
    <w:p w14:paraId="578B7096" w14:textId="369AF37B" w:rsidR="00EB560E" w:rsidRDefault="002C28DE" w:rsidP="00EB560E">
      <w:pPr>
        <w:spacing w:before="0" w:after="0" w:line="240" w:lineRule="auto"/>
        <w:rPr>
          <w:rFonts w:ascii="Century Gothic" w:eastAsia="Century Gothic" w:hAnsi="Century Gothic" w:cs="Century Gothic"/>
          <w:b/>
          <w:color w:val="C00000"/>
        </w:rPr>
      </w:pPr>
      <w:r>
        <w:rPr>
          <w:rFonts w:ascii="Century Gothic" w:eastAsia="Century Gothic" w:hAnsi="Century Gothic" w:cs="Century Gothic"/>
          <w:b/>
          <w:color w:val="C00000"/>
        </w:rPr>
        <w:t xml:space="preserve">2.3 </w:t>
      </w:r>
      <w:r w:rsidR="00EB560E">
        <w:rPr>
          <w:rFonts w:ascii="Century Gothic" w:eastAsia="Century Gothic" w:hAnsi="Century Gothic" w:cs="Century Gothic"/>
          <w:b/>
          <w:color w:val="C00000"/>
        </w:rPr>
        <w:t>P</w:t>
      </w:r>
      <w:r w:rsidR="00EB560E" w:rsidRPr="00EB560E">
        <w:rPr>
          <w:rFonts w:ascii="Century Gothic" w:eastAsia="Century Gothic" w:hAnsi="Century Gothic" w:cs="Century Gothic"/>
          <w:b/>
          <w:color w:val="C00000"/>
        </w:rPr>
        <w:t>rinciple of double-entry accounting</w:t>
      </w:r>
    </w:p>
    <w:p w14:paraId="4ABE3789" w14:textId="3B1DBB91" w:rsidR="00D3108F" w:rsidRDefault="00EB560E" w:rsidP="00D3108F">
      <w:pPr>
        <w:spacing w:before="0" w:after="0" w:line="240" w:lineRule="auto"/>
        <w:jc w:val="both"/>
        <w:rPr>
          <w:rFonts w:ascii="Century Gothic" w:eastAsia="Century Gothic" w:hAnsi="Century Gothic" w:cs="Century Gothic"/>
          <w:lang w:val="en-KE"/>
        </w:rPr>
      </w:pPr>
      <w:r w:rsidRPr="00EB560E">
        <w:rPr>
          <w:rFonts w:ascii="Century Gothic" w:eastAsia="Century Gothic" w:hAnsi="Century Gothic" w:cs="Century Gothic"/>
          <w:color w:val="C00000"/>
          <w:lang w:val="en-KE"/>
        </w:rPr>
        <w:t xml:space="preserve"> </w:t>
      </w:r>
      <w:r>
        <w:rPr>
          <w:rFonts w:ascii="Century Gothic" w:eastAsia="Century Gothic" w:hAnsi="Century Gothic" w:cs="Century Gothic"/>
          <w:lang w:val="en-KE"/>
        </w:rPr>
        <w:t>This is one of critical concept in</w:t>
      </w:r>
      <w:r w:rsidRPr="00EB560E">
        <w:rPr>
          <w:rFonts w:ascii="Century Gothic" w:eastAsia="Century Gothic" w:hAnsi="Century Gothic" w:cs="Century Gothic"/>
          <w:lang w:val="en-KE"/>
        </w:rPr>
        <w:t xml:space="preserve"> financial accounting that ensures every financial transaction affects at least two accounts, maintaining the accounting equation's balance. </w:t>
      </w:r>
      <w:r w:rsidR="00D3108F">
        <w:rPr>
          <w:rFonts w:ascii="Century Gothic" w:eastAsia="Century Gothic" w:hAnsi="Century Gothic" w:cs="Century Gothic"/>
          <w:lang w:val="en-KE"/>
        </w:rPr>
        <w:t>Basically, it</w:t>
      </w:r>
      <w:r>
        <w:rPr>
          <w:rFonts w:ascii="Century Gothic" w:eastAsia="Century Gothic" w:hAnsi="Century Gothic" w:cs="Century Gothic"/>
          <w:lang w:val="en-KE"/>
        </w:rPr>
        <w:t xml:space="preserve"> means that one account “giving” while the other is “receiving”</w:t>
      </w:r>
      <w:r w:rsidR="00D3108F">
        <w:rPr>
          <w:rFonts w:ascii="Century Gothic" w:eastAsia="Century Gothic" w:hAnsi="Century Gothic" w:cs="Century Gothic"/>
          <w:lang w:val="en-KE"/>
        </w:rPr>
        <w:t xml:space="preserve"> which provide a comprehensive and accurate method for recording transactions.</w:t>
      </w:r>
    </w:p>
    <w:p w14:paraId="32C13C32" w14:textId="77777777" w:rsidR="00D3108F" w:rsidRDefault="00D3108F" w:rsidP="00D3108F">
      <w:pPr>
        <w:spacing w:before="0" w:after="0" w:line="240" w:lineRule="auto"/>
        <w:jc w:val="both"/>
        <w:rPr>
          <w:rFonts w:ascii="Century Gothic" w:eastAsia="Century Gothic" w:hAnsi="Century Gothic" w:cs="Century Gothic"/>
          <w:lang w:val="en-KE"/>
        </w:rPr>
      </w:pPr>
    </w:p>
    <w:p w14:paraId="4CE73859" w14:textId="25351F54" w:rsidR="00D3108F" w:rsidRDefault="00D3108F" w:rsidP="00D3108F">
      <w:pPr>
        <w:spacing w:before="0" w:after="0" w:line="240" w:lineRule="auto"/>
        <w:jc w:val="both"/>
        <w:rPr>
          <w:rFonts w:ascii="Century Gothic" w:eastAsia="Century Gothic" w:hAnsi="Century Gothic" w:cs="Century Gothic"/>
          <w:lang w:val="en-KE"/>
        </w:rPr>
      </w:pPr>
      <w:r>
        <w:rPr>
          <w:rFonts w:ascii="Century Gothic" w:eastAsia="Century Gothic" w:hAnsi="Century Gothic" w:cs="Century Gothic"/>
          <w:lang w:val="en-KE"/>
        </w:rPr>
        <w:t>In double entry accounting two credits are entered namely;</w:t>
      </w:r>
    </w:p>
    <w:p w14:paraId="3E8546C2" w14:textId="609CE076" w:rsidR="00EB560E" w:rsidRPr="00EB560E" w:rsidRDefault="00EB560E" w:rsidP="00D3108F">
      <w:pPr>
        <w:spacing w:before="0" w:after="0" w:line="240" w:lineRule="auto"/>
        <w:ind w:left="1440"/>
        <w:rPr>
          <w:rFonts w:ascii="Century Gothic" w:eastAsia="Century Gothic" w:hAnsi="Century Gothic" w:cs="Century Gothic"/>
          <w:lang w:val="en-KE"/>
        </w:rPr>
      </w:pPr>
    </w:p>
    <w:p w14:paraId="370D477F" w14:textId="77777777" w:rsidR="00D3108F" w:rsidRDefault="00EB560E" w:rsidP="002C28DE">
      <w:pPr>
        <w:pStyle w:val="ListParagraph"/>
        <w:numPr>
          <w:ilvl w:val="0"/>
          <w:numId w:val="20"/>
        </w:numPr>
        <w:spacing w:before="0" w:after="0" w:line="240" w:lineRule="auto"/>
        <w:rPr>
          <w:rFonts w:ascii="Century Gothic" w:eastAsia="Century Gothic" w:hAnsi="Century Gothic" w:cs="Century Gothic"/>
          <w:lang w:val="en-KE"/>
        </w:rPr>
      </w:pPr>
      <w:r w:rsidRPr="00D3108F">
        <w:rPr>
          <w:rFonts w:ascii="Century Gothic" w:eastAsia="Century Gothic" w:hAnsi="Century Gothic" w:cs="Century Gothic"/>
          <w:b/>
          <w:bCs/>
          <w:lang w:val="en-KE"/>
        </w:rPr>
        <w:t>Debits (Dr):</w:t>
      </w:r>
      <w:r w:rsidRPr="00D3108F">
        <w:rPr>
          <w:rFonts w:ascii="Century Gothic" w:eastAsia="Century Gothic" w:hAnsi="Century Gothic" w:cs="Century Gothic"/>
          <w:lang w:val="en-KE"/>
        </w:rPr>
        <w:t xml:space="preserve"> Entries made on the left side of an account. Increases in assets or expenses are recorded as debits, while decreases in liabilities, equity, or revenue are recorded as debits.</w:t>
      </w:r>
    </w:p>
    <w:p w14:paraId="5AB06660" w14:textId="52BCFB9B" w:rsidR="00EB560E" w:rsidRPr="00D3108F" w:rsidRDefault="00EB560E" w:rsidP="002C28DE">
      <w:pPr>
        <w:pStyle w:val="ListParagraph"/>
        <w:numPr>
          <w:ilvl w:val="0"/>
          <w:numId w:val="20"/>
        </w:numPr>
        <w:spacing w:before="0" w:after="0" w:line="240" w:lineRule="auto"/>
        <w:rPr>
          <w:rFonts w:ascii="Century Gothic" w:eastAsia="Century Gothic" w:hAnsi="Century Gothic" w:cs="Century Gothic"/>
          <w:lang w:val="en-KE"/>
        </w:rPr>
      </w:pPr>
      <w:r w:rsidRPr="00D3108F">
        <w:rPr>
          <w:rFonts w:ascii="Century Gothic" w:eastAsia="Century Gothic" w:hAnsi="Century Gothic" w:cs="Century Gothic"/>
          <w:b/>
          <w:bCs/>
          <w:lang w:val="en-KE"/>
        </w:rPr>
        <w:t>Credits (Cr):</w:t>
      </w:r>
      <w:r w:rsidRPr="00D3108F">
        <w:rPr>
          <w:rFonts w:ascii="Century Gothic" w:eastAsia="Century Gothic" w:hAnsi="Century Gothic" w:cs="Century Gothic"/>
          <w:lang w:val="en-KE"/>
        </w:rPr>
        <w:t xml:space="preserve"> Entries made on the right side of an account. Increases in liabilities, equity, or revenue are recorded as credits, while decreases in assets or expenses are recorded as credits.</w:t>
      </w:r>
    </w:p>
    <w:p w14:paraId="39187EFE" w14:textId="77777777" w:rsidR="00D3108F" w:rsidRDefault="00D3108F" w:rsidP="00D3108F">
      <w:pPr>
        <w:spacing w:before="0" w:after="0" w:line="240" w:lineRule="auto"/>
        <w:rPr>
          <w:rFonts w:ascii="Century Gothic" w:eastAsia="Century Gothic" w:hAnsi="Century Gothic" w:cs="Century Gothic"/>
          <w:b/>
          <w:bCs/>
          <w:lang w:val="en-KE"/>
        </w:rPr>
      </w:pPr>
    </w:p>
    <w:p w14:paraId="729947BA" w14:textId="77777777" w:rsidR="00D3108F" w:rsidRDefault="00D3108F" w:rsidP="00D3108F">
      <w:pPr>
        <w:spacing w:before="0" w:after="0" w:line="240" w:lineRule="auto"/>
        <w:rPr>
          <w:rFonts w:ascii="Century Gothic" w:eastAsia="Century Gothic" w:hAnsi="Century Gothic" w:cs="Century Gothic"/>
          <w:b/>
          <w:bCs/>
          <w:lang w:val="en-KE"/>
        </w:rPr>
      </w:pPr>
    </w:p>
    <w:p w14:paraId="49E9FB8B" w14:textId="2874130F" w:rsidR="0087756E" w:rsidRPr="0087756E" w:rsidRDefault="0087756E" w:rsidP="0087756E">
      <w:pPr>
        <w:pStyle w:val="BodyTextIndent2"/>
        <w:ind w:left="0"/>
        <w:jc w:val="both"/>
        <w:rPr>
          <w:b/>
          <w:bCs/>
          <w:sz w:val="22"/>
        </w:rPr>
      </w:pPr>
      <w:r>
        <w:rPr>
          <w:b/>
          <w:bCs/>
          <w:sz w:val="22"/>
        </w:rPr>
        <w:t>Terminologies in Accounting.</w:t>
      </w:r>
    </w:p>
    <w:p w14:paraId="3063D7A4" w14:textId="77777777" w:rsidR="0087756E" w:rsidRDefault="0087756E" w:rsidP="0087756E">
      <w:pPr>
        <w:pStyle w:val="BodyTextIndent2"/>
        <w:ind w:left="0"/>
        <w:jc w:val="both"/>
        <w:rPr>
          <w:sz w:val="22"/>
        </w:rPr>
      </w:pPr>
      <w:r>
        <w:rPr>
          <w:b/>
          <w:bCs/>
          <w:sz w:val="22"/>
        </w:rPr>
        <w:t>Sales</w:t>
      </w:r>
      <w:r>
        <w:rPr>
          <w:sz w:val="22"/>
        </w:rPr>
        <w:t>:</w:t>
      </w:r>
    </w:p>
    <w:p w14:paraId="015487BF" w14:textId="69B3F5C5" w:rsidR="0087756E" w:rsidRDefault="0087756E" w:rsidP="0087756E">
      <w:pPr>
        <w:pStyle w:val="BodyTextIndent2"/>
        <w:ind w:left="0"/>
        <w:jc w:val="both"/>
        <w:rPr>
          <w:sz w:val="22"/>
        </w:rPr>
      </w:pPr>
      <w:r>
        <w:rPr>
          <w:sz w:val="22"/>
        </w:rPr>
        <w:t>This is the sell of goods that were bought by a firm.Sales are divided into cash sales and credit sales.  When a cash sale is made, the following entries are to be made.</w:t>
      </w:r>
    </w:p>
    <w:p w14:paraId="22E863B5" w14:textId="77777777" w:rsidR="0087756E" w:rsidRDefault="0087756E" w:rsidP="0087756E">
      <w:pPr>
        <w:pStyle w:val="BodyTextIndent2"/>
        <w:numPr>
          <w:ilvl w:val="0"/>
          <w:numId w:val="141"/>
        </w:numPr>
        <w:spacing w:before="0" w:after="0" w:line="240" w:lineRule="auto"/>
        <w:jc w:val="both"/>
        <w:rPr>
          <w:sz w:val="22"/>
        </w:rPr>
      </w:pPr>
      <w:r>
        <w:rPr>
          <w:sz w:val="22"/>
        </w:rPr>
        <w:t>Debit cash either at bank or in hand.</w:t>
      </w:r>
    </w:p>
    <w:p w14:paraId="3DE9B75E" w14:textId="7E928250" w:rsidR="0087756E" w:rsidRPr="0087756E" w:rsidRDefault="0087756E" w:rsidP="0087756E">
      <w:pPr>
        <w:pStyle w:val="BodyTextIndent2"/>
        <w:numPr>
          <w:ilvl w:val="0"/>
          <w:numId w:val="141"/>
        </w:numPr>
        <w:spacing w:before="0" w:after="0" w:line="240" w:lineRule="auto"/>
        <w:jc w:val="both"/>
        <w:rPr>
          <w:sz w:val="22"/>
        </w:rPr>
      </w:pPr>
      <w:r>
        <w:rPr>
          <w:sz w:val="22"/>
        </w:rPr>
        <w:t>Credit sales account.</w:t>
      </w:r>
    </w:p>
    <w:p w14:paraId="4A2C64EB" w14:textId="77777777" w:rsidR="0087756E" w:rsidRDefault="0087756E" w:rsidP="0087756E">
      <w:pPr>
        <w:pStyle w:val="BodyTextIndent2"/>
        <w:ind w:left="0"/>
        <w:jc w:val="both"/>
        <w:rPr>
          <w:sz w:val="22"/>
        </w:rPr>
      </w:pPr>
      <w:r>
        <w:rPr>
          <w:sz w:val="22"/>
        </w:rPr>
        <w:t>For a credit sale:</w:t>
      </w:r>
    </w:p>
    <w:p w14:paraId="2428680F" w14:textId="77777777" w:rsidR="0087756E" w:rsidRDefault="0087756E" w:rsidP="0087756E">
      <w:pPr>
        <w:pStyle w:val="BodyTextIndent2"/>
        <w:numPr>
          <w:ilvl w:val="0"/>
          <w:numId w:val="142"/>
        </w:numPr>
        <w:spacing w:before="0" w:after="0" w:line="240" w:lineRule="auto"/>
        <w:jc w:val="both"/>
        <w:rPr>
          <w:sz w:val="22"/>
        </w:rPr>
      </w:pPr>
      <w:r>
        <w:rPr>
          <w:sz w:val="22"/>
        </w:rPr>
        <w:t>Debit debtors/ Accounts receivable account.</w:t>
      </w:r>
    </w:p>
    <w:p w14:paraId="3D2CD560" w14:textId="77777777" w:rsidR="0087756E" w:rsidRDefault="0087756E" w:rsidP="0087756E">
      <w:pPr>
        <w:pStyle w:val="BodyTextIndent2"/>
        <w:numPr>
          <w:ilvl w:val="0"/>
          <w:numId w:val="142"/>
        </w:numPr>
        <w:spacing w:before="0" w:after="0" w:line="240" w:lineRule="auto"/>
        <w:jc w:val="both"/>
        <w:rPr>
          <w:sz w:val="22"/>
        </w:rPr>
      </w:pPr>
      <w:r>
        <w:rPr>
          <w:sz w:val="22"/>
        </w:rPr>
        <w:t>Credit sales account.</w:t>
      </w:r>
    </w:p>
    <w:p w14:paraId="0ADF4D5D" w14:textId="559E317F" w:rsidR="0087756E" w:rsidRDefault="0087756E" w:rsidP="0087756E">
      <w:pPr>
        <w:pStyle w:val="BodyTextIndent2"/>
        <w:ind w:left="0"/>
        <w:jc w:val="both"/>
        <w:rPr>
          <w:sz w:val="22"/>
        </w:rPr>
      </w:pPr>
      <w:r>
        <w:rPr>
          <w:sz w:val="22"/>
        </w:rPr>
        <w:t>A new account for sales is opened and credited  with cash or credit sales.</w:t>
      </w:r>
    </w:p>
    <w:p w14:paraId="33A7A1F5" w14:textId="77777777" w:rsidR="0087756E" w:rsidRDefault="0087756E" w:rsidP="0087756E">
      <w:pPr>
        <w:pStyle w:val="BodyTextIndent2"/>
        <w:ind w:left="0"/>
        <w:jc w:val="both"/>
        <w:rPr>
          <w:sz w:val="22"/>
        </w:rPr>
      </w:pPr>
      <w:r>
        <w:rPr>
          <w:b/>
          <w:bCs/>
          <w:sz w:val="22"/>
        </w:rPr>
        <w:t>Purchases</w:t>
      </w:r>
      <w:r>
        <w:rPr>
          <w:sz w:val="22"/>
        </w:rPr>
        <w:t>:</w:t>
      </w:r>
    </w:p>
    <w:p w14:paraId="40FCFE2F" w14:textId="77777777" w:rsidR="0087756E" w:rsidRDefault="0087756E" w:rsidP="0087756E">
      <w:pPr>
        <w:pStyle w:val="BodyTextIndent2"/>
        <w:ind w:left="0"/>
        <w:jc w:val="both"/>
        <w:rPr>
          <w:sz w:val="22"/>
        </w:rPr>
      </w:pPr>
      <w:r>
        <w:rPr>
          <w:sz w:val="22"/>
        </w:rPr>
        <w:t>Buying of goods meant for resale.  Purchases can also be for cash or on credit.  For cash purchases:</w:t>
      </w:r>
    </w:p>
    <w:p w14:paraId="44B0242B" w14:textId="77777777" w:rsidR="0087756E" w:rsidRDefault="0087756E" w:rsidP="0087756E">
      <w:pPr>
        <w:pStyle w:val="BodyTextIndent2"/>
        <w:numPr>
          <w:ilvl w:val="0"/>
          <w:numId w:val="143"/>
        </w:numPr>
        <w:spacing w:before="0" w:after="0" w:line="240" w:lineRule="auto"/>
        <w:jc w:val="both"/>
        <w:rPr>
          <w:sz w:val="22"/>
        </w:rPr>
      </w:pPr>
      <w:r>
        <w:rPr>
          <w:sz w:val="22"/>
        </w:rPr>
        <w:t>Debit purchases.</w:t>
      </w:r>
    </w:p>
    <w:p w14:paraId="34687052" w14:textId="77777777" w:rsidR="0087756E" w:rsidRDefault="0087756E" w:rsidP="0087756E">
      <w:pPr>
        <w:pStyle w:val="BodyTextIndent2"/>
        <w:numPr>
          <w:ilvl w:val="0"/>
          <w:numId w:val="143"/>
        </w:numPr>
        <w:spacing w:before="0" w:after="0" w:line="240" w:lineRule="auto"/>
        <w:jc w:val="both"/>
        <w:rPr>
          <w:sz w:val="22"/>
        </w:rPr>
      </w:pPr>
      <w:r>
        <w:rPr>
          <w:sz w:val="22"/>
        </w:rPr>
        <w:t>Credit cash at bank/cash in hand</w:t>
      </w:r>
    </w:p>
    <w:p w14:paraId="25A9C671" w14:textId="77777777" w:rsidR="0087756E" w:rsidRDefault="0087756E" w:rsidP="0087756E">
      <w:pPr>
        <w:pStyle w:val="BodyTextIndent2"/>
        <w:ind w:left="0"/>
        <w:jc w:val="both"/>
        <w:rPr>
          <w:sz w:val="22"/>
        </w:rPr>
      </w:pPr>
      <w:r>
        <w:rPr>
          <w:sz w:val="22"/>
        </w:rPr>
        <w:t>For credit purchases, we:</w:t>
      </w:r>
    </w:p>
    <w:p w14:paraId="7D2EAFEB" w14:textId="77777777" w:rsidR="0087756E" w:rsidRDefault="0087756E" w:rsidP="0087756E">
      <w:pPr>
        <w:pStyle w:val="BodyTextIndent2"/>
        <w:numPr>
          <w:ilvl w:val="0"/>
          <w:numId w:val="144"/>
        </w:numPr>
        <w:spacing w:before="0" w:after="0" w:line="240" w:lineRule="auto"/>
        <w:jc w:val="both"/>
        <w:rPr>
          <w:sz w:val="22"/>
        </w:rPr>
      </w:pPr>
      <w:r>
        <w:rPr>
          <w:sz w:val="22"/>
        </w:rPr>
        <w:t>Debit purchases.</w:t>
      </w:r>
    </w:p>
    <w:p w14:paraId="031FC688" w14:textId="77777777" w:rsidR="0087756E" w:rsidRDefault="0087756E" w:rsidP="0087756E">
      <w:pPr>
        <w:pStyle w:val="BodyTextIndent2"/>
        <w:numPr>
          <w:ilvl w:val="0"/>
          <w:numId w:val="144"/>
        </w:numPr>
        <w:spacing w:before="0" w:after="0" w:line="240" w:lineRule="auto"/>
        <w:jc w:val="both"/>
        <w:rPr>
          <w:sz w:val="22"/>
        </w:rPr>
      </w:pPr>
      <w:r>
        <w:rPr>
          <w:sz w:val="22"/>
        </w:rPr>
        <w:t>Credit creditors for goods.</w:t>
      </w:r>
    </w:p>
    <w:p w14:paraId="75100221" w14:textId="77777777" w:rsidR="0087756E" w:rsidRDefault="0087756E" w:rsidP="0087756E">
      <w:pPr>
        <w:pStyle w:val="BodyTextIndent2"/>
        <w:ind w:left="0"/>
        <w:jc w:val="both"/>
        <w:rPr>
          <w:sz w:val="22"/>
        </w:rPr>
      </w:pPr>
    </w:p>
    <w:p w14:paraId="426F0B6D" w14:textId="77777777" w:rsidR="0087756E" w:rsidRDefault="0087756E" w:rsidP="0087756E">
      <w:pPr>
        <w:pStyle w:val="BodyTextIndent2"/>
        <w:ind w:left="0"/>
        <w:jc w:val="both"/>
        <w:rPr>
          <w:sz w:val="22"/>
        </w:rPr>
      </w:pPr>
    </w:p>
    <w:p w14:paraId="7C7E1027" w14:textId="77777777" w:rsidR="0087756E" w:rsidRDefault="0087756E" w:rsidP="0087756E">
      <w:pPr>
        <w:pStyle w:val="BodyTextIndent2"/>
        <w:ind w:left="0"/>
        <w:jc w:val="both"/>
        <w:rPr>
          <w:sz w:val="22"/>
          <w:u w:val="single"/>
        </w:rPr>
      </w:pPr>
    </w:p>
    <w:p w14:paraId="0B3EAAD9" w14:textId="77777777" w:rsidR="0087756E" w:rsidRDefault="0087756E" w:rsidP="0087756E">
      <w:pPr>
        <w:pStyle w:val="BodyTextIndent2"/>
        <w:ind w:left="0"/>
        <w:jc w:val="both"/>
        <w:rPr>
          <w:sz w:val="22"/>
        </w:rPr>
      </w:pPr>
      <w:r>
        <w:rPr>
          <w:b/>
          <w:bCs/>
          <w:sz w:val="22"/>
        </w:rPr>
        <w:t>Incomes</w:t>
      </w:r>
      <w:r>
        <w:rPr>
          <w:sz w:val="22"/>
        </w:rPr>
        <w:t>:</w:t>
      </w:r>
    </w:p>
    <w:p w14:paraId="7E2CF1EA" w14:textId="77777777" w:rsidR="0087756E" w:rsidRDefault="0087756E" w:rsidP="0087756E">
      <w:pPr>
        <w:pStyle w:val="BodyTextIndent2"/>
        <w:ind w:left="0"/>
        <w:jc w:val="both"/>
        <w:rPr>
          <w:sz w:val="22"/>
        </w:rPr>
      </w:pPr>
      <w:r>
        <w:rPr>
          <w:sz w:val="22"/>
        </w:rPr>
        <w:t>A firm may have other incomes apart from that generated from trading (sales).  Such incomes include:</w:t>
      </w:r>
    </w:p>
    <w:p w14:paraId="1D4988DC" w14:textId="77777777" w:rsidR="0087756E" w:rsidRDefault="0087756E" w:rsidP="0087756E">
      <w:pPr>
        <w:pStyle w:val="BodyTextIndent2"/>
        <w:numPr>
          <w:ilvl w:val="1"/>
          <w:numId w:val="139"/>
        </w:numPr>
        <w:spacing w:before="0" w:after="0" w:line="240" w:lineRule="auto"/>
        <w:jc w:val="both"/>
        <w:rPr>
          <w:sz w:val="22"/>
        </w:rPr>
      </w:pPr>
      <w:r>
        <w:rPr>
          <w:sz w:val="22"/>
        </w:rPr>
        <w:lastRenderedPageBreak/>
        <w:t>Rent</w:t>
      </w:r>
    </w:p>
    <w:p w14:paraId="2914144C" w14:textId="77777777" w:rsidR="0087756E" w:rsidRDefault="0087756E" w:rsidP="0087756E">
      <w:pPr>
        <w:pStyle w:val="BodyTextIndent2"/>
        <w:numPr>
          <w:ilvl w:val="1"/>
          <w:numId w:val="139"/>
        </w:numPr>
        <w:spacing w:before="0" w:after="0" w:line="240" w:lineRule="auto"/>
        <w:jc w:val="both"/>
        <w:rPr>
          <w:sz w:val="22"/>
        </w:rPr>
      </w:pPr>
      <w:r>
        <w:rPr>
          <w:sz w:val="22"/>
        </w:rPr>
        <w:t>Bank interest</w:t>
      </w:r>
    </w:p>
    <w:p w14:paraId="025B802E" w14:textId="77777777" w:rsidR="0087756E" w:rsidRDefault="0087756E" w:rsidP="0087756E">
      <w:pPr>
        <w:pStyle w:val="BodyTextIndent2"/>
        <w:numPr>
          <w:ilvl w:val="1"/>
          <w:numId w:val="139"/>
        </w:numPr>
        <w:spacing w:before="0" w:after="0" w:line="240" w:lineRule="auto"/>
        <w:jc w:val="both"/>
        <w:rPr>
          <w:sz w:val="22"/>
        </w:rPr>
      </w:pPr>
      <w:r>
        <w:rPr>
          <w:sz w:val="22"/>
        </w:rPr>
        <w:t>Discounts received.</w:t>
      </w:r>
    </w:p>
    <w:p w14:paraId="0B510CA7" w14:textId="77777777" w:rsidR="0087756E" w:rsidRDefault="0087756E" w:rsidP="0087756E">
      <w:pPr>
        <w:pStyle w:val="BodyTextIndent2"/>
        <w:ind w:left="0"/>
        <w:jc w:val="both"/>
        <w:rPr>
          <w:sz w:val="22"/>
        </w:rPr>
      </w:pPr>
      <w:r>
        <w:rPr>
          <w:sz w:val="22"/>
        </w:rPr>
        <w:t xml:space="preserve">     When the firm receives cash, from these incomes, the following entries are made:</w:t>
      </w:r>
    </w:p>
    <w:p w14:paraId="3F5F0F07" w14:textId="77777777" w:rsidR="0087756E" w:rsidRDefault="0087756E" w:rsidP="0087756E">
      <w:pPr>
        <w:pStyle w:val="BodyTextIndent2"/>
        <w:numPr>
          <w:ilvl w:val="0"/>
          <w:numId w:val="145"/>
        </w:numPr>
        <w:spacing w:before="0" w:after="0" w:line="240" w:lineRule="auto"/>
        <w:jc w:val="both"/>
        <w:rPr>
          <w:sz w:val="22"/>
        </w:rPr>
      </w:pPr>
      <w:r>
        <w:rPr>
          <w:sz w:val="22"/>
        </w:rPr>
        <w:t>Debit cash in hand/at bank.</w:t>
      </w:r>
    </w:p>
    <w:p w14:paraId="3CD05E65" w14:textId="77777777" w:rsidR="0087756E" w:rsidRDefault="0087756E" w:rsidP="0087756E">
      <w:pPr>
        <w:pStyle w:val="BodyTextIndent2"/>
        <w:numPr>
          <w:ilvl w:val="0"/>
          <w:numId w:val="145"/>
        </w:numPr>
        <w:spacing w:before="0" w:after="0" w:line="240" w:lineRule="auto"/>
        <w:jc w:val="both"/>
        <w:rPr>
          <w:sz w:val="22"/>
        </w:rPr>
      </w:pPr>
      <w:r>
        <w:rPr>
          <w:sz w:val="22"/>
        </w:rPr>
        <w:t>Credit income account.</w:t>
      </w:r>
    </w:p>
    <w:p w14:paraId="20C21199" w14:textId="77777777" w:rsidR="0087756E" w:rsidRDefault="0087756E" w:rsidP="0087756E">
      <w:pPr>
        <w:pStyle w:val="BodyTextIndent2"/>
        <w:ind w:left="0"/>
        <w:jc w:val="both"/>
        <w:rPr>
          <w:sz w:val="22"/>
        </w:rPr>
      </w:pPr>
      <w:r>
        <w:rPr>
          <w:sz w:val="22"/>
        </w:rPr>
        <w:t xml:space="preserve">     Each type of income should have its own account e.g. rent income, interest income.</w:t>
      </w:r>
    </w:p>
    <w:p w14:paraId="730E965D" w14:textId="2173A235" w:rsidR="0087756E" w:rsidRDefault="0087756E" w:rsidP="0087756E">
      <w:pPr>
        <w:pStyle w:val="BodyTextIndent2"/>
        <w:ind w:left="0"/>
        <w:jc w:val="both"/>
        <w:rPr>
          <w:sz w:val="22"/>
        </w:rPr>
      </w:pPr>
      <w:r>
        <w:rPr>
          <w:sz w:val="22"/>
        </w:rPr>
        <w:t xml:space="preserve">     Incomes increase the value of capital and that is the reason  why they are posted on the credit side of their respective accounts.</w:t>
      </w:r>
    </w:p>
    <w:p w14:paraId="11AB5A6F" w14:textId="77777777" w:rsidR="0087756E" w:rsidRDefault="0087756E" w:rsidP="0087756E">
      <w:pPr>
        <w:pStyle w:val="BodyTextIndent2"/>
        <w:ind w:left="0"/>
        <w:jc w:val="both"/>
        <w:rPr>
          <w:b/>
          <w:bCs/>
          <w:sz w:val="22"/>
        </w:rPr>
      </w:pPr>
      <w:r>
        <w:rPr>
          <w:b/>
          <w:bCs/>
          <w:sz w:val="22"/>
        </w:rPr>
        <w:t>Expenses:</w:t>
      </w:r>
    </w:p>
    <w:p w14:paraId="75B9167C" w14:textId="77777777" w:rsidR="0087756E" w:rsidRDefault="0087756E" w:rsidP="0087756E">
      <w:pPr>
        <w:pStyle w:val="BodyTextIndent2"/>
        <w:ind w:left="0"/>
        <w:jc w:val="both"/>
        <w:rPr>
          <w:sz w:val="22"/>
        </w:rPr>
      </w:pPr>
      <w:r>
        <w:rPr>
          <w:sz w:val="22"/>
        </w:rPr>
        <w:t>These are amounts paid out for services rendered other than those paid for purchases.  Examples include:</w:t>
      </w:r>
    </w:p>
    <w:p w14:paraId="58A07BCC" w14:textId="77777777" w:rsidR="0087756E" w:rsidRDefault="0087756E" w:rsidP="0087756E">
      <w:pPr>
        <w:pStyle w:val="BodyTextIndent2"/>
        <w:numPr>
          <w:ilvl w:val="0"/>
          <w:numId w:val="146"/>
        </w:numPr>
        <w:spacing w:before="0" w:after="0" w:line="240" w:lineRule="auto"/>
        <w:jc w:val="both"/>
        <w:rPr>
          <w:sz w:val="22"/>
        </w:rPr>
      </w:pPr>
      <w:r>
        <w:rPr>
          <w:sz w:val="22"/>
        </w:rPr>
        <w:t>Postage and stationery</w:t>
      </w:r>
    </w:p>
    <w:p w14:paraId="1FBA188E" w14:textId="77777777" w:rsidR="0087756E" w:rsidRDefault="0087756E" w:rsidP="0087756E">
      <w:pPr>
        <w:pStyle w:val="BodyTextIndent2"/>
        <w:numPr>
          <w:ilvl w:val="0"/>
          <w:numId w:val="146"/>
        </w:numPr>
        <w:spacing w:before="0" w:after="0" w:line="240" w:lineRule="auto"/>
        <w:jc w:val="both"/>
        <w:rPr>
          <w:sz w:val="22"/>
        </w:rPr>
      </w:pPr>
      <w:r>
        <w:rPr>
          <w:sz w:val="22"/>
        </w:rPr>
        <w:t>Salaries and wages</w:t>
      </w:r>
    </w:p>
    <w:p w14:paraId="414CB216" w14:textId="77777777" w:rsidR="0087756E" w:rsidRDefault="0087756E" w:rsidP="0087756E">
      <w:pPr>
        <w:pStyle w:val="BodyTextIndent2"/>
        <w:numPr>
          <w:ilvl w:val="0"/>
          <w:numId w:val="146"/>
        </w:numPr>
        <w:spacing w:before="0" w:after="0" w:line="240" w:lineRule="auto"/>
        <w:jc w:val="both"/>
        <w:rPr>
          <w:sz w:val="22"/>
        </w:rPr>
      </w:pPr>
      <w:r>
        <w:rPr>
          <w:sz w:val="22"/>
        </w:rPr>
        <w:t>Telephone bills</w:t>
      </w:r>
    </w:p>
    <w:p w14:paraId="3658E02B" w14:textId="77777777" w:rsidR="0087756E" w:rsidRDefault="0087756E" w:rsidP="0087756E">
      <w:pPr>
        <w:pStyle w:val="BodyTextIndent2"/>
        <w:numPr>
          <w:ilvl w:val="0"/>
          <w:numId w:val="146"/>
        </w:numPr>
        <w:spacing w:before="0" w:after="0" w:line="240" w:lineRule="auto"/>
        <w:jc w:val="both"/>
        <w:rPr>
          <w:sz w:val="22"/>
        </w:rPr>
      </w:pPr>
      <w:r>
        <w:rPr>
          <w:sz w:val="22"/>
        </w:rPr>
        <w:t>Motor vehicle running expenses.</w:t>
      </w:r>
    </w:p>
    <w:p w14:paraId="0A9C93DC" w14:textId="77777777" w:rsidR="0087756E" w:rsidRDefault="0087756E" w:rsidP="0087756E">
      <w:pPr>
        <w:pStyle w:val="BodyTextIndent2"/>
        <w:numPr>
          <w:ilvl w:val="0"/>
          <w:numId w:val="146"/>
        </w:numPr>
        <w:spacing w:before="0" w:after="0" w:line="240" w:lineRule="auto"/>
        <w:jc w:val="both"/>
        <w:rPr>
          <w:sz w:val="22"/>
        </w:rPr>
      </w:pPr>
      <w:r>
        <w:rPr>
          <w:sz w:val="22"/>
        </w:rPr>
        <w:t>Bank charges.</w:t>
      </w:r>
    </w:p>
    <w:p w14:paraId="33E12847" w14:textId="77777777" w:rsidR="0087756E" w:rsidRDefault="0087756E" w:rsidP="0087756E">
      <w:pPr>
        <w:pStyle w:val="BodyTextIndent2"/>
        <w:ind w:left="0"/>
        <w:jc w:val="both"/>
        <w:rPr>
          <w:sz w:val="22"/>
        </w:rPr>
      </w:pPr>
      <w:r>
        <w:rPr>
          <w:sz w:val="22"/>
        </w:rPr>
        <w:t xml:space="preserve">    When a firm pays for an expense, we:</w:t>
      </w:r>
    </w:p>
    <w:p w14:paraId="5FD2FEF6" w14:textId="77777777" w:rsidR="0087756E" w:rsidRDefault="0087756E" w:rsidP="0087756E">
      <w:pPr>
        <w:pStyle w:val="BodyTextIndent2"/>
        <w:numPr>
          <w:ilvl w:val="1"/>
          <w:numId w:val="146"/>
        </w:numPr>
        <w:spacing w:before="0" w:after="0" w:line="240" w:lineRule="auto"/>
        <w:jc w:val="both"/>
        <w:rPr>
          <w:sz w:val="22"/>
        </w:rPr>
      </w:pPr>
      <w:r>
        <w:rPr>
          <w:sz w:val="22"/>
        </w:rPr>
        <w:t>Debit the expense account.</w:t>
      </w:r>
    </w:p>
    <w:p w14:paraId="3C8C1509" w14:textId="77777777" w:rsidR="0087756E" w:rsidRDefault="0087756E" w:rsidP="0087756E">
      <w:pPr>
        <w:pStyle w:val="BodyTextIndent2"/>
        <w:numPr>
          <w:ilvl w:val="1"/>
          <w:numId w:val="146"/>
        </w:numPr>
        <w:spacing w:before="0" w:after="0" w:line="240" w:lineRule="auto"/>
        <w:jc w:val="both"/>
        <w:rPr>
          <w:sz w:val="22"/>
        </w:rPr>
      </w:pPr>
      <w:r>
        <w:rPr>
          <w:sz w:val="22"/>
        </w:rPr>
        <w:t>Credit cash at bank/in hand.</w:t>
      </w:r>
    </w:p>
    <w:p w14:paraId="650FC2CC" w14:textId="77777777" w:rsidR="0087756E" w:rsidRDefault="0087756E" w:rsidP="0087756E">
      <w:pPr>
        <w:pStyle w:val="BodyTextIndent2"/>
        <w:ind w:left="0"/>
        <w:jc w:val="both"/>
        <w:rPr>
          <w:sz w:val="22"/>
        </w:rPr>
      </w:pPr>
      <w:r>
        <w:rPr>
          <w:sz w:val="22"/>
        </w:rPr>
        <w:t>Each expense should also have its own account where the corresponding entry will be posted. Expenses decrease the value of capital and thus the posting is made on the debit side of their accounts.</w:t>
      </w:r>
    </w:p>
    <w:p w14:paraId="215226E1" w14:textId="071067CF" w:rsidR="0087756E" w:rsidRDefault="0087756E" w:rsidP="0087756E">
      <w:pPr>
        <w:pStyle w:val="BodyTextIndent2"/>
        <w:ind w:left="0"/>
        <w:jc w:val="both"/>
        <w:rPr>
          <w:sz w:val="22"/>
        </w:rPr>
      </w:pPr>
      <w:r>
        <w:rPr>
          <w:sz w:val="22"/>
        </w:rPr>
        <w:br w:type="page"/>
      </w:r>
    </w:p>
    <w:p w14:paraId="087E835D" w14:textId="6C229DE6" w:rsidR="0087756E" w:rsidRDefault="0087756E" w:rsidP="0087756E">
      <w:pPr>
        <w:pStyle w:val="BodyTextIndent2"/>
        <w:ind w:left="0"/>
        <w:jc w:val="both"/>
        <w:rPr>
          <w:sz w:val="22"/>
        </w:rPr>
      </w:pPr>
      <w:r>
        <w:rPr>
          <w:b/>
          <w:bCs/>
          <w:sz w:val="22"/>
        </w:rPr>
        <w:lastRenderedPageBreak/>
        <w:t>Returns Inwards and Returns Outwards</w:t>
      </w:r>
      <w:r>
        <w:rPr>
          <w:sz w:val="22"/>
        </w:rPr>
        <w:t>.</w:t>
      </w:r>
    </w:p>
    <w:p w14:paraId="788236F6" w14:textId="77777777" w:rsidR="0087756E" w:rsidRDefault="0087756E" w:rsidP="0087756E">
      <w:pPr>
        <w:pStyle w:val="BodyTextIndent2"/>
        <w:ind w:left="0"/>
        <w:jc w:val="both"/>
        <w:rPr>
          <w:sz w:val="22"/>
        </w:rPr>
      </w:pPr>
      <w:r>
        <w:rPr>
          <w:i/>
          <w:iCs/>
          <w:sz w:val="22"/>
          <w:u w:val="single"/>
        </w:rPr>
        <w:t>Returns Inwards</w:t>
      </w:r>
      <w:r>
        <w:rPr>
          <w:i/>
          <w:iCs/>
          <w:sz w:val="22"/>
        </w:rPr>
        <w:t>:</w:t>
      </w:r>
      <w:r>
        <w:rPr>
          <w:sz w:val="22"/>
        </w:rPr>
        <w:t xml:space="preserve">  These are goods that have been returned by customers due to various reasons e.g.</w:t>
      </w:r>
    </w:p>
    <w:p w14:paraId="368373B4" w14:textId="77777777" w:rsidR="0087756E" w:rsidRDefault="0087756E" w:rsidP="0087756E">
      <w:pPr>
        <w:pStyle w:val="BodyTextIndent2"/>
        <w:numPr>
          <w:ilvl w:val="0"/>
          <w:numId w:val="147"/>
        </w:numPr>
        <w:spacing w:before="0" w:after="0" w:line="240" w:lineRule="auto"/>
        <w:jc w:val="both"/>
        <w:rPr>
          <w:sz w:val="22"/>
        </w:rPr>
      </w:pPr>
      <w:r>
        <w:rPr>
          <w:sz w:val="22"/>
        </w:rPr>
        <w:t>They may be defective/damaged,</w:t>
      </w:r>
    </w:p>
    <w:p w14:paraId="6BFA8F70" w14:textId="77777777" w:rsidR="0087756E" w:rsidRDefault="0087756E" w:rsidP="0087756E">
      <w:pPr>
        <w:pStyle w:val="BodyTextIndent2"/>
        <w:numPr>
          <w:ilvl w:val="0"/>
          <w:numId w:val="147"/>
        </w:numPr>
        <w:spacing w:before="0" w:after="0" w:line="240" w:lineRule="auto"/>
        <w:jc w:val="both"/>
        <w:rPr>
          <w:sz w:val="22"/>
        </w:rPr>
      </w:pPr>
      <w:r>
        <w:rPr>
          <w:sz w:val="22"/>
        </w:rPr>
        <w:t>Being of the wrong type .</w:t>
      </w:r>
    </w:p>
    <w:p w14:paraId="52DEA417" w14:textId="796AB4F8" w:rsidR="0087756E" w:rsidRPr="0087756E" w:rsidRDefault="0087756E" w:rsidP="0087756E">
      <w:pPr>
        <w:pStyle w:val="BodyTextIndent2"/>
        <w:numPr>
          <w:ilvl w:val="0"/>
          <w:numId w:val="147"/>
        </w:numPr>
        <w:spacing w:before="0" w:after="0" w:line="240" w:lineRule="auto"/>
        <w:jc w:val="both"/>
        <w:rPr>
          <w:sz w:val="22"/>
        </w:rPr>
      </w:pPr>
      <w:r>
        <w:rPr>
          <w:sz w:val="22"/>
        </w:rPr>
        <w:t>Excess goods being delivered.</w:t>
      </w:r>
    </w:p>
    <w:p w14:paraId="4249F94C" w14:textId="77777777" w:rsidR="0087756E" w:rsidRDefault="0087756E" w:rsidP="0087756E">
      <w:pPr>
        <w:pStyle w:val="BodyTextIndent2"/>
        <w:ind w:left="0"/>
        <w:jc w:val="both"/>
        <w:rPr>
          <w:sz w:val="22"/>
        </w:rPr>
      </w:pPr>
      <w:r>
        <w:rPr>
          <w:sz w:val="22"/>
        </w:rPr>
        <w:t>Goods returned may relate to cash sales or credit sales. For the goods returned in relation to cash sales and cash is refunded to the customer the following entries are made:</w:t>
      </w:r>
    </w:p>
    <w:p w14:paraId="2AEDA483" w14:textId="77777777" w:rsidR="0087756E" w:rsidRDefault="0087756E" w:rsidP="0087756E">
      <w:pPr>
        <w:pStyle w:val="BodyTextIndent2"/>
        <w:numPr>
          <w:ilvl w:val="0"/>
          <w:numId w:val="148"/>
        </w:numPr>
        <w:spacing w:before="0" w:after="0" w:line="240" w:lineRule="auto"/>
        <w:jc w:val="both"/>
        <w:rPr>
          <w:sz w:val="22"/>
        </w:rPr>
      </w:pPr>
      <w:r>
        <w:rPr>
          <w:sz w:val="22"/>
        </w:rPr>
        <w:t>Debit returns – inwards</w:t>
      </w:r>
    </w:p>
    <w:p w14:paraId="79CD0F80" w14:textId="77777777" w:rsidR="0087756E" w:rsidRDefault="0087756E" w:rsidP="0087756E">
      <w:pPr>
        <w:pStyle w:val="BodyTextIndent2"/>
        <w:numPr>
          <w:ilvl w:val="0"/>
          <w:numId w:val="148"/>
        </w:numPr>
        <w:spacing w:before="0" w:after="0" w:line="240" w:lineRule="auto"/>
        <w:jc w:val="both"/>
        <w:rPr>
          <w:sz w:val="22"/>
        </w:rPr>
      </w:pPr>
      <w:r>
        <w:rPr>
          <w:sz w:val="22"/>
        </w:rPr>
        <w:t>Credit cashbook.</w:t>
      </w:r>
    </w:p>
    <w:p w14:paraId="4AD8A081" w14:textId="77777777" w:rsidR="0087756E" w:rsidRDefault="0087756E" w:rsidP="0087756E">
      <w:pPr>
        <w:pStyle w:val="BodyTextIndent2"/>
        <w:ind w:left="360"/>
        <w:jc w:val="both"/>
        <w:rPr>
          <w:sz w:val="22"/>
        </w:rPr>
      </w:pPr>
    </w:p>
    <w:p w14:paraId="73924A34" w14:textId="77777777" w:rsidR="0087756E" w:rsidRDefault="0087756E" w:rsidP="0087756E">
      <w:pPr>
        <w:pStyle w:val="BodyTextIndent2"/>
        <w:ind w:left="0"/>
        <w:jc w:val="both"/>
        <w:rPr>
          <w:sz w:val="22"/>
        </w:rPr>
      </w:pPr>
      <w:r>
        <w:rPr>
          <w:sz w:val="22"/>
        </w:rPr>
        <w:t>For goods returned that relate to credit sales; no cash has been given to customer, the following entry is to be made.</w:t>
      </w:r>
    </w:p>
    <w:p w14:paraId="4E35A8D2" w14:textId="77777777" w:rsidR="0087756E" w:rsidRDefault="0087756E" w:rsidP="0087756E">
      <w:pPr>
        <w:pStyle w:val="BodyTextIndent2"/>
        <w:numPr>
          <w:ilvl w:val="0"/>
          <w:numId w:val="149"/>
        </w:numPr>
        <w:spacing w:before="0" w:after="0" w:line="240" w:lineRule="auto"/>
        <w:jc w:val="both"/>
        <w:rPr>
          <w:sz w:val="22"/>
        </w:rPr>
      </w:pPr>
      <w:r>
        <w:rPr>
          <w:sz w:val="22"/>
        </w:rPr>
        <w:t>Debit returns inwards.</w:t>
      </w:r>
    </w:p>
    <w:p w14:paraId="7B9A6AE9" w14:textId="77777777" w:rsidR="0087756E" w:rsidRDefault="0087756E" w:rsidP="0087756E">
      <w:pPr>
        <w:pStyle w:val="BodyTextIndent2"/>
        <w:numPr>
          <w:ilvl w:val="0"/>
          <w:numId w:val="149"/>
        </w:numPr>
        <w:spacing w:before="0" w:after="0" w:line="240" w:lineRule="auto"/>
        <w:jc w:val="both"/>
        <w:rPr>
          <w:sz w:val="22"/>
        </w:rPr>
      </w:pPr>
      <w:r>
        <w:rPr>
          <w:sz w:val="22"/>
        </w:rPr>
        <w:t>Credit debtors.</w:t>
      </w:r>
    </w:p>
    <w:p w14:paraId="6E0458B0" w14:textId="77777777" w:rsidR="0087756E" w:rsidRDefault="0087756E" w:rsidP="0087756E">
      <w:pPr>
        <w:pStyle w:val="BodyTextIndent2"/>
        <w:ind w:left="0"/>
        <w:jc w:val="both"/>
        <w:rPr>
          <w:sz w:val="22"/>
        </w:rPr>
      </w:pPr>
    </w:p>
    <w:p w14:paraId="37CB5571" w14:textId="77777777" w:rsidR="0087756E" w:rsidRDefault="0087756E" w:rsidP="0087756E">
      <w:pPr>
        <w:pStyle w:val="BodyTextIndent2"/>
        <w:ind w:left="0"/>
        <w:jc w:val="both"/>
        <w:rPr>
          <w:sz w:val="22"/>
        </w:rPr>
      </w:pPr>
      <w:r>
        <w:rPr>
          <w:i/>
          <w:iCs/>
          <w:sz w:val="22"/>
          <w:u w:val="single"/>
        </w:rPr>
        <w:t>Returns Outwards</w:t>
      </w:r>
      <w:r>
        <w:rPr>
          <w:sz w:val="22"/>
        </w:rPr>
        <w:t>:  These are goods returned to suppliers/creditors.  They may be for cash purchases or for credit purchases.  For cash purchases a cash refund given to the firm by the supplier,</w:t>
      </w:r>
    </w:p>
    <w:p w14:paraId="0E99B37C" w14:textId="77777777" w:rsidR="0087756E" w:rsidRDefault="0087756E" w:rsidP="0087756E">
      <w:pPr>
        <w:pStyle w:val="BodyTextIndent2"/>
        <w:numPr>
          <w:ilvl w:val="0"/>
          <w:numId w:val="150"/>
        </w:numPr>
        <w:spacing w:before="0" w:after="0" w:line="240" w:lineRule="auto"/>
        <w:jc w:val="both"/>
        <w:rPr>
          <w:sz w:val="22"/>
        </w:rPr>
      </w:pPr>
      <w:r>
        <w:rPr>
          <w:sz w:val="22"/>
        </w:rPr>
        <w:t>Debit the cashbook (cash at bank/hand).</w:t>
      </w:r>
    </w:p>
    <w:p w14:paraId="398750F2" w14:textId="77777777" w:rsidR="0087756E" w:rsidRDefault="0087756E" w:rsidP="0087756E">
      <w:pPr>
        <w:pStyle w:val="BodyTextIndent2"/>
        <w:numPr>
          <w:ilvl w:val="0"/>
          <w:numId w:val="150"/>
        </w:numPr>
        <w:spacing w:before="0" w:after="0" w:line="240" w:lineRule="auto"/>
        <w:jc w:val="both"/>
        <w:rPr>
          <w:sz w:val="22"/>
        </w:rPr>
      </w:pPr>
      <w:r>
        <w:rPr>
          <w:sz w:val="22"/>
        </w:rPr>
        <w:t>Credit returns outwards.</w:t>
      </w:r>
    </w:p>
    <w:p w14:paraId="173936E6" w14:textId="77777777" w:rsidR="0087756E" w:rsidRDefault="0087756E" w:rsidP="0087756E">
      <w:pPr>
        <w:pStyle w:val="BodyTextIndent2"/>
        <w:ind w:left="0"/>
        <w:jc w:val="both"/>
        <w:rPr>
          <w:sz w:val="22"/>
        </w:rPr>
      </w:pPr>
    </w:p>
    <w:p w14:paraId="08FBC703" w14:textId="77777777" w:rsidR="0087756E" w:rsidRDefault="0087756E" w:rsidP="0087756E">
      <w:pPr>
        <w:pStyle w:val="BodyTextIndent2"/>
        <w:ind w:left="0"/>
        <w:jc w:val="both"/>
        <w:rPr>
          <w:sz w:val="22"/>
        </w:rPr>
      </w:pPr>
      <w:r>
        <w:rPr>
          <w:sz w:val="22"/>
        </w:rPr>
        <w:t>For credit purchases and no refund has been made:</w:t>
      </w:r>
    </w:p>
    <w:p w14:paraId="3E0E6D12" w14:textId="77777777" w:rsidR="0087756E" w:rsidRDefault="0087756E" w:rsidP="0087756E">
      <w:pPr>
        <w:pStyle w:val="BodyTextIndent2"/>
        <w:numPr>
          <w:ilvl w:val="0"/>
          <w:numId w:val="151"/>
        </w:numPr>
        <w:spacing w:before="0" w:after="0" w:line="240" w:lineRule="auto"/>
        <w:jc w:val="both"/>
        <w:rPr>
          <w:sz w:val="22"/>
        </w:rPr>
      </w:pPr>
      <w:r>
        <w:rPr>
          <w:sz w:val="22"/>
        </w:rPr>
        <w:t>Debit creditors.</w:t>
      </w:r>
    </w:p>
    <w:p w14:paraId="4A7B211B" w14:textId="77777777" w:rsidR="0087756E" w:rsidRDefault="0087756E" w:rsidP="0087756E">
      <w:pPr>
        <w:pStyle w:val="BodyTextIndent2"/>
        <w:numPr>
          <w:ilvl w:val="0"/>
          <w:numId w:val="151"/>
        </w:numPr>
        <w:spacing w:before="0" w:after="0" w:line="240" w:lineRule="auto"/>
        <w:jc w:val="both"/>
        <w:rPr>
          <w:sz w:val="22"/>
        </w:rPr>
      </w:pPr>
      <w:r>
        <w:rPr>
          <w:sz w:val="22"/>
        </w:rPr>
        <w:t>Credit returns outwards.</w:t>
      </w:r>
    </w:p>
    <w:p w14:paraId="75CEEF43" w14:textId="77777777" w:rsidR="0087756E" w:rsidRDefault="0087756E" w:rsidP="0087756E">
      <w:pPr>
        <w:pStyle w:val="BodyTextIndent2"/>
        <w:ind w:left="0"/>
        <w:jc w:val="both"/>
        <w:rPr>
          <w:b/>
          <w:bCs/>
          <w:sz w:val="22"/>
        </w:rPr>
      </w:pPr>
      <w:r>
        <w:rPr>
          <w:b/>
          <w:bCs/>
          <w:sz w:val="22"/>
        </w:rPr>
        <w:br w:type="page"/>
      </w:r>
    </w:p>
    <w:p w14:paraId="3C546936" w14:textId="1969EA81" w:rsidR="00EB560E" w:rsidRDefault="00EB560E" w:rsidP="00D3108F">
      <w:pPr>
        <w:spacing w:before="0" w:after="0" w:line="240" w:lineRule="auto"/>
        <w:rPr>
          <w:rFonts w:ascii="Century Gothic" w:eastAsia="Century Gothic" w:hAnsi="Century Gothic" w:cs="Century Gothic"/>
          <w:b/>
          <w:color w:val="C00000"/>
        </w:rPr>
      </w:pPr>
      <w:r w:rsidRPr="00EB560E">
        <w:rPr>
          <w:rFonts w:ascii="Century Gothic" w:eastAsia="Century Gothic" w:hAnsi="Century Gothic" w:cs="Century Gothic"/>
          <w:b/>
          <w:color w:val="C00000"/>
        </w:rPr>
        <w:lastRenderedPageBreak/>
        <w:t>Accounting Equation</w:t>
      </w:r>
    </w:p>
    <w:p w14:paraId="72DC3FB8" w14:textId="77777777" w:rsidR="00D3108F" w:rsidRDefault="00D3108F" w:rsidP="00D3108F">
      <w:pPr>
        <w:spacing w:before="0" w:after="0" w:line="240" w:lineRule="auto"/>
        <w:rPr>
          <w:rFonts w:ascii="Century Gothic" w:eastAsia="Century Gothic" w:hAnsi="Century Gothic" w:cs="Century Gothic"/>
          <w:b/>
          <w:color w:val="C00000"/>
        </w:rPr>
      </w:pPr>
    </w:p>
    <w:p w14:paraId="4C62DB07" w14:textId="6F6030BB" w:rsidR="00D3108F" w:rsidRDefault="00D3108F" w:rsidP="00D3108F">
      <w:pPr>
        <w:spacing w:before="0" w:after="0" w:line="240" w:lineRule="auto"/>
        <w:rPr>
          <w:rFonts w:ascii="Century Gothic" w:eastAsia="Century Gothic" w:hAnsi="Century Gothic" w:cs="Century Gothic"/>
          <w:lang w:val="en-KE"/>
        </w:rPr>
      </w:pPr>
      <w:r w:rsidRPr="00D3108F">
        <w:rPr>
          <w:rFonts w:ascii="Century Gothic" w:eastAsia="Century Gothic" w:hAnsi="Century Gothic" w:cs="Century Gothic"/>
        </w:rPr>
        <w:t xml:space="preserve">The </w:t>
      </w:r>
      <w:r w:rsidRPr="00D3108F">
        <w:rPr>
          <w:rFonts w:ascii="Century Gothic" w:eastAsia="Century Gothic" w:hAnsi="Century Gothic" w:cs="Century Gothic"/>
          <w:b/>
          <w:bCs/>
        </w:rPr>
        <w:t>accounting equation</w:t>
      </w:r>
      <w:r w:rsidRPr="00D3108F">
        <w:rPr>
          <w:rFonts w:ascii="Century Gothic" w:eastAsia="Century Gothic" w:hAnsi="Century Gothic" w:cs="Century Gothic"/>
        </w:rPr>
        <w:t xml:space="preserve"> is a fundamental principle in accounting that forms the basis for the double-entry bookkeeping system.</w:t>
      </w:r>
      <w:r w:rsidRPr="00EB560E">
        <w:rPr>
          <w:rFonts w:ascii="Century Gothic" w:eastAsia="Century Gothic" w:hAnsi="Century Gothic" w:cs="Century Gothic"/>
          <w:lang w:val="en-KE"/>
        </w:rPr>
        <w:t xml:space="preserve"> The</w:t>
      </w:r>
      <w:r w:rsidR="00EB560E" w:rsidRPr="00EB560E">
        <w:rPr>
          <w:rFonts w:ascii="Century Gothic" w:eastAsia="Century Gothic" w:hAnsi="Century Gothic" w:cs="Century Gothic"/>
          <w:lang w:val="en-KE"/>
        </w:rPr>
        <w:t xml:space="preserve"> principle of double-entry ensures that the accounting equation remains balanced: </w:t>
      </w:r>
    </w:p>
    <w:p w14:paraId="5AE67345" w14:textId="77777777" w:rsidR="00D3108F" w:rsidRDefault="00D3108F" w:rsidP="00D3108F">
      <w:pPr>
        <w:spacing w:before="0" w:after="0" w:line="240" w:lineRule="auto"/>
        <w:rPr>
          <w:rFonts w:ascii="Century Gothic" w:eastAsia="Century Gothic" w:hAnsi="Century Gothic" w:cs="Century Gothic"/>
          <w:lang w:val="en-KE"/>
        </w:rPr>
      </w:pPr>
    </w:p>
    <w:p w14:paraId="0D550B85" w14:textId="07797E14" w:rsidR="00EB560E" w:rsidRDefault="00EB560E" w:rsidP="00D3108F">
      <w:pPr>
        <w:spacing w:before="0" w:after="0" w:line="240" w:lineRule="auto"/>
        <w:rPr>
          <w:rFonts w:ascii="Century Gothic" w:eastAsia="Century Gothic" w:hAnsi="Century Gothic" w:cs="Century Gothic"/>
          <w:lang w:val="en-KE"/>
        </w:rPr>
      </w:pPr>
      <w:r w:rsidRPr="00EB560E">
        <w:rPr>
          <w:rFonts w:ascii="Century Gothic" w:eastAsia="Century Gothic" w:hAnsi="Century Gothic" w:cs="Century Gothic"/>
          <w:b/>
          <w:bCs/>
          <w:lang w:val="en-KE"/>
        </w:rPr>
        <w:t>Assets = Liabilities + Equity</w:t>
      </w:r>
      <w:r w:rsidRPr="00EB560E">
        <w:rPr>
          <w:rFonts w:ascii="Century Gothic" w:eastAsia="Century Gothic" w:hAnsi="Century Gothic" w:cs="Century Gothic"/>
          <w:lang w:val="en-KE"/>
        </w:rPr>
        <w:t>.</w:t>
      </w:r>
    </w:p>
    <w:p w14:paraId="7BDB05C5" w14:textId="77777777" w:rsidR="00D3108F" w:rsidRDefault="00D3108F" w:rsidP="00D3108F">
      <w:pPr>
        <w:spacing w:before="0" w:after="0" w:line="240" w:lineRule="auto"/>
        <w:rPr>
          <w:rFonts w:ascii="Century Gothic" w:eastAsia="Century Gothic" w:hAnsi="Century Gothic" w:cs="Century Gothic"/>
          <w:lang w:val="en-KE"/>
        </w:rPr>
      </w:pPr>
    </w:p>
    <w:p w14:paraId="53A5478D" w14:textId="1807480B" w:rsidR="00D3108F" w:rsidRDefault="00D3108F" w:rsidP="00D3108F">
      <w:pPr>
        <w:spacing w:before="0" w:after="0" w:line="240" w:lineRule="auto"/>
        <w:jc w:val="both"/>
        <w:rPr>
          <w:rFonts w:ascii="Century Gothic" w:eastAsia="Century Gothic" w:hAnsi="Century Gothic" w:cs="Century Gothic"/>
          <w:color w:val="auto"/>
        </w:rPr>
      </w:pPr>
      <w:r w:rsidRPr="00D3108F">
        <w:rPr>
          <w:rFonts w:ascii="Century Gothic" w:eastAsia="Century Gothic" w:hAnsi="Century Gothic" w:cs="Century Gothic"/>
          <w:color w:val="auto"/>
          <w:lang w:val="en-KE"/>
        </w:rPr>
        <w:t xml:space="preserve">This equation relates between three company’s components namely </w:t>
      </w:r>
      <w:r w:rsidRPr="00D3108F">
        <w:rPr>
          <w:rFonts w:ascii="Century Gothic" w:eastAsia="Century Gothic" w:hAnsi="Century Gothic" w:cs="Century Gothic"/>
          <w:color w:val="auto"/>
        </w:rPr>
        <w:t>assets, liabilities, and equity. The equation must always be in balance, reflecting the idea that every financial transaction affects at least two accounts and that the total value of assets is always equal to the sum of liabilities and equity</w:t>
      </w:r>
    </w:p>
    <w:p w14:paraId="6BED4AF6" w14:textId="77777777" w:rsidR="001F62AA" w:rsidRDefault="001F62AA" w:rsidP="001F62AA">
      <w:pPr>
        <w:pStyle w:val="BodyTextIndent2"/>
        <w:rPr>
          <w:b/>
          <w:bCs/>
          <w:sz w:val="22"/>
        </w:rPr>
      </w:pPr>
      <w:r>
        <w:rPr>
          <w:b/>
          <w:bCs/>
          <w:sz w:val="22"/>
        </w:rPr>
        <w:t>ASSETS = LIABILITIES + CAPITAL</w:t>
      </w:r>
    </w:p>
    <w:p w14:paraId="025BBFB1" w14:textId="77777777" w:rsidR="001F62AA" w:rsidRPr="001F62AA" w:rsidRDefault="001F62AA" w:rsidP="001F62AA">
      <w:pPr>
        <w:pStyle w:val="BodyTextIndent2"/>
        <w:ind w:left="0"/>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Each item in this equation is briefly explained below.</w:t>
      </w:r>
    </w:p>
    <w:p w14:paraId="61C6F1A6" w14:textId="236B52DA" w:rsidR="001F62AA" w:rsidRPr="001F62AA" w:rsidRDefault="001F62AA" w:rsidP="001F62AA">
      <w:pPr>
        <w:pStyle w:val="BodyTextIndent2"/>
        <w:ind w:left="0"/>
        <w:jc w:val="both"/>
        <w:rPr>
          <w:rFonts w:ascii="Century Gothic" w:eastAsia="Century Gothic" w:hAnsi="Century Gothic" w:cs="Century Gothic"/>
          <w:b/>
          <w:bCs/>
          <w:color w:val="auto"/>
          <w:lang w:val="en-KE"/>
        </w:rPr>
      </w:pPr>
      <w:r w:rsidRPr="001F62AA">
        <w:rPr>
          <w:rFonts w:ascii="Century Gothic" w:eastAsia="Century Gothic" w:hAnsi="Century Gothic" w:cs="Century Gothic"/>
          <w:b/>
          <w:bCs/>
          <w:color w:val="auto"/>
          <w:lang w:val="en-KE"/>
        </w:rPr>
        <w:t>Assets:</w:t>
      </w:r>
      <w:r w:rsidRPr="001F62AA">
        <w:rPr>
          <w:rFonts w:ascii="Century Gothic" w:eastAsia="Century Gothic" w:hAnsi="Century Gothic" w:cs="Century Gothic"/>
          <w:color w:val="auto"/>
          <w:lang w:val="en-KE"/>
        </w:rPr>
        <w:t xml:space="preserve">  An asset is a resource controlled by a business entity/firm as a result of past events for which economic   benefits are expected to flow to the firm.</w:t>
      </w:r>
    </w:p>
    <w:p w14:paraId="056C2927" w14:textId="3F363A33" w:rsidR="001F62AA" w:rsidRDefault="001F62AA" w:rsidP="001F62AA">
      <w:pPr>
        <w:pStyle w:val="BodyTextIndent2"/>
        <w:ind w:left="0"/>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 xml:space="preserve">An example is if a business sells goods on credit then it has an asset called a debtor. The past event is the sale on credit and the resource is a debtor. This debtor is expected to pay so that economic benefits will flow towards the firm i.e. in form of cash once the customers pay. </w:t>
      </w:r>
    </w:p>
    <w:p w14:paraId="728ADBD0" w14:textId="77777777" w:rsidR="001F62AA" w:rsidRDefault="001F62AA" w:rsidP="001F62AA">
      <w:pPr>
        <w:pStyle w:val="BodyTextIndent2"/>
        <w:ind w:left="0"/>
        <w:jc w:val="both"/>
        <w:rPr>
          <w:rFonts w:ascii="Century Gothic" w:eastAsia="Century Gothic" w:hAnsi="Century Gothic" w:cs="Century Gothic"/>
          <w:color w:val="auto"/>
          <w:lang w:val="en-KE"/>
        </w:rPr>
      </w:pPr>
    </w:p>
    <w:p w14:paraId="5F2A7016" w14:textId="77777777" w:rsidR="001F62AA" w:rsidRPr="001F62AA" w:rsidRDefault="001F62AA" w:rsidP="001F62AA">
      <w:pPr>
        <w:pStyle w:val="BodyTextIndent2"/>
        <w:ind w:left="0"/>
        <w:jc w:val="both"/>
        <w:rPr>
          <w:rFonts w:ascii="Century Gothic" w:eastAsia="Century Gothic" w:hAnsi="Century Gothic" w:cs="Century Gothic"/>
          <w:color w:val="auto"/>
          <w:lang w:val="en-KE"/>
        </w:rPr>
      </w:pPr>
    </w:p>
    <w:p w14:paraId="21736ACD" w14:textId="77777777" w:rsidR="001F62AA" w:rsidRPr="001F62AA" w:rsidRDefault="001F62AA" w:rsidP="001F62AA">
      <w:pPr>
        <w:pStyle w:val="BodyTextIndent2"/>
        <w:ind w:left="0"/>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 xml:space="preserve">    Assets are classified into two main types:</w:t>
      </w:r>
    </w:p>
    <w:p w14:paraId="63D505B3" w14:textId="77777777" w:rsidR="001F62AA" w:rsidRPr="001F62AA" w:rsidRDefault="001F62AA" w:rsidP="001F62AA">
      <w:pPr>
        <w:pStyle w:val="BodyTextIndent2"/>
        <w:numPr>
          <w:ilvl w:val="0"/>
          <w:numId w:val="140"/>
        </w:numPr>
        <w:tabs>
          <w:tab w:val="clear" w:pos="1440"/>
        </w:tabs>
        <w:spacing w:before="0" w:after="0" w:line="240" w:lineRule="auto"/>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Non current assets (formerly called fixed assets).</w:t>
      </w:r>
    </w:p>
    <w:p w14:paraId="7E488BF3" w14:textId="77777777" w:rsidR="001F62AA" w:rsidRPr="001F62AA" w:rsidRDefault="001F62AA" w:rsidP="001F62AA">
      <w:pPr>
        <w:pStyle w:val="BodyTextIndent2"/>
        <w:numPr>
          <w:ilvl w:val="0"/>
          <w:numId w:val="140"/>
        </w:numPr>
        <w:tabs>
          <w:tab w:val="clear" w:pos="1440"/>
        </w:tabs>
        <w:spacing w:before="0" w:after="0" w:line="240" w:lineRule="auto"/>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lastRenderedPageBreak/>
        <w:t>Current assets.</w:t>
      </w:r>
    </w:p>
    <w:p w14:paraId="402DE702" w14:textId="77777777" w:rsidR="001F62AA" w:rsidRPr="001F62AA" w:rsidRDefault="001F62AA" w:rsidP="001F62AA">
      <w:pPr>
        <w:pStyle w:val="BodyTextIndent2"/>
        <w:jc w:val="both"/>
        <w:rPr>
          <w:rFonts w:ascii="Century Gothic" w:eastAsia="Century Gothic" w:hAnsi="Century Gothic" w:cs="Century Gothic"/>
          <w:color w:val="auto"/>
          <w:lang w:val="en-KE"/>
        </w:rPr>
      </w:pPr>
    </w:p>
    <w:p w14:paraId="3C0409C6" w14:textId="77777777" w:rsidR="001F62AA" w:rsidRPr="001F62AA" w:rsidRDefault="001F62AA" w:rsidP="001F62AA">
      <w:pPr>
        <w:pStyle w:val="BodyTextIndent2"/>
        <w:tabs>
          <w:tab w:val="left" w:pos="-180"/>
          <w:tab w:val="left" w:pos="0"/>
          <w:tab w:val="left" w:pos="180"/>
        </w:tabs>
        <w:ind w:left="180"/>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Non current assets are acquired by the business to assist in earning revenues and not for resale. They are normally expected to be in business for a period of more than one year.</w:t>
      </w:r>
    </w:p>
    <w:p w14:paraId="01F7C6CD" w14:textId="77777777" w:rsidR="001F62AA" w:rsidRPr="001F62AA" w:rsidRDefault="001F62AA" w:rsidP="001F62AA">
      <w:pPr>
        <w:pStyle w:val="BodyTextIndent2"/>
        <w:ind w:left="180"/>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Major examples include:</w:t>
      </w:r>
    </w:p>
    <w:p w14:paraId="19926018" w14:textId="77777777" w:rsidR="001F62AA" w:rsidRPr="001F62AA" w:rsidRDefault="001F62AA" w:rsidP="001F62AA">
      <w:pPr>
        <w:pStyle w:val="BodyTextIndent2"/>
        <w:numPr>
          <w:ilvl w:val="0"/>
          <w:numId w:val="138"/>
        </w:numPr>
        <w:spacing w:before="0" w:after="0" w:line="240" w:lineRule="auto"/>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Land and buildings</w:t>
      </w:r>
    </w:p>
    <w:p w14:paraId="1F7D4659" w14:textId="77777777" w:rsidR="001F62AA" w:rsidRPr="001F62AA" w:rsidRDefault="001F62AA" w:rsidP="001F62AA">
      <w:pPr>
        <w:pStyle w:val="BodyTextIndent2"/>
        <w:numPr>
          <w:ilvl w:val="0"/>
          <w:numId w:val="138"/>
        </w:numPr>
        <w:spacing w:before="0" w:after="0" w:line="240" w:lineRule="auto"/>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Plant and machinery</w:t>
      </w:r>
    </w:p>
    <w:p w14:paraId="240095B5" w14:textId="77777777" w:rsidR="001F62AA" w:rsidRPr="001F62AA" w:rsidRDefault="001F62AA" w:rsidP="001F62AA">
      <w:pPr>
        <w:pStyle w:val="BodyTextIndent2"/>
        <w:numPr>
          <w:ilvl w:val="0"/>
          <w:numId w:val="138"/>
        </w:numPr>
        <w:spacing w:before="0" w:after="0" w:line="240" w:lineRule="auto"/>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Fixtures, furniture, fittings and equipment</w:t>
      </w:r>
    </w:p>
    <w:p w14:paraId="457BFE45" w14:textId="77777777" w:rsidR="001F62AA" w:rsidRPr="001F62AA" w:rsidRDefault="001F62AA" w:rsidP="001F62AA">
      <w:pPr>
        <w:pStyle w:val="BodyTextIndent2"/>
        <w:numPr>
          <w:ilvl w:val="0"/>
          <w:numId w:val="138"/>
        </w:numPr>
        <w:spacing w:before="0" w:after="0" w:line="240" w:lineRule="auto"/>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Motor vehicles</w:t>
      </w:r>
    </w:p>
    <w:p w14:paraId="40D67BC7" w14:textId="77777777" w:rsidR="001F62AA" w:rsidRPr="001F62AA" w:rsidRDefault="001F62AA" w:rsidP="001F62AA">
      <w:pPr>
        <w:pStyle w:val="BodyTextIndent2"/>
        <w:ind w:left="180"/>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Current assets are not expected to last for more than one year.  They are in most cases directly related to the trading activities of the firm. Examples include:</w:t>
      </w:r>
    </w:p>
    <w:p w14:paraId="7F574B8B" w14:textId="77777777" w:rsidR="001F62AA" w:rsidRPr="001F62AA" w:rsidRDefault="001F62AA" w:rsidP="001F62AA">
      <w:pPr>
        <w:pStyle w:val="BodyTextIndent2"/>
        <w:numPr>
          <w:ilvl w:val="0"/>
          <w:numId w:val="138"/>
        </w:numPr>
        <w:spacing w:before="0" w:after="0" w:line="240" w:lineRule="auto"/>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Stock of goods – for purpose of selling.</w:t>
      </w:r>
    </w:p>
    <w:p w14:paraId="52FA13EC" w14:textId="77777777" w:rsidR="001F62AA" w:rsidRPr="001F62AA" w:rsidRDefault="001F62AA" w:rsidP="001F62AA">
      <w:pPr>
        <w:pStyle w:val="BodyTextIndent2"/>
        <w:numPr>
          <w:ilvl w:val="0"/>
          <w:numId w:val="138"/>
        </w:numPr>
        <w:spacing w:before="0" w:after="0" w:line="240" w:lineRule="auto"/>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Trade debtors/accounts receivables – owe the business amounts as a resort of trading.</w:t>
      </w:r>
    </w:p>
    <w:p w14:paraId="5EDB2B76" w14:textId="77777777" w:rsidR="001F62AA" w:rsidRPr="001F62AA" w:rsidRDefault="001F62AA" w:rsidP="001F62AA">
      <w:pPr>
        <w:pStyle w:val="BodyTextIndent2"/>
        <w:numPr>
          <w:ilvl w:val="0"/>
          <w:numId w:val="138"/>
        </w:numPr>
        <w:spacing w:before="0" w:after="0" w:line="240" w:lineRule="auto"/>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Other debtors – owe the firm amounts other than for trading.</w:t>
      </w:r>
    </w:p>
    <w:p w14:paraId="191F28D5" w14:textId="77777777" w:rsidR="001F62AA" w:rsidRPr="001F62AA" w:rsidRDefault="001F62AA" w:rsidP="001F62AA">
      <w:pPr>
        <w:pStyle w:val="BodyTextIndent2"/>
        <w:numPr>
          <w:ilvl w:val="0"/>
          <w:numId w:val="138"/>
        </w:numPr>
        <w:spacing w:before="0" w:after="0" w:line="240" w:lineRule="auto"/>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Cash at bank.</w:t>
      </w:r>
    </w:p>
    <w:p w14:paraId="5B6E3A7C" w14:textId="77777777" w:rsidR="001F62AA" w:rsidRPr="001F62AA" w:rsidRDefault="001F62AA" w:rsidP="001F62AA">
      <w:pPr>
        <w:pStyle w:val="BodyTextIndent2"/>
        <w:numPr>
          <w:ilvl w:val="0"/>
          <w:numId w:val="138"/>
        </w:numPr>
        <w:spacing w:before="0" w:after="0" w:line="240" w:lineRule="auto"/>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Cash in hand.</w:t>
      </w:r>
    </w:p>
    <w:p w14:paraId="2EC68F59" w14:textId="77777777" w:rsidR="001F62AA" w:rsidRDefault="001F62AA" w:rsidP="001F62AA">
      <w:pPr>
        <w:pStyle w:val="BodyTextIndent2"/>
        <w:jc w:val="both"/>
        <w:rPr>
          <w:rFonts w:ascii="Century Gothic" w:eastAsia="Century Gothic" w:hAnsi="Century Gothic" w:cs="Century Gothic"/>
          <w:color w:val="auto"/>
          <w:lang w:val="en-KE"/>
        </w:rPr>
      </w:pPr>
    </w:p>
    <w:p w14:paraId="134BFC9C" w14:textId="77777777" w:rsidR="001F62AA" w:rsidRPr="001F62AA" w:rsidRDefault="001F62AA" w:rsidP="001F62AA">
      <w:pPr>
        <w:pStyle w:val="BodyTextIndent2"/>
        <w:jc w:val="both"/>
        <w:rPr>
          <w:rFonts w:ascii="Century Gothic" w:eastAsia="Century Gothic" w:hAnsi="Century Gothic" w:cs="Century Gothic"/>
          <w:color w:val="auto"/>
          <w:lang w:val="en-KE"/>
        </w:rPr>
      </w:pPr>
    </w:p>
    <w:p w14:paraId="12761D2E" w14:textId="77777777" w:rsidR="001F62AA" w:rsidRPr="001F62AA" w:rsidRDefault="001F62AA" w:rsidP="001F62AA">
      <w:pPr>
        <w:pStyle w:val="BodyTextIndent2"/>
        <w:jc w:val="both"/>
        <w:rPr>
          <w:rFonts w:ascii="Century Gothic" w:eastAsia="Century Gothic" w:hAnsi="Century Gothic" w:cs="Century Gothic"/>
          <w:b/>
          <w:bCs/>
          <w:color w:val="auto"/>
          <w:lang w:val="en-KE"/>
        </w:rPr>
      </w:pPr>
      <w:r w:rsidRPr="001F62AA">
        <w:rPr>
          <w:rFonts w:ascii="Century Gothic" w:eastAsia="Century Gothic" w:hAnsi="Century Gothic" w:cs="Century Gothic"/>
          <w:b/>
          <w:bCs/>
          <w:color w:val="auto"/>
          <w:lang w:val="en-KE"/>
        </w:rPr>
        <w:t>Liabilities:</w:t>
      </w:r>
    </w:p>
    <w:p w14:paraId="30608F2B" w14:textId="1E63944D" w:rsidR="001F62AA" w:rsidRPr="001F62AA" w:rsidRDefault="001F62AA" w:rsidP="001F62AA">
      <w:pPr>
        <w:pStyle w:val="BodyTextIndent2"/>
        <w:tabs>
          <w:tab w:val="left" w:pos="720"/>
        </w:tabs>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lastRenderedPageBreak/>
        <w:t>These are obligations of a business as a result of past events settlement of which is expected to result to an economic outflow of amounts from the firm. An example is when a business buys goods on credit, then the firm has a liability called creditor. The past event is the credit purchase and the liability being the creditor the firm will pay cash to the creditor and therefore there is an out flow of cash from the business.</w:t>
      </w:r>
    </w:p>
    <w:p w14:paraId="442A6C1A" w14:textId="65269F19" w:rsidR="001F62AA" w:rsidRPr="001F62AA" w:rsidRDefault="001F62AA" w:rsidP="001F62AA">
      <w:pPr>
        <w:pStyle w:val="BodyTextIndent2"/>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Liabilities are also classified into two main classes.</w:t>
      </w:r>
    </w:p>
    <w:p w14:paraId="2A81EC3A" w14:textId="77777777" w:rsidR="001F62AA" w:rsidRPr="001F62AA" w:rsidRDefault="001F62AA" w:rsidP="001F62AA">
      <w:pPr>
        <w:pStyle w:val="BodyTextIndent2"/>
        <w:numPr>
          <w:ilvl w:val="0"/>
          <w:numId w:val="139"/>
        </w:numPr>
        <w:spacing w:before="0" w:after="0" w:line="240" w:lineRule="auto"/>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Non-current liabilities (or long term liabilities)</w:t>
      </w:r>
    </w:p>
    <w:p w14:paraId="55502B2F" w14:textId="77777777" w:rsidR="001F62AA" w:rsidRPr="001F62AA" w:rsidRDefault="001F62AA" w:rsidP="001F62AA">
      <w:pPr>
        <w:pStyle w:val="BodyTextIndent2"/>
        <w:numPr>
          <w:ilvl w:val="0"/>
          <w:numId w:val="139"/>
        </w:numPr>
        <w:spacing w:before="0" w:after="0" w:line="240" w:lineRule="auto"/>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Current liabilities.</w:t>
      </w:r>
    </w:p>
    <w:p w14:paraId="7F959A2A" w14:textId="77777777" w:rsidR="001F62AA" w:rsidRPr="001F62AA" w:rsidRDefault="001F62AA" w:rsidP="001F62AA">
      <w:pPr>
        <w:pStyle w:val="BodyTextIndent2"/>
        <w:jc w:val="both"/>
        <w:rPr>
          <w:rFonts w:ascii="Century Gothic" w:eastAsia="Century Gothic" w:hAnsi="Century Gothic" w:cs="Century Gothic"/>
          <w:color w:val="auto"/>
          <w:lang w:val="en-KE"/>
        </w:rPr>
      </w:pPr>
    </w:p>
    <w:p w14:paraId="77E48E3D" w14:textId="77777777" w:rsidR="001F62AA" w:rsidRDefault="001F62AA" w:rsidP="001F62AA">
      <w:pPr>
        <w:pStyle w:val="BodyTextIndent2"/>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 xml:space="preserve">Non-current liabilities are expected to last or be paid after one year.  This includes long-term loans from banks or other financial institutions.  Current liabilities last for a period of less than one year and therefore will be paid within one year. </w:t>
      </w:r>
    </w:p>
    <w:p w14:paraId="0A4090B5" w14:textId="77777777" w:rsidR="001F62AA" w:rsidRDefault="001F62AA" w:rsidP="001F62AA">
      <w:pPr>
        <w:pStyle w:val="BodyTextIndent2"/>
        <w:jc w:val="both"/>
        <w:rPr>
          <w:rFonts w:ascii="Century Gothic" w:eastAsia="Century Gothic" w:hAnsi="Century Gothic" w:cs="Century Gothic"/>
          <w:color w:val="auto"/>
          <w:lang w:val="en-KE"/>
        </w:rPr>
      </w:pPr>
    </w:p>
    <w:p w14:paraId="0BDFDD94" w14:textId="77777777" w:rsidR="001F62AA" w:rsidRDefault="001F62AA" w:rsidP="001F62AA">
      <w:pPr>
        <w:pStyle w:val="BodyTextIndent2"/>
        <w:jc w:val="both"/>
        <w:rPr>
          <w:rFonts w:ascii="Century Gothic" w:eastAsia="Century Gothic" w:hAnsi="Century Gothic" w:cs="Century Gothic"/>
          <w:color w:val="auto"/>
          <w:lang w:val="en-KE"/>
        </w:rPr>
      </w:pPr>
    </w:p>
    <w:p w14:paraId="51E3BB34" w14:textId="26443602" w:rsidR="001F62AA" w:rsidRPr="001F62AA" w:rsidRDefault="001F62AA" w:rsidP="001F62AA">
      <w:pPr>
        <w:pStyle w:val="BodyTextIndent2"/>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Major examples:</w:t>
      </w:r>
    </w:p>
    <w:p w14:paraId="72986D37" w14:textId="722B57F7" w:rsidR="001F62AA" w:rsidRPr="0087756E" w:rsidRDefault="0087756E" w:rsidP="0087756E">
      <w:pPr>
        <w:pStyle w:val="BodyTextIndent2"/>
        <w:numPr>
          <w:ilvl w:val="1"/>
          <w:numId w:val="139"/>
        </w:numPr>
        <w:spacing w:before="0" w:after="0" w:line="240" w:lineRule="auto"/>
        <w:jc w:val="both"/>
        <w:rPr>
          <w:rFonts w:ascii="Century Gothic" w:eastAsia="Century Gothic" w:hAnsi="Century Gothic" w:cs="Century Gothic"/>
          <w:color w:val="auto"/>
          <w:lang w:val="en-KE"/>
        </w:rPr>
      </w:pPr>
      <w:r>
        <w:rPr>
          <w:rFonts w:ascii="Century Gothic" w:eastAsia="Century Gothic" w:hAnsi="Century Gothic" w:cs="Century Gothic"/>
          <w:color w:val="auto"/>
          <w:lang w:val="en-KE"/>
        </w:rPr>
        <w:t>A</w:t>
      </w:r>
      <w:r w:rsidR="001F62AA" w:rsidRPr="0087756E">
        <w:rPr>
          <w:rFonts w:ascii="Century Gothic" w:eastAsia="Century Gothic" w:hAnsi="Century Gothic" w:cs="Century Gothic"/>
          <w:color w:val="auto"/>
          <w:lang w:val="en-KE"/>
        </w:rPr>
        <w:t xml:space="preserve">ccounts payable – owed amounts as a result of </w:t>
      </w:r>
    </w:p>
    <w:p w14:paraId="5CA2DC0D" w14:textId="77777777" w:rsidR="001F62AA" w:rsidRPr="001F62AA" w:rsidRDefault="001F62AA" w:rsidP="001F62AA">
      <w:pPr>
        <w:pStyle w:val="BodyTextIndent2"/>
        <w:ind w:left="1440"/>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 xml:space="preserve">                                         business buying goods on  credit.</w:t>
      </w:r>
    </w:p>
    <w:p w14:paraId="417F16AB" w14:textId="0FC136FB" w:rsidR="001F62AA" w:rsidRPr="0087756E" w:rsidRDefault="001F62AA" w:rsidP="0087756E">
      <w:pPr>
        <w:pStyle w:val="BodyTextIndent2"/>
        <w:numPr>
          <w:ilvl w:val="1"/>
          <w:numId w:val="139"/>
        </w:numPr>
        <w:spacing w:before="0" w:after="0" w:line="240" w:lineRule="auto"/>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lastRenderedPageBreak/>
        <w:t xml:space="preserve">Other creditors- owed amounts for services supplied to the firm </w:t>
      </w:r>
      <w:r w:rsidRPr="0087756E">
        <w:rPr>
          <w:rFonts w:ascii="Century Gothic" w:eastAsia="Century Gothic" w:hAnsi="Century Gothic" w:cs="Century Gothic"/>
          <w:color w:val="auto"/>
          <w:lang w:val="en-KE"/>
        </w:rPr>
        <w:t xml:space="preserve">  other than goods.</w:t>
      </w:r>
    </w:p>
    <w:p w14:paraId="25998038" w14:textId="41A3E3A1" w:rsidR="001F62AA" w:rsidRPr="0087756E" w:rsidRDefault="001F62AA" w:rsidP="0087756E">
      <w:pPr>
        <w:pStyle w:val="BodyTextIndent2"/>
        <w:numPr>
          <w:ilvl w:val="1"/>
          <w:numId w:val="139"/>
        </w:numPr>
        <w:spacing w:before="0" w:after="0" w:line="240" w:lineRule="auto"/>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Bank overdraft</w:t>
      </w:r>
      <w:r w:rsidRPr="001F62AA">
        <w:rPr>
          <w:rFonts w:ascii="Century Gothic" w:eastAsia="Century Gothic" w:hAnsi="Century Gothic" w:cs="Century Gothic"/>
          <w:color w:val="auto"/>
          <w:lang w:val="en-KE"/>
        </w:rPr>
        <w:tab/>
        <w:t xml:space="preserve">- amounts advanced by the bank for a short-term </w:t>
      </w:r>
      <w:r w:rsidRPr="0087756E">
        <w:rPr>
          <w:rFonts w:ascii="Century Gothic" w:eastAsia="Century Gothic" w:hAnsi="Century Gothic" w:cs="Century Gothic"/>
          <w:color w:val="auto"/>
          <w:lang w:val="en-KE"/>
        </w:rPr>
        <w:t xml:space="preserve"> period.</w:t>
      </w:r>
    </w:p>
    <w:p w14:paraId="0CD8A649" w14:textId="77777777" w:rsidR="001F62AA" w:rsidRPr="001F62AA" w:rsidRDefault="001F62AA" w:rsidP="001F62AA">
      <w:pPr>
        <w:pStyle w:val="BodyTextIndent2"/>
        <w:jc w:val="both"/>
        <w:rPr>
          <w:rFonts w:ascii="Century Gothic" w:eastAsia="Century Gothic" w:hAnsi="Century Gothic" w:cs="Century Gothic"/>
          <w:b/>
          <w:bCs/>
          <w:color w:val="auto"/>
          <w:lang w:val="en-KE"/>
        </w:rPr>
      </w:pPr>
      <w:r w:rsidRPr="001F62AA">
        <w:rPr>
          <w:rFonts w:ascii="Century Gothic" w:eastAsia="Century Gothic" w:hAnsi="Century Gothic" w:cs="Century Gothic"/>
          <w:b/>
          <w:bCs/>
          <w:color w:val="auto"/>
          <w:lang w:val="en-KE"/>
        </w:rPr>
        <w:t>Capital:</w:t>
      </w:r>
    </w:p>
    <w:p w14:paraId="6E6FEC00" w14:textId="09007096" w:rsidR="001F62AA" w:rsidRPr="001F62AA" w:rsidRDefault="001F62AA" w:rsidP="001F62AA">
      <w:pPr>
        <w:pStyle w:val="BodyTextIndent2"/>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 xml:space="preserve">  This is the residual amount on the owner’s interest in the firm after deducting liabilities from the assets.</w:t>
      </w:r>
    </w:p>
    <w:p w14:paraId="7052DBEE" w14:textId="125DD240" w:rsidR="00D2424A" w:rsidRPr="001F62AA" w:rsidRDefault="001F62AA" w:rsidP="001F62AA">
      <w:pPr>
        <w:pStyle w:val="BodyTextIndent2"/>
        <w:jc w:val="both"/>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 xml:space="preserve"> The Accounting equation can be expressed in a simple report called the Balance Sheet.  The basic format is as follows:    </w:t>
      </w:r>
    </w:p>
    <w:p w14:paraId="0D015872" w14:textId="77777777" w:rsidR="00F36300" w:rsidRPr="001F62AA" w:rsidRDefault="00F36300" w:rsidP="00F36300">
      <w:pPr>
        <w:spacing w:before="0" w:after="0" w:line="240" w:lineRule="auto"/>
        <w:rPr>
          <w:rFonts w:ascii="Century Gothic" w:eastAsia="Century Gothic" w:hAnsi="Century Gothic" w:cs="Century Gothic"/>
          <w:b/>
          <w:bCs/>
          <w:color w:val="auto"/>
          <w:lang w:val="en-KE"/>
        </w:rPr>
      </w:pPr>
      <w:r w:rsidRPr="001F62AA">
        <w:rPr>
          <w:rFonts w:ascii="Century Gothic" w:eastAsia="Century Gothic" w:hAnsi="Century Gothic" w:cs="Century Gothic"/>
          <w:b/>
          <w:bCs/>
          <w:color w:val="auto"/>
          <w:lang w:val="en-KE"/>
        </w:rPr>
        <w:t>Importance of the Accounting Equation:</w:t>
      </w:r>
    </w:p>
    <w:p w14:paraId="07AAC11E" w14:textId="1B36A593" w:rsidR="00F36300" w:rsidRPr="001F62AA" w:rsidRDefault="00F36300" w:rsidP="002C28DE">
      <w:pPr>
        <w:numPr>
          <w:ilvl w:val="0"/>
          <w:numId w:val="27"/>
        </w:numPr>
        <w:spacing w:before="0" w:after="0" w:line="240" w:lineRule="auto"/>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Ensures that the company's financial records are balanced and that all transactions are accurately recorded.</w:t>
      </w:r>
    </w:p>
    <w:p w14:paraId="3CBF5C1D" w14:textId="1A7ACB20" w:rsidR="00F36300" w:rsidRPr="001F62AA" w:rsidRDefault="00F36300" w:rsidP="002C28DE">
      <w:pPr>
        <w:numPr>
          <w:ilvl w:val="0"/>
          <w:numId w:val="27"/>
        </w:numPr>
        <w:spacing w:before="0" w:after="0" w:line="240" w:lineRule="auto"/>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Provides a framework for recording transactions and ensures that the company’s financial position is accurately represented.</w:t>
      </w:r>
    </w:p>
    <w:p w14:paraId="736B04D7" w14:textId="47605CDF" w:rsidR="00F36300" w:rsidRDefault="00F36300" w:rsidP="002C28DE">
      <w:pPr>
        <w:numPr>
          <w:ilvl w:val="0"/>
          <w:numId w:val="27"/>
        </w:numPr>
        <w:spacing w:before="0" w:after="0" w:line="240" w:lineRule="auto"/>
        <w:rPr>
          <w:rFonts w:ascii="Century Gothic" w:eastAsia="Century Gothic" w:hAnsi="Century Gothic" w:cs="Century Gothic"/>
          <w:color w:val="auto"/>
          <w:lang w:val="en-KE"/>
        </w:rPr>
      </w:pPr>
      <w:r w:rsidRPr="001F62AA">
        <w:rPr>
          <w:rFonts w:ascii="Century Gothic" w:eastAsia="Century Gothic" w:hAnsi="Century Gothic" w:cs="Century Gothic"/>
          <w:color w:val="auto"/>
          <w:lang w:val="en-KE"/>
        </w:rPr>
        <w:t>Helps in financial analysis and reporting by showing the company’s financial health and stability</w:t>
      </w:r>
      <w:r w:rsidR="0087756E">
        <w:rPr>
          <w:rFonts w:ascii="Century Gothic" w:eastAsia="Century Gothic" w:hAnsi="Century Gothic" w:cs="Century Gothic"/>
          <w:color w:val="auto"/>
          <w:lang w:val="en-KE"/>
        </w:rPr>
        <w:t>.</w:t>
      </w:r>
    </w:p>
    <w:p w14:paraId="2CCD9FAD" w14:textId="77777777" w:rsidR="0087756E" w:rsidRDefault="0087756E" w:rsidP="0087756E">
      <w:pPr>
        <w:spacing w:before="0" w:after="0" w:line="240" w:lineRule="auto"/>
        <w:rPr>
          <w:rFonts w:ascii="Century Gothic" w:eastAsia="Century Gothic" w:hAnsi="Century Gothic" w:cs="Century Gothic"/>
          <w:color w:val="auto"/>
          <w:lang w:val="en-KE"/>
        </w:rPr>
      </w:pPr>
    </w:p>
    <w:p w14:paraId="56A3F48A" w14:textId="77777777" w:rsidR="0087756E" w:rsidRDefault="0087756E" w:rsidP="0087756E">
      <w:pPr>
        <w:spacing w:before="0" w:after="0" w:line="240" w:lineRule="auto"/>
        <w:rPr>
          <w:rFonts w:ascii="Century Gothic" w:eastAsia="Century Gothic" w:hAnsi="Century Gothic" w:cs="Century Gothic"/>
          <w:color w:val="auto"/>
          <w:lang w:val="en-KE"/>
        </w:rPr>
      </w:pPr>
    </w:p>
    <w:p w14:paraId="0FD56F49" w14:textId="77777777" w:rsidR="0087756E" w:rsidRDefault="0087756E" w:rsidP="0087756E">
      <w:pPr>
        <w:spacing w:before="0" w:after="0" w:line="240" w:lineRule="auto"/>
        <w:rPr>
          <w:rFonts w:ascii="Century Gothic" w:eastAsia="Century Gothic" w:hAnsi="Century Gothic" w:cs="Century Gothic"/>
          <w:color w:val="auto"/>
          <w:lang w:val="en-KE"/>
        </w:rPr>
      </w:pPr>
    </w:p>
    <w:p w14:paraId="4873DB72" w14:textId="77777777" w:rsidR="0087756E" w:rsidRPr="001F62AA" w:rsidRDefault="0087756E" w:rsidP="0087756E">
      <w:pPr>
        <w:spacing w:before="0" w:after="0" w:line="240" w:lineRule="auto"/>
        <w:rPr>
          <w:rFonts w:ascii="Century Gothic" w:eastAsia="Century Gothic" w:hAnsi="Century Gothic" w:cs="Century Gothic"/>
          <w:color w:val="auto"/>
          <w:lang w:val="en-KE"/>
        </w:rPr>
      </w:pPr>
    </w:p>
    <w:p w14:paraId="4E403F7A" w14:textId="77777777" w:rsidR="00F36300" w:rsidRPr="001F62AA" w:rsidRDefault="00F36300" w:rsidP="00D7729C">
      <w:pPr>
        <w:spacing w:before="0" w:after="0" w:line="240" w:lineRule="auto"/>
        <w:rPr>
          <w:rFonts w:ascii="Century Gothic" w:eastAsia="Century Gothic" w:hAnsi="Century Gothic" w:cs="Century Gothic"/>
          <w:color w:val="auto"/>
          <w:lang w:val="en-KE"/>
        </w:rPr>
      </w:pPr>
    </w:p>
    <w:p w14:paraId="254B9041" w14:textId="21722B97" w:rsidR="00D32CDE" w:rsidRDefault="00D32CDE" w:rsidP="001F62AA">
      <w:pPr>
        <w:spacing w:before="0" w:after="0" w:line="240" w:lineRule="auto"/>
        <w:rPr>
          <w:rFonts w:ascii="Century Gothic" w:eastAsia="Century Gothic" w:hAnsi="Century Gothic" w:cs="Century Gothic"/>
          <w:sz w:val="22"/>
          <w:szCs w:val="22"/>
        </w:rPr>
      </w:pPr>
    </w:p>
    <w:p w14:paraId="494259C9" w14:textId="77777777" w:rsidR="00D32CDE" w:rsidRDefault="00D32CDE" w:rsidP="00D7729C">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25"/>
        <w:gridCol w:w="8475"/>
      </w:tblGrid>
      <w:sdt>
        <w:sdtPr>
          <w:rPr>
            <w:b/>
          </w:rPr>
          <w:tag w:val="goog_rdk_6"/>
          <w:id w:val="-1570262052"/>
          <w:lock w:val="contentLocked"/>
        </w:sdtPr>
        <w:sdtContent>
          <w:tr w:rsidR="00D7729C" w14:paraId="35AB5B7C" w14:textId="77777777" w:rsidTr="005D63BB">
            <w:tc>
              <w:tcPr>
                <w:tcW w:w="1125" w:type="dxa"/>
                <w:shd w:val="clear" w:color="auto" w:fill="auto"/>
                <w:tcMar>
                  <w:top w:w="0" w:type="dxa"/>
                  <w:left w:w="0" w:type="dxa"/>
                  <w:bottom w:w="0" w:type="dxa"/>
                  <w:right w:w="0" w:type="dxa"/>
                </w:tcMar>
                <w:vAlign w:val="center"/>
              </w:tcPr>
              <w:p w14:paraId="41F487AB" w14:textId="77777777" w:rsidR="00D7729C" w:rsidRDefault="00D7729C" w:rsidP="005D63BB">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005E7885" wp14:editId="43423200">
                      <wp:extent cx="509588" cy="515250"/>
                      <wp:effectExtent l="0" t="0" r="0" b="0"/>
                      <wp:docPr id="1169238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5D0576CC" w14:textId="77777777" w:rsidR="00D7729C" w:rsidRDefault="00D7729C" w:rsidP="005D63BB">
                <w:pPr>
                  <w:pStyle w:val="Heading4"/>
                </w:pPr>
                <w:bookmarkStart w:id="25" w:name="_Toc179144830"/>
                <w:r>
                  <w:rPr>
                    <w:smallCaps/>
                    <w:sz w:val="32"/>
                    <w:szCs w:val="32"/>
                  </w:rPr>
                  <w:t>VIDEO 3 (Youtube, please include link)</w:t>
                </w:r>
              </w:p>
            </w:tc>
          </w:tr>
        </w:sdtContent>
      </w:sdt>
      <w:bookmarkEnd w:id="25" w:displacedByCustomXml="prev"/>
    </w:tbl>
    <w:p w14:paraId="750AFE7F" w14:textId="77777777" w:rsidR="00F36300" w:rsidRPr="00EB560E" w:rsidRDefault="00F36300" w:rsidP="00F36300">
      <w:pPr>
        <w:spacing w:before="0" w:after="0" w:line="240" w:lineRule="auto"/>
        <w:rPr>
          <w:rFonts w:ascii="Century Gothic" w:eastAsia="Century Gothic" w:hAnsi="Century Gothic" w:cs="Century Gothic"/>
          <w:sz w:val="22"/>
          <w:szCs w:val="22"/>
          <w:lang w:val="en-KE"/>
        </w:rPr>
      </w:pPr>
      <w:r w:rsidRPr="00EB560E">
        <w:rPr>
          <w:rFonts w:ascii="Century Gothic" w:eastAsia="Century Gothic" w:hAnsi="Century Gothic" w:cs="Century Gothic"/>
          <w:b/>
          <w:bCs/>
          <w:sz w:val="22"/>
          <w:szCs w:val="22"/>
          <w:lang w:val="en-KE"/>
        </w:rPr>
        <w:t>Task 1</w:t>
      </w:r>
    </w:p>
    <w:p w14:paraId="41D25096" w14:textId="77777777" w:rsidR="00F36300" w:rsidRPr="00EB560E" w:rsidRDefault="00F36300" w:rsidP="00F36300">
      <w:pPr>
        <w:spacing w:before="0" w:after="0" w:line="240" w:lineRule="auto"/>
        <w:rPr>
          <w:rFonts w:ascii="Century Gothic" w:eastAsia="Century Gothic" w:hAnsi="Century Gothic" w:cs="Century Gothic"/>
          <w:sz w:val="22"/>
          <w:szCs w:val="22"/>
          <w:lang w:val="en-KE"/>
        </w:rPr>
      </w:pPr>
    </w:p>
    <w:p w14:paraId="59F692C6" w14:textId="1AEBEEA3" w:rsidR="00F36300" w:rsidRPr="00EB560E" w:rsidRDefault="00F36300" w:rsidP="00B83EBB">
      <w:pPr>
        <w:spacing w:line="240" w:lineRule="auto"/>
        <w:rPr>
          <w:rFonts w:ascii="Century Gothic" w:eastAsia="Century Gothic" w:hAnsi="Century Gothic" w:cs="Century Gothic"/>
          <w:sz w:val="22"/>
          <w:szCs w:val="22"/>
          <w:lang w:val="en-KE"/>
        </w:rPr>
      </w:pPr>
      <w:r w:rsidRPr="00EB560E">
        <w:rPr>
          <w:rFonts w:ascii="Century Gothic" w:eastAsia="Century Gothic" w:hAnsi="Century Gothic" w:cs="Century Gothic"/>
          <w:sz w:val="22"/>
          <w:szCs w:val="22"/>
          <w:lang w:val="en-KE"/>
        </w:rPr>
        <w:t>You are required to watch this video on Double Entry Principle</w:t>
      </w:r>
      <w:r w:rsidR="0087756E">
        <w:rPr>
          <w:rFonts w:ascii="Century Gothic" w:eastAsia="Century Gothic" w:hAnsi="Century Gothic" w:cs="Century Gothic"/>
          <w:sz w:val="22"/>
          <w:szCs w:val="22"/>
          <w:lang w:val="en-KE"/>
        </w:rPr>
        <w:t xml:space="preserve"> and attempt the question below</w:t>
      </w:r>
      <w:r w:rsidRPr="00EB560E">
        <w:rPr>
          <w:rFonts w:ascii="Century Gothic" w:eastAsia="Century Gothic" w:hAnsi="Century Gothic" w:cs="Century Gothic"/>
          <w:sz w:val="22"/>
          <w:szCs w:val="22"/>
          <w:lang w:val="en-KE"/>
        </w:rPr>
        <w:t>.</w:t>
      </w:r>
    </w:p>
    <w:p w14:paraId="63698B45" w14:textId="77777777" w:rsidR="00F36300" w:rsidRPr="00EB560E" w:rsidRDefault="00F36300" w:rsidP="00F36300">
      <w:pPr>
        <w:spacing w:before="0" w:after="0" w:line="240" w:lineRule="auto"/>
        <w:rPr>
          <w:rFonts w:ascii="Century Gothic" w:eastAsia="Century Gothic" w:hAnsi="Century Gothic" w:cs="Century Gothic"/>
          <w:sz w:val="22"/>
          <w:szCs w:val="22"/>
          <w:lang w:val="en-KE"/>
        </w:rPr>
      </w:pPr>
    </w:p>
    <w:p w14:paraId="6310D1FF" w14:textId="77777777" w:rsidR="00F36300" w:rsidRPr="00EB560E" w:rsidRDefault="00F36300" w:rsidP="00F36300">
      <w:pPr>
        <w:spacing w:before="0" w:after="0" w:line="240" w:lineRule="auto"/>
        <w:rPr>
          <w:rFonts w:ascii="Century Gothic" w:eastAsia="Century Gothic" w:hAnsi="Century Gothic" w:cs="Century Gothic"/>
          <w:sz w:val="22"/>
          <w:szCs w:val="22"/>
          <w:lang w:val="en-KE"/>
        </w:rPr>
      </w:pPr>
      <w:r w:rsidRPr="00EB560E">
        <w:rPr>
          <w:rFonts w:ascii="Century Gothic" w:eastAsia="Century Gothic" w:hAnsi="Century Gothic" w:cs="Century Gothic"/>
          <w:b/>
          <w:bCs/>
          <w:sz w:val="22"/>
          <w:szCs w:val="22"/>
          <w:lang w:val="en-KE"/>
        </w:rPr>
        <w:t>Question</w:t>
      </w:r>
    </w:p>
    <w:p w14:paraId="17550E1D" w14:textId="77777777" w:rsidR="00F36300" w:rsidRPr="00EB560E" w:rsidRDefault="00F36300" w:rsidP="00F36300">
      <w:pPr>
        <w:spacing w:before="0" w:after="0" w:line="240" w:lineRule="auto"/>
        <w:rPr>
          <w:rFonts w:ascii="Century Gothic" w:eastAsia="Century Gothic" w:hAnsi="Century Gothic" w:cs="Century Gothic"/>
          <w:sz w:val="22"/>
          <w:szCs w:val="22"/>
          <w:lang w:val="en-KE"/>
        </w:rPr>
      </w:pPr>
    </w:p>
    <w:p w14:paraId="350B2648" w14:textId="77777777" w:rsidR="00F36300" w:rsidRPr="00EB560E" w:rsidRDefault="00F36300" w:rsidP="00F36300">
      <w:pPr>
        <w:spacing w:before="0" w:after="0" w:line="240" w:lineRule="auto"/>
        <w:rPr>
          <w:rFonts w:ascii="Century Gothic" w:eastAsia="Century Gothic" w:hAnsi="Century Gothic" w:cs="Century Gothic"/>
          <w:sz w:val="22"/>
          <w:szCs w:val="22"/>
          <w:lang w:val="en-KE"/>
        </w:rPr>
      </w:pPr>
      <w:r w:rsidRPr="00EB560E">
        <w:rPr>
          <w:rFonts w:ascii="Century Gothic" w:eastAsia="Century Gothic" w:hAnsi="Century Gothic" w:cs="Century Gothic"/>
          <w:sz w:val="22"/>
          <w:szCs w:val="22"/>
          <w:lang w:val="en-KE"/>
        </w:rPr>
        <w:t>After watching the video, please develop double entries for the four transactions shared. Post a blog work in the LMS.</w:t>
      </w:r>
    </w:p>
    <w:p w14:paraId="07C87765" w14:textId="77777777" w:rsidR="00F36300" w:rsidRPr="00EB560E" w:rsidRDefault="00F36300" w:rsidP="00F36300">
      <w:pPr>
        <w:spacing w:before="0" w:after="0" w:line="240" w:lineRule="auto"/>
        <w:rPr>
          <w:rFonts w:ascii="Century Gothic" w:eastAsia="Century Gothic" w:hAnsi="Century Gothic" w:cs="Century Gothic"/>
          <w:sz w:val="22"/>
          <w:szCs w:val="22"/>
          <w:lang w:val="en-KE"/>
        </w:rPr>
      </w:pPr>
    </w:p>
    <w:p w14:paraId="479ED1BB" w14:textId="662BB146" w:rsidR="00B83EBB" w:rsidRPr="00B83EBB" w:rsidRDefault="00F36300" w:rsidP="00B83EBB">
      <w:pPr>
        <w:spacing w:before="0" w:after="0" w:line="240" w:lineRule="auto"/>
        <w:rPr>
          <w:rFonts w:ascii="Century Gothic" w:eastAsia="Century Gothic" w:hAnsi="Century Gothic" w:cs="Century Gothic"/>
          <w:sz w:val="22"/>
          <w:szCs w:val="22"/>
          <w:lang w:val="en-KE"/>
        </w:rPr>
      </w:pPr>
      <w:r w:rsidRPr="00EB560E">
        <w:rPr>
          <w:rFonts w:ascii="Century Gothic" w:eastAsia="Century Gothic" w:hAnsi="Century Gothic" w:cs="Century Gothic"/>
          <w:sz w:val="22"/>
          <w:szCs w:val="22"/>
          <w:lang w:val="en-KE"/>
        </w:rPr>
        <w:t>Please click on the link below</w:t>
      </w:r>
      <w:r w:rsidR="00B83EBB">
        <w:rPr>
          <w:rFonts w:ascii="Century Gothic" w:eastAsia="Century Gothic" w:hAnsi="Century Gothic" w:cs="Century Gothic"/>
          <w:sz w:val="22"/>
          <w:szCs w:val="22"/>
          <w:lang w:val="en-KE"/>
        </w:rPr>
        <w:t xml:space="preserve"> on; ” </w:t>
      </w:r>
      <w:hyperlink r:id="rId37" w:tooltip="Double Entry Principle - How To Record A Transaction On The Debit and Credit Side Of The Account" w:history="1">
        <w:r w:rsidR="00B83EBB" w:rsidRPr="00B83EBB">
          <w:rPr>
            <w:rStyle w:val="Hyperlink"/>
            <w:rFonts w:ascii="Century Gothic" w:eastAsia="Century Gothic" w:hAnsi="Century Gothic" w:cs="Century Gothic"/>
            <w:b/>
            <w:bCs/>
            <w:i/>
            <w:iCs/>
            <w:sz w:val="22"/>
            <w:szCs w:val="22"/>
            <w:lang w:val="en-KE"/>
          </w:rPr>
          <w:t>Double Entry Principle - How To Record A Transaction On The Debit and Credit Side Of The Account</w:t>
        </w:r>
      </w:hyperlink>
      <w:r w:rsidR="00B83EBB">
        <w:rPr>
          <w:rFonts w:ascii="Century Gothic" w:eastAsia="Century Gothic" w:hAnsi="Century Gothic" w:cs="Century Gothic"/>
          <w:sz w:val="22"/>
          <w:szCs w:val="22"/>
        </w:rPr>
        <w:t xml:space="preserve"> by HS Tutorial”</w:t>
      </w:r>
    </w:p>
    <w:p w14:paraId="6CCA3C2D" w14:textId="77777777" w:rsidR="00F36300" w:rsidRPr="00EB560E" w:rsidRDefault="00F36300" w:rsidP="00F36300">
      <w:pPr>
        <w:spacing w:before="0" w:after="0" w:line="240" w:lineRule="auto"/>
        <w:rPr>
          <w:rFonts w:ascii="Century Gothic" w:eastAsia="Century Gothic" w:hAnsi="Century Gothic" w:cs="Century Gothic"/>
          <w:sz w:val="22"/>
          <w:szCs w:val="22"/>
        </w:rPr>
      </w:pPr>
    </w:p>
    <w:p w14:paraId="25738B73" w14:textId="77777777" w:rsidR="00F36300" w:rsidRPr="00EB560E" w:rsidRDefault="00F36300" w:rsidP="00F36300">
      <w:pPr>
        <w:spacing w:before="0" w:after="0" w:line="240" w:lineRule="auto"/>
        <w:rPr>
          <w:rFonts w:ascii="Century Gothic" w:eastAsia="Century Gothic" w:hAnsi="Century Gothic" w:cs="Century Gothic"/>
          <w:sz w:val="22"/>
          <w:szCs w:val="22"/>
        </w:rPr>
      </w:pPr>
      <w:r w:rsidRPr="00EB560E">
        <w:rPr>
          <w:rFonts w:ascii="Century Gothic" w:eastAsia="Century Gothic" w:hAnsi="Century Gothic" w:cs="Century Gothic"/>
          <w:sz w:val="22"/>
          <w:szCs w:val="22"/>
        </w:rPr>
        <w:t xml:space="preserve">https://www.youtube.com/watch?v=k7E7hmc2N4Y </w:t>
      </w:r>
    </w:p>
    <w:p w14:paraId="0F55D4CC" w14:textId="77777777" w:rsidR="00D7729C" w:rsidRDefault="00D7729C" w:rsidP="00D7729C">
      <w:pPr>
        <w:spacing w:before="0" w:after="0" w:line="240" w:lineRule="auto"/>
        <w:rPr>
          <w:rFonts w:ascii="Century Gothic" w:eastAsia="Century Gothic" w:hAnsi="Century Gothic" w:cs="Century Gothic"/>
          <w:sz w:val="22"/>
          <w:szCs w:val="22"/>
        </w:rPr>
      </w:pPr>
    </w:p>
    <w:p w14:paraId="6AD14F6D" w14:textId="77777777" w:rsidR="00D7729C" w:rsidRDefault="00D7729C" w:rsidP="00D7729C">
      <w:pPr>
        <w:spacing w:before="0" w:after="0" w:line="240" w:lineRule="auto"/>
        <w:rPr>
          <w:rFonts w:ascii="Century Gothic" w:eastAsia="Century Gothic" w:hAnsi="Century Gothic" w:cs="Century Gothic"/>
          <w:sz w:val="22"/>
          <w:szCs w:val="22"/>
        </w:rPr>
      </w:pPr>
    </w:p>
    <w:p w14:paraId="1DA34B6C" w14:textId="77777777" w:rsidR="00D7729C" w:rsidRDefault="00D7729C" w:rsidP="00D7729C">
      <w:pPr>
        <w:spacing w:before="0" w:after="0" w:line="240" w:lineRule="auto"/>
        <w:rPr>
          <w:rFonts w:ascii="Century Gothic" w:eastAsia="Century Gothic" w:hAnsi="Century Gothic" w:cs="Century Gothic"/>
          <w:sz w:val="22"/>
          <w:szCs w:val="22"/>
        </w:rPr>
      </w:pPr>
    </w:p>
    <w:p w14:paraId="34712ACD" w14:textId="77777777" w:rsidR="008916DE" w:rsidRDefault="008916DE" w:rsidP="00D7729C">
      <w:pPr>
        <w:spacing w:before="0" w:after="0" w:line="240" w:lineRule="auto"/>
        <w:rPr>
          <w:rFonts w:ascii="Century Gothic" w:eastAsia="Century Gothic" w:hAnsi="Century Gothic" w:cs="Century Gothic"/>
          <w:sz w:val="22"/>
          <w:szCs w:val="22"/>
        </w:rPr>
      </w:pPr>
    </w:p>
    <w:p w14:paraId="7CBD5D8A" w14:textId="77777777" w:rsidR="008916DE" w:rsidRDefault="008916DE" w:rsidP="00D7729C">
      <w:pPr>
        <w:spacing w:before="0" w:after="0" w:line="240" w:lineRule="auto"/>
        <w:rPr>
          <w:rFonts w:ascii="Century Gothic" w:eastAsia="Century Gothic" w:hAnsi="Century Gothic" w:cs="Century Gothic"/>
          <w:sz w:val="22"/>
          <w:szCs w:val="22"/>
        </w:rPr>
      </w:pPr>
    </w:p>
    <w:p w14:paraId="14E60DFF" w14:textId="77777777" w:rsidR="008916DE" w:rsidRDefault="008916DE" w:rsidP="00D7729C">
      <w:pPr>
        <w:spacing w:before="0" w:after="0" w:line="240" w:lineRule="auto"/>
        <w:rPr>
          <w:rFonts w:ascii="Century Gothic" w:eastAsia="Century Gothic" w:hAnsi="Century Gothic" w:cs="Century Gothic"/>
          <w:sz w:val="22"/>
          <w:szCs w:val="22"/>
        </w:rPr>
      </w:pPr>
    </w:p>
    <w:p w14:paraId="7F0C7B20" w14:textId="77777777" w:rsidR="008916DE" w:rsidRDefault="008916DE" w:rsidP="00D7729C">
      <w:pPr>
        <w:spacing w:before="0" w:after="0" w:line="240" w:lineRule="auto"/>
        <w:rPr>
          <w:rFonts w:ascii="Century Gothic" w:eastAsia="Century Gothic" w:hAnsi="Century Gothic" w:cs="Century Gothic"/>
          <w:sz w:val="22"/>
          <w:szCs w:val="22"/>
        </w:rPr>
      </w:pPr>
    </w:p>
    <w:p w14:paraId="5107CCB2" w14:textId="77777777" w:rsidR="008916DE" w:rsidRDefault="008916DE" w:rsidP="00D7729C">
      <w:pPr>
        <w:spacing w:before="0" w:after="0" w:line="240" w:lineRule="auto"/>
        <w:rPr>
          <w:rFonts w:ascii="Century Gothic" w:eastAsia="Century Gothic" w:hAnsi="Century Gothic" w:cs="Century Gothic"/>
          <w:sz w:val="22"/>
          <w:szCs w:val="22"/>
        </w:rPr>
      </w:pPr>
    </w:p>
    <w:p w14:paraId="259AE2F9" w14:textId="77777777" w:rsidR="00D7729C" w:rsidRDefault="00D7729C" w:rsidP="00D7729C">
      <w:pPr>
        <w:rPr>
          <w:rFonts w:ascii="Century Gothic" w:eastAsia="Century Gothic" w:hAnsi="Century Gothic" w:cs="Century Gothic"/>
          <w:sz w:val="22"/>
          <w:szCs w:val="22"/>
          <w:lang w:val="en-KE"/>
        </w:rPr>
      </w:pPr>
    </w:p>
    <w:p w14:paraId="423E8468" w14:textId="77777777" w:rsidR="00D32CDE" w:rsidRDefault="00D32CDE" w:rsidP="00D7729C">
      <w:pPr>
        <w:rPr>
          <w:rFonts w:ascii="Century Gothic" w:eastAsia="Century Gothic" w:hAnsi="Century Gothic" w:cs="Century Gothic"/>
          <w:sz w:val="22"/>
          <w:szCs w:val="22"/>
          <w:lang w:val="en-KE"/>
        </w:rPr>
      </w:pPr>
    </w:p>
    <w:p w14:paraId="50913E0F" w14:textId="77777777" w:rsidR="00D32CDE" w:rsidRDefault="00D32CDE" w:rsidP="00D7729C">
      <w:pPr>
        <w:rPr>
          <w:rFonts w:ascii="Century Gothic" w:eastAsia="Century Gothic" w:hAnsi="Century Gothic" w:cs="Century Gothic"/>
          <w:sz w:val="22"/>
          <w:szCs w:val="22"/>
          <w:lang w:val="en-KE"/>
        </w:rPr>
      </w:pPr>
    </w:p>
    <w:p w14:paraId="6BA6B0BA" w14:textId="77777777" w:rsidR="00D32CDE" w:rsidRDefault="00D32CDE" w:rsidP="00D7729C">
      <w:pPr>
        <w:rPr>
          <w:rFonts w:ascii="Century Gothic" w:eastAsia="Century Gothic" w:hAnsi="Century Gothic" w:cs="Century Gothic"/>
          <w:sz w:val="22"/>
          <w:szCs w:val="22"/>
          <w:lang w:val="en-KE"/>
        </w:rPr>
      </w:pPr>
    </w:p>
    <w:p w14:paraId="14090109" w14:textId="77777777" w:rsidR="00077B7E" w:rsidRDefault="00077B7E" w:rsidP="00D7729C">
      <w:pPr>
        <w:rPr>
          <w:rFonts w:ascii="Century Gothic" w:eastAsia="Century Gothic" w:hAnsi="Century Gothic" w:cs="Century Gothic"/>
          <w:sz w:val="22"/>
          <w:szCs w:val="22"/>
          <w:lang w:val="en-KE"/>
        </w:rPr>
      </w:pPr>
    </w:p>
    <w:p w14:paraId="25141379" w14:textId="77777777" w:rsidR="00077B7E" w:rsidRDefault="00077B7E" w:rsidP="00D7729C">
      <w:pPr>
        <w:rPr>
          <w:rFonts w:ascii="Century Gothic" w:eastAsia="Century Gothic" w:hAnsi="Century Gothic" w:cs="Century Gothic"/>
          <w:sz w:val="22"/>
          <w:szCs w:val="22"/>
          <w:lang w:val="en-KE"/>
        </w:rPr>
      </w:pPr>
    </w:p>
    <w:p w14:paraId="298CC863" w14:textId="77777777" w:rsidR="00077B7E" w:rsidRDefault="00077B7E" w:rsidP="00D7729C">
      <w:pPr>
        <w:rPr>
          <w:rFonts w:ascii="Century Gothic" w:eastAsia="Century Gothic" w:hAnsi="Century Gothic" w:cs="Century Gothic"/>
          <w:sz w:val="22"/>
          <w:szCs w:val="22"/>
          <w:lang w:val="en-KE"/>
        </w:rPr>
      </w:pPr>
    </w:p>
    <w:p w14:paraId="563A58F5" w14:textId="77777777" w:rsidR="00077B7E" w:rsidRDefault="00077B7E" w:rsidP="00D7729C">
      <w:pPr>
        <w:rPr>
          <w:rFonts w:ascii="Century Gothic" w:eastAsia="Century Gothic" w:hAnsi="Century Gothic" w:cs="Century Gothic"/>
          <w:sz w:val="22"/>
          <w:szCs w:val="22"/>
          <w:lang w:val="en-KE"/>
        </w:rPr>
      </w:pPr>
    </w:p>
    <w:p w14:paraId="47414D89" w14:textId="77777777" w:rsidR="00077B7E" w:rsidRDefault="00077B7E" w:rsidP="00D7729C">
      <w:pPr>
        <w:rPr>
          <w:rFonts w:ascii="Century Gothic" w:eastAsia="Century Gothic" w:hAnsi="Century Gothic" w:cs="Century Gothic"/>
          <w:sz w:val="22"/>
          <w:szCs w:val="22"/>
          <w:lang w:val="en-KE"/>
        </w:rPr>
      </w:pPr>
    </w:p>
    <w:p w14:paraId="52D1D277" w14:textId="77777777" w:rsidR="0087756E" w:rsidRDefault="0087756E" w:rsidP="00D7729C">
      <w:pPr>
        <w:rPr>
          <w:rFonts w:ascii="Century Gothic" w:eastAsia="Century Gothic" w:hAnsi="Century Gothic" w:cs="Century Gothic"/>
          <w:sz w:val="22"/>
          <w:szCs w:val="22"/>
          <w:lang w:val="en-KE"/>
        </w:rPr>
      </w:pPr>
    </w:p>
    <w:p w14:paraId="3D16A0A9" w14:textId="77777777" w:rsidR="00D7729C" w:rsidRDefault="00D7729C" w:rsidP="00D7729C">
      <w:pPr>
        <w:rPr>
          <w:rFonts w:ascii="Century Gothic" w:eastAsia="Century Gothic" w:hAnsi="Century Gothic" w:cs="Century Gothic"/>
          <w:b/>
          <w:color w:val="037B90"/>
          <w:sz w:val="28"/>
          <w:szCs w:val="28"/>
        </w:rPr>
      </w:pPr>
    </w:p>
    <w:tbl>
      <w:tblPr>
        <w:tblW w:w="9600" w:type="dxa"/>
        <w:tblLayout w:type="fixed"/>
        <w:tblLook w:val="0600" w:firstRow="0" w:lastRow="0" w:firstColumn="0" w:lastColumn="0" w:noHBand="1" w:noVBand="1"/>
      </w:tblPr>
      <w:tblGrid>
        <w:gridCol w:w="1125"/>
        <w:gridCol w:w="8475"/>
      </w:tblGrid>
      <w:sdt>
        <w:sdtPr>
          <w:rPr>
            <w:b/>
          </w:rPr>
          <w:tag w:val="goog_rdk_8"/>
          <w:id w:val="1192265035"/>
          <w:lock w:val="contentLocked"/>
        </w:sdtPr>
        <w:sdtContent>
          <w:tr w:rsidR="00D7729C" w14:paraId="1E65373A" w14:textId="77777777" w:rsidTr="005D63BB">
            <w:tc>
              <w:tcPr>
                <w:tcW w:w="1125" w:type="dxa"/>
                <w:shd w:val="clear" w:color="auto" w:fill="auto"/>
                <w:tcMar>
                  <w:top w:w="0" w:type="dxa"/>
                  <w:left w:w="0" w:type="dxa"/>
                  <w:bottom w:w="0" w:type="dxa"/>
                  <w:right w:w="0" w:type="dxa"/>
                </w:tcMar>
                <w:vAlign w:val="center"/>
              </w:tcPr>
              <w:p w14:paraId="281E3B41" w14:textId="77777777" w:rsidR="00D7729C" w:rsidRDefault="00D7729C" w:rsidP="005D63BB">
                <w:pPr>
                  <w:spacing w:after="0"/>
                  <w:rPr>
                    <w:color w:val="FF7F50"/>
                  </w:rPr>
                </w:pPr>
                <w:r>
                  <w:rPr>
                    <w:noProof/>
                    <w:color w:val="FF7F50"/>
                  </w:rPr>
                  <w:drawing>
                    <wp:inline distT="114300" distB="114300" distL="114300" distR="114300" wp14:anchorId="351746A6" wp14:editId="58FE170F">
                      <wp:extent cx="442913" cy="442913"/>
                      <wp:effectExtent l="0" t="0" r="0" b="0"/>
                      <wp:docPr id="102528783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AD3E782" w14:textId="77777777" w:rsidR="00D7729C" w:rsidRDefault="00D7729C" w:rsidP="005D63BB">
                <w:pPr>
                  <w:pStyle w:val="Heading4"/>
                </w:pPr>
                <w:bookmarkStart w:id="26" w:name="_Toc179144831"/>
                <w:r>
                  <w:rPr>
                    <w:smallCaps/>
                    <w:sz w:val="32"/>
                    <w:szCs w:val="32"/>
                  </w:rPr>
                  <w:t>QUIZ/ Questions</w:t>
                </w:r>
              </w:p>
            </w:tc>
          </w:tr>
        </w:sdtContent>
      </w:sdt>
      <w:bookmarkEnd w:id="26" w:displacedByCustomXml="prev"/>
    </w:tbl>
    <w:p w14:paraId="52C807EB" w14:textId="1A564F37" w:rsidR="003B6F9F" w:rsidRDefault="003B6F9F" w:rsidP="003B6F9F">
      <w:pPr>
        <w:spacing w:before="0" w:after="0" w:line="240" w:lineRule="auto"/>
        <w:rPr>
          <w:rFonts w:ascii="Century Gothic" w:eastAsia="Century Gothic" w:hAnsi="Century Gothic" w:cs="Century Gothic"/>
          <w:b/>
          <w:bCs/>
          <w:sz w:val="22"/>
          <w:szCs w:val="22"/>
          <w:lang w:val="en-KE"/>
        </w:rPr>
      </w:pPr>
      <w:r w:rsidRPr="00EB560E">
        <w:rPr>
          <w:rFonts w:ascii="Century Gothic" w:eastAsia="Century Gothic" w:hAnsi="Century Gothic" w:cs="Century Gothic"/>
          <w:b/>
          <w:bCs/>
          <w:sz w:val="22"/>
          <w:szCs w:val="22"/>
          <w:lang w:val="en-KE"/>
        </w:rPr>
        <w:t xml:space="preserve">Task </w:t>
      </w:r>
      <w:r>
        <w:rPr>
          <w:rFonts w:ascii="Century Gothic" w:eastAsia="Century Gothic" w:hAnsi="Century Gothic" w:cs="Century Gothic"/>
          <w:b/>
          <w:bCs/>
          <w:sz w:val="22"/>
          <w:szCs w:val="22"/>
          <w:lang w:val="en-KE"/>
        </w:rPr>
        <w:t>2</w:t>
      </w:r>
    </w:p>
    <w:p w14:paraId="24E5A091" w14:textId="047A9989" w:rsidR="003A64F9" w:rsidRPr="00EB560E" w:rsidRDefault="003A64F9" w:rsidP="003B6F9F">
      <w:pPr>
        <w:spacing w:before="0" w:after="0" w:line="240" w:lineRule="auto"/>
        <w:rPr>
          <w:rFonts w:ascii="Century Gothic" w:eastAsia="Century Gothic" w:hAnsi="Century Gothic" w:cs="Century Gothic"/>
          <w:sz w:val="22"/>
          <w:szCs w:val="22"/>
          <w:lang w:val="en-KE"/>
        </w:rPr>
      </w:pPr>
      <w:r w:rsidRPr="003A64F9">
        <w:rPr>
          <w:rFonts w:ascii="Century Gothic" w:eastAsia="Century Gothic" w:hAnsi="Century Gothic" w:cs="Century Gothic"/>
          <w:b/>
          <w:bCs/>
          <w:sz w:val="22"/>
          <w:szCs w:val="22"/>
        </w:rPr>
        <w:t>Instructions:</w:t>
      </w:r>
      <w:r w:rsidRPr="003A64F9">
        <w:rPr>
          <w:rFonts w:ascii="Century Gothic" w:eastAsia="Century Gothic" w:hAnsi="Century Gothic" w:cs="Century Gothic"/>
          <w:sz w:val="22"/>
          <w:szCs w:val="22"/>
        </w:rPr>
        <w:t xml:space="preserve"> Choose the best answer for each question.</w:t>
      </w:r>
    </w:p>
    <w:p w14:paraId="52693BB6" w14:textId="77777777" w:rsidR="00D3108F" w:rsidRPr="001F026B" w:rsidRDefault="00D3108F" w:rsidP="00D3108F">
      <w:pPr>
        <w:spacing w:before="0" w:after="0" w:line="240" w:lineRule="auto"/>
        <w:rPr>
          <w:rFonts w:ascii="Century Gothic" w:eastAsia="Century Gothic" w:hAnsi="Century Gothic" w:cs="Century Gothic"/>
          <w:sz w:val="22"/>
          <w:szCs w:val="22"/>
        </w:rPr>
      </w:pPr>
    </w:p>
    <w:p w14:paraId="2A2491BB" w14:textId="29BD420D" w:rsidR="00D3108F" w:rsidRDefault="003A64F9" w:rsidP="002C28DE">
      <w:pPr>
        <w:pStyle w:val="ListParagraph"/>
        <w:numPr>
          <w:ilvl w:val="0"/>
          <w:numId w:val="21"/>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 </w:t>
      </w:r>
      <w:r w:rsidR="00D3108F">
        <w:rPr>
          <w:rFonts w:ascii="Century Gothic" w:eastAsia="Century Gothic" w:hAnsi="Century Gothic" w:cs="Century Gothic"/>
          <w:sz w:val="22"/>
          <w:szCs w:val="22"/>
        </w:rPr>
        <w:t xml:space="preserve">Financial Accounting </w:t>
      </w:r>
      <w:r>
        <w:rPr>
          <w:rFonts w:ascii="Century Gothic" w:eastAsia="Century Gothic" w:hAnsi="Century Gothic" w:cs="Century Gothic"/>
          <w:sz w:val="22"/>
          <w:szCs w:val="22"/>
        </w:rPr>
        <w:t xml:space="preserve">there is for every debit entry, there is credit entry. Is this statement true or False. </w:t>
      </w:r>
    </w:p>
    <w:p w14:paraId="54929134" w14:textId="77777777" w:rsidR="003A64F9" w:rsidRPr="0087756E" w:rsidRDefault="003A64F9" w:rsidP="002C28DE">
      <w:pPr>
        <w:pStyle w:val="ListParagraph"/>
        <w:numPr>
          <w:ilvl w:val="0"/>
          <w:numId w:val="22"/>
        </w:numPr>
        <w:spacing w:before="0" w:after="0" w:line="240" w:lineRule="auto"/>
        <w:jc w:val="both"/>
        <w:rPr>
          <w:rFonts w:ascii="Century Gothic" w:eastAsia="Century Gothic" w:hAnsi="Century Gothic" w:cs="Century Gothic"/>
          <w:sz w:val="22"/>
          <w:szCs w:val="22"/>
        </w:rPr>
      </w:pPr>
      <w:r w:rsidRPr="0087756E">
        <w:rPr>
          <w:rFonts w:ascii="Century Gothic" w:eastAsia="Century Gothic" w:hAnsi="Century Gothic" w:cs="Century Gothic"/>
          <w:sz w:val="22"/>
          <w:szCs w:val="22"/>
        </w:rPr>
        <w:t xml:space="preserve">True </w:t>
      </w:r>
    </w:p>
    <w:p w14:paraId="56792003" w14:textId="25F21EC1" w:rsidR="003A64F9" w:rsidRPr="0087756E" w:rsidRDefault="003A64F9" w:rsidP="002C28DE">
      <w:pPr>
        <w:pStyle w:val="ListParagraph"/>
        <w:numPr>
          <w:ilvl w:val="0"/>
          <w:numId w:val="22"/>
        </w:numPr>
        <w:spacing w:before="0" w:after="0" w:line="240" w:lineRule="auto"/>
        <w:jc w:val="both"/>
        <w:rPr>
          <w:rFonts w:ascii="Century Gothic" w:eastAsia="Century Gothic" w:hAnsi="Century Gothic" w:cs="Century Gothic"/>
          <w:sz w:val="22"/>
          <w:szCs w:val="22"/>
        </w:rPr>
      </w:pPr>
      <w:r w:rsidRPr="0087756E">
        <w:rPr>
          <w:rFonts w:ascii="Century Gothic" w:eastAsia="Century Gothic" w:hAnsi="Century Gothic" w:cs="Century Gothic"/>
          <w:sz w:val="22"/>
          <w:szCs w:val="22"/>
        </w:rPr>
        <w:t>False</w:t>
      </w:r>
    </w:p>
    <w:p w14:paraId="36AB3A7F" w14:textId="5E5AC504" w:rsidR="00D32CDE" w:rsidRPr="00D32CDE" w:rsidRDefault="00D32CDE" w:rsidP="00D32CDE">
      <w:pPr>
        <w:spacing w:before="0" w:after="0" w:line="240" w:lineRule="auto"/>
        <w:ind w:left="1440"/>
        <w:jc w:val="both"/>
        <w:rPr>
          <w:rFonts w:ascii="Century Gothic" w:eastAsia="Century Gothic" w:hAnsi="Century Gothic" w:cs="Century Gothic"/>
          <w:sz w:val="22"/>
          <w:szCs w:val="22"/>
        </w:rPr>
      </w:pPr>
      <w:r>
        <w:rPr>
          <w:rFonts w:ascii="Century Gothic" w:eastAsia="Century Gothic" w:hAnsi="Century Gothic" w:cs="Century Gothic"/>
          <w:sz w:val="22"/>
          <w:szCs w:val="22"/>
        </w:rPr>
        <w:t>Answer -A</w:t>
      </w:r>
    </w:p>
    <w:p w14:paraId="3911C61F" w14:textId="61E80C98" w:rsidR="003A64F9" w:rsidRPr="0087756E" w:rsidRDefault="003A64F9" w:rsidP="002C28DE">
      <w:pPr>
        <w:pStyle w:val="ListParagraph"/>
        <w:numPr>
          <w:ilvl w:val="0"/>
          <w:numId w:val="21"/>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It true that </w:t>
      </w:r>
      <w:r w:rsidR="00F36300">
        <w:rPr>
          <w:rFonts w:ascii="Century Gothic" w:eastAsia="Century Gothic" w:hAnsi="Century Gothic" w:cs="Century Gothic"/>
          <w:sz w:val="22"/>
          <w:szCs w:val="22"/>
        </w:rPr>
        <w:t>accounting</w:t>
      </w:r>
      <w:r>
        <w:rPr>
          <w:rFonts w:ascii="Century Gothic" w:eastAsia="Century Gothic" w:hAnsi="Century Gothic" w:cs="Century Gothic"/>
          <w:sz w:val="22"/>
          <w:szCs w:val="22"/>
        </w:rPr>
        <w:t xml:space="preserve"> equation balances between company’s </w:t>
      </w:r>
      <w:r w:rsidRPr="0087756E">
        <w:rPr>
          <w:rFonts w:ascii="Century Gothic" w:eastAsia="Century Gothic" w:hAnsi="Century Gothic" w:cs="Century Gothic"/>
          <w:sz w:val="22"/>
          <w:szCs w:val="22"/>
        </w:rPr>
        <w:t>assets, liability and equity.</w:t>
      </w:r>
    </w:p>
    <w:p w14:paraId="7273619B" w14:textId="77777777" w:rsidR="003A64F9" w:rsidRPr="0087756E" w:rsidRDefault="003A64F9" w:rsidP="002C28DE">
      <w:pPr>
        <w:pStyle w:val="ListParagraph"/>
        <w:numPr>
          <w:ilvl w:val="0"/>
          <w:numId w:val="23"/>
        </w:numPr>
        <w:spacing w:before="0" w:after="0" w:line="240" w:lineRule="auto"/>
        <w:jc w:val="both"/>
        <w:rPr>
          <w:rFonts w:ascii="Century Gothic" w:eastAsia="Century Gothic" w:hAnsi="Century Gothic" w:cs="Century Gothic"/>
          <w:sz w:val="22"/>
          <w:szCs w:val="22"/>
        </w:rPr>
      </w:pPr>
      <w:r w:rsidRPr="0087756E">
        <w:rPr>
          <w:rFonts w:ascii="Century Gothic" w:eastAsia="Century Gothic" w:hAnsi="Century Gothic" w:cs="Century Gothic"/>
          <w:sz w:val="22"/>
          <w:szCs w:val="22"/>
        </w:rPr>
        <w:t xml:space="preserve">True </w:t>
      </w:r>
    </w:p>
    <w:p w14:paraId="4F747543" w14:textId="77777777" w:rsidR="003A64F9" w:rsidRDefault="003A64F9" w:rsidP="002C28DE">
      <w:pPr>
        <w:pStyle w:val="ListParagraph"/>
        <w:numPr>
          <w:ilvl w:val="0"/>
          <w:numId w:val="23"/>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False</w:t>
      </w:r>
    </w:p>
    <w:p w14:paraId="0C40729D" w14:textId="297DA8ED" w:rsidR="003A64F9" w:rsidRDefault="003A64F9" w:rsidP="002C28DE">
      <w:pPr>
        <w:pStyle w:val="ListParagraph"/>
        <w:numPr>
          <w:ilvl w:val="0"/>
          <w:numId w:val="23"/>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I don’t know</w:t>
      </w:r>
    </w:p>
    <w:p w14:paraId="21B3167C" w14:textId="77777777" w:rsidR="00D32CDE" w:rsidRDefault="00D32CDE" w:rsidP="00D32CDE">
      <w:pPr>
        <w:spacing w:before="0" w:after="0" w:line="240" w:lineRule="auto"/>
        <w:ind w:left="1800"/>
        <w:jc w:val="both"/>
        <w:rPr>
          <w:rFonts w:ascii="Century Gothic" w:eastAsia="Century Gothic" w:hAnsi="Century Gothic" w:cs="Century Gothic"/>
          <w:sz w:val="22"/>
          <w:szCs w:val="22"/>
        </w:rPr>
      </w:pPr>
    </w:p>
    <w:p w14:paraId="02DC3640" w14:textId="4EFED80C" w:rsidR="00D32CDE" w:rsidRPr="00D32CDE" w:rsidRDefault="00D32CDE" w:rsidP="00D32CDE">
      <w:pPr>
        <w:spacing w:before="0" w:after="0" w:line="240" w:lineRule="auto"/>
        <w:ind w:left="1800"/>
        <w:jc w:val="both"/>
        <w:rPr>
          <w:rFonts w:ascii="Century Gothic" w:eastAsia="Century Gothic" w:hAnsi="Century Gothic" w:cs="Century Gothic"/>
          <w:sz w:val="22"/>
          <w:szCs w:val="22"/>
        </w:rPr>
      </w:pPr>
      <w:r w:rsidRPr="00D32CDE">
        <w:rPr>
          <w:rFonts w:ascii="Century Gothic" w:eastAsia="Century Gothic" w:hAnsi="Century Gothic" w:cs="Century Gothic"/>
          <w:sz w:val="22"/>
          <w:szCs w:val="22"/>
        </w:rPr>
        <w:t>Answer -A</w:t>
      </w:r>
    </w:p>
    <w:p w14:paraId="2C580C41" w14:textId="77777777" w:rsidR="003A64F9" w:rsidRPr="00F36300" w:rsidRDefault="003A64F9" w:rsidP="00D32CDE">
      <w:pPr>
        <w:spacing w:before="0" w:after="0" w:line="240" w:lineRule="auto"/>
        <w:ind w:left="1440"/>
        <w:jc w:val="both"/>
        <w:rPr>
          <w:rFonts w:ascii="Century Gothic" w:eastAsia="Century Gothic" w:hAnsi="Century Gothic" w:cs="Century Gothic"/>
          <w:sz w:val="22"/>
          <w:szCs w:val="22"/>
        </w:rPr>
      </w:pPr>
    </w:p>
    <w:p w14:paraId="1515C2B5" w14:textId="06B810B9" w:rsidR="00344B0D" w:rsidRDefault="003A64F9" w:rsidP="002C28DE">
      <w:pPr>
        <w:pStyle w:val="ListParagraph"/>
        <w:numPr>
          <w:ilvl w:val="0"/>
          <w:numId w:val="21"/>
        </w:numPr>
        <w:spacing w:before="0" w:after="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r w:rsidR="00344B0D">
        <w:rPr>
          <w:rFonts w:ascii="Century Gothic" w:eastAsia="Century Gothic" w:hAnsi="Century Gothic" w:cs="Century Gothic"/>
          <w:sz w:val="22"/>
          <w:szCs w:val="22"/>
        </w:rPr>
        <w:t>General ledger is referred book of final entry.</w:t>
      </w:r>
    </w:p>
    <w:p w14:paraId="2C3B11F8" w14:textId="77777777" w:rsidR="00344B0D" w:rsidRPr="0087756E" w:rsidRDefault="00344B0D" w:rsidP="002C28DE">
      <w:pPr>
        <w:pStyle w:val="ListParagraph"/>
        <w:numPr>
          <w:ilvl w:val="0"/>
          <w:numId w:val="28"/>
        </w:numPr>
        <w:spacing w:before="0" w:after="0" w:line="240" w:lineRule="auto"/>
        <w:jc w:val="both"/>
        <w:rPr>
          <w:rFonts w:ascii="Century Gothic" w:eastAsia="Century Gothic" w:hAnsi="Century Gothic" w:cs="Century Gothic"/>
          <w:sz w:val="22"/>
          <w:szCs w:val="22"/>
        </w:rPr>
      </w:pPr>
      <w:r w:rsidRPr="0087756E">
        <w:rPr>
          <w:rFonts w:ascii="Century Gothic" w:eastAsia="Century Gothic" w:hAnsi="Century Gothic" w:cs="Century Gothic"/>
          <w:sz w:val="22"/>
          <w:szCs w:val="22"/>
        </w:rPr>
        <w:t xml:space="preserve">True </w:t>
      </w:r>
    </w:p>
    <w:p w14:paraId="2C5E7BC4" w14:textId="09BF33B0" w:rsidR="00F36300" w:rsidRDefault="00344B0D" w:rsidP="002C28DE">
      <w:pPr>
        <w:pStyle w:val="ListParagraph"/>
        <w:numPr>
          <w:ilvl w:val="0"/>
          <w:numId w:val="28"/>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False</w:t>
      </w:r>
    </w:p>
    <w:p w14:paraId="267B6097" w14:textId="77777777" w:rsidR="00D32CDE" w:rsidRDefault="00D32CDE" w:rsidP="00D32CDE">
      <w:pPr>
        <w:spacing w:before="0" w:after="0" w:line="240" w:lineRule="auto"/>
        <w:ind w:left="720" w:firstLine="720"/>
        <w:jc w:val="both"/>
        <w:rPr>
          <w:rFonts w:ascii="Century Gothic" w:eastAsia="Century Gothic" w:hAnsi="Century Gothic" w:cs="Century Gothic"/>
          <w:sz w:val="22"/>
          <w:szCs w:val="22"/>
        </w:rPr>
      </w:pPr>
    </w:p>
    <w:p w14:paraId="629965DC" w14:textId="51CFA861" w:rsidR="00D32CDE" w:rsidRPr="00D32CDE" w:rsidRDefault="00D32CDE" w:rsidP="00D32CDE">
      <w:pPr>
        <w:spacing w:before="0" w:after="0" w:line="240" w:lineRule="auto"/>
        <w:ind w:left="720" w:firstLine="720"/>
        <w:jc w:val="both"/>
        <w:rPr>
          <w:rFonts w:ascii="Century Gothic" w:eastAsia="Century Gothic" w:hAnsi="Century Gothic" w:cs="Century Gothic"/>
          <w:sz w:val="22"/>
          <w:szCs w:val="22"/>
        </w:rPr>
      </w:pPr>
      <w:r w:rsidRPr="00D32CDE">
        <w:rPr>
          <w:rFonts w:ascii="Century Gothic" w:eastAsia="Century Gothic" w:hAnsi="Century Gothic" w:cs="Century Gothic"/>
          <w:sz w:val="22"/>
          <w:szCs w:val="22"/>
        </w:rPr>
        <w:t>Answer -A</w:t>
      </w:r>
    </w:p>
    <w:p w14:paraId="317B4F2E" w14:textId="77777777" w:rsidR="00D32CDE" w:rsidRPr="00344B0D" w:rsidRDefault="00D32CDE" w:rsidP="00D32CDE">
      <w:pPr>
        <w:pStyle w:val="ListParagraph"/>
        <w:spacing w:before="0" w:after="0" w:line="240" w:lineRule="auto"/>
        <w:ind w:left="2160"/>
        <w:jc w:val="both"/>
        <w:rPr>
          <w:rFonts w:ascii="Century Gothic" w:eastAsia="Century Gothic" w:hAnsi="Century Gothic" w:cs="Century Gothic"/>
          <w:sz w:val="22"/>
          <w:szCs w:val="22"/>
        </w:rPr>
      </w:pPr>
    </w:p>
    <w:p w14:paraId="7A97EFDB" w14:textId="7A8A72AE" w:rsidR="003A64F9" w:rsidRDefault="003A64F9" w:rsidP="002C28DE">
      <w:pPr>
        <w:pStyle w:val="ListParagraph"/>
        <w:numPr>
          <w:ilvl w:val="0"/>
          <w:numId w:val="21"/>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The following are books of original entry except. </w:t>
      </w:r>
    </w:p>
    <w:p w14:paraId="5E668008" w14:textId="0195EB74" w:rsidR="003A64F9" w:rsidRPr="003A64F9" w:rsidRDefault="003A64F9" w:rsidP="002C28DE">
      <w:pPr>
        <w:pStyle w:val="ListParagraph"/>
        <w:numPr>
          <w:ilvl w:val="0"/>
          <w:numId w:val="24"/>
        </w:numPr>
        <w:spacing w:after="0"/>
        <w:jc w:val="both"/>
        <w:rPr>
          <w:rFonts w:ascii="Century Gothic" w:eastAsia="Century Gothic" w:hAnsi="Century Gothic" w:cs="Century Gothic"/>
          <w:sz w:val="20"/>
          <w:szCs w:val="20"/>
          <w:lang w:val="en-KE"/>
        </w:rPr>
      </w:pPr>
      <w:r w:rsidRPr="003A64F9">
        <w:rPr>
          <w:rFonts w:ascii="Century Gothic" w:eastAsia="Century Gothic" w:hAnsi="Century Gothic" w:cs="Century Gothic"/>
          <w:sz w:val="20"/>
          <w:szCs w:val="20"/>
          <w:lang w:val="en-KE"/>
        </w:rPr>
        <w:t>General Journal</w:t>
      </w:r>
    </w:p>
    <w:p w14:paraId="1D4A9FDB" w14:textId="6F767B5B" w:rsidR="003A64F9" w:rsidRPr="003A64F9" w:rsidRDefault="003A64F9" w:rsidP="002C28DE">
      <w:pPr>
        <w:pStyle w:val="ListParagraph"/>
        <w:numPr>
          <w:ilvl w:val="0"/>
          <w:numId w:val="24"/>
        </w:numPr>
        <w:spacing w:after="0"/>
        <w:jc w:val="both"/>
        <w:rPr>
          <w:rFonts w:ascii="Century Gothic" w:eastAsia="Century Gothic" w:hAnsi="Century Gothic" w:cs="Century Gothic"/>
          <w:sz w:val="20"/>
          <w:szCs w:val="20"/>
          <w:lang w:val="en-KE"/>
        </w:rPr>
      </w:pPr>
      <w:r w:rsidRPr="003A64F9">
        <w:rPr>
          <w:rFonts w:ascii="Century Gothic" w:eastAsia="Century Gothic" w:hAnsi="Century Gothic" w:cs="Century Gothic"/>
          <w:sz w:val="20"/>
          <w:szCs w:val="20"/>
          <w:lang w:val="en-KE"/>
        </w:rPr>
        <w:t xml:space="preserve">Cash Book </w:t>
      </w:r>
    </w:p>
    <w:p w14:paraId="52E34C14" w14:textId="21B2606D" w:rsidR="003A64F9" w:rsidRDefault="003A64F9" w:rsidP="002C28DE">
      <w:pPr>
        <w:pStyle w:val="ListParagraph"/>
        <w:numPr>
          <w:ilvl w:val="0"/>
          <w:numId w:val="24"/>
        </w:numPr>
        <w:spacing w:after="0"/>
        <w:jc w:val="both"/>
        <w:rPr>
          <w:rFonts w:ascii="Century Gothic" w:eastAsia="Century Gothic" w:hAnsi="Century Gothic" w:cs="Century Gothic"/>
          <w:sz w:val="20"/>
          <w:szCs w:val="20"/>
          <w:lang w:val="en-KE"/>
        </w:rPr>
      </w:pPr>
      <w:r w:rsidRPr="003A64F9">
        <w:rPr>
          <w:rFonts w:ascii="Century Gothic" w:eastAsia="Century Gothic" w:hAnsi="Century Gothic" w:cs="Century Gothic"/>
          <w:sz w:val="20"/>
          <w:szCs w:val="20"/>
          <w:lang w:val="en-KE"/>
        </w:rPr>
        <w:t>Sales Journal</w:t>
      </w:r>
    </w:p>
    <w:p w14:paraId="2A9208A1" w14:textId="29050131" w:rsidR="003A64F9" w:rsidRPr="0087756E" w:rsidRDefault="003A64F9" w:rsidP="002C28DE">
      <w:pPr>
        <w:pStyle w:val="ListParagraph"/>
        <w:numPr>
          <w:ilvl w:val="0"/>
          <w:numId w:val="24"/>
        </w:numPr>
        <w:spacing w:after="0"/>
        <w:jc w:val="both"/>
        <w:rPr>
          <w:rFonts w:ascii="Century Gothic" w:eastAsia="Century Gothic" w:hAnsi="Century Gothic" w:cs="Century Gothic"/>
          <w:sz w:val="20"/>
          <w:szCs w:val="20"/>
          <w:lang w:val="en-KE"/>
        </w:rPr>
      </w:pPr>
      <w:r w:rsidRPr="0087756E">
        <w:rPr>
          <w:rFonts w:ascii="Century Gothic" w:eastAsia="Century Gothic" w:hAnsi="Century Gothic" w:cs="Century Gothic"/>
          <w:sz w:val="20"/>
          <w:szCs w:val="20"/>
          <w:lang w:val="en-KE"/>
        </w:rPr>
        <w:t>Trial Balance</w:t>
      </w:r>
    </w:p>
    <w:p w14:paraId="010887AF" w14:textId="47A4DBF9" w:rsidR="00D7729C" w:rsidRPr="008C753F" w:rsidRDefault="003A64F9" w:rsidP="00D7729C">
      <w:pPr>
        <w:pStyle w:val="ListParagraph"/>
        <w:numPr>
          <w:ilvl w:val="0"/>
          <w:numId w:val="24"/>
        </w:numPr>
        <w:spacing w:before="0" w:after="0" w:line="240" w:lineRule="auto"/>
        <w:jc w:val="both"/>
        <w:rPr>
          <w:rFonts w:ascii="Century Gothic" w:eastAsia="Century Gothic" w:hAnsi="Century Gothic" w:cs="Century Gothic"/>
          <w:sz w:val="20"/>
          <w:szCs w:val="20"/>
        </w:rPr>
      </w:pPr>
      <w:r w:rsidRPr="003A64F9">
        <w:rPr>
          <w:rFonts w:ascii="Century Gothic" w:eastAsia="Century Gothic" w:hAnsi="Century Gothic" w:cs="Century Gothic"/>
          <w:sz w:val="20"/>
          <w:szCs w:val="20"/>
          <w:lang w:val="en-KE"/>
        </w:rPr>
        <w:t>Purchase Journal</w:t>
      </w:r>
    </w:p>
    <w:p w14:paraId="087A5B8B" w14:textId="666A9979" w:rsidR="008C753F" w:rsidRPr="008C753F" w:rsidRDefault="008C753F" w:rsidP="008C753F">
      <w:pPr>
        <w:spacing w:before="0" w:after="0" w:line="240" w:lineRule="auto"/>
        <w:ind w:left="720" w:firstLine="72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r w:rsidRPr="008C753F">
        <w:rPr>
          <w:rFonts w:ascii="Century Gothic" w:eastAsia="Century Gothic" w:hAnsi="Century Gothic" w:cs="Century Gothic"/>
          <w:sz w:val="22"/>
          <w:szCs w:val="22"/>
        </w:rPr>
        <w:t>Answer -A</w:t>
      </w:r>
    </w:p>
    <w:p w14:paraId="1AEB9549" w14:textId="612A0EA0" w:rsidR="008C753F" w:rsidRDefault="008C753F" w:rsidP="008C753F">
      <w:pPr>
        <w:pStyle w:val="ListParagraph"/>
        <w:numPr>
          <w:ilvl w:val="0"/>
          <w:numId w:val="21"/>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0"/>
          <w:szCs w:val="20"/>
        </w:rPr>
        <w:t xml:space="preserve"> </w:t>
      </w:r>
      <w:r>
        <w:rPr>
          <w:rFonts w:ascii="Century Gothic" w:eastAsia="Century Gothic" w:hAnsi="Century Gothic" w:cs="Century Gothic"/>
          <w:sz w:val="22"/>
          <w:szCs w:val="22"/>
        </w:rPr>
        <w:t xml:space="preserve">The books of original entry are not important in auditing financial records </w:t>
      </w:r>
    </w:p>
    <w:p w14:paraId="5ACAE0F1" w14:textId="0BB5FA14" w:rsidR="008C753F" w:rsidRPr="003A64F9" w:rsidRDefault="008C753F" w:rsidP="008C753F">
      <w:pPr>
        <w:pStyle w:val="ListParagraph"/>
        <w:numPr>
          <w:ilvl w:val="0"/>
          <w:numId w:val="134"/>
        </w:numPr>
        <w:spacing w:after="0"/>
        <w:jc w:val="both"/>
        <w:rPr>
          <w:rFonts w:ascii="Century Gothic" w:eastAsia="Century Gothic" w:hAnsi="Century Gothic" w:cs="Century Gothic"/>
          <w:sz w:val="20"/>
          <w:szCs w:val="20"/>
          <w:lang w:val="en-KE"/>
        </w:rPr>
      </w:pPr>
      <w:r>
        <w:rPr>
          <w:rFonts w:ascii="Century Gothic" w:eastAsia="Century Gothic" w:hAnsi="Century Gothic" w:cs="Century Gothic"/>
          <w:sz w:val="20"/>
          <w:szCs w:val="20"/>
          <w:lang w:val="en-KE"/>
        </w:rPr>
        <w:t>True</w:t>
      </w:r>
    </w:p>
    <w:p w14:paraId="34246C12" w14:textId="588558AE" w:rsidR="008C753F" w:rsidRPr="003A64F9" w:rsidRDefault="008C753F" w:rsidP="008C753F">
      <w:pPr>
        <w:pStyle w:val="ListParagraph"/>
        <w:numPr>
          <w:ilvl w:val="0"/>
          <w:numId w:val="134"/>
        </w:numPr>
        <w:spacing w:after="0"/>
        <w:jc w:val="both"/>
        <w:rPr>
          <w:rFonts w:ascii="Century Gothic" w:eastAsia="Century Gothic" w:hAnsi="Century Gothic" w:cs="Century Gothic"/>
          <w:sz w:val="20"/>
          <w:szCs w:val="20"/>
          <w:lang w:val="en-KE"/>
        </w:rPr>
      </w:pPr>
      <w:r>
        <w:rPr>
          <w:rFonts w:ascii="Century Gothic" w:eastAsia="Century Gothic" w:hAnsi="Century Gothic" w:cs="Century Gothic"/>
          <w:sz w:val="20"/>
          <w:szCs w:val="20"/>
          <w:lang w:val="en-KE"/>
        </w:rPr>
        <w:t>False</w:t>
      </w:r>
    </w:p>
    <w:p w14:paraId="7513F50D" w14:textId="3050B567" w:rsidR="008C753F" w:rsidRPr="008C753F" w:rsidRDefault="008C753F" w:rsidP="008C753F">
      <w:pPr>
        <w:spacing w:before="0" w:after="0" w:line="240" w:lineRule="auto"/>
        <w:ind w:left="720" w:firstLine="720"/>
        <w:jc w:val="both"/>
        <w:rPr>
          <w:rFonts w:ascii="Century Gothic" w:eastAsia="Century Gothic" w:hAnsi="Century Gothic" w:cs="Century Gothic"/>
          <w:sz w:val="22"/>
          <w:szCs w:val="22"/>
        </w:rPr>
      </w:pPr>
      <w:r w:rsidRPr="008C753F">
        <w:rPr>
          <w:rFonts w:ascii="Century Gothic" w:eastAsia="Century Gothic" w:hAnsi="Century Gothic" w:cs="Century Gothic"/>
          <w:sz w:val="22"/>
          <w:szCs w:val="22"/>
        </w:rPr>
        <w:t>Answer -</w:t>
      </w:r>
      <w:r>
        <w:rPr>
          <w:rFonts w:ascii="Century Gothic" w:eastAsia="Century Gothic" w:hAnsi="Century Gothic" w:cs="Century Gothic"/>
          <w:sz w:val="22"/>
          <w:szCs w:val="22"/>
        </w:rPr>
        <w:t>B</w:t>
      </w:r>
    </w:p>
    <w:p w14:paraId="321C91C6" w14:textId="19ACD8A7" w:rsidR="008C753F" w:rsidRPr="008C753F" w:rsidRDefault="008C753F" w:rsidP="008C753F">
      <w:pPr>
        <w:spacing w:before="0" w:after="0" w:line="240" w:lineRule="auto"/>
        <w:jc w:val="both"/>
        <w:rPr>
          <w:rFonts w:ascii="Century Gothic" w:eastAsia="Century Gothic" w:hAnsi="Century Gothic" w:cs="Century Gothic"/>
          <w:sz w:val="20"/>
          <w:szCs w:val="20"/>
        </w:rPr>
      </w:pPr>
    </w:p>
    <w:tbl>
      <w:tblPr>
        <w:tblW w:w="9600" w:type="dxa"/>
        <w:tblLayout w:type="fixed"/>
        <w:tblLook w:val="0600" w:firstRow="0" w:lastRow="0" w:firstColumn="0" w:lastColumn="0" w:noHBand="1" w:noVBand="1"/>
      </w:tblPr>
      <w:tblGrid>
        <w:gridCol w:w="1155"/>
        <w:gridCol w:w="8445"/>
      </w:tblGrid>
      <w:sdt>
        <w:sdtPr>
          <w:rPr>
            <w:b/>
          </w:rPr>
          <w:tag w:val="goog_rdk_9"/>
          <w:id w:val="-512845486"/>
          <w:lock w:val="contentLocked"/>
        </w:sdtPr>
        <w:sdtContent>
          <w:tr w:rsidR="00D7729C" w14:paraId="32C38058" w14:textId="77777777" w:rsidTr="005D63BB">
            <w:tc>
              <w:tcPr>
                <w:tcW w:w="1155" w:type="dxa"/>
                <w:shd w:val="clear" w:color="auto" w:fill="auto"/>
                <w:tcMar>
                  <w:top w:w="0" w:type="dxa"/>
                  <w:left w:w="0" w:type="dxa"/>
                  <w:bottom w:w="0" w:type="dxa"/>
                  <w:right w:w="0" w:type="dxa"/>
                </w:tcMar>
                <w:vAlign w:val="center"/>
              </w:tcPr>
              <w:p w14:paraId="3F49F8E0" w14:textId="77777777" w:rsidR="00D7729C" w:rsidRDefault="00D7729C" w:rsidP="005D63BB">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26C7829A" wp14:editId="4EEA13DA">
                      <wp:extent cx="413334" cy="413334"/>
                      <wp:effectExtent l="0" t="0" r="0" b="0"/>
                      <wp:docPr id="130128725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13DD7AFA" w14:textId="77777777" w:rsidR="00D7729C" w:rsidRDefault="00D7729C" w:rsidP="005D63BB">
                <w:pPr>
                  <w:pStyle w:val="Heading4"/>
                </w:pPr>
                <w:bookmarkStart w:id="27" w:name="_Toc179144832"/>
                <w:r>
                  <w:rPr>
                    <w:smallCaps/>
                    <w:sz w:val="32"/>
                    <w:szCs w:val="32"/>
                  </w:rPr>
                  <w:t>READING MATERIAL 1</w:t>
                </w:r>
              </w:p>
            </w:tc>
          </w:tr>
        </w:sdtContent>
      </w:sdt>
      <w:bookmarkEnd w:id="27" w:displacedByCustomXml="prev"/>
    </w:tbl>
    <w:p w14:paraId="41D6F409" w14:textId="77777777" w:rsidR="00D7729C" w:rsidRDefault="00D7729C" w:rsidP="00D7729C">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855"/>
        <w:gridCol w:w="8745"/>
      </w:tblGrid>
      <w:sdt>
        <w:sdtPr>
          <w:tag w:val="goog_rdk_10"/>
          <w:id w:val="858475843"/>
          <w:lock w:val="contentLocked"/>
        </w:sdtPr>
        <w:sdtContent>
          <w:tr w:rsidR="00D7729C" w14:paraId="6C5147F0" w14:textId="77777777" w:rsidTr="005D63BB">
            <w:tc>
              <w:tcPr>
                <w:tcW w:w="855" w:type="dxa"/>
                <w:shd w:val="clear" w:color="auto" w:fill="FCE6E6"/>
                <w:tcMar>
                  <w:top w:w="100" w:type="dxa"/>
                  <w:left w:w="100" w:type="dxa"/>
                  <w:bottom w:w="100" w:type="dxa"/>
                  <w:right w:w="100" w:type="dxa"/>
                </w:tcMar>
                <w:vAlign w:val="center"/>
              </w:tcPr>
              <w:p w14:paraId="6E5CCAD1" w14:textId="77777777" w:rsidR="00D7729C" w:rsidRDefault="00D7729C" w:rsidP="005D63BB">
                <w:pPr>
                  <w:widowControl w:val="0"/>
                  <w:spacing w:after="0"/>
                  <w:rPr>
                    <w:rFonts w:ascii="Century Gothic" w:eastAsia="Century Gothic" w:hAnsi="Century Gothic" w:cs="Century Gothic"/>
                    <w:color w:val="CC0000"/>
                    <w:sz w:val="22"/>
                    <w:szCs w:val="22"/>
                  </w:rPr>
                </w:pPr>
                <w:r>
                  <w:rPr>
                    <w:rFonts w:ascii="Century Gothic" w:eastAsia="Century Gothic" w:hAnsi="Century Gothic" w:cs="Century Gothic"/>
                    <w:noProof/>
                    <w:color w:val="CC0000"/>
                    <w:sz w:val="22"/>
                    <w:szCs w:val="22"/>
                  </w:rPr>
                  <w:drawing>
                    <wp:inline distT="114300" distB="114300" distL="114300" distR="114300" wp14:anchorId="05087E19" wp14:editId="31DA27C6">
                      <wp:extent cx="309563" cy="309563"/>
                      <wp:effectExtent l="0" t="0" r="0" b="0"/>
                      <wp:docPr id="16597547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309563" cy="309563"/>
                              </a:xfrm>
                              <a:prstGeom prst="rect">
                                <a:avLst/>
                              </a:prstGeom>
                              <a:ln/>
                            </pic:spPr>
                          </pic:pic>
                        </a:graphicData>
                      </a:graphic>
                    </wp:inline>
                  </w:drawing>
                </w:r>
              </w:p>
            </w:tc>
            <w:tc>
              <w:tcPr>
                <w:tcW w:w="8745" w:type="dxa"/>
                <w:shd w:val="clear" w:color="auto" w:fill="FCE6E6"/>
                <w:tcMar>
                  <w:top w:w="100" w:type="dxa"/>
                  <w:left w:w="100" w:type="dxa"/>
                  <w:bottom w:w="100" w:type="dxa"/>
                  <w:right w:w="100" w:type="dxa"/>
                </w:tcMar>
                <w:vAlign w:val="center"/>
              </w:tcPr>
              <w:p w14:paraId="78DDB40D" w14:textId="77777777" w:rsidR="00D7729C" w:rsidRDefault="00D7729C" w:rsidP="005D63BB">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(An article, a book chapter…)</w:t>
                </w:r>
              </w:p>
            </w:tc>
          </w:tr>
        </w:sdtContent>
      </w:sdt>
    </w:tbl>
    <w:p w14:paraId="7F112EAB" w14:textId="77777777" w:rsidR="00337957" w:rsidRDefault="00337957" w:rsidP="00337957">
      <w:pPr>
        <w:spacing w:before="0" w:after="0" w:line="240" w:lineRule="auto"/>
        <w:rPr>
          <w:rFonts w:ascii="Century Gothic" w:eastAsia="Century Gothic" w:hAnsi="Century Gothic" w:cs="Century Gothic"/>
          <w:sz w:val="22"/>
          <w:szCs w:val="22"/>
        </w:rPr>
      </w:pPr>
    </w:p>
    <w:p w14:paraId="51384A09" w14:textId="6C967C74" w:rsidR="00337957" w:rsidRDefault="00337957" w:rsidP="00337957">
      <w:pPr>
        <w:spacing w:before="0" w:after="0" w:line="240" w:lineRule="auto"/>
        <w:rPr>
          <w:rFonts w:ascii="Century Gothic" w:eastAsia="Century Gothic" w:hAnsi="Century Gothic" w:cs="Century Gothic"/>
          <w:sz w:val="22"/>
          <w:szCs w:val="22"/>
        </w:rPr>
      </w:pPr>
      <w:r w:rsidRPr="001F026B">
        <w:rPr>
          <w:rFonts w:ascii="Century Gothic" w:eastAsia="Century Gothic" w:hAnsi="Century Gothic" w:cs="Century Gothic"/>
          <w:sz w:val="22"/>
          <w:szCs w:val="22"/>
        </w:rPr>
        <w:t xml:space="preserve">Kieso, D. E., Weygandt, J. J., &amp; Warfield, T. D. (2023). </w:t>
      </w:r>
      <w:r w:rsidRPr="001F026B">
        <w:rPr>
          <w:rFonts w:ascii="Century Gothic" w:eastAsia="Century Gothic" w:hAnsi="Century Gothic" w:cs="Century Gothic"/>
          <w:i/>
          <w:iCs/>
          <w:sz w:val="22"/>
          <w:szCs w:val="22"/>
        </w:rPr>
        <w:t>Intermediate Accounting</w:t>
      </w:r>
      <w:r w:rsidRPr="001F026B">
        <w:rPr>
          <w:rFonts w:ascii="Century Gothic" w:eastAsia="Century Gothic" w:hAnsi="Century Gothic" w:cs="Century Gothic"/>
          <w:sz w:val="22"/>
          <w:szCs w:val="22"/>
        </w:rPr>
        <w:t xml:space="preserve"> (18th ed.). </w:t>
      </w:r>
      <w:r w:rsidR="003D7171" w:rsidRPr="001F026B">
        <w:rPr>
          <w:rFonts w:ascii="Century Gothic" w:eastAsia="Century Gothic" w:hAnsi="Century Gothic" w:cs="Century Gothic"/>
          <w:sz w:val="22"/>
          <w:szCs w:val="22"/>
        </w:rPr>
        <w:t>Wile</w:t>
      </w:r>
      <w:r w:rsidR="003D7171">
        <w:rPr>
          <w:rFonts w:ascii="Century Gothic" w:eastAsia="Century Gothic" w:hAnsi="Century Gothic" w:cs="Century Gothic"/>
          <w:sz w:val="22"/>
          <w:szCs w:val="22"/>
        </w:rPr>
        <w:t>y (Chapter 1)</w:t>
      </w:r>
    </w:p>
    <w:p w14:paraId="0D93E023" w14:textId="77777777" w:rsidR="00D7729C" w:rsidRDefault="00D7729C" w:rsidP="00D7729C">
      <w:pPr>
        <w:spacing w:before="0" w:after="0" w:line="240" w:lineRule="auto"/>
        <w:rPr>
          <w:rFonts w:ascii="Century Gothic" w:eastAsia="Century Gothic" w:hAnsi="Century Gothic" w:cs="Century Gothic"/>
        </w:rPr>
      </w:pPr>
    </w:p>
    <w:p w14:paraId="7D0A624C" w14:textId="77777777" w:rsidR="00D7729C" w:rsidRDefault="00D7729C" w:rsidP="00D7729C">
      <w:pPr>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rPr>
        <w:t xml:space="preserve">                      </w:t>
      </w:r>
    </w:p>
    <w:p w14:paraId="1269F7AC" w14:textId="77777777" w:rsidR="00D7729C" w:rsidRDefault="00D7729C" w:rsidP="00D7729C">
      <w:pPr>
        <w:pStyle w:val="Heading2"/>
      </w:pPr>
      <w:r>
        <w:t xml:space="preserve">       </w:t>
      </w:r>
      <w:bookmarkStart w:id="28" w:name="_Toc179144833"/>
      <w:r>
        <w:t>ACTIVITY 3: PRACTICAL/MINI-PROJECT/WORKSHOP</w:t>
      </w:r>
      <w:bookmarkEnd w:id="28"/>
    </w:p>
    <w:p w14:paraId="064F30EB" w14:textId="77777777" w:rsidR="00D7729C" w:rsidRDefault="00D7729C" w:rsidP="00D7729C">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rPr>
            <w:b/>
          </w:rPr>
          <w:tag w:val="goog_rdk_11"/>
          <w:id w:val="1389765912"/>
          <w:lock w:val="contentLocked"/>
        </w:sdtPr>
        <w:sdtContent>
          <w:tr w:rsidR="00D7729C" w14:paraId="53C28974" w14:textId="77777777" w:rsidTr="005D63BB">
            <w:tc>
              <w:tcPr>
                <w:tcW w:w="1185" w:type="dxa"/>
                <w:shd w:val="clear" w:color="auto" w:fill="auto"/>
                <w:tcMar>
                  <w:top w:w="0" w:type="dxa"/>
                  <w:left w:w="0" w:type="dxa"/>
                  <w:bottom w:w="0" w:type="dxa"/>
                  <w:right w:w="0" w:type="dxa"/>
                </w:tcMar>
                <w:vAlign w:val="center"/>
              </w:tcPr>
              <w:p w14:paraId="27145A06" w14:textId="77777777" w:rsidR="00D7729C" w:rsidRDefault="00D7729C" w:rsidP="005D63BB">
                <w:pPr>
                  <w:widowControl w:val="0"/>
                  <w:pBdr>
                    <w:top w:val="nil"/>
                    <w:left w:val="nil"/>
                    <w:bottom w:val="nil"/>
                    <w:right w:val="nil"/>
                    <w:between w:val="nil"/>
                  </w:pBdr>
                  <w:spacing w:after="0"/>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1934B498" wp14:editId="1600E0A5">
                      <wp:extent cx="547688" cy="547688"/>
                      <wp:effectExtent l="0" t="0" r="0" b="0"/>
                      <wp:docPr id="149593292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52CE69ED" w14:textId="77777777" w:rsidR="00D7729C" w:rsidRDefault="00D7729C" w:rsidP="005D63BB">
                <w:pPr>
                  <w:pStyle w:val="Heading4"/>
                </w:pPr>
                <w:bookmarkStart w:id="29" w:name="_Toc179144834"/>
                <w:r>
                  <w:t>VIDEO 1: Demonstration of practical use of knowledge acquired</w:t>
                </w:r>
              </w:p>
            </w:tc>
          </w:tr>
        </w:sdtContent>
      </w:sdt>
      <w:bookmarkEnd w:id="29" w:displacedByCustomXml="prev"/>
    </w:tbl>
    <w:p w14:paraId="0C0FF8BD" w14:textId="4264C538" w:rsidR="00C80D19" w:rsidRPr="00C80D19" w:rsidRDefault="00C80D19" w:rsidP="00C80D19">
      <w:pPr>
        <w:spacing w:before="0" w:after="0" w:line="240" w:lineRule="auto"/>
        <w:rPr>
          <w:rFonts w:ascii="Century Gothic" w:eastAsia="Century Gothic" w:hAnsi="Century Gothic" w:cs="Century Gothic"/>
          <w:sz w:val="22"/>
          <w:szCs w:val="22"/>
          <w:lang w:val="en-KE"/>
        </w:rPr>
      </w:pPr>
      <w:r w:rsidRPr="00C80D19">
        <w:rPr>
          <w:rFonts w:ascii="Century Gothic" w:eastAsia="Century Gothic" w:hAnsi="Century Gothic" w:cs="Century Gothic"/>
          <w:b/>
          <w:bCs/>
          <w:sz w:val="22"/>
          <w:szCs w:val="22"/>
          <w:lang w:val="en-KE"/>
        </w:rPr>
        <w:t xml:space="preserve">Task </w:t>
      </w:r>
      <w:r w:rsidR="00EB560E">
        <w:rPr>
          <w:rFonts w:ascii="Century Gothic" w:eastAsia="Century Gothic" w:hAnsi="Century Gothic" w:cs="Century Gothic"/>
          <w:b/>
          <w:bCs/>
          <w:sz w:val="22"/>
          <w:szCs w:val="22"/>
          <w:lang w:val="en-KE"/>
        </w:rPr>
        <w:t>2</w:t>
      </w:r>
    </w:p>
    <w:p w14:paraId="5BC62554" w14:textId="77777777" w:rsidR="00C80D19" w:rsidRPr="00C80D19" w:rsidRDefault="00C80D19" w:rsidP="00C80D19">
      <w:pPr>
        <w:spacing w:before="0" w:after="0" w:line="240" w:lineRule="auto"/>
        <w:rPr>
          <w:rFonts w:ascii="Century Gothic" w:eastAsia="Century Gothic" w:hAnsi="Century Gothic" w:cs="Century Gothic"/>
          <w:sz w:val="22"/>
          <w:szCs w:val="22"/>
          <w:lang w:val="en-KE"/>
        </w:rPr>
      </w:pPr>
    </w:p>
    <w:p w14:paraId="5B92E9F8" w14:textId="112A673F" w:rsidR="00C80D19" w:rsidRPr="00C80D19" w:rsidRDefault="00C80D19" w:rsidP="00C80D19">
      <w:pPr>
        <w:spacing w:after="0" w:line="240" w:lineRule="auto"/>
        <w:rPr>
          <w:rFonts w:ascii="Century Gothic" w:eastAsia="Century Gothic" w:hAnsi="Century Gothic" w:cs="Century Gothic"/>
          <w:sz w:val="22"/>
          <w:szCs w:val="22"/>
          <w:lang w:val="en-KE"/>
        </w:rPr>
      </w:pPr>
      <w:r w:rsidRPr="00C80D19">
        <w:rPr>
          <w:rFonts w:ascii="Century Gothic" w:eastAsia="Century Gothic" w:hAnsi="Century Gothic" w:cs="Century Gothic"/>
          <w:sz w:val="22"/>
          <w:szCs w:val="22"/>
          <w:lang w:val="en-KE"/>
        </w:rPr>
        <w:t>You are required to watch a slide share PowerPoint</w:t>
      </w:r>
      <w:r w:rsidR="003D7171">
        <w:rPr>
          <w:rFonts w:ascii="Century Gothic" w:eastAsia="Century Gothic" w:hAnsi="Century Gothic" w:cs="Century Gothic"/>
          <w:sz w:val="22"/>
          <w:szCs w:val="22"/>
          <w:lang w:val="en-KE"/>
        </w:rPr>
        <w:t>(7-15)</w:t>
      </w:r>
      <w:r w:rsidRPr="00C80D19">
        <w:rPr>
          <w:rFonts w:ascii="Century Gothic" w:eastAsia="Century Gothic" w:hAnsi="Century Gothic" w:cs="Century Gothic"/>
          <w:sz w:val="22"/>
          <w:szCs w:val="22"/>
          <w:lang w:val="en-KE"/>
        </w:rPr>
        <w:t xml:space="preserve"> on </w:t>
      </w:r>
      <w:r w:rsidRPr="00C80D19">
        <w:rPr>
          <w:rFonts w:ascii="Century Gothic" w:eastAsia="Century Gothic" w:hAnsi="Century Gothic" w:cs="Century Gothic"/>
          <w:b/>
          <w:bCs/>
          <w:sz w:val="22"/>
          <w:szCs w:val="22"/>
          <w:lang w:val="en-KE"/>
        </w:rPr>
        <w:t>Accounting Books Journal and Ledger</w:t>
      </w:r>
      <w:r>
        <w:rPr>
          <w:rFonts w:ascii="Century Gothic" w:eastAsia="Century Gothic" w:hAnsi="Century Gothic" w:cs="Century Gothic"/>
          <w:b/>
          <w:bCs/>
          <w:sz w:val="22"/>
          <w:szCs w:val="22"/>
          <w:lang w:val="en-KE"/>
        </w:rPr>
        <w:t xml:space="preserve"> done</w:t>
      </w:r>
      <w:r w:rsidRPr="00C80D19">
        <w:rPr>
          <w:rFonts w:ascii="Century Gothic" w:eastAsia="Century Gothic" w:hAnsi="Century Gothic" w:cs="Century Gothic"/>
          <w:sz w:val="22"/>
          <w:szCs w:val="22"/>
          <w:lang w:val="en-KE"/>
        </w:rPr>
        <w:t xml:space="preserve"> by</w:t>
      </w:r>
      <w:r>
        <w:rPr>
          <w:rFonts w:ascii="Century Gothic" w:eastAsia="Century Gothic" w:hAnsi="Century Gothic" w:cs="Century Gothic"/>
          <w:sz w:val="22"/>
          <w:szCs w:val="22"/>
          <w:lang w:val="en-KE"/>
        </w:rPr>
        <w:t xml:space="preserve"> </w:t>
      </w:r>
      <w:r w:rsidRPr="00337957">
        <w:rPr>
          <w:rFonts w:ascii="Century Gothic" w:eastAsia="Century Gothic" w:hAnsi="Century Gothic" w:cs="Century Gothic"/>
          <w:b/>
          <w:bCs/>
          <w:i/>
          <w:iCs/>
          <w:sz w:val="22"/>
          <w:szCs w:val="22"/>
          <w:u w:val="single"/>
          <w:lang w:val="en-KE"/>
        </w:rPr>
        <w:t>Marvinrose4.</w:t>
      </w:r>
      <w:r w:rsidRPr="00C80D19">
        <w:rPr>
          <w:rFonts w:ascii="Century Gothic" w:eastAsia="Century Gothic" w:hAnsi="Century Gothic" w:cs="Century Gothic"/>
          <w:sz w:val="22"/>
          <w:szCs w:val="22"/>
          <w:lang w:val="en-KE"/>
        </w:rPr>
        <w:t xml:space="preserve"> After </w:t>
      </w:r>
      <w:r w:rsidR="003D7171">
        <w:rPr>
          <w:rFonts w:ascii="Century Gothic" w:eastAsia="Century Gothic" w:hAnsi="Century Gothic" w:cs="Century Gothic"/>
          <w:sz w:val="22"/>
          <w:szCs w:val="22"/>
          <w:lang w:val="en-KE"/>
        </w:rPr>
        <w:t>watching</w:t>
      </w:r>
      <w:r w:rsidRPr="00C80D19">
        <w:rPr>
          <w:rFonts w:ascii="Century Gothic" w:eastAsia="Century Gothic" w:hAnsi="Century Gothic" w:cs="Century Gothic"/>
          <w:sz w:val="22"/>
          <w:szCs w:val="22"/>
          <w:lang w:val="en-KE"/>
        </w:rPr>
        <w:t xml:space="preserve">, you are to attempt the </w:t>
      </w:r>
      <w:r w:rsidR="008916DE">
        <w:rPr>
          <w:rFonts w:ascii="Century Gothic" w:eastAsia="Century Gothic" w:hAnsi="Century Gothic" w:cs="Century Gothic"/>
          <w:sz w:val="22"/>
          <w:szCs w:val="22"/>
          <w:lang w:val="en-KE"/>
        </w:rPr>
        <w:t xml:space="preserve">take home </w:t>
      </w:r>
      <w:r w:rsidR="003D7171">
        <w:rPr>
          <w:rFonts w:ascii="Century Gothic" w:eastAsia="Century Gothic" w:hAnsi="Century Gothic" w:cs="Century Gothic"/>
          <w:sz w:val="22"/>
          <w:szCs w:val="22"/>
          <w:lang w:val="en-KE"/>
        </w:rPr>
        <w:t>assignment(Task 5)</w:t>
      </w:r>
      <w:r w:rsidRPr="00C80D19">
        <w:rPr>
          <w:rFonts w:ascii="Century Gothic" w:eastAsia="Century Gothic" w:hAnsi="Century Gothic" w:cs="Century Gothic"/>
          <w:sz w:val="22"/>
          <w:szCs w:val="22"/>
          <w:lang w:val="en-KE"/>
        </w:rPr>
        <w:t>. </w:t>
      </w:r>
    </w:p>
    <w:p w14:paraId="2E26C2DC" w14:textId="77777777" w:rsidR="00C80D19" w:rsidRPr="00C80D19" w:rsidRDefault="00C80D19" w:rsidP="00C80D19">
      <w:pPr>
        <w:spacing w:before="0" w:after="0" w:line="240" w:lineRule="auto"/>
        <w:rPr>
          <w:rFonts w:ascii="Century Gothic" w:eastAsia="Century Gothic" w:hAnsi="Century Gothic" w:cs="Century Gothic"/>
          <w:sz w:val="22"/>
          <w:szCs w:val="22"/>
          <w:lang w:val="en-KE"/>
        </w:rPr>
      </w:pPr>
    </w:p>
    <w:p w14:paraId="200E3DC0" w14:textId="77777777" w:rsidR="00C80D19" w:rsidRPr="00C80D19" w:rsidRDefault="00C80D19" w:rsidP="00C80D19">
      <w:pPr>
        <w:spacing w:before="0" w:after="0" w:line="240" w:lineRule="auto"/>
        <w:rPr>
          <w:rFonts w:ascii="Century Gothic" w:eastAsia="Century Gothic" w:hAnsi="Century Gothic" w:cs="Century Gothic"/>
          <w:sz w:val="22"/>
          <w:szCs w:val="22"/>
          <w:lang w:val="en-KE"/>
        </w:rPr>
      </w:pPr>
      <w:r w:rsidRPr="00C80D19">
        <w:rPr>
          <w:rFonts w:ascii="Century Gothic" w:eastAsia="Century Gothic" w:hAnsi="Century Gothic" w:cs="Century Gothic"/>
          <w:sz w:val="22"/>
          <w:szCs w:val="22"/>
          <w:lang w:val="en-KE"/>
        </w:rPr>
        <w:t>Please click on the link below:</w:t>
      </w:r>
    </w:p>
    <w:p w14:paraId="0E71C7C5" w14:textId="77777777" w:rsidR="006A231D" w:rsidRDefault="006A231D" w:rsidP="00D7729C">
      <w:pPr>
        <w:spacing w:before="0" w:after="0" w:line="240" w:lineRule="auto"/>
        <w:rPr>
          <w:rFonts w:ascii="Century Gothic" w:eastAsia="Century Gothic" w:hAnsi="Century Gothic" w:cs="Century Gothic"/>
          <w:sz w:val="22"/>
          <w:szCs w:val="22"/>
        </w:rPr>
      </w:pPr>
    </w:p>
    <w:p w14:paraId="4A782A0D" w14:textId="7692CD67" w:rsidR="00D7729C" w:rsidRDefault="006A231D" w:rsidP="00D7729C">
      <w:pPr>
        <w:spacing w:before="0" w:after="0" w:line="240" w:lineRule="auto"/>
        <w:rPr>
          <w:rFonts w:ascii="Century Gothic" w:eastAsia="Century Gothic" w:hAnsi="Century Gothic" w:cs="Century Gothic"/>
          <w:sz w:val="22"/>
          <w:szCs w:val="22"/>
        </w:rPr>
      </w:pPr>
      <w:hyperlink r:id="rId39" w:history="1">
        <w:r w:rsidRPr="00E95E3A">
          <w:rPr>
            <w:rStyle w:val="Hyperlink"/>
            <w:rFonts w:ascii="Century Gothic" w:eastAsia="Century Gothic" w:hAnsi="Century Gothic" w:cs="Century Gothic"/>
            <w:sz w:val="22"/>
            <w:szCs w:val="22"/>
          </w:rPr>
          <w:t>https://www.slideshare.net/slideshow/accounting-books-journal-and-ledgerppt/260737803</w:t>
        </w:r>
      </w:hyperlink>
    </w:p>
    <w:p w14:paraId="12A023C3" w14:textId="77777777" w:rsidR="006A231D" w:rsidRDefault="006A231D" w:rsidP="00D7729C">
      <w:pPr>
        <w:spacing w:before="0" w:after="0" w:line="240" w:lineRule="auto"/>
        <w:rPr>
          <w:rFonts w:ascii="Century Gothic" w:eastAsia="Century Gothic" w:hAnsi="Century Gothic" w:cs="Century Gothic"/>
          <w:sz w:val="22"/>
          <w:szCs w:val="22"/>
        </w:rPr>
      </w:pPr>
    </w:p>
    <w:p w14:paraId="7252E415" w14:textId="44C760ED" w:rsidR="00C80D19" w:rsidRPr="008916DE" w:rsidRDefault="00C80D19" w:rsidP="00D7729C">
      <w:pPr>
        <w:spacing w:before="0" w:after="0" w:line="240" w:lineRule="auto"/>
        <w:rPr>
          <w:rFonts w:ascii="Century Gothic" w:eastAsia="Century Gothic" w:hAnsi="Century Gothic" w:cs="Century Gothic"/>
          <w:color w:val="FF0000"/>
          <w:sz w:val="22"/>
          <w:szCs w:val="22"/>
        </w:rPr>
      </w:pPr>
      <w:r w:rsidRPr="008916DE">
        <w:rPr>
          <w:rFonts w:ascii="Century Gothic" w:eastAsia="Century Gothic" w:hAnsi="Century Gothic" w:cs="Century Gothic"/>
          <w:color w:val="FF0000"/>
          <w:sz w:val="22"/>
          <w:szCs w:val="22"/>
          <w:highlight w:val="yellow"/>
        </w:rPr>
        <w:t>Slide no.7 to 15</w:t>
      </w:r>
    </w:p>
    <w:p w14:paraId="22761A35" w14:textId="77777777" w:rsidR="00337957" w:rsidRDefault="00337957" w:rsidP="00D7729C">
      <w:pPr>
        <w:spacing w:before="0" w:after="0" w:line="240" w:lineRule="auto"/>
        <w:rPr>
          <w:rFonts w:ascii="Century Gothic" w:eastAsia="Century Gothic" w:hAnsi="Century Gothic" w:cs="Century Gothic"/>
          <w:sz w:val="22"/>
          <w:szCs w:val="22"/>
        </w:rPr>
      </w:pPr>
    </w:p>
    <w:p w14:paraId="2B5F4DE7" w14:textId="77777777" w:rsidR="00337957" w:rsidRDefault="00337957" w:rsidP="00D7729C">
      <w:pPr>
        <w:spacing w:before="0" w:after="0" w:line="240" w:lineRule="auto"/>
        <w:rPr>
          <w:rFonts w:ascii="Century Gothic" w:eastAsia="Century Gothic" w:hAnsi="Century Gothic" w:cs="Century Gothic"/>
          <w:sz w:val="22"/>
          <w:szCs w:val="22"/>
        </w:rPr>
      </w:pPr>
    </w:p>
    <w:p w14:paraId="1F9942D8" w14:textId="77777777" w:rsidR="00D7729C" w:rsidRDefault="00D7729C" w:rsidP="00D7729C">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72576" behindDoc="0" locked="0" layoutInCell="1" hidden="0" allowOverlap="1" wp14:anchorId="2CA2CA5A" wp14:editId="7C399B9C">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833501348"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7"/>
                    <a:srcRect/>
                    <a:stretch>
                      <a:fillRect/>
                    </a:stretch>
                  </pic:blipFill>
                  <pic:spPr>
                    <a:xfrm>
                      <a:off x="0" y="0"/>
                      <a:ext cx="527772" cy="527772"/>
                    </a:xfrm>
                    <a:prstGeom prst="rect">
                      <a:avLst/>
                    </a:prstGeom>
                    <a:ln/>
                  </pic:spPr>
                </pic:pic>
              </a:graphicData>
            </a:graphic>
          </wp:anchor>
        </w:drawing>
      </w:r>
    </w:p>
    <w:p w14:paraId="55A62DD0" w14:textId="77777777" w:rsidR="00D7729C" w:rsidRDefault="00D7729C" w:rsidP="00D7729C">
      <w:pPr>
        <w:pStyle w:val="Heading2"/>
        <w:spacing w:after="0"/>
        <w:rPr>
          <w:rFonts w:eastAsia="Century Gothic" w:cs="Century Gothic"/>
          <w:sz w:val="22"/>
          <w:szCs w:val="22"/>
        </w:rPr>
      </w:pPr>
      <w:r>
        <w:rPr>
          <w:b/>
        </w:rPr>
        <w:lastRenderedPageBreak/>
        <w:t xml:space="preserve">       </w:t>
      </w:r>
      <w:r>
        <w:rPr>
          <w:rFonts w:ascii="Arial" w:eastAsia="Arial" w:hAnsi="Arial" w:cs="Arial"/>
          <w:color w:val="000000"/>
          <w:sz w:val="22"/>
          <w:szCs w:val="22"/>
        </w:rPr>
        <w:t xml:space="preserve">       </w:t>
      </w:r>
      <w:bookmarkStart w:id="30" w:name="_Toc179144835"/>
      <w:r>
        <w:t>REFERENCE LIST AND FURTHER READING</w:t>
      </w:r>
      <w:bookmarkEnd w:id="30"/>
    </w:p>
    <w:p w14:paraId="63385A21" w14:textId="77777777" w:rsidR="00D7729C" w:rsidRPr="00636A30" w:rsidRDefault="00D7729C" w:rsidP="00D7729C">
      <w:pPr>
        <w:spacing w:before="0" w:after="0" w:line="240" w:lineRule="auto"/>
        <w:jc w:val="both"/>
      </w:pPr>
    </w:p>
    <w:p w14:paraId="03E68E77" w14:textId="77777777" w:rsidR="00D7729C" w:rsidRPr="00F36300" w:rsidRDefault="00D7729C" w:rsidP="002C28DE">
      <w:pPr>
        <w:pStyle w:val="ListParagraph"/>
        <w:numPr>
          <w:ilvl w:val="0"/>
          <w:numId w:val="25"/>
        </w:numPr>
        <w:spacing w:before="0" w:after="0" w:line="240" w:lineRule="auto"/>
        <w:jc w:val="both"/>
        <w:rPr>
          <w:rFonts w:ascii="Century Gothic" w:eastAsia="Century Gothic" w:hAnsi="Century Gothic" w:cs="Century Gothic"/>
          <w:sz w:val="22"/>
          <w:szCs w:val="22"/>
        </w:rPr>
      </w:pPr>
      <w:r w:rsidRPr="00F36300">
        <w:rPr>
          <w:rFonts w:ascii="Century Gothic" w:eastAsia="Century Gothic" w:hAnsi="Century Gothic" w:cs="Century Gothic"/>
          <w:sz w:val="22"/>
          <w:szCs w:val="22"/>
        </w:rPr>
        <w:t>Horngren, C. T., Harrison, W. T., &amp; Oliver, M. (2019). Financial Accounting (11th ed.). Pearson.</w:t>
      </w:r>
    </w:p>
    <w:p w14:paraId="3EF422FA" w14:textId="5A992D9B" w:rsidR="00D7729C" w:rsidRPr="00F36300" w:rsidRDefault="00D7729C" w:rsidP="002C28DE">
      <w:pPr>
        <w:pStyle w:val="ListParagraph"/>
        <w:numPr>
          <w:ilvl w:val="0"/>
          <w:numId w:val="25"/>
        </w:numPr>
        <w:spacing w:before="0" w:after="0" w:line="240" w:lineRule="auto"/>
        <w:jc w:val="both"/>
        <w:rPr>
          <w:rFonts w:ascii="Century Gothic" w:eastAsia="Century Gothic" w:hAnsi="Century Gothic" w:cs="Century Gothic"/>
          <w:sz w:val="22"/>
          <w:szCs w:val="22"/>
        </w:rPr>
      </w:pPr>
      <w:r w:rsidRPr="00F36300">
        <w:rPr>
          <w:rFonts w:ascii="Century Gothic" w:eastAsia="Century Gothic" w:hAnsi="Century Gothic" w:cs="Century Gothic"/>
          <w:sz w:val="22"/>
          <w:szCs w:val="22"/>
        </w:rPr>
        <w:t>Needles, B. E., Powers, M., &amp; Crosson, S. V. (2020). Principles of Financial Accounting (13th ed.). Cengage Learning</w:t>
      </w:r>
    </w:p>
    <w:p w14:paraId="36EEB00E" w14:textId="77777777" w:rsidR="00D7729C" w:rsidRDefault="00D7729C" w:rsidP="00D7729C">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673600" behindDoc="0" locked="0" layoutInCell="1" hidden="0" allowOverlap="1" wp14:anchorId="4913A35C" wp14:editId="116EEBA6">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46430670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0"/>
                    <a:srcRect l="1875" r="1875"/>
                    <a:stretch>
                      <a:fillRect/>
                    </a:stretch>
                  </pic:blipFill>
                  <pic:spPr>
                    <a:xfrm>
                      <a:off x="0" y="0"/>
                      <a:ext cx="546421" cy="554828"/>
                    </a:xfrm>
                    <a:prstGeom prst="rect">
                      <a:avLst/>
                    </a:prstGeom>
                    <a:ln/>
                  </pic:spPr>
                </pic:pic>
              </a:graphicData>
            </a:graphic>
          </wp:anchor>
        </w:drawing>
      </w:r>
    </w:p>
    <w:p w14:paraId="7DE4DDC0" w14:textId="77777777" w:rsidR="00D7729C" w:rsidRDefault="00D7729C" w:rsidP="00D7729C">
      <w:pPr>
        <w:spacing w:before="0" w:after="0" w:line="240" w:lineRule="auto"/>
        <w:rPr>
          <w:rFonts w:ascii="Century Gothic" w:eastAsia="Century Gothic" w:hAnsi="Century Gothic" w:cs="Century Gothic"/>
          <w:sz w:val="22"/>
          <w:szCs w:val="22"/>
        </w:rPr>
      </w:pPr>
    </w:p>
    <w:p w14:paraId="501C18B1" w14:textId="175D0099" w:rsidR="00D7729C" w:rsidRDefault="00D7729C" w:rsidP="00D7729C">
      <w:pPr>
        <w:pStyle w:val="Heading3"/>
        <w:keepLines w:val="0"/>
        <w:spacing w:after="0"/>
        <w:ind w:left="720" w:hanging="720"/>
        <w:rPr>
          <w:sz w:val="32"/>
          <w:szCs w:val="32"/>
        </w:rPr>
      </w:pPr>
      <w:bookmarkStart w:id="31" w:name="_Toc179144836"/>
      <w:r>
        <w:rPr>
          <w:sz w:val="32"/>
          <w:szCs w:val="32"/>
        </w:rPr>
        <w:t xml:space="preserve">END OF MODULE ASSESSMENT </w:t>
      </w:r>
      <w:r w:rsidR="00077B7E">
        <w:rPr>
          <w:sz w:val="32"/>
          <w:szCs w:val="32"/>
        </w:rPr>
        <w:t>2</w:t>
      </w:r>
      <w:r>
        <w:rPr>
          <w:sz w:val="32"/>
          <w:szCs w:val="32"/>
        </w:rPr>
        <w:t>.</w:t>
      </w:r>
      <w:r w:rsidR="00077B7E">
        <w:rPr>
          <w:sz w:val="32"/>
          <w:szCs w:val="32"/>
        </w:rPr>
        <w:t>1</w:t>
      </w:r>
      <w:bookmarkEnd w:id="31"/>
    </w:p>
    <w:p w14:paraId="6C85545C" w14:textId="4CADED8F" w:rsidR="00077B7E" w:rsidRDefault="00077B7E" w:rsidP="00077B7E">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lang w:val="en-KE" w:eastAsia="en-KE"/>
        </w:rPr>
      </w:pPr>
      <w:r w:rsidRPr="00077B7E">
        <w:rPr>
          <w:rFonts w:ascii="Times New Roman" w:eastAsia="Times New Roman" w:hAnsi="Times New Roman" w:cs="Times New Roman"/>
          <w:color w:val="auto"/>
          <w:spacing w:val="0"/>
          <w:sz w:val="27"/>
          <w:szCs w:val="27"/>
          <w:lang w:val="en-KE" w:eastAsia="en-KE"/>
        </w:rPr>
        <w:t>Now that we have learn on this module.</w:t>
      </w:r>
      <w:r>
        <w:rPr>
          <w:rFonts w:ascii="Times New Roman" w:eastAsia="Times New Roman" w:hAnsi="Times New Roman" w:cs="Times New Roman"/>
          <w:color w:val="auto"/>
          <w:spacing w:val="0"/>
          <w:sz w:val="27"/>
          <w:szCs w:val="27"/>
          <w:lang w:val="en-KE" w:eastAsia="en-KE"/>
        </w:rPr>
        <w:t xml:space="preserve"> </w:t>
      </w:r>
      <w:r w:rsidRPr="00077B7E">
        <w:rPr>
          <w:rFonts w:ascii="Times New Roman" w:eastAsia="Times New Roman" w:hAnsi="Times New Roman" w:cs="Times New Roman"/>
          <w:color w:val="auto"/>
          <w:spacing w:val="0"/>
          <w:sz w:val="27"/>
          <w:szCs w:val="27"/>
          <w:lang w:val="en-KE" w:eastAsia="en-KE"/>
        </w:rPr>
        <w:t>Attempt the following questions</w:t>
      </w:r>
      <w:r>
        <w:rPr>
          <w:rFonts w:ascii="Times New Roman" w:eastAsia="Times New Roman" w:hAnsi="Times New Roman" w:cs="Times New Roman"/>
          <w:b/>
          <w:bCs/>
          <w:color w:val="auto"/>
          <w:spacing w:val="0"/>
          <w:sz w:val="27"/>
          <w:szCs w:val="27"/>
          <w:lang w:val="en-KE" w:eastAsia="en-KE"/>
        </w:rPr>
        <w:t>.</w:t>
      </w:r>
    </w:p>
    <w:p w14:paraId="30DAE753" w14:textId="38533E2F" w:rsidR="00077B7E" w:rsidRPr="00077B7E" w:rsidRDefault="00077B7E" w:rsidP="00077B7E">
      <w:pPr>
        <w:spacing w:before="0" w:after="0" w:line="240" w:lineRule="auto"/>
        <w:rPr>
          <w:rFonts w:ascii="Century Gothic" w:eastAsia="Century Gothic" w:hAnsi="Century Gothic" w:cs="Century Gothic"/>
          <w:b/>
          <w:color w:val="C00000"/>
        </w:rPr>
      </w:pPr>
      <w:r w:rsidRPr="00077B7E">
        <w:rPr>
          <w:rFonts w:ascii="Century Gothic" w:eastAsia="Century Gothic" w:hAnsi="Century Gothic" w:cs="Century Gothic"/>
          <w:b/>
          <w:color w:val="C00000"/>
        </w:rPr>
        <w:t>Multiple-Choice Questions (MCQs):</w:t>
      </w:r>
    </w:p>
    <w:p w14:paraId="58E92302" w14:textId="77777777" w:rsidR="00077B7E" w:rsidRPr="00077B7E" w:rsidRDefault="00077B7E" w:rsidP="00077B7E">
      <w:pPr>
        <w:numPr>
          <w:ilvl w:val="0"/>
          <w:numId w:val="170"/>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b/>
          <w:bCs/>
          <w:color w:val="auto"/>
          <w:spacing w:val="0"/>
          <w:lang w:val="en-KE" w:eastAsia="en-KE"/>
        </w:rPr>
        <w:t>Which of the following is a Book of Original Entry?</w:t>
      </w:r>
    </w:p>
    <w:p w14:paraId="4DF89B04" w14:textId="546B9767" w:rsidR="00077B7E" w:rsidRDefault="00077B7E" w:rsidP="00077B7E">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A) Ledger</w:t>
      </w:r>
    </w:p>
    <w:p w14:paraId="6E8D688B" w14:textId="3130D19D" w:rsidR="00077B7E" w:rsidRPr="00077B7E" w:rsidRDefault="00077B7E" w:rsidP="005C4FB9">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B) Trial Balance</w:t>
      </w:r>
    </w:p>
    <w:p w14:paraId="41F083E6" w14:textId="77777777" w:rsidR="00077B7E" w:rsidRPr="00077B7E" w:rsidRDefault="00077B7E" w:rsidP="00077B7E">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C) Cash Book</w:t>
      </w:r>
    </w:p>
    <w:p w14:paraId="4300F296" w14:textId="77777777" w:rsidR="00077B7E" w:rsidRPr="00077B7E" w:rsidRDefault="00077B7E" w:rsidP="00077B7E">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D) Income Statement</w:t>
      </w:r>
    </w:p>
    <w:p w14:paraId="16672AC7" w14:textId="77777777" w:rsidR="00077B7E" w:rsidRPr="00077B7E" w:rsidRDefault="00077B7E" w:rsidP="00077B7E">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b/>
          <w:bCs/>
          <w:color w:val="auto"/>
          <w:spacing w:val="0"/>
          <w:lang w:val="en-KE" w:eastAsia="en-KE"/>
        </w:rPr>
        <w:t>Answer:</w:t>
      </w:r>
      <w:r w:rsidRPr="00077B7E">
        <w:rPr>
          <w:rFonts w:ascii="Times New Roman" w:eastAsia="Times New Roman" w:hAnsi="Times New Roman" w:cs="Times New Roman"/>
          <w:color w:val="auto"/>
          <w:spacing w:val="0"/>
          <w:lang w:val="en-KE" w:eastAsia="en-KE"/>
        </w:rPr>
        <w:t xml:space="preserve"> C) Cash Book</w:t>
      </w:r>
    </w:p>
    <w:p w14:paraId="0EE0D64F" w14:textId="77777777" w:rsidR="00077B7E" w:rsidRPr="00077B7E" w:rsidRDefault="00077B7E" w:rsidP="00077B7E">
      <w:pPr>
        <w:numPr>
          <w:ilvl w:val="0"/>
          <w:numId w:val="170"/>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b/>
          <w:bCs/>
          <w:color w:val="auto"/>
          <w:spacing w:val="0"/>
          <w:lang w:val="en-KE" w:eastAsia="en-KE"/>
        </w:rPr>
        <w:t>In the double entry system, every transaction is recorded in at least:</w:t>
      </w:r>
    </w:p>
    <w:p w14:paraId="628A4926" w14:textId="77777777" w:rsidR="00077B7E" w:rsidRPr="00077B7E" w:rsidRDefault="00077B7E" w:rsidP="005C4FB9">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A) One account</w:t>
      </w:r>
    </w:p>
    <w:p w14:paraId="6E251656" w14:textId="77777777" w:rsidR="00077B7E" w:rsidRPr="00077B7E" w:rsidRDefault="00077B7E" w:rsidP="005C4FB9">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B) Two accounts</w:t>
      </w:r>
    </w:p>
    <w:p w14:paraId="1FD6D1C9" w14:textId="77777777" w:rsidR="00077B7E" w:rsidRPr="00077B7E" w:rsidRDefault="00077B7E" w:rsidP="005C4FB9">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C) Three accounts</w:t>
      </w:r>
    </w:p>
    <w:p w14:paraId="0F3ADF45" w14:textId="77777777" w:rsidR="00077B7E" w:rsidRPr="00077B7E" w:rsidRDefault="00077B7E" w:rsidP="005C4FB9">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D) Four accounts</w:t>
      </w:r>
    </w:p>
    <w:p w14:paraId="609405F9" w14:textId="77777777" w:rsidR="00077B7E" w:rsidRDefault="00077B7E" w:rsidP="00077B7E">
      <w:pPr>
        <w:spacing w:before="100" w:beforeAutospacing="1" w:after="100" w:afterAutospacing="1" w:line="240" w:lineRule="auto"/>
        <w:ind w:left="720"/>
        <w:rPr>
          <w:rFonts w:ascii="Times New Roman" w:eastAsia="Times New Roman" w:hAnsi="Times New Roman" w:cs="Times New Roman"/>
          <w:b/>
          <w:bCs/>
          <w:color w:val="auto"/>
          <w:spacing w:val="0"/>
          <w:lang w:val="en-KE" w:eastAsia="en-KE"/>
        </w:rPr>
      </w:pPr>
      <w:r w:rsidRPr="00077B7E">
        <w:rPr>
          <w:rFonts w:ascii="Times New Roman" w:eastAsia="Times New Roman" w:hAnsi="Times New Roman" w:cs="Times New Roman"/>
          <w:b/>
          <w:bCs/>
          <w:color w:val="auto"/>
          <w:spacing w:val="0"/>
          <w:lang w:val="en-KE" w:eastAsia="en-KE"/>
        </w:rPr>
        <w:t>Answer: B) Two accounts</w:t>
      </w:r>
    </w:p>
    <w:p w14:paraId="1F2D84A7" w14:textId="77777777" w:rsidR="005C4FB9" w:rsidRPr="00077B7E" w:rsidRDefault="005C4FB9" w:rsidP="00077B7E">
      <w:pPr>
        <w:spacing w:before="100" w:beforeAutospacing="1" w:after="100" w:afterAutospacing="1" w:line="240" w:lineRule="auto"/>
        <w:ind w:left="720"/>
        <w:rPr>
          <w:rFonts w:ascii="Times New Roman" w:eastAsia="Times New Roman" w:hAnsi="Times New Roman" w:cs="Times New Roman"/>
          <w:b/>
          <w:bCs/>
          <w:color w:val="auto"/>
          <w:spacing w:val="0"/>
          <w:lang w:val="en-KE" w:eastAsia="en-KE"/>
        </w:rPr>
      </w:pPr>
    </w:p>
    <w:p w14:paraId="29B60C3B" w14:textId="77777777" w:rsidR="00077B7E" w:rsidRPr="00077B7E" w:rsidRDefault="00077B7E" w:rsidP="00077B7E">
      <w:pPr>
        <w:numPr>
          <w:ilvl w:val="0"/>
          <w:numId w:val="170"/>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b/>
          <w:bCs/>
          <w:color w:val="auto"/>
          <w:spacing w:val="0"/>
          <w:lang w:val="en-KE" w:eastAsia="en-KE"/>
        </w:rPr>
        <w:lastRenderedPageBreak/>
        <w:t>Which of the following accounts is NOT affected by the Double Entry System?</w:t>
      </w:r>
    </w:p>
    <w:p w14:paraId="4800070E" w14:textId="77777777" w:rsidR="00077B7E" w:rsidRPr="00077B7E" w:rsidRDefault="00077B7E" w:rsidP="005C4FB9">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A) Bank Account</w:t>
      </w:r>
    </w:p>
    <w:p w14:paraId="441B72D6" w14:textId="77777777" w:rsidR="00077B7E" w:rsidRPr="00077B7E" w:rsidRDefault="00077B7E" w:rsidP="005C4FB9">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B) Sales Account</w:t>
      </w:r>
    </w:p>
    <w:p w14:paraId="6C1151E8" w14:textId="77777777" w:rsidR="00077B7E" w:rsidRPr="00077B7E" w:rsidRDefault="00077B7E" w:rsidP="005C4FB9">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C) Purchases Account</w:t>
      </w:r>
    </w:p>
    <w:p w14:paraId="6F802D23" w14:textId="77777777" w:rsidR="00077B7E" w:rsidRPr="00077B7E" w:rsidRDefault="00077B7E" w:rsidP="005C4FB9">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D) Cash Book</w:t>
      </w:r>
    </w:p>
    <w:p w14:paraId="23507B4C" w14:textId="77777777" w:rsidR="00077B7E" w:rsidRDefault="00077B7E" w:rsidP="00077B7E">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b/>
          <w:bCs/>
          <w:color w:val="auto"/>
          <w:spacing w:val="0"/>
          <w:lang w:val="en-KE" w:eastAsia="en-KE"/>
        </w:rPr>
        <w:t>Answer:</w:t>
      </w:r>
      <w:r w:rsidRPr="00077B7E">
        <w:rPr>
          <w:rFonts w:ascii="Times New Roman" w:eastAsia="Times New Roman" w:hAnsi="Times New Roman" w:cs="Times New Roman"/>
          <w:color w:val="auto"/>
          <w:spacing w:val="0"/>
          <w:lang w:val="en-KE" w:eastAsia="en-KE"/>
        </w:rPr>
        <w:t xml:space="preserve"> D) Cash Book</w:t>
      </w:r>
    </w:p>
    <w:p w14:paraId="0A6E025E" w14:textId="77777777" w:rsidR="00077B7E" w:rsidRPr="00077B7E" w:rsidRDefault="00077B7E" w:rsidP="00077B7E">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p>
    <w:p w14:paraId="6196D585" w14:textId="77777777" w:rsidR="00077B7E" w:rsidRPr="00077B7E" w:rsidRDefault="00077B7E" w:rsidP="00077B7E">
      <w:pPr>
        <w:spacing w:before="0" w:after="0" w:line="240" w:lineRule="auto"/>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pict w14:anchorId="16267929">
          <v:rect id="_x0000_i1026" style="width:0;height:1.5pt" o:hralign="center" o:hrstd="t" o:hr="t" fillcolor="#a0a0a0" stroked="f"/>
        </w:pict>
      </w:r>
    </w:p>
    <w:p w14:paraId="728A3105" w14:textId="77777777" w:rsidR="00077B7E" w:rsidRPr="00077B7E" w:rsidRDefault="00077B7E" w:rsidP="00077B7E">
      <w:pPr>
        <w:spacing w:before="0" w:after="0" w:line="240" w:lineRule="auto"/>
        <w:rPr>
          <w:rFonts w:ascii="Century Gothic" w:eastAsia="Century Gothic" w:hAnsi="Century Gothic" w:cs="Century Gothic"/>
          <w:b/>
          <w:color w:val="C00000"/>
        </w:rPr>
      </w:pPr>
      <w:r w:rsidRPr="00077B7E">
        <w:rPr>
          <w:rFonts w:ascii="Century Gothic" w:eastAsia="Century Gothic" w:hAnsi="Century Gothic" w:cs="Century Gothic"/>
          <w:b/>
          <w:color w:val="C00000"/>
        </w:rPr>
        <w:t>Multiple-Choice Answer (MCAS) Questions:</w:t>
      </w:r>
    </w:p>
    <w:p w14:paraId="3A8787A0" w14:textId="77777777" w:rsidR="00077B7E" w:rsidRPr="00077B7E" w:rsidRDefault="00077B7E" w:rsidP="00077B7E">
      <w:pPr>
        <w:numPr>
          <w:ilvl w:val="0"/>
          <w:numId w:val="171"/>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b/>
          <w:bCs/>
          <w:color w:val="auto"/>
          <w:spacing w:val="0"/>
          <w:lang w:val="en-KE" w:eastAsia="en-KE"/>
        </w:rPr>
        <w:t>Which book is used to record all cash transactions?</w:t>
      </w:r>
    </w:p>
    <w:p w14:paraId="7C6AD3DF" w14:textId="77777777" w:rsidR="00077B7E" w:rsidRPr="00077B7E" w:rsidRDefault="00077B7E" w:rsidP="005C4FB9">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A) Sales Journal</w:t>
      </w:r>
    </w:p>
    <w:p w14:paraId="294F0E8B" w14:textId="77777777" w:rsidR="00077B7E" w:rsidRPr="00077B7E" w:rsidRDefault="00077B7E" w:rsidP="005C4FB9">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B) Cash Book</w:t>
      </w:r>
    </w:p>
    <w:p w14:paraId="58EDC023" w14:textId="77777777" w:rsidR="00077B7E" w:rsidRPr="00077B7E" w:rsidRDefault="00077B7E" w:rsidP="005C4FB9">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C) Purchase Journal</w:t>
      </w:r>
    </w:p>
    <w:p w14:paraId="33F0F028" w14:textId="77777777" w:rsidR="00077B7E" w:rsidRPr="00077B7E" w:rsidRDefault="00077B7E" w:rsidP="005C4FB9">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D) General Journal</w:t>
      </w:r>
    </w:p>
    <w:p w14:paraId="3D3A0885" w14:textId="77777777" w:rsidR="00077B7E" w:rsidRPr="00077B7E" w:rsidRDefault="00077B7E" w:rsidP="00077B7E">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b/>
          <w:bCs/>
          <w:color w:val="auto"/>
          <w:spacing w:val="0"/>
          <w:lang w:val="en-KE" w:eastAsia="en-KE"/>
        </w:rPr>
        <w:t>Answer:</w:t>
      </w:r>
      <w:r w:rsidRPr="00077B7E">
        <w:rPr>
          <w:rFonts w:ascii="Times New Roman" w:eastAsia="Times New Roman" w:hAnsi="Times New Roman" w:cs="Times New Roman"/>
          <w:color w:val="auto"/>
          <w:spacing w:val="0"/>
          <w:lang w:val="en-KE" w:eastAsia="en-KE"/>
        </w:rPr>
        <w:t xml:space="preserve"> B) Cash Book</w:t>
      </w:r>
    </w:p>
    <w:p w14:paraId="7665B5EC" w14:textId="32322A8B" w:rsidR="00077B7E" w:rsidRPr="00077B7E" w:rsidRDefault="00077B7E" w:rsidP="00077B7E">
      <w:pPr>
        <w:numPr>
          <w:ilvl w:val="0"/>
          <w:numId w:val="171"/>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b/>
          <w:bCs/>
          <w:color w:val="auto"/>
          <w:spacing w:val="0"/>
          <w:lang w:val="en-KE" w:eastAsia="en-KE"/>
        </w:rPr>
        <w:t xml:space="preserve">In the double entry system, every </w:t>
      </w:r>
      <w:r w:rsidR="005C4FB9">
        <w:rPr>
          <w:rFonts w:ascii="Times New Roman" w:eastAsia="Times New Roman" w:hAnsi="Times New Roman" w:cs="Times New Roman"/>
          <w:b/>
          <w:bCs/>
          <w:color w:val="auto"/>
          <w:spacing w:val="0"/>
          <w:lang w:val="en-KE" w:eastAsia="en-KE"/>
        </w:rPr>
        <w:t>credit</w:t>
      </w:r>
      <w:r w:rsidRPr="00077B7E">
        <w:rPr>
          <w:rFonts w:ascii="Times New Roman" w:eastAsia="Times New Roman" w:hAnsi="Times New Roman" w:cs="Times New Roman"/>
          <w:b/>
          <w:bCs/>
          <w:color w:val="auto"/>
          <w:spacing w:val="0"/>
          <w:lang w:val="en-KE" w:eastAsia="en-KE"/>
        </w:rPr>
        <w:t xml:space="preserve"> must have an equal:</w:t>
      </w:r>
    </w:p>
    <w:p w14:paraId="3701163F" w14:textId="77777777" w:rsidR="00077B7E" w:rsidRPr="00077B7E" w:rsidRDefault="00077B7E" w:rsidP="005C4FB9">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A) Debit</w:t>
      </w:r>
    </w:p>
    <w:p w14:paraId="3FBF3DF0" w14:textId="77777777" w:rsidR="00077B7E" w:rsidRPr="00077B7E" w:rsidRDefault="00077B7E" w:rsidP="005C4FB9">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B) Credit</w:t>
      </w:r>
    </w:p>
    <w:p w14:paraId="26B7EBDE" w14:textId="77777777" w:rsidR="00077B7E" w:rsidRPr="00077B7E" w:rsidRDefault="00077B7E" w:rsidP="005C4FB9">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C) Revenue</w:t>
      </w:r>
    </w:p>
    <w:p w14:paraId="78E068A7" w14:textId="77777777" w:rsidR="00077B7E" w:rsidRPr="00077B7E" w:rsidRDefault="00077B7E" w:rsidP="005C4FB9">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D) Asset</w:t>
      </w:r>
    </w:p>
    <w:p w14:paraId="541BDA09" w14:textId="5E0ABD95" w:rsidR="00077B7E" w:rsidRPr="00077B7E" w:rsidRDefault="00077B7E" w:rsidP="00077B7E">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b/>
          <w:bCs/>
          <w:color w:val="auto"/>
          <w:spacing w:val="0"/>
          <w:lang w:val="en-KE" w:eastAsia="en-KE"/>
        </w:rPr>
        <w:t>Answer:</w:t>
      </w:r>
      <w:r w:rsidRPr="00077B7E">
        <w:rPr>
          <w:rFonts w:ascii="Times New Roman" w:eastAsia="Times New Roman" w:hAnsi="Times New Roman" w:cs="Times New Roman"/>
          <w:color w:val="auto"/>
          <w:spacing w:val="0"/>
          <w:lang w:val="en-KE" w:eastAsia="en-KE"/>
        </w:rPr>
        <w:t xml:space="preserve"> </w:t>
      </w:r>
      <w:r w:rsidR="005C4FB9">
        <w:rPr>
          <w:rFonts w:ascii="Times New Roman" w:eastAsia="Times New Roman" w:hAnsi="Times New Roman" w:cs="Times New Roman"/>
          <w:color w:val="auto"/>
          <w:spacing w:val="0"/>
          <w:lang w:val="en-KE" w:eastAsia="en-KE"/>
        </w:rPr>
        <w:t>A</w:t>
      </w:r>
      <w:r w:rsidRPr="00077B7E">
        <w:rPr>
          <w:rFonts w:ascii="Times New Roman" w:eastAsia="Times New Roman" w:hAnsi="Times New Roman" w:cs="Times New Roman"/>
          <w:color w:val="auto"/>
          <w:spacing w:val="0"/>
          <w:lang w:val="en-KE" w:eastAsia="en-KE"/>
        </w:rPr>
        <w:t>)</w:t>
      </w:r>
      <w:r w:rsidR="005C4FB9" w:rsidRPr="005C4FB9">
        <w:rPr>
          <w:rFonts w:ascii="Times New Roman" w:eastAsia="Times New Roman" w:hAnsi="Times New Roman" w:cs="Times New Roman"/>
          <w:color w:val="auto"/>
          <w:spacing w:val="0"/>
          <w:lang w:val="en-KE" w:eastAsia="en-KE"/>
        </w:rPr>
        <w:t xml:space="preserve"> </w:t>
      </w:r>
      <w:r w:rsidR="005C4FB9" w:rsidRPr="00077B7E">
        <w:rPr>
          <w:rFonts w:ascii="Times New Roman" w:eastAsia="Times New Roman" w:hAnsi="Times New Roman" w:cs="Times New Roman"/>
          <w:color w:val="auto"/>
          <w:spacing w:val="0"/>
          <w:lang w:val="en-KE" w:eastAsia="en-KE"/>
        </w:rPr>
        <w:t>Debit</w:t>
      </w:r>
    </w:p>
    <w:p w14:paraId="4B885F6A" w14:textId="77777777" w:rsidR="00077B7E" w:rsidRPr="00077B7E" w:rsidRDefault="00077B7E" w:rsidP="00077B7E">
      <w:pPr>
        <w:spacing w:before="0" w:after="0" w:line="240" w:lineRule="auto"/>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lastRenderedPageBreak/>
        <w:pict w14:anchorId="5D02CC18">
          <v:rect id="_x0000_i1027" style="width:0;height:1.5pt" o:hralign="center" o:hrstd="t" o:hr="t" fillcolor="#a0a0a0" stroked="f"/>
        </w:pict>
      </w:r>
    </w:p>
    <w:p w14:paraId="49C13EAC" w14:textId="77777777" w:rsidR="00077B7E" w:rsidRPr="00077B7E" w:rsidRDefault="00077B7E" w:rsidP="00077B7E">
      <w:pPr>
        <w:spacing w:before="0" w:after="0" w:line="240" w:lineRule="auto"/>
        <w:rPr>
          <w:rFonts w:ascii="Century Gothic" w:eastAsia="Century Gothic" w:hAnsi="Century Gothic" w:cs="Century Gothic"/>
          <w:b/>
          <w:color w:val="C00000"/>
        </w:rPr>
      </w:pPr>
      <w:r w:rsidRPr="00077B7E">
        <w:rPr>
          <w:rFonts w:ascii="Century Gothic" w:eastAsia="Century Gothic" w:hAnsi="Century Gothic" w:cs="Century Gothic"/>
          <w:b/>
          <w:color w:val="C00000"/>
        </w:rPr>
        <w:t>Short-Answer Questions (One Word Answer):</w:t>
      </w:r>
    </w:p>
    <w:p w14:paraId="158E2C2C" w14:textId="77777777" w:rsidR="00077B7E" w:rsidRPr="00077B7E" w:rsidRDefault="00077B7E" w:rsidP="00077B7E">
      <w:pPr>
        <w:numPr>
          <w:ilvl w:val="0"/>
          <w:numId w:val="172"/>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What is the term used to refer to the initial book where transactions are first recorded?</w:t>
      </w:r>
      <w:r w:rsidRPr="00077B7E">
        <w:rPr>
          <w:rFonts w:ascii="Times New Roman" w:eastAsia="Times New Roman" w:hAnsi="Times New Roman" w:cs="Times New Roman"/>
          <w:color w:val="auto"/>
          <w:spacing w:val="0"/>
          <w:lang w:val="en-KE" w:eastAsia="en-KE"/>
        </w:rPr>
        <w:br/>
      </w:r>
      <w:r w:rsidRPr="00077B7E">
        <w:rPr>
          <w:rFonts w:ascii="Times New Roman" w:eastAsia="Times New Roman" w:hAnsi="Times New Roman" w:cs="Times New Roman"/>
          <w:b/>
          <w:bCs/>
          <w:color w:val="auto"/>
          <w:spacing w:val="0"/>
          <w:lang w:val="en-KE" w:eastAsia="en-KE"/>
        </w:rPr>
        <w:t>Answer:</w:t>
      </w:r>
      <w:r w:rsidRPr="00077B7E">
        <w:rPr>
          <w:rFonts w:ascii="Times New Roman" w:eastAsia="Times New Roman" w:hAnsi="Times New Roman" w:cs="Times New Roman"/>
          <w:color w:val="auto"/>
          <w:spacing w:val="0"/>
          <w:lang w:val="en-KE" w:eastAsia="en-KE"/>
        </w:rPr>
        <w:t xml:space="preserve"> Journal</w:t>
      </w:r>
    </w:p>
    <w:p w14:paraId="0A4145BE" w14:textId="77777777" w:rsidR="00077B7E" w:rsidRPr="00077B7E" w:rsidRDefault="00077B7E" w:rsidP="00077B7E">
      <w:pPr>
        <w:numPr>
          <w:ilvl w:val="0"/>
          <w:numId w:val="172"/>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Which principle underlies the Double Entry System?</w:t>
      </w:r>
      <w:r w:rsidRPr="00077B7E">
        <w:rPr>
          <w:rFonts w:ascii="Times New Roman" w:eastAsia="Times New Roman" w:hAnsi="Times New Roman" w:cs="Times New Roman"/>
          <w:color w:val="auto"/>
          <w:spacing w:val="0"/>
          <w:lang w:val="en-KE" w:eastAsia="en-KE"/>
        </w:rPr>
        <w:br/>
      </w:r>
      <w:r w:rsidRPr="00077B7E">
        <w:rPr>
          <w:rFonts w:ascii="Times New Roman" w:eastAsia="Times New Roman" w:hAnsi="Times New Roman" w:cs="Times New Roman"/>
          <w:b/>
          <w:bCs/>
          <w:color w:val="auto"/>
          <w:spacing w:val="0"/>
          <w:lang w:val="en-KE" w:eastAsia="en-KE"/>
        </w:rPr>
        <w:t>Answer:</w:t>
      </w:r>
      <w:r w:rsidRPr="00077B7E">
        <w:rPr>
          <w:rFonts w:ascii="Times New Roman" w:eastAsia="Times New Roman" w:hAnsi="Times New Roman" w:cs="Times New Roman"/>
          <w:color w:val="auto"/>
          <w:spacing w:val="0"/>
          <w:lang w:val="en-KE" w:eastAsia="en-KE"/>
        </w:rPr>
        <w:t xml:space="preserve"> Duality</w:t>
      </w:r>
    </w:p>
    <w:p w14:paraId="051D2E84" w14:textId="77777777" w:rsidR="00077B7E" w:rsidRPr="00077B7E" w:rsidRDefault="00077B7E" w:rsidP="00077B7E">
      <w:pPr>
        <w:numPr>
          <w:ilvl w:val="0"/>
          <w:numId w:val="172"/>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In a double entry system, which type of account typically has a credit balance?</w:t>
      </w:r>
      <w:r w:rsidRPr="00077B7E">
        <w:rPr>
          <w:rFonts w:ascii="Times New Roman" w:eastAsia="Times New Roman" w:hAnsi="Times New Roman" w:cs="Times New Roman"/>
          <w:color w:val="auto"/>
          <w:spacing w:val="0"/>
          <w:lang w:val="en-KE" w:eastAsia="en-KE"/>
        </w:rPr>
        <w:br/>
      </w:r>
      <w:r w:rsidRPr="00077B7E">
        <w:rPr>
          <w:rFonts w:ascii="Times New Roman" w:eastAsia="Times New Roman" w:hAnsi="Times New Roman" w:cs="Times New Roman"/>
          <w:b/>
          <w:bCs/>
          <w:color w:val="auto"/>
          <w:spacing w:val="0"/>
          <w:lang w:val="en-KE" w:eastAsia="en-KE"/>
        </w:rPr>
        <w:t>Answer:</w:t>
      </w:r>
      <w:r w:rsidRPr="00077B7E">
        <w:rPr>
          <w:rFonts w:ascii="Times New Roman" w:eastAsia="Times New Roman" w:hAnsi="Times New Roman" w:cs="Times New Roman"/>
          <w:color w:val="auto"/>
          <w:spacing w:val="0"/>
          <w:lang w:val="en-KE" w:eastAsia="en-KE"/>
        </w:rPr>
        <w:t xml:space="preserve"> Liability</w:t>
      </w:r>
    </w:p>
    <w:p w14:paraId="4B8E4309" w14:textId="77777777" w:rsidR="00077B7E" w:rsidRPr="00077B7E" w:rsidRDefault="00077B7E" w:rsidP="00077B7E">
      <w:pPr>
        <w:spacing w:before="0" w:after="0" w:line="240" w:lineRule="auto"/>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pict w14:anchorId="4F5CA962">
          <v:rect id="_x0000_i1028" style="width:0;height:1.5pt" o:hralign="center" o:hrstd="t" o:hr="t" fillcolor="#a0a0a0" stroked="f"/>
        </w:pict>
      </w:r>
    </w:p>
    <w:p w14:paraId="2BAE9C3E" w14:textId="77777777" w:rsidR="00077B7E" w:rsidRPr="00077B7E" w:rsidRDefault="00077B7E" w:rsidP="00077B7E">
      <w:pPr>
        <w:spacing w:before="0" w:after="0" w:line="240" w:lineRule="auto"/>
        <w:rPr>
          <w:rFonts w:ascii="Century Gothic" w:eastAsia="Century Gothic" w:hAnsi="Century Gothic" w:cs="Century Gothic"/>
          <w:b/>
          <w:color w:val="C00000"/>
        </w:rPr>
      </w:pPr>
      <w:r w:rsidRPr="00077B7E">
        <w:rPr>
          <w:rFonts w:ascii="Century Gothic" w:eastAsia="Century Gothic" w:hAnsi="Century Gothic" w:cs="Century Gothic"/>
          <w:b/>
          <w:color w:val="C00000"/>
        </w:rPr>
        <w:t>Easy Question:</w:t>
      </w:r>
    </w:p>
    <w:p w14:paraId="56F35192" w14:textId="77777777" w:rsidR="005C4FB9" w:rsidRPr="005C4FB9" w:rsidRDefault="00077B7E" w:rsidP="00077B7E">
      <w:pPr>
        <w:spacing w:before="100" w:beforeAutospacing="1" w:after="100" w:afterAutospacing="1" w:line="240" w:lineRule="auto"/>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color w:val="auto"/>
          <w:spacing w:val="0"/>
          <w:lang w:val="en-KE" w:eastAsia="en-KE"/>
        </w:rPr>
        <w:t xml:space="preserve">In the double-entry system, the total debits must always equal the total: </w:t>
      </w:r>
    </w:p>
    <w:p w14:paraId="60EC2793" w14:textId="4F8D2D1F" w:rsidR="00D7729C" w:rsidRPr="005C4FB9" w:rsidRDefault="00077B7E" w:rsidP="005C4FB9">
      <w:pPr>
        <w:spacing w:before="100" w:beforeAutospacing="1" w:after="100" w:afterAutospacing="1" w:line="240" w:lineRule="auto"/>
        <w:rPr>
          <w:rFonts w:ascii="Times New Roman" w:eastAsia="Times New Roman" w:hAnsi="Times New Roman" w:cs="Times New Roman"/>
          <w:color w:val="auto"/>
          <w:spacing w:val="0"/>
          <w:lang w:val="en-KE" w:eastAsia="en-KE"/>
        </w:rPr>
      </w:pPr>
      <w:r w:rsidRPr="00077B7E">
        <w:rPr>
          <w:rFonts w:ascii="Times New Roman" w:eastAsia="Times New Roman" w:hAnsi="Times New Roman" w:cs="Times New Roman"/>
          <w:b/>
          <w:bCs/>
          <w:color w:val="auto"/>
          <w:spacing w:val="0"/>
          <w:lang w:val="en-KE" w:eastAsia="en-KE"/>
        </w:rPr>
        <w:t>Answer:</w:t>
      </w:r>
      <w:r w:rsidRPr="00077B7E">
        <w:rPr>
          <w:rFonts w:ascii="Times New Roman" w:eastAsia="Times New Roman" w:hAnsi="Times New Roman" w:cs="Times New Roman"/>
          <w:color w:val="auto"/>
          <w:spacing w:val="0"/>
          <w:lang w:val="en-KE" w:eastAsia="en-KE"/>
        </w:rPr>
        <w:t xml:space="preserve"> Credits</w:t>
      </w:r>
    </w:p>
    <w:p w14:paraId="1657ACA4" w14:textId="77777777" w:rsidR="00C80D19" w:rsidRDefault="00C80D19" w:rsidP="00C80D19">
      <w:pPr>
        <w:spacing w:before="0" w:after="0" w:line="240" w:lineRule="auto"/>
        <w:ind w:left="720"/>
        <w:rPr>
          <w:rFonts w:ascii="Century Gothic" w:eastAsia="Century Gothic" w:hAnsi="Century Gothic" w:cs="Century Gothic"/>
        </w:rPr>
      </w:pPr>
    </w:p>
    <w:p w14:paraId="486A950F" w14:textId="77777777" w:rsidR="00D7729C" w:rsidRDefault="00D7729C" w:rsidP="00D7729C">
      <w:pPr>
        <w:pStyle w:val="Heading2"/>
        <w:spacing w:before="0" w:after="0" w:line="240" w:lineRule="auto"/>
      </w:pPr>
    </w:p>
    <w:tbl>
      <w:tblPr>
        <w:tblW w:w="10170" w:type="dxa"/>
        <w:tblLayout w:type="fixed"/>
        <w:tblLook w:val="0600" w:firstRow="0" w:lastRow="0" w:firstColumn="0" w:lastColumn="0" w:noHBand="1" w:noVBand="1"/>
      </w:tblPr>
      <w:tblGrid>
        <w:gridCol w:w="1215"/>
        <w:gridCol w:w="8955"/>
      </w:tblGrid>
      <w:bookmarkStart w:id="32" w:name="_Toc179144837" w:displacedByCustomXml="next"/>
      <w:sdt>
        <w:sdtPr>
          <w:tag w:val="goog_rdk_13"/>
          <w:id w:val="-1567256528"/>
          <w:lock w:val="contentLocked"/>
        </w:sdtPr>
        <w:sdtContent>
          <w:tr w:rsidR="00D7729C" w14:paraId="72293D6A" w14:textId="77777777" w:rsidTr="005D63BB">
            <w:tc>
              <w:tcPr>
                <w:tcW w:w="1215" w:type="dxa"/>
                <w:shd w:val="clear" w:color="auto" w:fill="auto"/>
                <w:tcMar>
                  <w:top w:w="0" w:type="dxa"/>
                  <w:left w:w="0" w:type="dxa"/>
                  <w:bottom w:w="0" w:type="dxa"/>
                  <w:right w:w="0" w:type="dxa"/>
                </w:tcMar>
                <w:vAlign w:val="center"/>
              </w:tcPr>
              <w:p w14:paraId="3BE54394" w14:textId="77777777" w:rsidR="00D7729C" w:rsidRDefault="00D7729C" w:rsidP="005D63BB">
                <w:pPr>
                  <w:pStyle w:val="Heading2"/>
                  <w:spacing w:after="0"/>
                  <w:rPr>
                    <w:rFonts w:eastAsia="Century Gothic" w:cs="Century Gothic"/>
                    <w:smallCaps/>
                    <w:color w:val="037B90"/>
                    <w:szCs w:val="40"/>
                  </w:rPr>
                </w:pPr>
                <w:r>
                  <w:rPr>
                    <w:noProof/>
                  </w:rPr>
                  <w:drawing>
                    <wp:inline distT="114300" distB="114300" distL="114300" distR="114300" wp14:anchorId="6752F002" wp14:editId="73CE591C">
                      <wp:extent cx="423863" cy="423863"/>
                      <wp:effectExtent l="0" t="0" r="0" b="0"/>
                      <wp:docPr id="208037053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bookmarkEnd w:id="32"/>
              </w:p>
            </w:tc>
            <w:tc>
              <w:tcPr>
                <w:tcW w:w="8955" w:type="dxa"/>
                <w:shd w:val="clear" w:color="auto" w:fill="auto"/>
                <w:tcMar>
                  <w:top w:w="100" w:type="dxa"/>
                  <w:left w:w="100" w:type="dxa"/>
                  <w:bottom w:w="100" w:type="dxa"/>
                  <w:right w:w="100" w:type="dxa"/>
                </w:tcMar>
              </w:tcPr>
              <w:p w14:paraId="655E6A84" w14:textId="77777777" w:rsidR="00D7729C" w:rsidRDefault="00D7729C" w:rsidP="005D63BB">
                <w:pPr>
                  <w:pStyle w:val="Heading2"/>
                  <w:spacing w:after="0"/>
                </w:pPr>
                <w:bookmarkStart w:id="33" w:name="_Toc179144838"/>
                <w:r>
                  <w:t>TAKE HOME MESSAGE/SELF REFLECTION</w:t>
                </w:r>
              </w:p>
            </w:tc>
          </w:tr>
        </w:sdtContent>
      </w:sdt>
      <w:bookmarkEnd w:id="33" w:displacedByCustomXml="prev"/>
    </w:tbl>
    <w:p w14:paraId="01853A73" w14:textId="77777777" w:rsidR="008916DE" w:rsidRDefault="008916DE" w:rsidP="008916DE">
      <w:pPr>
        <w:pStyle w:val="NormalWeb"/>
        <w:spacing w:before="160" w:beforeAutospacing="0" w:after="160" w:afterAutospacing="0"/>
        <w:ind w:left="720"/>
      </w:pPr>
      <w:r>
        <w:rPr>
          <w:rFonts w:ascii="Georgia" w:hAnsi="Georgia"/>
          <w:b/>
          <w:bCs/>
          <w:color w:val="000000"/>
        </w:rPr>
        <w:t>Task 5</w:t>
      </w:r>
    </w:p>
    <w:p w14:paraId="6F20081B" w14:textId="77777777" w:rsidR="008916DE" w:rsidRPr="00F36300" w:rsidRDefault="008916DE" w:rsidP="008916DE">
      <w:pPr>
        <w:pStyle w:val="NormalWeb"/>
        <w:numPr>
          <w:ilvl w:val="0"/>
          <w:numId w:val="26"/>
        </w:numPr>
        <w:spacing w:before="0" w:beforeAutospacing="0" w:after="0" w:afterAutospacing="0"/>
        <w:rPr>
          <w:rFonts w:ascii="Century Gothic" w:hAnsi="Century Gothic"/>
        </w:rPr>
      </w:pPr>
      <w:r w:rsidRPr="00F36300">
        <w:rPr>
          <w:rFonts w:ascii="Century Gothic" w:hAnsi="Century Gothic"/>
        </w:rPr>
        <w:t>Using your own examples prepare six journals and one accounting equation.</w:t>
      </w:r>
    </w:p>
    <w:p w14:paraId="3AE3F074" w14:textId="77777777" w:rsidR="008916DE" w:rsidRDefault="008916DE" w:rsidP="008916DE">
      <w:pPr>
        <w:pStyle w:val="NormalWeb"/>
        <w:numPr>
          <w:ilvl w:val="0"/>
          <w:numId w:val="26"/>
        </w:numPr>
        <w:spacing w:before="0" w:beforeAutospacing="0" w:after="0" w:afterAutospacing="0"/>
        <w:rPr>
          <w:rFonts w:ascii="Century Gothic" w:hAnsi="Century Gothic"/>
        </w:rPr>
      </w:pPr>
      <w:r w:rsidRPr="00F36300">
        <w:rPr>
          <w:rFonts w:ascii="Century Gothic" w:hAnsi="Century Gothic"/>
        </w:rPr>
        <w:t>Explain why source documents are referred to books of original entry</w:t>
      </w:r>
    </w:p>
    <w:p w14:paraId="58920077" w14:textId="77777777" w:rsidR="004F3061" w:rsidRDefault="004F3061" w:rsidP="004F3061">
      <w:pPr>
        <w:pStyle w:val="NormalWeb"/>
        <w:spacing w:before="0" w:beforeAutospacing="0" w:after="0" w:afterAutospacing="0"/>
        <w:rPr>
          <w:rFonts w:ascii="Century Gothic" w:hAnsi="Century Gothic"/>
        </w:rPr>
      </w:pPr>
    </w:p>
    <w:p w14:paraId="58275354" w14:textId="77777777" w:rsidR="004F3061" w:rsidRDefault="004F3061" w:rsidP="004F3061">
      <w:pPr>
        <w:pStyle w:val="NormalWeb"/>
        <w:spacing w:before="0" w:beforeAutospacing="0" w:after="0" w:afterAutospacing="0"/>
        <w:rPr>
          <w:rFonts w:ascii="Century Gothic" w:hAnsi="Century Gothic"/>
        </w:rPr>
      </w:pPr>
    </w:p>
    <w:p w14:paraId="6A861D08" w14:textId="77777777" w:rsidR="004F3061" w:rsidRDefault="004F3061" w:rsidP="004F3061">
      <w:pPr>
        <w:pStyle w:val="NormalWeb"/>
        <w:spacing w:before="0" w:beforeAutospacing="0" w:after="0" w:afterAutospacing="0"/>
        <w:rPr>
          <w:rFonts w:ascii="Century Gothic" w:hAnsi="Century Gothic"/>
        </w:rPr>
      </w:pPr>
    </w:p>
    <w:p w14:paraId="53D4D79A" w14:textId="77777777" w:rsidR="004F3061" w:rsidRDefault="004F3061" w:rsidP="004F3061">
      <w:pPr>
        <w:pStyle w:val="NormalWeb"/>
        <w:spacing w:before="0" w:beforeAutospacing="0" w:after="0" w:afterAutospacing="0"/>
        <w:rPr>
          <w:rFonts w:ascii="Century Gothic" w:hAnsi="Century Gothic"/>
        </w:rPr>
      </w:pPr>
    </w:p>
    <w:p w14:paraId="2CBBFBFC" w14:textId="77777777" w:rsidR="004F3061" w:rsidRDefault="004F3061" w:rsidP="004F3061">
      <w:pPr>
        <w:pStyle w:val="NormalWeb"/>
        <w:spacing w:before="0" w:beforeAutospacing="0" w:after="0" w:afterAutospacing="0"/>
        <w:rPr>
          <w:rFonts w:ascii="Century Gothic" w:hAnsi="Century Gothic"/>
        </w:rPr>
      </w:pPr>
    </w:p>
    <w:p w14:paraId="27C2FC8B" w14:textId="77777777" w:rsidR="004F3061" w:rsidRDefault="004F3061" w:rsidP="004F3061">
      <w:pPr>
        <w:pStyle w:val="NormalWeb"/>
        <w:spacing w:before="0" w:beforeAutospacing="0" w:after="0" w:afterAutospacing="0"/>
        <w:rPr>
          <w:rFonts w:ascii="Century Gothic" w:hAnsi="Century Gothic"/>
        </w:rPr>
      </w:pPr>
    </w:p>
    <w:p w14:paraId="2203B852" w14:textId="77777777" w:rsidR="004F3061" w:rsidRDefault="004F3061" w:rsidP="004F3061">
      <w:pPr>
        <w:pStyle w:val="NormalWeb"/>
        <w:spacing w:before="0" w:beforeAutospacing="0" w:after="0" w:afterAutospacing="0"/>
        <w:rPr>
          <w:rFonts w:ascii="Century Gothic" w:hAnsi="Century Gothic"/>
        </w:rPr>
      </w:pPr>
    </w:p>
    <w:p w14:paraId="649EE1D2" w14:textId="77777777" w:rsidR="004F3061" w:rsidRDefault="004F3061" w:rsidP="004F3061">
      <w:pPr>
        <w:pStyle w:val="NormalWeb"/>
        <w:spacing w:before="0" w:beforeAutospacing="0" w:after="0" w:afterAutospacing="0"/>
        <w:rPr>
          <w:rFonts w:ascii="Century Gothic" w:hAnsi="Century Gothic"/>
        </w:rPr>
      </w:pPr>
    </w:p>
    <w:p w14:paraId="3E38485D" w14:textId="77777777" w:rsidR="004F3061" w:rsidRDefault="004F3061" w:rsidP="004F3061">
      <w:pPr>
        <w:pStyle w:val="NormalWeb"/>
        <w:spacing w:before="0" w:beforeAutospacing="0" w:after="0" w:afterAutospacing="0"/>
        <w:rPr>
          <w:rFonts w:ascii="Century Gothic" w:hAnsi="Century Gothic"/>
        </w:rPr>
      </w:pPr>
    </w:p>
    <w:p w14:paraId="0A5C77D7" w14:textId="77777777" w:rsidR="004F3061" w:rsidRPr="00F36300" w:rsidRDefault="004F3061" w:rsidP="004F3061">
      <w:pPr>
        <w:pStyle w:val="NormalWeb"/>
        <w:spacing w:before="0" w:beforeAutospacing="0" w:after="0" w:afterAutospacing="0"/>
        <w:rPr>
          <w:rFonts w:ascii="Century Gothic" w:hAnsi="Century Gothic"/>
        </w:rPr>
      </w:pPr>
    </w:p>
    <w:p w14:paraId="2135ABEA" w14:textId="3EF3B61B" w:rsidR="00D7729C" w:rsidRDefault="00D7729C" w:rsidP="001F62AA">
      <w:pPr>
        <w:spacing w:before="0" w:after="0" w:line="240" w:lineRule="auto"/>
        <w:rPr>
          <w:rFonts w:ascii="Century Gothic" w:eastAsia="Century Gothic" w:hAnsi="Century Gothic" w:cs="Century Gothic"/>
          <w:sz w:val="22"/>
          <w:szCs w:val="22"/>
        </w:rPr>
      </w:pPr>
    </w:p>
    <w:p w14:paraId="7B82F22B" w14:textId="19784421" w:rsidR="00A328F8" w:rsidRDefault="00A328F8" w:rsidP="00A328F8">
      <w:pPr>
        <w:pStyle w:val="NormalWeb"/>
        <w:spacing w:before="160" w:beforeAutospacing="0" w:after="160" w:afterAutospacing="0"/>
        <w:ind w:left="720"/>
      </w:pPr>
      <w:r>
        <w:rPr>
          <w:rFonts w:ascii="Georgia" w:hAnsi="Georgia"/>
          <w:b/>
          <w:bCs/>
          <w:color w:val="000000"/>
        </w:rPr>
        <w:t>Task 6</w:t>
      </w:r>
    </w:p>
    <w:p w14:paraId="5BDF2FAC" w14:textId="29B76EE3" w:rsidR="00A328F8" w:rsidRPr="00A328F8" w:rsidRDefault="00A328F8" w:rsidP="00A328F8">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Rooney</w:t>
      </w:r>
      <w:r w:rsidRPr="00A328F8">
        <w:rPr>
          <w:rFonts w:ascii="Century Gothic" w:eastAsia="Century Gothic" w:hAnsi="Century Gothic" w:cs="Century Gothic"/>
          <w:sz w:val="22"/>
          <w:szCs w:val="22"/>
        </w:rPr>
        <w:t xml:space="preserve"> Barmouth is a sole trader.  At 30 June 20</w:t>
      </w:r>
      <w:r>
        <w:rPr>
          <w:rFonts w:ascii="Century Gothic" w:eastAsia="Century Gothic" w:hAnsi="Century Gothic" w:cs="Century Gothic"/>
          <w:sz w:val="22"/>
          <w:szCs w:val="22"/>
        </w:rPr>
        <w:t>20</w:t>
      </w:r>
      <w:r w:rsidRPr="00A328F8">
        <w:rPr>
          <w:rFonts w:ascii="Century Gothic" w:eastAsia="Century Gothic" w:hAnsi="Century Gothic" w:cs="Century Gothic"/>
          <w:sz w:val="22"/>
          <w:szCs w:val="22"/>
        </w:rPr>
        <w:t xml:space="preserve"> the following balances have been</w:t>
      </w:r>
    </w:p>
    <w:p w14:paraId="1C34D245"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extracted from his books:</w:t>
      </w:r>
    </w:p>
    <w:p w14:paraId="3173736A" w14:textId="77777777" w:rsidR="00A328F8" w:rsidRPr="00A328F8" w:rsidRDefault="00A328F8" w:rsidP="00A328F8">
      <w:pPr>
        <w:spacing w:before="0" w:after="0" w:line="240" w:lineRule="auto"/>
        <w:rPr>
          <w:rFonts w:ascii="Century Gothic" w:eastAsia="Century Gothic" w:hAnsi="Century Gothic" w:cs="Century Gothic"/>
          <w:sz w:val="22"/>
          <w:szCs w:val="22"/>
        </w:rPr>
      </w:pPr>
    </w:p>
    <w:p w14:paraId="351F74E3" w14:textId="09ECA945"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ab/>
      </w:r>
      <w:r>
        <w:rPr>
          <w:rFonts w:ascii="Century Gothic" w:eastAsia="Century Gothic" w:hAnsi="Century Gothic" w:cs="Century Gothic"/>
          <w:sz w:val="22"/>
          <w:szCs w:val="22"/>
        </w:rPr>
        <w:t>Kes</w:t>
      </w:r>
    </w:p>
    <w:p w14:paraId="12D3F7F8"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Sales</w:t>
      </w:r>
      <w:r w:rsidRPr="00A328F8">
        <w:rPr>
          <w:rFonts w:ascii="Century Gothic" w:eastAsia="Century Gothic" w:hAnsi="Century Gothic" w:cs="Century Gothic"/>
          <w:sz w:val="22"/>
          <w:szCs w:val="22"/>
        </w:rPr>
        <w:tab/>
        <w:t>47,600.00</w:t>
      </w:r>
    </w:p>
    <w:p w14:paraId="68DC8DDA"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Purchases</w:t>
      </w:r>
      <w:r w:rsidRPr="00A328F8">
        <w:rPr>
          <w:rFonts w:ascii="Century Gothic" w:eastAsia="Century Gothic" w:hAnsi="Century Gothic" w:cs="Century Gothic"/>
          <w:sz w:val="22"/>
          <w:szCs w:val="22"/>
        </w:rPr>
        <w:tab/>
        <w:t>22,850.00</w:t>
      </w:r>
    </w:p>
    <w:p w14:paraId="703ADD34"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Office expenses</w:t>
      </w:r>
      <w:r w:rsidRPr="00A328F8">
        <w:rPr>
          <w:rFonts w:ascii="Century Gothic" w:eastAsia="Century Gothic" w:hAnsi="Century Gothic" w:cs="Century Gothic"/>
          <w:sz w:val="22"/>
          <w:szCs w:val="22"/>
        </w:rPr>
        <w:tab/>
        <w:t>1,900.00</w:t>
      </w:r>
    </w:p>
    <w:p w14:paraId="1D44FB25"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Insurance</w:t>
      </w:r>
      <w:r w:rsidRPr="00A328F8">
        <w:rPr>
          <w:rFonts w:ascii="Century Gothic" w:eastAsia="Century Gothic" w:hAnsi="Century Gothic" w:cs="Century Gothic"/>
          <w:sz w:val="22"/>
          <w:szCs w:val="22"/>
        </w:rPr>
        <w:tab/>
        <w:t>700.00</w:t>
      </w:r>
    </w:p>
    <w:p w14:paraId="7A63799A"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Wages</w:t>
      </w:r>
      <w:r w:rsidRPr="00A328F8">
        <w:rPr>
          <w:rFonts w:ascii="Century Gothic" w:eastAsia="Century Gothic" w:hAnsi="Century Gothic" w:cs="Century Gothic"/>
          <w:sz w:val="22"/>
          <w:szCs w:val="22"/>
        </w:rPr>
        <w:tab/>
        <w:t>7,900.00</w:t>
      </w:r>
    </w:p>
    <w:p w14:paraId="553D0DDE"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Rates</w:t>
      </w:r>
      <w:r w:rsidRPr="00A328F8">
        <w:rPr>
          <w:rFonts w:ascii="Century Gothic" w:eastAsia="Century Gothic" w:hAnsi="Century Gothic" w:cs="Century Gothic"/>
          <w:sz w:val="22"/>
          <w:szCs w:val="22"/>
        </w:rPr>
        <w:tab/>
        <w:t>2,800.00</w:t>
      </w:r>
    </w:p>
    <w:p w14:paraId="2249E07B"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Heating and Lighting</w:t>
      </w:r>
      <w:r w:rsidRPr="00A328F8">
        <w:rPr>
          <w:rFonts w:ascii="Century Gothic" w:eastAsia="Century Gothic" w:hAnsi="Century Gothic" w:cs="Century Gothic"/>
          <w:sz w:val="22"/>
          <w:szCs w:val="22"/>
        </w:rPr>
        <w:tab/>
        <w:t>1,200.00</w:t>
      </w:r>
    </w:p>
    <w:p w14:paraId="07359891"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Telephone</w:t>
      </w:r>
      <w:r w:rsidRPr="00A328F8">
        <w:rPr>
          <w:rFonts w:ascii="Century Gothic" w:eastAsia="Century Gothic" w:hAnsi="Century Gothic" w:cs="Century Gothic"/>
          <w:sz w:val="22"/>
          <w:szCs w:val="22"/>
        </w:rPr>
        <w:tab/>
        <w:t>650.00</w:t>
      </w:r>
    </w:p>
    <w:p w14:paraId="2E2AA9E6"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Discounts allowed</w:t>
      </w:r>
      <w:r w:rsidRPr="00A328F8">
        <w:rPr>
          <w:rFonts w:ascii="Century Gothic" w:eastAsia="Century Gothic" w:hAnsi="Century Gothic" w:cs="Century Gothic"/>
          <w:sz w:val="22"/>
          <w:szCs w:val="22"/>
        </w:rPr>
        <w:tab/>
        <w:t>1,150.00</w:t>
      </w:r>
    </w:p>
    <w:p w14:paraId="35C4B160"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Opening stock</w:t>
      </w:r>
      <w:r w:rsidRPr="00A328F8">
        <w:rPr>
          <w:rFonts w:ascii="Century Gothic" w:eastAsia="Century Gothic" w:hAnsi="Century Gothic" w:cs="Century Gothic"/>
          <w:sz w:val="22"/>
          <w:szCs w:val="22"/>
        </w:rPr>
        <w:tab/>
        <w:t>500.00</w:t>
      </w:r>
    </w:p>
    <w:p w14:paraId="55D57B07"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Returns inwards</w:t>
      </w:r>
      <w:r w:rsidRPr="00A328F8">
        <w:rPr>
          <w:rFonts w:ascii="Century Gothic" w:eastAsia="Century Gothic" w:hAnsi="Century Gothic" w:cs="Century Gothic"/>
          <w:sz w:val="22"/>
          <w:szCs w:val="22"/>
        </w:rPr>
        <w:tab/>
        <w:t>200.00</w:t>
      </w:r>
    </w:p>
    <w:p w14:paraId="79DD9C7F"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Returns outwards</w:t>
      </w:r>
      <w:r w:rsidRPr="00A328F8">
        <w:rPr>
          <w:rFonts w:ascii="Century Gothic" w:eastAsia="Century Gothic" w:hAnsi="Century Gothic" w:cs="Century Gothic"/>
          <w:sz w:val="22"/>
          <w:szCs w:val="22"/>
        </w:rPr>
        <w:tab/>
        <w:t>150.00</w:t>
      </w:r>
    </w:p>
    <w:p w14:paraId="45C9B5FD"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Premises</w:t>
      </w:r>
      <w:r w:rsidRPr="00A328F8">
        <w:rPr>
          <w:rFonts w:ascii="Century Gothic" w:eastAsia="Century Gothic" w:hAnsi="Century Gothic" w:cs="Century Gothic"/>
          <w:sz w:val="22"/>
          <w:szCs w:val="22"/>
        </w:rPr>
        <w:tab/>
        <w:t>40,000.00</w:t>
      </w:r>
    </w:p>
    <w:p w14:paraId="66577C81"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Plant and Machinery</w:t>
      </w:r>
      <w:r w:rsidRPr="00A328F8">
        <w:rPr>
          <w:rFonts w:ascii="Century Gothic" w:eastAsia="Century Gothic" w:hAnsi="Century Gothic" w:cs="Century Gothic"/>
          <w:sz w:val="22"/>
          <w:szCs w:val="22"/>
        </w:rPr>
        <w:tab/>
        <w:t>5,000.00</w:t>
      </w:r>
    </w:p>
    <w:p w14:paraId="455059A6"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Motor Vehicles</w:t>
      </w:r>
      <w:r w:rsidRPr="00A328F8">
        <w:rPr>
          <w:rFonts w:ascii="Century Gothic" w:eastAsia="Century Gothic" w:hAnsi="Century Gothic" w:cs="Century Gothic"/>
          <w:sz w:val="22"/>
          <w:szCs w:val="22"/>
        </w:rPr>
        <w:tab/>
        <w:t>12,000.00</w:t>
      </w:r>
    </w:p>
    <w:p w14:paraId="368C07A7"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Debtors</w:t>
      </w:r>
      <w:r w:rsidRPr="00A328F8">
        <w:rPr>
          <w:rFonts w:ascii="Century Gothic" w:eastAsia="Century Gothic" w:hAnsi="Century Gothic" w:cs="Century Gothic"/>
          <w:sz w:val="22"/>
          <w:szCs w:val="22"/>
        </w:rPr>
        <w:tab/>
        <w:t>12,500.00</w:t>
      </w:r>
    </w:p>
    <w:p w14:paraId="350E5D0C"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Bank balance</w:t>
      </w:r>
      <w:r w:rsidRPr="00A328F8">
        <w:rPr>
          <w:rFonts w:ascii="Century Gothic" w:eastAsia="Century Gothic" w:hAnsi="Century Gothic" w:cs="Century Gothic"/>
          <w:sz w:val="22"/>
          <w:szCs w:val="22"/>
        </w:rPr>
        <w:tab/>
        <w:t>7,800.00</w:t>
      </w:r>
    </w:p>
    <w:p w14:paraId="031464DD"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Creditors</w:t>
      </w:r>
      <w:r w:rsidRPr="00A328F8">
        <w:rPr>
          <w:rFonts w:ascii="Century Gothic" w:eastAsia="Century Gothic" w:hAnsi="Century Gothic" w:cs="Century Gothic"/>
          <w:sz w:val="22"/>
          <w:szCs w:val="22"/>
        </w:rPr>
        <w:tab/>
        <w:t>3,400.00</w:t>
      </w:r>
    </w:p>
    <w:p w14:paraId="406E1B0C"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Loan-long term loan</w:t>
      </w:r>
      <w:r w:rsidRPr="00A328F8">
        <w:rPr>
          <w:rFonts w:ascii="Century Gothic" w:eastAsia="Century Gothic" w:hAnsi="Century Gothic" w:cs="Century Gothic"/>
          <w:sz w:val="22"/>
          <w:szCs w:val="22"/>
        </w:rPr>
        <w:tab/>
        <w:t>10,000.00</w:t>
      </w:r>
    </w:p>
    <w:p w14:paraId="5B106E02"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Capital</w:t>
      </w:r>
      <w:r w:rsidRPr="00A328F8">
        <w:rPr>
          <w:rFonts w:ascii="Century Gothic" w:eastAsia="Century Gothic" w:hAnsi="Century Gothic" w:cs="Century Gothic"/>
          <w:sz w:val="22"/>
          <w:szCs w:val="22"/>
        </w:rPr>
        <w:tab/>
        <w:t>60,000.00</w:t>
      </w:r>
    </w:p>
    <w:p w14:paraId="20591A9F"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Drawings for the year</w:t>
      </w:r>
      <w:r w:rsidRPr="00A328F8">
        <w:rPr>
          <w:rFonts w:ascii="Century Gothic" w:eastAsia="Century Gothic" w:hAnsi="Century Gothic" w:cs="Century Gothic"/>
          <w:sz w:val="22"/>
          <w:szCs w:val="22"/>
        </w:rPr>
        <w:tab/>
        <w:t>4,000.00</w:t>
      </w:r>
    </w:p>
    <w:p w14:paraId="155EFBB7"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Closing stock</w:t>
      </w:r>
      <w:r w:rsidRPr="00A328F8">
        <w:rPr>
          <w:rFonts w:ascii="Century Gothic" w:eastAsia="Century Gothic" w:hAnsi="Century Gothic" w:cs="Century Gothic"/>
          <w:sz w:val="22"/>
          <w:szCs w:val="22"/>
        </w:rPr>
        <w:tab/>
        <w:t>550.00</w:t>
      </w:r>
    </w:p>
    <w:p w14:paraId="77EB4690" w14:textId="77777777" w:rsidR="00A328F8" w:rsidRPr="00A328F8" w:rsidRDefault="00A328F8" w:rsidP="00A328F8">
      <w:pPr>
        <w:spacing w:before="0" w:after="0" w:line="240" w:lineRule="auto"/>
        <w:rPr>
          <w:rFonts w:ascii="Century Gothic" w:eastAsia="Century Gothic" w:hAnsi="Century Gothic" w:cs="Century Gothic"/>
          <w:sz w:val="22"/>
          <w:szCs w:val="22"/>
        </w:rPr>
      </w:pPr>
    </w:p>
    <w:p w14:paraId="17FEED2A" w14:textId="77777777" w:rsidR="00A328F8" w:rsidRP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Required:</w:t>
      </w:r>
    </w:p>
    <w:p w14:paraId="4A801005" w14:textId="350EACEF" w:rsidR="00A328F8" w:rsidRDefault="00A328F8" w:rsidP="00A328F8">
      <w:pPr>
        <w:spacing w:before="0" w:after="0" w:line="240" w:lineRule="auto"/>
        <w:rPr>
          <w:rFonts w:ascii="Century Gothic" w:eastAsia="Century Gothic" w:hAnsi="Century Gothic" w:cs="Century Gothic"/>
          <w:sz w:val="22"/>
          <w:szCs w:val="22"/>
        </w:rPr>
      </w:pPr>
      <w:r w:rsidRPr="00A328F8">
        <w:rPr>
          <w:rFonts w:ascii="Century Gothic" w:eastAsia="Century Gothic" w:hAnsi="Century Gothic" w:cs="Century Gothic"/>
          <w:sz w:val="22"/>
          <w:szCs w:val="22"/>
        </w:rPr>
        <w:t>Construct a trial balance, from the above list of balances.</w:t>
      </w:r>
    </w:p>
    <w:p w14:paraId="6F3D1749" w14:textId="77777777" w:rsidR="00A328F8" w:rsidRDefault="00A328F8" w:rsidP="00A328F8">
      <w:pPr>
        <w:spacing w:before="0" w:after="0" w:line="240" w:lineRule="auto"/>
        <w:rPr>
          <w:rFonts w:ascii="Century Gothic" w:eastAsia="Century Gothic" w:hAnsi="Century Gothic" w:cs="Century Gothic"/>
          <w:sz w:val="22"/>
          <w:szCs w:val="22"/>
        </w:rPr>
      </w:pPr>
    </w:p>
    <w:p w14:paraId="502974E3" w14:textId="77777777" w:rsidR="00A328F8" w:rsidRDefault="00A328F8" w:rsidP="00A328F8">
      <w:pPr>
        <w:spacing w:before="0" w:after="0" w:line="240" w:lineRule="auto"/>
        <w:rPr>
          <w:rFonts w:ascii="Century Gothic" w:eastAsia="Century Gothic" w:hAnsi="Century Gothic" w:cs="Century Gothic"/>
          <w:sz w:val="22"/>
          <w:szCs w:val="22"/>
        </w:rPr>
      </w:pPr>
    </w:p>
    <w:p w14:paraId="2310ECA0" w14:textId="77777777" w:rsidR="00D7729C" w:rsidRDefault="00D7729C" w:rsidP="00D7729C">
      <w:pPr>
        <w:pStyle w:val="Heading3"/>
        <w:spacing w:after="0"/>
        <w:rPr>
          <w:sz w:val="32"/>
          <w:szCs w:val="32"/>
        </w:rPr>
      </w:pPr>
      <w:r>
        <w:t xml:space="preserve">          </w:t>
      </w:r>
      <w:r>
        <w:rPr>
          <w:sz w:val="32"/>
          <w:szCs w:val="32"/>
        </w:rPr>
        <w:t xml:space="preserve">   </w:t>
      </w:r>
      <w:bookmarkStart w:id="34" w:name="_Toc179144839"/>
      <w:r>
        <w:rPr>
          <w:sz w:val="32"/>
          <w:szCs w:val="32"/>
        </w:rPr>
        <w:t>WHAT’S NEXT?</w:t>
      </w:r>
      <w:bookmarkEnd w:id="34"/>
    </w:p>
    <w:p w14:paraId="091C2BE6" w14:textId="6AA689D1" w:rsidR="00D7729C" w:rsidRDefault="001F62AA" w:rsidP="00D7729C">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Recap on module two</w:t>
      </w:r>
    </w:p>
    <w:p w14:paraId="377AFA27" w14:textId="5687DBF8" w:rsidR="00344B0D" w:rsidRDefault="001F62AA" w:rsidP="00A328F8">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 the next module we will </w:t>
      </w:r>
      <w:r w:rsidR="0087756E">
        <w:rPr>
          <w:rFonts w:ascii="Century Gothic" w:eastAsia="Century Gothic" w:hAnsi="Century Gothic" w:cs="Century Gothic"/>
          <w:sz w:val="22"/>
          <w:szCs w:val="22"/>
        </w:rPr>
        <w:t>learn about preparation</w:t>
      </w:r>
      <w:r>
        <w:rPr>
          <w:rFonts w:ascii="Century Gothic" w:eastAsia="Century Gothic" w:hAnsi="Century Gothic" w:cs="Century Gothic"/>
          <w:sz w:val="22"/>
          <w:szCs w:val="22"/>
        </w:rPr>
        <w:t xml:space="preserve"> financial statements</w:t>
      </w:r>
      <w:r w:rsidR="0087756E">
        <w:rPr>
          <w:rFonts w:ascii="Century Gothic" w:eastAsia="Century Gothic" w:hAnsi="Century Gothic" w:cs="Century Gothic"/>
          <w:sz w:val="22"/>
          <w:szCs w:val="22"/>
        </w:rPr>
        <w:t xml:space="preserve"> from the trial balance prepared in this module.</w:t>
      </w:r>
    </w:p>
    <w:p w14:paraId="0582E597" w14:textId="77777777" w:rsidR="00A328F8" w:rsidRDefault="00A328F8" w:rsidP="00A328F8">
      <w:pPr>
        <w:spacing w:before="0" w:after="0" w:line="240" w:lineRule="auto"/>
        <w:rPr>
          <w:rFonts w:ascii="Century Gothic" w:eastAsia="Century Gothic" w:hAnsi="Century Gothic" w:cs="Century Gothic"/>
          <w:sz w:val="22"/>
          <w:szCs w:val="22"/>
        </w:rPr>
      </w:pPr>
    </w:p>
    <w:p w14:paraId="0DA3386A" w14:textId="77777777" w:rsidR="00A328F8" w:rsidRPr="00A328F8" w:rsidRDefault="00A328F8" w:rsidP="00A328F8">
      <w:pPr>
        <w:spacing w:before="0" w:after="0" w:line="240" w:lineRule="auto"/>
        <w:rPr>
          <w:rFonts w:ascii="Century Gothic" w:eastAsia="Century Gothic" w:hAnsi="Century Gothic" w:cs="Century Gothic"/>
          <w:sz w:val="22"/>
          <w:szCs w:val="22"/>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344B0D" w:rsidRPr="00344B0D" w14:paraId="39737E00" w14:textId="77777777" w:rsidTr="005D63BB">
        <w:tc>
          <w:tcPr>
            <w:tcW w:w="10215" w:type="dxa"/>
            <w:tcBorders>
              <w:top w:val="nil"/>
              <w:left w:val="nil"/>
              <w:bottom w:val="single" w:sz="4" w:space="0" w:color="037B90"/>
              <w:right w:val="nil"/>
            </w:tcBorders>
            <w:tcMar>
              <w:top w:w="0" w:type="dxa"/>
              <w:left w:w="0" w:type="dxa"/>
              <w:bottom w:w="0" w:type="dxa"/>
              <w:right w:w="0" w:type="dxa"/>
            </w:tcMar>
          </w:tcPr>
          <w:p w14:paraId="362B62A1" w14:textId="5AF66B19" w:rsidR="00344B0D" w:rsidRPr="00344B0D" w:rsidRDefault="00344B0D" w:rsidP="00344B0D">
            <w:pPr>
              <w:spacing w:line="240" w:lineRule="auto"/>
              <w:ind w:right="-2160"/>
              <w:rPr>
                <w:rFonts w:ascii="Century Gothic" w:eastAsia="Century Gothic" w:hAnsi="Century Gothic" w:cs="Century Gothic"/>
                <w:b/>
                <w:bCs/>
                <w:caps/>
                <w:color w:val="5D7879" w:themeColor="accent4"/>
                <w:sz w:val="36"/>
                <w:szCs w:val="36"/>
              </w:rPr>
            </w:pPr>
            <w:r w:rsidRPr="00344B0D">
              <w:rPr>
                <w:rFonts w:ascii="Century Gothic" w:eastAsia="Century Gothic" w:hAnsi="Century Gothic" w:cs="Century Gothic"/>
                <w:b/>
                <w:bCs/>
                <w:caps/>
                <w:color w:val="5D7879" w:themeColor="accent4"/>
                <w:sz w:val="36"/>
                <w:szCs w:val="36"/>
              </w:rPr>
              <w:lastRenderedPageBreak/>
              <w:t xml:space="preserve">MODULE 3:  INTRODUCTION TO FINANCIAL STATEMENTS </w:t>
            </w:r>
          </w:p>
        </w:tc>
      </w:tr>
    </w:tbl>
    <w:p w14:paraId="1EB592BB" w14:textId="77777777" w:rsidR="00344B0D" w:rsidRDefault="00344B0D" w:rsidP="00344B0D">
      <w:pPr>
        <w:ind w:hanging="720"/>
      </w:pPr>
      <w:r>
        <w:rPr>
          <w:rFonts w:ascii="Century Gothic" w:eastAsia="Century Gothic" w:hAnsi="Century Gothic" w:cs="Century Gothic"/>
          <w:color w:val="FF7F50"/>
        </w:rPr>
        <w:t xml:space="preserve"> INSTRUCTIONAL HOURS: 4</w:t>
      </w:r>
    </w:p>
    <w:p w14:paraId="36CAC369" w14:textId="77777777" w:rsidR="00344B0D" w:rsidRDefault="00344B0D" w:rsidP="00344B0D">
      <w:pPr>
        <w:pStyle w:val="Heading3"/>
        <w:rPr>
          <w:b/>
          <w:color w:val="037B90"/>
          <w:sz w:val="32"/>
          <w:szCs w:val="32"/>
        </w:rPr>
      </w:pPr>
      <w:r>
        <w:t xml:space="preserve"> </w:t>
      </w:r>
      <w:bookmarkStart w:id="35" w:name="_Toc179144840"/>
      <w:r>
        <w:rPr>
          <w:b/>
          <w:color w:val="037B90"/>
          <w:sz w:val="32"/>
          <w:szCs w:val="32"/>
        </w:rPr>
        <w:t>Module Overview</w:t>
      </w:r>
      <w:bookmarkEnd w:id="35"/>
    </w:p>
    <w:p w14:paraId="1BB764D2" w14:textId="6A35B395" w:rsidR="00344B0D" w:rsidRPr="008B4C30" w:rsidRDefault="00344B0D" w:rsidP="00344B0D">
      <w:pPr>
        <w:spacing w:before="0" w:after="0"/>
        <w:ind w:left="-630"/>
        <w:jc w:val="both"/>
        <w:rPr>
          <w:rFonts w:ascii="Century Gothic" w:eastAsia="Century Gothic" w:hAnsi="Century Gothic" w:cs="Century Gothic"/>
        </w:rPr>
      </w:pPr>
      <w:r w:rsidRPr="008B4C30">
        <w:rPr>
          <w:rFonts w:ascii="Century Gothic" w:eastAsia="Century Gothic" w:hAnsi="Century Gothic" w:cs="Century Gothic"/>
        </w:rPr>
        <w:t>In this module, you will learn about the fina</w:t>
      </w:r>
      <w:r w:rsidR="00BC2C68">
        <w:rPr>
          <w:rFonts w:ascii="Century Gothic" w:eastAsia="Century Gothic" w:hAnsi="Century Gothic" w:cs="Century Gothic"/>
        </w:rPr>
        <w:t>l accounts, components of final</w:t>
      </w:r>
      <w:r w:rsidRPr="008B4C30">
        <w:rPr>
          <w:rFonts w:ascii="Century Gothic" w:eastAsia="Century Gothic" w:hAnsi="Century Gothic" w:cs="Century Gothic"/>
        </w:rPr>
        <w:t xml:space="preserve"> </w:t>
      </w:r>
      <w:r w:rsidR="00BC2C68">
        <w:rPr>
          <w:rFonts w:ascii="Century Gothic" w:eastAsia="Century Gothic" w:hAnsi="Century Gothic" w:cs="Century Gothic"/>
        </w:rPr>
        <w:t>of financial statements and prepare sole proprietor financial statements</w:t>
      </w:r>
      <w:r w:rsidRPr="008B4C30">
        <w:rPr>
          <w:rFonts w:ascii="Century Gothic" w:eastAsia="Century Gothic" w:hAnsi="Century Gothic" w:cs="Century Gothic"/>
        </w:rPr>
        <w:t>.</w:t>
      </w:r>
    </w:p>
    <w:p w14:paraId="65A37F50" w14:textId="77777777" w:rsidR="00344B0D" w:rsidRDefault="00344B0D" w:rsidP="00344B0D">
      <w:pPr>
        <w:pStyle w:val="Heading3"/>
        <w:rPr>
          <w:rFonts w:ascii="Century Gothic" w:eastAsia="Century Gothic" w:hAnsi="Century Gothic" w:cs="Century Gothic"/>
          <w:sz w:val="28"/>
          <w:szCs w:val="28"/>
        </w:rPr>
      </w:pPr>
      <w:r>
        <w:rPr>
          <w:b/>
          <w:sz w:val="32"/>
          <w:szCs w:val="32"/>
        </w:rPr>
        <w:t xml:space="preserve"> </w:t>
      </w:r>
      <w:bookmarkStart w:id="36" w:name="_Toc179144841"/>
      <w:r>
        <w:rPr>
          <w:b/>
          <w:sz w:val="32"/>
          <w:szCs w:val="32"/>
        </w:rPr>
        <w:t>Learning Outcomes</w:t>
      </w:r>
      <w:bookmarkEnd w:id="36"/>
    </w:p>
    <w:p w14:paraId="4C5814A7" w14:textId="77777777" w:rsidR="00344B0D" w:rsidRDefault="00344B0D" w:rsidP="00344B0D">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55BFBC05" w14:textId="3D341B4B" w:rsidR="00BC2C68" w:rsidRDefault="00344B0D" w:rsidP="002C28DE">
      <w:pPr>
        <w:pStyle w:val="ListParagraph"/>
        <w:numPr>
          <w:ilvl w:val="0"/>
          <w:numId w:val="29"/>
        </w:numPr>
        <w:spacing w:before="0" w:after="0"/>
        <w:jc w:val="both"/>
        <w:rPr>
          <w:rFonts w:ascii="Century Gothic" w:eastAsia="Century Gothic" w:hAnsi="Century Gothic" w:cs="Century Gothic"/>
          <w:color w:val="auto"/>
        </w:rPr>
      </w:pPr>
      <w:r w:rsidRPr="00BC2C68">
        <w:rPr>
          <w:rFonts w:ascii="Century Gothic" w:eastAsia="Century Gothic" w:hAnsi="Century Gothic" w:cs="Century Gothic"/>
          <w:color w:val="auto"/>
        </w:rPr>
        <w:t xml:space="preserve">Define final accounts </w:t>
      </w:r>
    </w:p>
    <w:p w14:paraId="1D535F78" w14:textId="6E84D081" w:rsidR="00BC2C68" w:rsidRDefault="00344B0D" w:rsidP="002C28DE">
      <w:pPr>
        <w:pStyle w:val="ListParagraph"/>
        <w:numPr>
          <w:ilvl w:val="0"/>
          <w:numId w:val="29"/>
        </w:numPr>
        <w:spacing w:before="0" w:after="0"/>
        <w:jc w:val="both"/>
        <w:rPr>
          <w:rFonts w:ascii="Century Gothic" w:eastAsia="Century Gothic" w:hAnsi="Century Gothic" w:cs="Century Gothic"/>
          <w:color w:val="auto"/>
        </w:rPr>
      </w:pPr>
      <w:r w:rsidRPr="00BC2C68">
        <w:rPr>
          <w:rFonts w:ascii="Century Gothic" w:eastAsia="Century Gothic" w:hAnsi="Century Gothic" w:cs="Century Gothic"/>
          <w:color w:val="auto"/>
        </w:rPr>
        <w:t>Understand the components of final accounts</w:t>
      </w:r>
    </w:p>
    <w:p w14:paraId="7751D383" w14:textId="45D09AB9" w:rsidR="00BC2C68" w:rsidRDefault="00344B0D" w:rsidP="002C28DE">
      <w:pPr>
        <w:pStyle w:val="ListParagraph"/>
        <w:numPr>
          <w:ilvl w:val="0"/>
          <w:numId w:val="29"/>
        </w:numPr>
        <w:spacing w:before="0" w:after="0"/>
        <w:jc w:val="both"/>
        <w:rPr>
          <w:rFonts w:ascii="Century Gothic" w:eastAsia="Century Gothic" w:hAnsi="Century Gothic" w:cs="Century Gothic"/>
          <w:color w:val="auto"/>
        </w:rPr>
      </w:pPr>
      <w:r w:rsidRPr="00BC2C68">
        <w:rPr>
          <w:rFonts w:ascii="Century Gothic" w:eastAsia="Century Gothic" w:hAnsi="Century Gothic" w:cs="Century Gothic"/>
          <w:color w:val="auto"/>
        </w:rPr>
        <w:t xml:space="preserve"> Prepare statement of </w:t>
      </w:r>
      <w:r w:rsidR="001E3490">
        <w:rPr>
          <w:rFonts w:ascii="Century Gothic" w:eastAsia="Century Gothic" w:hAnsi="Century Gothic" w:cs="Century Gothic"/>
          <w:color w:val="auto"/>
        </w:rPr>
        <w:t>statement of income and expense</w:t>
      </w:r>
      <w:r w:rsidRPr="00BC2C68">
        <w:rPr>
          <w:rFonts w:ascii="Century Gothic" w:eastAsia="Century Gothic" w:hAnsi="Century Gothic" w:cs="Century Gothic"/>
          <w:color w:val="auto"/>
        </w:rPr>
        <w:t xml:space="preserve"> for a sole trader </w:t>
      </w:r>
    </w:p>
    <w:p w14:paraId="705F9C17" w14:textId="5CF05BEF" w:rsidR="00344B0D" w:rsidRPr="00BC2C68" w:rsidRDefault="00344B0D" w:rsidP="002C28DE">
      <w:pPr>
        <w:pStyle w:val="ListParagraph"/>
        <w:numPr>
          <w:ilvl w:val="0"/>
          <w:numId w:val="29"/>
        </w:numPr>
        <w:spacing w:before="0" w:after="0"/>
        <w:jc w:val="both"/>
        <w:rPr>
          <w:rFonts w:ascii="Century Gothic" w:eastAsia="Century Gothic" w:hAnsi="Century Gothic" w:cs="Century Gothic"/>
          <w:color w:val="auto"/>
        </w:rPr>
      </w:pPr>
      <w:r w:rsidRPr="00BC2C68">
        <w:rPr>
          <w:rFonts w:ascii="Century Gothic" w:eastAsia="Century Gothic" w:hAnsi="Century Gothic" w:cs="Century Gothic"/>
          <w:color w:val="auto"/>
        </w:rPr>
        <w:t>Discuss the importance of final accounts</w:t>
      </w:r>
      <w:r w:rsidR="001E3490">
        <w:rPr>
          <w:rFonts w:ascii="Century Gothic" w:eastAsia="Century Gothic" w:hAnsi="Century Gothic" w:cs="Century Gothic"/>
          <w:color w:val="auto"/>
        </w:rPr>
        <w:t xml:space="preserve"> for sole trader</w:t>
      </w:r>
      <w:r w:rsidRPr="00BC2C68">
        <w:rPr>
          <w:rFonts w:ascii="Century Gothic" w:eastAsia="Century Gothic" w:hAnsi="Century Gothic" w:cs="Century Gothic"/>
          <w:color w:val="auto"/>
        </w:rPr>
        <w:t>.</w:t>
      </w:r>
    </w:p>
    <w:p w14:paraId="1EF42168" w14:textId="77777777" w:rsidR="00344B0D" w:rsidRDefault="00344B0D" w:rsidP="00344B0D">
      <w:pPr>
        <w:pStyle w:val="Heading3"/>
        <w:spacing w:before="0" w:after="200"/>
        <w:ind w:left="-270" w:hanging="720"/>
        <w:rPr>
          <w:b/>
        </w:rPr>
      </w:pPr>
      <w:r>
        <w:rPr>
          <w:sz w:val="32"/>
          <w:szCs w:val="32"/>
        </w:rPr>
        <w:t xml:space="preserve">    </w:t>
      </w:r>
      <w:bookmarkStart w:id="37" w:name="_Toc179144842"/>
      <w:r>
        <w:rPr>
          <w:b/>
          <w:sz w:val="32"/>
          <w:szCs w:val="32"/>
        </w:rPr>
        <w:t>Learning Activities/Task List</w:t>
      </w:r>
      <w:bookmarkEnd w:id="37"/>
    </w:p>
    <w:p w14:paraId="16B260C9" w14:textId="77777777" w:rsidR="00344B0D" w:rsidRPr="00904730" w:rsidRDefault="00344B0D" w:rsidP="00904730">
      <w:pPr>
        <w:numPr>
          <w:ilvl w:val="0"/>
          <w:numId w:val="197"/>
        </w:numPr>
        <w:spacing w:before="0" w:after="0"/>
        <w:rPr>
          <w:rFonts w:ascii="Century Gothic" w:eastAsia="Century Gothic" w:hAnsi="Century Gothic" w:cs="Century Gothic"/>
          <w:color w:val="auto"/>
        </w:rPr>
      </w:pPr>
      <w:r w:rsidRPr="00904730">
        <w:rPr>
          <w:rFonts w:ascii="Century Gothic" w:eastAsia="Century Gothic" w:hAnsi="Century Gothic" w:cs="Century Gothic"/>
          <w:color w:val="auto"/>
        </w:rPr>
        <w:t>Watch Lecture Video</w:t>
      </w:r>
      <w:r w:rsidRPr="00904730">
        <w:rPr>
          <w:noProof/>
          <w:color w:val="auto"/>
        </w:rPr>
        <w:drawing>
          <wp:anchor distT="0" distB="0" distL="0" distR="0" simplePos="0" relativeHeight="251679744" behindDoc="0" locked="0" layoutInCell="1" hidden="0" allowOverlap="1" wp14:anchorId="28522B5F" wp14:editId="7356A5D6">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645753462"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5437B5DE" w14:textId="77777777" w:rsidR="00344B0D" w:rsidRPr="00904730" w:rsidRDefault="00344B0D" w:rsidP="00904730">
      <w:pPr>
        <w:numPr>
          <w:ilvl w:val="0"/>
          <w:numId w:val="197"/>
        </w:numPr>
        <w:spacing w:before="0" w:after="0"/>
        <w:rPr>
          <w:rFonts w:ascii="Century Gothic" w:eastAsia="Century Gothic" w:hAnsi="Century Gothic" w:cs="Century Gothic"/>
          <w:color w:val="auto"/>
        </w:rPr>
      </w:pPr>
      <w:r w:rsidRPr="00904730">
        <w:rPr>
          <w:rFonts w:ascii="Century Gothic" w:eastAsia="Century Gothic" w:hAnsi="Century Gothic" w:cs="Century Gothic"/>
          <w:color w:val="auto"/>
        </w:rPr>
        <w:t>Review power presentation PDF</w:t>
      </w:r>
    </w:p>
    <w:p w14:paraId="7848DDFC" w14:textId="77777777" w:rsidR="00344B0D" w:rsidRPr="00904730" w:rsidRDefault="00344B0D" w:rsidP="00904730">
      <w:pPr>
        <w:numPr>
          <w:ilvl w:val="0"/>
          <w:numId w:val="197"/>
        </w:numPr>
        <w:spacing w:before="0" w:after="0"/>
        <w:rPr>
          <w:rFonts w:ascii="Century Gothic" w:eastAsia="Century Gothic" w:hAnsi="Century Gothic" w:cs="Century Gothic"/>
          <w:color w:val="auto"/>
        </w:rPr>
      </w:pPr>
      <w:r w:rsidRPr="00904730">
        <w:rPr>
          <w:rFonts w:ascii="Century Gothic" w:eastAsia="Century Gothic" w:hAnsi="Century Gothic" w:cs="Century Gothic"/>
          <w:color w:val="auto"/>
        </w:rPr>
        <w:t>Watch lecture related videos</w:t>
      </w:r>
    </w:p>
    <w:p w14:paraId="1E7912AC" w14:textId="14D9FB0C" w:rsidR="00344B0D" w:rsidRPr="00904730" w:rsidRDefault="00344B0D" w:rsidP="00904730">
      <w:pPr>
        <w:numPr>
          <w:ilvl w:val="0"/>
          <w:numId w:val="197"/>
        </w:numPr>
        <w:spacing w:before="0" w:after="0"/>
        <w:rPr>
          <w:rFonts w:ascii="Century Gothic" w:eastAsia="Century Gothic" w:hAnsi="Century Gothic" w:cs="Century Gothic"/>
          <w:color w:val="auto"/>
        </w:rPr>
      </w:pPr>
      <w:r w:rsidRPr="00904730">
        <w:rPr>
          <w:rFonts w:ascii="Century Gothic" w:eastAsia="Century Gothic" w:hAnsi="Century Gothic" w:cs="Century Gothic"/>
          <w:color w:val="auto"/>
        </w:rPr>
        <w:t xml:space="preserve">Complete participation assignment: </w:t>
      </w:r>
    </w:p>
    <w:p w14:paraId="25CE095B" w14:textId="77777777" w:rsidR="00344B0D" w:rsidRPr="00904730" w:rsidRDefault="00344B0D" w:rsidP="00904730">
      <w:pPr>
        <w:numPr>
          <w:ilvl w:val="0"/>
          <w:numId w:val="197"/>
        </w:numPr>
        <w:spacing w:before="0" w:after="0"/>
        <w:rPr>
          <w:rFonts w:ascii="Century Gothic" w:eastAsia="Century Gothic" w:hAnsi="Century Gothic" w:cs="Century Gothic"/>
          <w:color w:val="auto"/>
        </w:rPr>
      </w:pPr>
      <w:r w:rsidRPr="00904730">
        <w:rPr>
          <w:rFonts w:ascii="Century Gothic" w:eastAsia="Century Gothic" w:hAnsi="Century Gothic" w:cs="Century Gothic"/>
          <w:color w:val="auto"/>
        </w:rPr>
        <w:t>Complete personal introduction video</w:t>
      </w:r>
    </w:p>
    <w:p w14:paraId="1A3B82E7" w14:textId="557C41AD" w:rsidR="00344B0D" w:rsidRPr="00904730" w:rsidRDefault="00344B0D" w:rsidP="00904730">
      <w:pPr>
        <w:numPr>
          <w:ilvl w:val="0"/>
          <w:numId w:val="197"/>
        </w:numPr>
        <w:spacing w:before="0" w:after="0"/>
        <w:rPr>
          <w:rFonts w:ascii="Century Gothic" w:eastAsia="Century Gothic" w:hAnsi="Century Gothic" w:cs="Century Gothic"/>
          <w:color w:val="auto"/>
        </w:rPr>
      </w:pPr>
      <w:r w:rsidRPr="00904730">
        <w:rPr>
          <w:rFonts w:ascii="Century Gothic" w:eastAsia="Century Gothic" w:hAnsi="Century Gothic" w:cs="Century Gothic"/>
          <w:color w:val="auto"/>
        </w:rPr>
        <w:t xml:space="preserve">Review concept assignment : Quiz </w:t>
      </w:r>
    </w:p>
    <w:p w14:paraId="7819A697" w14:textId="77777777" w:rsidR="00344B0D" w:rsidRDefault="00344B0D" w:rsidP="00344B0D">
      <w:pPr>
        <w:pStyle w:val="Heading2"/>
      </w:pPr>
      <w:bookmarkStart w:id="38" w:name="_Toc179144843"/>
      <w:r>
        <w:t>INSTRUCTIONAL MATERIALS &amp; LEARNING ACTIVITIES</w:t>
      </w:r>
      <w:bookmarkEnd w:id="38"/>
      <w:r>
        <w:t xml:space="preserve"> </w:t>
      </w:r>
    </w:p>
    <w:p w14:paraId="0B18E46C" w14:textId="77777777" w:rsidR="00344B0D" w:rsidRDefault="00344B0D" w:rsidP="00344B0D">
      <w:pPr>
        <w:spacing w:before="0" w:after="0" w:line="240" w:lineRule="auto"/>
        <w:rPr>
          <w:rFonts w:ascii="Century Gothic" w:eastAsia="Century Gothic" w:hAnsi="Century Gothic" w:cs="Century Gothic"/>
          <w:color w:val="FF7F50"/>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39438349"/>
          <w:lock w:val="contentLocked"/>
        </w:sdtPr>
        <w:sdtContent>
          <w:tr w:rsidR="00344B0D" w14:paraId="1C1CE46B" w14:textId="77777777" w:rsidTr="005D63BB">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54FFB68F" w14:textId="77777777" w:rsidR="00344B0D" w:rsidRDefault="00344B0D" w:rsidP="005D63BB">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5E250A23" wp14:editId="4E02C33F">
                      <wp:extent cx="319088" cy="314325"/>
                      <wp:effectExtent l="0" t="0" r="0" b="0"/>
                      <wp:docPr id="2195194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710B760C" w14:textId="77777777" w:rsidR="00344B0D" w:rsidRDefault="00344B0D" w:rsidP="005D63BB">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5FBC8BFD" w14:textId="77777777" w:rsidR="00344B0D" w:rsidRDefault="00344B0D" w:rsidP="005D63BB">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5F535CD3" w14:textId="77777777" w:rsidR="00344B0D" w:rsidRDefault="00344B0D" w:rsidP="005D63BB">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lastRenderedPageBreak/>
                  <w:t>(Notes, presentation, an article, a book chapter, case study,  video, please add assessment…)</w:t>
                </w:r>
              </w:p>
            </w:tc>
          </w:tr>
        </w:sdtContent>
      </w:sdt>
    </w:tbl>
    <w:p w14:paraId="1B73A794" w14:textId="77777777" w:rsidR="00344B0D" w:rsidRDefault="00344B0D" w:rsidP="00344B0D">
      <w:pPr>
        <w:spacing w:before="0" w:after="0" w:line="240" w:lineRule="auto"/>
        <w:rPr>
          <w:rFonts w:ascii="Century Gothic" w:eastAsia="Century Gothic" w:hAnsi="Century Gothic" w:cs="Century Gothic"/>
        </w:rPr>
      </w:pPr>
    </w:p>
    <w:p w14:paraId="1640C52D" w14:textId="77777777" w:rsidR="00BC2C68" w:rsidRDefault="00BC2C68" w:rsidP="00344B0D">
      <w:pPr>
        <w:spacing w:after="0"/>
        <w:ind w:left="720" w:hanging="720"/>
        <w:rPr>
          <w:rFonts w:ascii="Century Gothic" w:eastAsia="Century Gothic" w:hAnsi="Century Gothic" w:cs="Century Gothic"/>
          <w:b/>
          <w:color w:val="C00000"/>
        </w:rPr>
      </w:pPr>
    </w:p>
    <w:p w14:paraId="1C7E8599" w14:textId="77777777" w:rsidR="00BC2C68" w:rsidRDefault="00BC2C68" w:rsidP="00344B0D">
      <w:pPr>
        <w:spacing w:after="0"/>
        <w:ind w:left="720" w:hanging="720"/>
        <w:rPr>
          <w:rFonts w:ascii="Century Gothic" w:eastAsia="Century Gothic" w:hAnsi="Century Gothic" w:cs="Century Gothic"/>
          <w:b/>
          <w:color w:val="C00000"/>
        </w:rPr>
      </w:pPr>
    </w:p>
    <w:p w14:paraId="0C1B3CF8" w14:textId="648CC9C7" w:rsidR="00BC2C68" w:rsidRDefault="00BC2C68" w:rsidP="00344B0D">
      <w:pPr>
        <w:spacing w:after="0"/>
        <w:ind w:left="720" w:hanging="720"/>
        <w:rPr>
          <w:rFonts w:ascii="Century Gothic" w:eastAsia="Century Gothic" w:hAnsi="Century Gothic" w:cs="Century Gothic"/>
          <w:b/>
          <w:color w:val="C00000"/>
        </w:rPr>
      </w:pPr>
      <w:r>
        <w:rPr>
          <w:rFonts w:ascii="Century Gothic" w:eastAsia="Century Gothic" w:hAnsi="Century Gothic" w:cs="Century Gothic"/>
          <w:b/>
          <w:color w:val="C00000"/>
        </w:rPr>
        <w:t>Introduction to the Statement of income and Expense</w:t>
      </w:r>
    </w:p>
    <w:p w14:paraId="2D9B2264" w14:textId="77777777" w:rsidR="00BC2C68" w:rsidRDefault="00BC2C68" w:rsidP="00BC2C68">
      <w:pPr>
        <w:spacing w:after="0"/>
        <w:jc w:val="both"/>
        <w:rPr>
          <w:rFonts w:ascii="Century Gothic" w:eastAsia="Century Gothic" w:hAnsi="Century Gothic" w:cs="Century Gothic"/>
          <w:bCs/>
        </w:rPr>
      </w:pPr>
      <w:r w:rsidRPr="00BC2C68">
        <w:rPr>
          <w:rFonts w:ascii="Century Gothic" w:eastAsia="Century Gothic" w:hAnsi="Century Gothic" w:cs="Century Gothic"/>
          <w:bCs/>
        </w:rPr>
        <w:t xml:space="preserve">The final accounts represent the presentation of financial information for a particular period or year to the users of financial report. The final accounts of a sole trader basically consist of statement of profit or loss and statement of financial position. Our focus in this study unit is the statement of profit or loss without end of year adjustment. The preparation of statement of profit or loss will enable the business owner to ascertain the profit or loss from the business for a particular period, month or year. </w:t>
      </w:r>
    </w:p>
    <w:p w14:paraId="4BF8B432" w14:textId="0825CFA2" w:rsidR="00344B0D" w:rsidRPr="00C7377B" w:rsidRDefault="00BC2C68" w:rsidP="00BC2C68">
      <w:pPr>
        <w:spacing w:after="0"/>
        <w:jc w:val="both"/>
        <w:rPr>
          <w:rFonts w:ascii="Century Gothic" w:eastAsia="Century Gothic" w:hAnsi="Century Gothic" w:cs="Century Gothic"/>
          <w:bCs/>
        </w:rPr>
      </w:pPr>
      <w:r w:rsidRPr="00BC2C68">
        <w:rPr>
          <w:rFonts w:ascii="Century Gothic" w:eastAsia="Century Gothic" w:hAnsi="Century Gothic" w:cs="Century Gothic"/>
          <w:bCs/>
        </w:rPr>
        <w:t>Statement of profit or loss is technically divided into two sections to show the gross profit or loss and the net profit or loss for a particular period</w:t>
      </w:r>
      <w:r w:rsidR="00344B0D">
        <w:rPr>
          <w:rFonts w:ascii="Century Gothic" w:eastAsia="Century Gothic" w:hAnsi="Century Gothic" w:cs="Century Gothic"/>
          <w:bCs/>
        </w:rPr>
        <w:t xml:space="preserve">. </w:t>
      </w:r>
      <w:r w:rsidR="00344B0D" w:rsidRPr="00FE549C">
        <w:rPr>
          <w:rFonts w:ascii="Century Gothic" w:eastAsia="Century Gothic" w:hAnsi="Century Gothic" w:cs="Century Gothic"/>
          <w:bCs/>
        </w:rPr>
        <w:t xml:space="preserve"> </w:t>
      </w:r>
    </w:p>
    <w:p w14:paraId="46A5C3CA" w14:textId="39BB6DED" w:rsidR="00BC2C68" w:rsidRDefault="00BC2C68" w:rsidP="00344B0D">
      <w:pPr>
        <w:spacing w:after="0"/>
        <w:ind w:left="720" w:hanging="720"/>
        <w:rPr>
          <w:rFonts w:ascii="Century Gothic" w:eastAsia="Century Gothic" w:hAnsi="Century Gothic" w:cs="Century Gothic"/>
          <w:b/>
          <w:color w:val="C00000"/>
        </w:rPr>
      </w:pPr>
      <w:r w:rsidRPr="00BC2C68">
        <w:rPr>
          <w:rFonts w:ascii="Century Gothic" w:eastAsia="Century Gothic" w:hAnsi="Century Gothic" w:cs="Century Gothic"/>
          <w:b/>
          <w:color w:val="C00000"/>
        </w:rPr>
        <w:t>DEFINITION OF TECHNICAL TERMS</w:t>
      </w:r>
      <w:r w:rsidR="0087756E">
        <w:rPr>
          <w:rFonts w:ascii="Century Gothic" w:eastAsia="Century Gothic" w:hAnsi="Century Gothic" w:cs="Century Gothic"/>
          <w:b/>
          <w:color w:val="C00000"/>
        </w:rPr>
        <w:t xml:space="preserve"> USED IN FINANCIAL STATEMENTS</w:t>
      </w:r>
    </w:p>
    <w:p w14:paraId="4342D636" w14:textId="57130BBA" w:rsidR="00BC2C68" w:rsidRPr="00BC2C68" w:rsidRDefault="00BC2C68" w:rsidP="002C28DE">
      <w:pPr>
        <w:pStyle w:val="ListParagraph"/>
        <w:numPr>
          <w:ilvl w:val="0"/>
          <w:numId w:val="30"/>
        </w:numPr>
        <w:spacing w:after="0"/>
        <w:jc w:val="both"/>
        <w:rPr>
          <w:rFonts w:ascii="Century Gothic" w:eastAsia="Century Gothic" w:hAnsi="Century Gothic" w:cs="Century Gothic"/>
          <w:bCs/>
          <w:color w:val="C00000"/>
        </w:rPr>
      </w:pPr>
      <w:r w:rsidRPr="00F72536">
        <w:rPr>
          <w:rFonts w:ascii="Century Gothic" w:eastAsia="Century Gothic" w:hAnsi="Century Gothic" w:cs="Century Gothic"/>
          <w:b/>
          <w:color w:val="auto"/>
        </w:rPr>
        <w:t>Sales</w:t>
      </w:r>
      <w:r w:rsidR="00F72536" w:rsidRPr="00F72536">
        <w:rPr>
          <w:rFonts w:ascii="Century Gothic" w:eastAsia="Century Gothic" w:hAnsi="Century Gothic" w:cs="Century Gothic"/>
          <w:b/>
          <w:color w:val="auto"/>
        </w:rPr>
        <w:t>/Turnover</w:t>
      </w:r>
      <w:r w:rsidRPr="00F72536">
        <w:rPr>
          <w:rFonts w:ascii="Century Gothic" w:eastAsia="Century Gothic" w:hAnsi="Century Gothic" w:cs="Century Gothic"/>
          <w:bCs/>
          <w:color w:val="auto"/>
        </w:rPr>
        <w:t xml:space="preserve"> -</w:t>
      </w:r>
      <w:r w:rsidRPr="00F72536">
        <w:rPr>
          <w:rFonts w:ascii="Century Gothic" w:eastAsia="Century Gothic" w:hAnsi="Century Gothic" w:cs="Century Gothic"/>
          <w:bCs/>
        </w:rPr>
        <w:t>represent total of all sales</w:t>
      </w:r>
      <w:r w:rsidR="00F72536" w:rsidRPr="00F72536">
        <w:rPr>
          <w:rFonts w:ascii="Century Gothic" w:eastAsia="Century Gothic" w:hAnsi="Century Gothic" w:cs="Century Gothic"/>
          <w:bCs/>
        </w:rPr>
        <w:t xml:space="preserve"> both credit or cash made</w:t>
      </w:r>
      <w:r w:rsidRPr="00F72536">
        <w:rPr>
          <w:rFonts w:ascii="Century Gothic" w:eastAsia="Century Gothic" w:hAnsi="Century Gothic" w:cs="Century Gothic"/>
          <w:bCs/>
        </w:rPr>
        <w:t xml:space="preserve"> to a third party. This excludes </w:t>
      </w:r>
      <w:r w:rsidR="00F72536" w:rsidRPr="00F72536">
        <w:rPr>
          <w:rFonts w:ascii="Century Gothic" w:eastAsia="Century Gothic" w:hAnsi="Century Gothic" w:cs="Century Gothic"/>
          <w:bCs/>
        </w:rPr>
        <w:t>sales withdrawn taken</w:t>
      </w:r>
      <w:r w:rsidRPr="00F72536">
        <w:rPr>
          <w:rFonts w:ascii="Century Gothic" w:eastAsia="Century Gothic" w:hAnsi="Century Gothic" w:cs="Century Gothic"/>
          <w:bCs/>
        </w:rPr>
        <w:t xml:space="preserve"> by the owner for personal use and sales of non-current assets.</w:t>
      </w:r>
      <w:r w:rsidRPr="00BC2C68">
        <w:rPr>
          <w:rFonts w:ascii="Century Gothic" w:eastAsia="Century Gothic" w:hAnsi="Century Gothic" w:cs="Century Gothic"/>
          <w:bCs/>
          <w:color w:val="C00000"/>
        </w:rPr>
        <w:t xml:space="preserve"> </w:t>
      </w:r>
    </w:p>
    <w:p w14:paraId="70F054C5" w14:textId="65168519" w:rsidR="00F72536" w:rsidRDefault="00BC2C68" w:rsidP="002C28DE">
      <w:pPr>
        <w:pStyle w:val="ListParagraph"/>
        <w:numPr>
          <w:ilvl w:val="0"/>
          <w:numId w:val="30"/>
        </w:numPr>
        <w:spacing w:after="0"/>
        <w:jc w:val="both"/>
        <w:rPr>
          <w:rFonts w:ascii="Century Gothic" w:eastAsia="Century Gothic" w:hAnsi="Century Gothic" w:cs="Century Gothic"/>
          <w:bCs/>
          <w:color w:val="auto"/>
        </w:rPr>
      </w:pPr>
      <w:r w:rsidRPr="00F72536">
        <w:rPr>
          <w:rFonts w:ascii="Century Gothic" w:eastAsia="Century Gothic" w:hAnsi="Century Gothic" w:cs="Century Gothic"/>
          <w:b/>
          <w:color w:val="auto"/>
        </w:rPr>
        <w:t>Returns Inward</w:t>
      </w:r>
      <w:r w:rsidR="00F72536">
        <w:rPr>
          <w:rFonts w:ascii="Century Gothic" w:eastAsia="Century Gothic" w:hAnsi="Century Gothic" w:cs="Century Gothic"/>
          <w:b/>
          <w:color w:val="auto"/>
        </w:rPr>
        <w:t>s</w:t>
      </w:r>
      <w:r w:rsidR="00F72536">
        <w:rPr>
          <w:rFonts w:ascii="Century Gothic" w:eastAsia="Century Gothic" w:hAnsi="Century Gothic" w:cs="Century Gothic"/>
          <w:bCs/>
          <w:color w:val="auto"/>
        </w:rPr>
        <w:t>-</w:t>
      </w:r>
      <w:r w:rsidRPr="00F72536">
        <w:rPr>
          <w:rFonts w:ascii="Century Gothic" w:eastAsia="Century Gothic" w:hAnsi="Century Gothic" w:cs="Century Gothic"/>
          <w:bCs/>
          <w:color w:val="auto"/>
        </w:rPr>
        <w:t xml:space="preserve"> They are goods previously sold to customers but were later returned either in whole or in part probably as a result of: </w:t>
      </w:r>
    </w:p>
    <w:p w14:paraId="10C2D44C" w14:textId="1D572EA5" w:rsidR="00F72536" w:rsidRDefault="00BC2C68" w:rsidP="00053769">
      <w:pPr>
        <w:pStyle w:val="ListParagraph"/>
        <w:numPr>
          <w:ilvl w:val="2"/>
          <w:numId w:val="4"/>
        </w:numPr>
        <w:spacing w:after="0"/>
        <w:jc w:val="both"/>
        <w:rPr>
          <w:rFonts w:ascii="Century Gothic" w:eastAsia="Century Gothic" w:hAnsi="Century Gothic" w:cs="Century Gothic"/>
          <w:bCs/>
          <w:color w:val="auto"/>
        </w:rPr>
      </w:pPr>
      <w:r w:rsidRPr="00F72536">
        <w:rPr>
          <w:rFonts w:ascii="Century Gothic" w:eastAsia="Century Gothic" w:hAnsi="Century Gothic" w:cs="Century Gothic"/>
          <w:bCs/>
          <w:color w:val="auto"/>
        </w:rPr>
        <w:t xml:space="preserve">Wrong specification, model, colour etc. </w:t>
      </w:r>
    </w:p>
    <w:p w14:paraId="5F466CBD" w14:textId="4765911F" w:rsidR="00F72536" w:rsidRDefault="00BC2C68" w:rsidP="00053769">
      <w:pPr>
        <w:pStyle w:val="ListParagraph"/>
        <w:numPr>
          <w:ilvl w:val="2"/>
          <w:numId w:val="4"/>
        </w:numPr>
        <w:spacing w:after="0"/>
        <w:jc w:val="both"/>
        <w:rPr>
          <w:rFonts w:ascii="Century Gothic" w:eastAsia="Century Gothic" w:hAnsi="Century Gothic" w:cs="Century Gothic"/>
          <w:bCs/>
          <w:color w:val="auto"/>
        </w:rPr>
      </w:pPr>
      <w:r w:rsidRPr="00F72536">
        <w:rPr>
          <w:rFonts w:ascii="Century Gothic" w:eastAsia="Century Gothic" w:hAnsi="Century Gothic" w:cs="Century Gothic"/>
          <w:bCs/>
          <w:color w:val="auto"/>
        </w:rPr>
        <w:t>Deficiency</w:t>
      </w:r>
    </w:p>
    <w:p w14:paraId="763F012F" w14:textId="55947964" w:rsidR="00F72536" w:rsidRDefault="00BC2C68" w:rsidP="00053769">
      <w:pPr>
        <w:pStyle w:val="ListParagraph"/>
        <w:numPr>
          <w:ilvl w:val="2"/>
          <w:numId w:val="4"/>
        </w:numPr>
        <w:spacing w:after="0"/>
        <w:jc w:val="both"/>
        <w:rPr>
          <w:rFonts w:ascii="Century Gothic" w:eastAsia="Century Gothic" w:hAnsi="Century Gothic" w:cs="Century Gothic"/>
          <w:bCs/>
          <w:color w:val="auto"/>
        </w:rPr>
      </w:pPr>
      <w:r w:rsidRPr="00F72536">
        <w:rPr>
          <w:rFonts w:ascii="Century Gothic" w:eastAsia="Century Gothic" w:hAnsi="Century Gothic" w:cs="Century Gothic"/>
          <w:bCs/>
          <w:color w:val="auto"/>
        </w:rPr>
        <w:t xml:space="preserve"> Disagreement between the buyer and seller that can be traced to either pricing, discount, payment terms etc.</w:t>
      </w:r>
    </w:p>
    <w:p w14:paraId="064A3121" w14:textId="4FDED26F" w:rsidR="00F72536" w:rsidRDefault="00BC2C68" w:rsidP="00053769">
      <w:pPr>
        <w:pStyle w:val="ListParagraph"/>
        <w:numPr>
          <w:ilvl w:val="2"/>
          <w:numId w:val="4"/>
        </w:numPr>
        <w:spacing w:after="0"/>
        <w:jc w:val="both"/>
        <w:rPr>
          <w:rFonts w:ascii="Century Gothic" w:eastAsia="Century Gothic" w:hAnsi="Century Gothic" w:cs="Century Gothic"/>
          <w:bCs/>
          <w:color w:val="auto"/>
        </w:rPr>
      </w:pPr>
      <w:r w:rsidRPr="00F72536">
        <w:rPr>
          <w:rFonts w:ascii="Century Gothic" w:eastAsia="Century Gothic" w:hAnsi="Century Gothic" w:cs="Century Gothic"/>
          <w:bCs/>
          <w:color w:val="auto"/>
        </w:rPr>
        <w:lastRenderedPageBreak/>
        <w:t xml:space="preserve"> Shortage in quantity, weight and other measuring discrepancies.</w:t>
      </w:r>
    </w:p>
    <w:p w14:paraId="5C1DCE06" w14:textId="3DA922D7" w:rsidR="00BC2C68" w:rsidRPr="00F72536" w:rsidRDefault="00BC2C68" w:rsidP="00053769">
      <w:pPr>
        <w:pStyle w:val="ListParagraph"/>
        <w:numPr>
          <w:ilvl w:val="2"/>
          <w:numId w:val="4"/>
        </w:numPr>
        <w:spacing w:after="0"/>
        <w:jc w:val="both"/>
        <w:rPr>
          <w:rFonts w:ascii="Century Gothic" w:eastAsia="Century Gothic" w:hAnsi="Century Gothic" w:cs="Century Gothic"/>
          <w:bCs/>
          <w:color w:val="auto"/>
        </w:rPr>
      </w:pPr>
      <w:r w:rsidRPr="00F72536">
        <w:rPr>
          <w:rFonts w:ascii="Century Gothic" w:eastAsia="Century Gothic" w:hAnsi="Century Gothic" w:cs="Century Gothic"/>
          <w:bCs/>
          <w:color w:val="auto"/>
        </w:rPr>
        <w:t xml:space="preserve">  Government policy. The total amount of returns inwards will be deducted from sales value.</w:t>
      </w:r>
    </w:p>
    <w:p w14:paraId="019B7D63" w14:textId="1C255CFC" w:rsidR="00BC2C68" w:rsidRPr="00F72536" w:rsidRDefault="00BC2C68" w:rsidP="002C28DE">
      <w:pPr>
        <w:pStyle w:val="ListParagraph"/>
        <w:numPr>
          <w:ilvl w:val="0"/>
          <w:numId w:val="30"/>
        </w:numPr>
        <w:spacing w:after="0"/>
        <w:jc w:val="both"/>
        <w:rPr>
          <w:rFonts w:ascii="Century Gothic" w:eastAsia="Century Gothic" w:hAnsi="Century Gothic" w:cs="Century Gothic"/>
          <w:bCs/>
          <w:color w:val="auto"/>
        </w:rPr>
      </w:pPr>
      <w:r w:rsidRPr="00F72536">
        <w:rPr>
          <w:rFonts w:ascii="Century Gothic" w:eastAsia="Century Gothic" w:hAnsi="Century Gothic" w:cs="Century Gothic"/>
          <w:bCs/>
          <w:color w:val="auto"/>
        </w:rPr>
        <w:t xml:space="preserve"> </w:t>
      </w:r>
      <w:r w:rsidRPr="00F72536">
        <w:rPr>
          <w:rFonts w:ascii="Century Gothic" w:eastAsia="Century Gothic" w:hAnsi="Century Gothic" w:cs="Century Gothic"/>
          <w:b/>
          <w:color w:val="auto"/>
        </w:rPr>
        <w:t xml:space="preserve">Opening </w:t>
      </w:r>
      <w:r w:rsidR="00F72536">
        <w:rPr>
          <w:rFonts w:ascii="Century Gothic" w:eastAsia="Century Gothic" w:hAnsi="Century Gothic" w:cs="Century Gothic"/>
          <w:b/>
          <w:color w:val="auto"/>
        </w:rPr>
        <w:t>Inventory</w:t>
      </w:r>
      <w:r w:rsidRPr="00F72536">
        <w:rPr>
          <w:rFonts w:ascii="Century Gothic" w:eastAsia="Century Gothic" w:hAnsi="Century Gothic" w:cs="Century Gothic"/>
          <w:bCs/>
          <w:color w:val="auto"/>
        </w:rPr>
        <w:t xml:space="preserve"> </w:t>
      </w:r>
      <w:r w:rsidR="00F72536">
        <w:rPr>
          <w:rFonts w:ascii="Century Gothic" w:eastAsia="Century Gothic" w:hAnsi="Century Gothic" w:cs="Century Gothic"/>
          <w:bCs/>
          <w:color w:val="auto"/>
        </w:rPr>
        <w:t>-</w:t>
      </w:r>
      <w:r w:rsidRPr="00F72536">
        <w:rPr>
          <w:rFonts w:ascii="Century Gothic" w:eastAsia="Century Gothic" w:hAnsi="Century Gothic" w:cs="Century Gothic"/>
          <w:bCs/>
          <w:color w:val="auto"/>
        </w:rPr>
        <w:t xml:space="preserve">These are the value of stock of goods meant for sale that are available with the business at the beginning of the accounting year or period. </w:t>
      </w:r>
    </w:p>
    <w:p w14:paraId="5B8DADD4" w14:textId="4CD548C6" w:rsidR="00BC2C68" w:rsidRPr="00F72536" w:rsidRDefault="00BC2C68" w:rsidP="002C28DE">
      <w:pPr>
        <w:pStyle w:val="ListParagraph"/>
        <w:numPr>
          <w:ilvl w:val="0"/>
          <w:numId w:val="30"/>
        </w:numPr>
        <w:spacing w:after="0"/>
        <w:jc w:val="both"/>
        <w:rPr>
          <w:rFonts w:ascii="Century Gothic" w:eastAsia="Century Gothic" w:hAnsi="Century Gothic" w:cs="Century Gothic"/>
          <w:bCs/>
          <w:color w:val="auto"/>
        </w:rPr>
      </w:pPr>
      <w:r w:rsidRPr="00F72536">
        <w:rPr>
          <w:rFonts w:ascii="Century Gothic" w:eastAsia="Century Gothic" w:hAnsi="Century Gothic" w:cs="Century Gothic"/>
          <w:b/>
          <w:color w:val="auto"/>
        </w:rPr>
        <w:t>Purchases</w:t>
      </w:r>
      <w:r w:rsidRPr="00F72536">
        <w:rPr>
          <w:rFonts w:ascii="Century Gothic" w:eastAsia="Century Gothic" w:hAnsi="Century Gothic" w:cs="Century Gothic"/>
          <w:bCs/>
          <w:color w:val="auto"/>
        </w:rPr>
        <w:t xml:space="preserve"> </w:t>
      </w:r>
      <w:r w:rsidR="00F72536">
        <w:rPr>
          <w:rFonts w:ascii="Century Gothic" w:eastAsia="Century Gothic" w:hAnsi="Century Gothic" w:cs="Century Gothic"/>
          <w:bCs/>
          <w:color w:val="auto"/>
        </w:rPr>
        <w:t>-</w:t>
      </w:r>
      <w:r w:rsidRPr="00F72536">
        <w:rPr>
          <w:rFonts w:ascii="Century Gothic" w:eastAsia="Century Gothic" w:hAnsi="Century Gothic" w:cs="Century Gothic"/>
          <w:bCs/>
          <w:color w:val="auto"/>
        </w:rPr>
        <w:t>represent total value of goods that are bought for cash and on credit for resale. This does not include the purchases of non-current assets.</w:t>
      </w:r>
    </w:p>
    <w:p w14:paraId="27068728" w14:textId="37BCD22A" w:rsidR="00BC2C68" w:rsidRPr="00F72536" w:rsidRDefault="00BC2C68" w:rsidP="002C28DE">
      <w:pPr>
        <w:pStyle w:val="ListParagraph"/>
        <w:numPr>
          <w:ilvl w:val="0"/>
          <w:numId w:val="30"/>
        </w:numPr>
        <w:spacing w:after="0"/>
        <w:jc w:val="both"/>
        <w:rPr>
          <w:rFonts w:ascii="Century Gothic" w:eastAsia="Century Gothic" w:hAnsi="Century Gothic" w:cs="Century Gothic"/>
          <w:bCs/>
          <w:color w:val="auto"/>
        </w:rPr>
      </w:pPr>
      <w:r w:rsidRPr="00F72536">
        <w:rPr>
          <w:rFonts w:ascii="Century Gothic" w:eastAsia="Century Gothic" w:hAnsi="Century Gothic" w:cs="Century Gothic"/>
          <w:bCs/>
          <w:color w:val="auto"/>
        </w:rPr>
        <w:t xml:space="preserve"> </w:t>
      </w:r>
      <w:r w:rsidRPr="00F72536">
        <w:rPr>
          <w:rFonts w:ascii="Century Gothic" w:eastAsia="Century Gothic" w:hAnsi="Century Gothic" w:cs="Century Gothic"/>
          <w:b/>
          <w:color w:val="auto"/>
        </w:rPr>
        <w:t>Carriage Inward</w:t>
      </w:r>
      <w:r w:rsidR="00F72536">
        <w:rPr>
          <w:rFonts w:ascii="Century Gothic" w:eastAsia="Century Gothic" w:hAnsi="Century Gothic" w:cs="Century Gothic"/>
          <w:bCs/>
          <w:color w:val="auto"/>
        </w:rPr>
        <w:t>-</w:t>
      </w:r>
      <w:r w:rsidRPr="00F72536">
        <w:rPr>
          <w:rFonts w:ascii="Century Gothic" w:eastAsia="Century Gothic" w:hAnsi="Century Gothic" w:cs="Century Gothic"/>
          <w:bCs/>
          <w:color w:val="auto"/>
        </w:rPr>
        <w:t xml:space="preserve"> This represents the cost of transporting goods meant for resale into the </w:t>
      </w:r>
      <w:r w:rsidR="00F72536" w:rsidRPr="00F72536">
        <w:rPr>
          <w:rFonts w:ascii="Century Gothic" w:eastAsia="Century Gothic" w:hAnsi="Century Gothic" w:cs="Century Gothic"/>
          <w:bCs/>
          <w:color w:val="auto"/>
        </w:rPr>
        <w:t>organization</w:t>
      </w:r>
      <w:r w:rsidRPr="00F72536">
        <w:rPr>
          <w:rFonts w:ascii="Century Gothic" w:eastAsia="Century Gothic" w:hAnsi="Century Gothic" w:cs="Century Gothic"/>
          <w:bCs/>
          <w:color w:val="auto"/>
        </w:rPr>
        <w:t xml:space="preserve">. Carriage inward is added to purchases because it is an additional cost incurred as goods are bough for resale by the business which enables the goods to get to where buyers can come for them. </w:t>
      </w:r>
    </w:p>
    <w:p w14:paraId="685C0CE2" w14:textId="1236CBB3" w:rsidR="00BC2C68" w:rsidRPr="00F72536" w:rsidRDefault="00BC2C68" w:rsidP="002C28DE">
      <w:pPr>
        <w:pStyle w:val="ListParagraph"/>
        <w:numPr>
          <w:ilvl w:val="0"/>
          <w:numId w:val="30"/>
        </w:numPr>
        <w:spacing w:after="0"/>
        <w:jc w:val="both"/>
        <w:rPr>
          <w:rFonts w:ascii="Century Gothic" w:eastAsia="Century Gothic" w:hAnsi="Century Gothic" w:cs="Century Gothic"/>
          <w:bCs/>
          <w:color w:val="auto"/>
        </w:rPr>
      </w:pPr>
      <w:r w:rsidRPr="00F72536">
        <w:rPr>
          <w:rFonts w:ascii="Century Gothic" w:eastAsia="Century Gothic" w:hAnsi="Century Gothic" w:cs="Century Gothic"/>
          <w:b/>
          <w:color w:val="auto"/>
        </w:rPr>
        <w:t>Returns Outwards</w:t>
      </w:r>
      <w:r w:rsidR="00F72536">
        <w:rPr>
          <w:rFonts w:ascii="Century Gothic" w:eastAsia="Century Gothic" w:hAnsi="Century Gothic" w:cs="Century Gothic"/>
          <w:bCs/>
          <w:color w:val="auto"/>
        </w:rPr>
        <w:t>-</w:t>
      </w:r>
      <w:r w:rsidRPr="00F72536">
        <w:rPr>
          <w:rFonts w:ascii="Century Gothic" w:eastAsia="Century Gothic" w:hAnsi="Century Gothic" w:cs="Century Gothic"/>
          <w:bCs/>
          <w:color w:val="auto"/>
        </w:rPr>
        <w:t xml:space="preserve">These are goods previously bought for resale but later returned to the supplier due to one reason or the other such as late delivery and wrong specification. The total value of returns outwards should be deducted from the purchases of the same accounting period. </w:t>
      </w:r>
    </w:p>
    <w:p w14:paraId="1A12E751" w14:textId="25055273" w:rsidR="00BC2C68" w:rsidRPr="00F72536" w:rsidRDefault="00BC2C68" w:rsidP="002C28DE">
      <w:pPr>
        <w:pStyle w:val="ListParagraph"/>
        <w:numPr>
          <w:ilvl w:val="0"/>
          <w:numId w:val="30"/>
        </w:numPr>
        <w:spacing w:after="0"/>
        <w:jc w:val="both"/>
        <w:rPr>
          <w:rFonts w:ascii="Century Gothic" w:eastAsia="Century Gothic" w:hAnsi="Century Gothic" w:cs="Century Gothic"/>
          <w:bCs/>
          <w:color w:val="auto"/>
        </w:rPr>
      </w:pPr>
      <w:r w:rsidRPr="00F72536">
        <w:rPr>
          <w:rFonts w:ascii="Century Gothic" w:eastAsia="Century Gothic" w:hAnsi="Century Gothic" w:cs="Century Gothic"/>
          <w:b/>
          <w:color w:val="auto"/>
        </w:rPr>
        <w:t xml:space="preserve">Closing </w:t>
      </w:r>
      <w:r w:rsidR="00F72536">
        <w:rPr>
          <w:rFonts w:ascii="Century Gothic" w:eastAsia="Century Gothic" w:hAnsi="Century Gothic" w:cs="Century Gothic"/>
          <w:b/>
          <w:color w:val="auto"/>
        </w:rPr>
        <w:t>Inventory</w:t>
      </w:r>
      <w:r w:rsidR="00F72536">
        <w:rPr>
          <w:rFonts w:ascii="Century Gothic" w:eastAsia="Century Gothic" w:hAnsi="Century Gothic" w:cs="Century Gothic"/>
          <w:bCs/>
          <w:color w:val="auto"/>
        </w:rPr>
        <w:t>-</w:t>
      </w:r>
      <w:r w:rsidRPr="00F72536">
        <w:rPr>
          <w:rFonts w:ascii="Century Gothic" w:eastAsia="Century Gothic" w:hAnsi="Century Gothic" w:cs="Century Gothic"/>
          <w:bCs/>
          <w:color w:val="auto"/>
        </w:rPr>
        <w:t>The closing stocks represent the value of stock of goods that are meant for sale which a business has at the end of the accounting year or a stated period or date.</w:t>
      </w:r>
    </w:p>
    <w:p w14:paraId="26536FDA" w14:textId="23946519" w:rsidR="00F72536" w:rsidRPr="00F72536" w:rsidRDefault="00F72536" w:rsidP="002C28DE">
      <w:pPr>
        <w:pStyle w:val="ListParagraph"/>
        <w:numPr>
          <w:ilvl w:val="0"/>
          <w:numId w:val="30"/>
        </w:numPr>
        <w:spacing w:after="0"/>
        <w:jc w:val="both"/>
        <w:rPr>
          <w:rFonts w:ascii="Century Gothic" w:eastAsia="Century Gothic" w:hAnsi="Century Gothic" w:cs="Century Gothic"/>
          <w:bCs/>
          <w:color w:val="auto"/>
        </w:rPr>
      </w:pPr>
      <w:r w:rsidRPr="00F72536">
        <w:rPr>
          <w:rFonts w:ascii="Century Gothic" w:eastAsia="Century Gothic" w:hAnsi="Century Gothic" w:cs="Century Gothic"/>
          <w:b/>
          <w:color w:val="auto"/>
        </w:rPr>
        <w:t>Cost of Goods Sold</w:t>
      </w:r>
      <w:r>
        <w:rPr>
          <w:rFonts w:ascii="Century Gothic" w:eastAsia="Century Gothic" w:hAnsi="Century Gothic" w:cs="Century Gothic"/>
          <w:bCs/>
          <w:color w:val="auto"/>
        </w:rPr>
        <w:t>-</w:t>
      </w:r>
      <w:r w:rsidRPr="00F72536">
        <w:rPr>
          <w:rFonts w:ascii="Century Gothic" w:eastAsia="Century Gothic" w:hAnsi="Century Gothic" w:cs="Century Gothic"/>
          <w:bCs/>
          <w:color w:val="auto"/>
        </w:rPr>
        <w:t>This is the cost price of goods sold for a particular period and it can be derived in a simple way by adding the purchases to opening stock then deducting the closing stock. There could be other things that will form part of the cost of goods sold like purchase return, carriage inward, goods withdrawn by the owner, etc., depending on the question. Cost of goods sold is also referred to as cost of sales.</w:t>
      </w:r>
    </w:p>
    <w:p w14:paraId="3BB6DADE" w14:textId="6D7395CB" w:rsidR="00F72536" w:rsidRPr="00F72536" w:rsidRDefault="00F72536" w:rsidP="002C28DE">
      <w:pPr>
        <w:pStyle w:val="ListParagraph"/>
        <w:numPr>
          <w:ilvl w:val="0"/>
          <w:numId w:val="30"/>
        </w:numPr>
        <w:spacing w:after="0"/>
        <w:jc w:val="both"/>
        <w:rPr>
          <w:rFonts w:ascii="Century Gothic" w:eastAsia="Century Gothic" w:hAnsi="Century Gothic" w:cs="Century Gothic"/>
          <w:bCs/>
          <w:color w:val="auto"/>
        </w:rPr>
      </w:pPr>
      <w:r w:rsidRPr="00F72536">
        <w:rPr>
          <w:rFonts w:ascii="Century Gothic" w:eastAsia="Century Gothic" w:hAnsi="Century Gothic" w:cs="Century Gothic"/>
          <w:b/>
          <w:color w:val="auto"/>
        </w:rPr>
        <w:lastRenderedPageBreak/>
        <w:t>Gross Profit</w:t>
      </w:r>
      <w:r>
        <w:rPr>
          <w:rFonts w:ascii="Century Gothic" w:eastAsia="Century Gothic" w:hAnsi="Century Gothic" w:cs="Century Gothic"/>
          <w:bCs/>
          <w:color w:val="auto"/>
        </w:rPr>
        <w:t>-</w:t>
      </w:r>
      <w:r w:rsidRPr="00F72536">
        <w:rPr>
          <w:rFonts w:ascii="Century Gothic" w:eastAsia="Century Gothic" w:hAnsi="Century Gothic" w:cs="Century Gothic"/>
          <w:bCs/>
          <w:color w:val="auto"/>
        </w:rPr>
        <w:t xml:space="preserve"> This is the profit realized on trading activities alone without other expenses incurred in the business. It is derived by deducting cost of goods sold from the sales value.</w:t>
      </w:r>
    </w:p>
    <w:p w14:paraId="5A0B8643" w14:textId="249C6242" w:rsidR="00F72536" w:rsidRPr="00F72536" w:rsidRDefault="00F72536" w:rsidP="002C28DE">
      <w:pPr>
        <w:pStyle w:val="ListParagraph"/>
        <w:numPr>
          <w:ilvl w:val="0"/>
          <w:numId w:val="30"/>
        </w:numPr>
        <w:spacing w:after="0"/>
        <w:jc w:val="both"/>
        <w:rPr>
          <w:rFonts w:ascii="Century Gothic" w:eastAsia="Century Gothic" w:hAnsi="Century Gothic" w:cs="Century Gothic"/>
          <w:bCs/>
          <w:color w:val="auto"/>
        </w:rPr>
      </w:pPr>
      <w:r w:rsidRPr="00F72536">
        <w:rPr>
          <w:rFonts w:ascii="Century Gothic" w:eastAsia="Century Gothic" w:hAnsi="Century Gothic" w:cs="Century Gothic"/>
          <w:bCs/>
          <w:color w:val="auto"/>
        </w:rPr>
        <w:t xml:space="preserve"> </w:t>
      </w:r>
      <w:r w:rsidRPr="00F72536">
        <w:rPr>
          <w:rFonts w:ascii="Century Gothic" w:eastAsia="Century Gothic" w:hAnsi="Century Gothic" w:cs="Century Gothic"/>
          <w:b/>
          <w:color w:val="auto"/>
        </w:rPr>
        <w:t>Other Income</w:t>
      </w:r>
      <w:r w:rsidRPr="00F72536">
        <w:rPr>
          <w:rFonts w:ascii="Century Gothic" w:eastAsia="Century Gothic" w:hAnsi="Century Gothic" w:cs="Century Gothic"/>
          <w:bCs/>
          <w:color w:val="auto"/>
        </w:rPr>
        <w:t xml:space="preserve"> </w:t>
      </w:r>
      <w:r>
        <w:rPr>
          <w:rFonts w:ascii="Century Gothic" w:eastAsia="Century Gothic" w:hAnsi="Century Gothic" w:cs="Century Gothic"/>
          <w:bCs/>
          <w:color w:val="auto"/>
        </w:rPr>
        <w:t>-</w:t>
      </w:r>
      <w:r w:rsidRPr="00F72536">
        <w:rPr>
          <w:rFonts w:ascii="Century Gothic" w:eastAsia="Century Gothic" w:hAnsi="Century Gothic" w:cs="Century Gothic"/>
          <w:bCs/>
          <w:color w:val="auto"/>
        </w:rPr>
        <w:t>They are revenues that are generated outside the sales of goods or services that the firm regularly deals with. It includes bank interest, rent received, discount received etc.</w:t>
      </w:r>
    </w:p>
    <w:p w14:paraId="0AC31785" w14:textId="236EE0CC" w:rsidR="00F72536" w:rsidRPr="00F72536" w:rsidRDefault="00F72536" w:rsidP="002C28DE">
      <w:pPr>
        <w:pStyle w:val="ListParagraph"/>
        <w:numPr>
          <w:ilvl w:val="0"/>
          <w:numId w:val="30"/>
        </w:numPr>
        <w:spacing w:after="0"/>
        <w:jc w:val="both"/>
        <w:rPr>
          <w:rFonts w:ascii="Century Gothic" w:eastAsia="Century Gothic" w:hAnsi="Century Gothic" w:cs="Century Gothic"/>
          <w:bCs/>
          <w:color w:val="auto"/>
        </w:rPr>
      </w:pPr>
      <w:r w:rsidRPr="00F72536">
        <w:rPr>
          <w:rFonts w:ascii="Century Gothic" w:eastAsia="Century Gothic" w:hAnsi="Century Gothic" w:cs="Century Gothic"/>
          <w:b/>
          <w:color w:val="auto"/>
        </w:rPr>
        <w:t>Expenses</w:t>
      </w:r>
      <w:r>
        <w:rPr>
          <w:rFonts w:ascii="Century Gothic" w:eastAsia="Century Gothic" w:hAnsi="Century Gothic" w:cs="Century Gothic"/>
          <w:bCs/>
          <w:color w:val="auto"/>
        </w:rPr>
        <w:t>-</w:t>
      </w:r>
      <w:r w:rsidRPr="00F72536">
        <w:rPr>
          <w:rFonts w:ascii="Century Gothic" w:eastAsia="Century Gothic" w:hAnsi="Century Gothic" w:cs="Century Gothic"/>
          <w:bCs/>
          <w:color w:val="auto"/>
        </w:rPr>
        <w:t xml:space="preserve"> These are cost of goods (other than those related to goods to be sold) and services consumed or used during the period covered by the account, and such goods and services are meant for the business. These expenses include: transport, rent and rates, electricity, depreciation, salaries etc., and they are charged against the profit in the statement of profit or loss.</w:t>
      </w:r>
    </w:p>
    <w:p w14:paraId="72530692" w14:textId="06F4CA22" w:rsidR="00F72536" w:rsidRPr="00F72536" w:rsidRDefault="00F72536" w:rsidP="002C28DE">
      <w:pPr>
        <w:pStyle w:val="ListParagraph"/>
        <w:numPr>
          <w:ilvl w:val="0"/>
          <w:numId w:val="30"/>
        </w:numPr>
        <w:spacing w:after="0"/>
        <w:jc w:val="both"/>
        <w:rPr>
          <w:rFonts w:ascii="Century Gothic" w:eastAsia="Century Gothic" w:hAnsi="Century Gothic" w:cs="Century Gothic"/>
          <w:bCs/>
          <w:color w:val="auto"/>
        </w:rPr>
      </w:pPr>
      <w:r w:rsidRPr="00F72536">
        <w:rPr>
          <w:rFonts w:ascii="Century Gothic" w:eastAsia="Century Gothic" w:hAnsi="Century Gothic" w:cs="Century Gothic"/>
          <w:bCs/>
          <w:color w:val="auto"/>
        </w:rPr>
        <w:t xml:space="preserve"> </w:t>
      </w:r>
      <w:r w:rsidRPr="00F72536">
        <w:rPr>
          <w:rFonts w:ascii="Century Gothic" w:eastAsia="Century Gothic" w:hAnsi="Century Gothic" w:cs="Century Gothic"/>
          <w:b/>
          <w:color w:val="auto"/>
        </w:rPr>
        <w:t>Carriage Outwards</w:t>
      </w:r>
      <w:r>
        <w:rPr>
          <w:rFonts w:ascii="Century Gothic" w:eastAsia="Century Gothic" w:hAnsi="Century Gothic" w:cs="Century Gothic"/>
          <w:bCs/>
          <w:color w:val="auto"/>
        </w:rPr>
        <w:t>-</w:t>
      </w:r>
      <w:r w:rsidRPr="00F72536">
        <w:rPr>
          <w:rFonts w:ascii="Century Gothic" w:eastAsia="Century Gothic" w:hAnsi="Century Gothic" w:cs="Century Gothic"/>
          <w:bCs/>
          <w:color w:val="auto"/>
        </w:rPr>
        <w:t xml:space="preserve">This represents the cost of transporting goods meant for resale to the buyer. Carriage outwards are expenses that relate to sales and they are included among the other running cost of an enterprise to determine the net profit. </w:t>
      </w:r>
    </w:p>
    <w:p w14:paraId="0CC9C70F" w14:textId="4D2DCB9E" w:rsidR="00F72536" w:rsidRDefault="00F72536" w:rsidP="002C28DE">
      <w:pPr>
        <w:pStyle w:val="ListParagraph"/>
        <w:numPr>
          <w:ilvl w:val="0"/>
          <w:numId w:val="30"/>
        </w:numPr>
        <w:spacing w:after="0"/>
        <w:jc w:val="both"/>
        <w:rPr>
          <w:rFonts w:ascii="Century Gothic" w:eastAsia="Century Gothic" w:hAnsi="Century Gothic" w:cs="Century Gothic"/>
          <w:bCs/>
          <w:color w:val="auto"/>
        </w:rPr>
      </w:pPr>
      <w:r w:rsidRPr="00F72536">
        <w:rPr>
          <w:rFonts w:ascii="Century Gothic" w:eastAsia="Century Gothic" w:hAnsi="Century Gothic" w:cs="Century Gothic"/>
          <w:b/>
          <w:color w:val="auto"/>
        </w:rPr>
        <w:t>Net Profit</w:t>
      </w:r>
      <w:r w:rsidRPr="00F72536">
        <w:rPr>
          <w:rFonts w:ascii="Century Gothic" w:eastAsia="Century Gothic" w:hAnsi="Century Gothic" w:cs="Century Gothic"/>
          <w:bCs/>
          <w:color w:val="auto"/>
        </w:rPr>
        <w:t xml:space="preserve"> </w:t>
      </w:r>
      <w:r>
        <w:rPr>
          <w:rFonts w:ascii="Century Gothic" w:eastAsia="Century Gothic" w:hAnsi="Century Gothic" w:cs="Century Gothic"/>
          <w:bCs/>
          <w:color w:val="auto"/>
        </w:rPr>
        <w:t>-</w:t>
      </w:r>
      <w:r w:rsidRPr="00F72536">
        <w:rPr>
          <w:rFonts w:ascii="Century Gothic" w:eastAsia="Century Gothic" w:hAnsi="Century Gothic" w:cs="Century Gothic"/>
          <w:bCs/>
          <w:color w:val="auto"/>
        </w:rPr>
        <w:t xml:space="preserve"> is the profit derived after all expenses and cost of sales have been deducted from the net income including sales of goods and other income. Where all expenses are higher than the income, it will be a net los</w:t>
      </w:r>
      <w:r>
        <w:rPr>
          <w:rFonts w:ascii="Century Gothic" w:eastAsia="Century Gothic" w:hAnsi="Century Gothic" w:cs="Century Gothic"/>
          <w:bCs/>
          <w:color w:val="auto"/>
        </w:rPr>
        <w:t>s</w:t>
      </w:r>
    </w:p>
    <w:p w14:paraId="25AA0EBE" w14:textId="77777777" w:rsidR="00F72536" w:rsidRDefault="00F72536" w:rsidP="00F72536">
      <w:pPr>
        <w:spacing w:after="0"/>
        <w:jc w:val="both"/>
        <w:rPr>
          <w:rFonts w:ascii="Century Gothic" w:eastAsia="Century Gothic" w:hAnsi="Century Gothic" w:cs="Century Gothic"/>
          <w:bCs/>
          <w:color w:val="auto"/>
        </w:rPr>
      </w:pPr>
    </w:p>
    <w:p w14:paraId="7E28261D" w14:textId="77777777" w:rsidR="00EA478E" w:rsidRDefault="00EA478E" w:rsidP="00F72536">
      <w:pPr>
        <w:spacing w:after="0"/>
        <w:jc w:val="both"/>
        <w:rPr>
          <w:rFonts w:ascii="Century Gothic" w:eastAsia="Century Gothic" w:hAnsi="Century Gothic" w:cs="Century Gothic"/>
          <w:bCs/>
          <w:color w:val="auto"/>
        </w:rPr>
      </w:pPr>
    </w:p>
    <w:p w14:paraId="0BF7F66B" w14:textId="77777777" w:rsidR="00EA478E" w:rsidRDefault="00EA478E" w:rsidP="00F72536">
      <w:pPr>
        <w:spacing w:after="0"/>
        <w:jc w:val="both"/>
        <w:rPr>
          <w:rFonts w:ascii="Century Gothic" w:eastAsia="Century Gothic" w:hAnsi="Century Gothic" w:cs="Century Gothic"/>
          <w:bCs/>
          <w:color w:val="auto"/>
        </w:rPr>
      </w:pPr>
    </w:p>
    <w:p w14:paraId="38843CB8" w14:textId="77777777" w:rsidR="00EA478E" w:rsidRDefault="00EA478E" w:rsidP="00F72536">
      <w:pPr>
        <w:spacing w:after="0"/>
        <w:jc w:val="both"/>
        <w:rPr>
          <w:rFonts w:ascii="Century Gothic" w:eastAsia="Century Gothic" w:hAnsi="Century Gothic" w:cs="Century Gothic"/>
          <w:bCs/>
          <w:color w:val="auto"/>
        </w:rPr>
      </w:pPr>
    </w:p>
    <w:p w14:paraId="3E64B315" w14:textId="77777777" w:rsidR="00EA478E" w:rsidRDefault="00EA478E" w:rsidP="00F72536">
      <w:pPr>
        <w:spacing w:after="0"/>
        <w:jc w:val="both"/>
        <w:rPr>
          <w:rFonts w:ascii="Century Gothic" w:eastAsia="Century Gothic" w:hAnsi="Century Gothic" w:cs="Century Gothic"/>
          <w:bCs/>
          <w:color w:val="auto"/>
        </w:rPr>
      </w:pPr>
    </w:p>
    <w:p w14:paraId="227DD1CD" w14:textId="77777777" w:rsidR="005C4FB9" w:rsidRDefault="005C4FB9" w:rsidP="00F72536">
      <w:pPr>
        <w:spacing w:after="0"/>
        <w:jc w:val="both"/>
        <w:rPr>
          <w:rFonts w:ascii="Century Gothic" w:eastAsia="Century Gothic" w:hAnsi="Century Gothic" w:cs="Century Gothic"/>
          <w:bCs/>
          <w:color w:val="auto"/>
        </w:rPr>
      </w:pPr>
    </w:p>
    <w:p w14:paraId="52C9D5A1" w14:textId="77777777" w:rsidR="005C4FB9" w:rsidRPr="00F72536" w:rsidRDefault="005C4FB9" w:rsidP="00F72536">
      <w:pPr>
        <w:spacing w:after="0"/>
        <w:jc w:val="both"/>
        <w:rPr>
          <w:rFonts w:ascii="Century Gothic" w:eastAsia="Century Gothic" w:hAnsi="Century Gothic" w:cs="Century Gothic"/>
          <w:bCs/>
          <w:color w:val="auto"/>
        </w:rPr>
      </w:pPr>
    </w:p>
    <w:p w14:paraId="1F25C2C0" w14:textId="12CBF31C" w:rsidR="00344B0D" w:rsidRDefault="00344B0D" w:rsidP="00344B0D">
      <w:pPr>
        <w:spacing w:after="0"/>
        <w:ind w:left="720" w:hanging="720"/>
        <w:rPr>
          <w:rFonts w:ascii="Century Gothic" w:eastAsia="Century Gothic" w:hAnsi="Century Gothic" w:cs="Century Gothic"/>
          <w:b/>
          <w:color w:val="C00000"/>
        </w:rPr>
      </w:pPr>
      <w:r w:rsidRPr="00FE549C">
        <w:rPr>
          <w:rFonts w:ascii="Century Gothic" w:eastAsia="Century Gothic" w:hAnsi="Century Gothic" w:cs="Century Gothic"/>
          <w:b/>
          <w:color w:val="C00000"/>
        </w:rPr>
        <w:lastRenderedPageBreak/>
        <w:t xml:space="preserve"> </w:t>
      </w:r>
      <w:r w:rsidR="00FF1AC4">
        <w:rPr>
          <w:rFonts w:ascii="Century Gothic" w:eastAsia="Century Gothic" w:hAnsi="Century Gothic" w:cs="Century Gothic"/>
          <w:b/>
          <w:color w:val="C00000"/>
        </w:rPr>
        <w:t>PREPARATION OF STATEMENT OF INCOME AND EXPENSE</w:t>
      </w:r>
      <w:r w:rsidRPr="00FE549C">
        <w:rPr>
          <w:rFonts w:ascii="Century Gothic" w:eastAsia="Century Gothic" w:hAnsi="Century Gothic" w:cs="Century Gothic"/>
          <w:b/>
          <w:color w:val="C00000"/>
        </w:rPr>
        <w:t>:</w:t>
      </w:r>
    </w:p>
    <w:p w14:paraId="150E9003" w14:textId="789E4854" w:rsidR="00FF1AC4" w:rsidRPr="00FF1AC4" w:rsidRDefault="00FF1AC4" w:rsidP="00FF1AC4">
      <w:pPr>
        <w:pStyle w:val="BodyText"/>
        <w:spacing w:before="36" w:line="276" w:lineRule="auto"/>
        <w:ind w:left="240" w:right="185"/>
        <w:jc w:val="both"/>
        <w:rPr>
          <w:rFonts w:ascii="Century Gothic" w:eastAsia="Century Gothic" w:hAnsi="Century Gothic" w:cs="Century Gothic"/>
          <w:bCs/>
        </w:rPr>
      </w:pPr>
      <w:r w:rsidRPr="00FF1AC4">
        <w:rPr>
          <w:rFonts w:ascii="Century Gothic" w:eastAsia="Century Gothic" w:hAnsi="Century Gothic" w:cs="Century Gothic"/>
          <w:bCs/>
        </w:rPr>
        <w:t xml:space="preserve">When preparing the statement of </w:t>
      </w:r>
      <w:r>
        <w:rPr>
          <w:rFonts w:ascii="Century Gothic" w:eastAsia="Century Gothic" w:hAnsi="Century Gothic" w:cs="Century Gothic"/>
          <w:bCs/>
        </w:rPr>
        <w:t>statement of income &amp; expense</w:t>
      </w:r>
      <w:r w:rsidRPr="00FF1AC4">
        <w:rPr>
          <w:rFonts w:ascii="Century Gothic" w:eastAsia="Century Gothic" w:hAnsi="Century Gothic" w:cs="Century Gothic"/>
          <w:bCs/>
        </w:rPr>
        <w:t xml:space="preserve">, </w:t>
      </w:r>
      <w:r>
        <w:rPr>
          <w:rFonts w:ascii="Century Gothic" w:eastAsia="Century Gothic" w:hAnsi="Century Gothic" w:cs="Century Gothic"/>
          <w:bCs/>
        </w:rPr>
        <w:t>IFRS  provide the way income</w:t>
      </w:r>
      <w:r w:rsidRPr="00FF1AC4">
        <w:rPr>
          <w:rFonts w:ascii="Century Gothic" w:eastAsia="Century Gothic" w:hAnsi="Century Gothic" w:cs="Century Gothic"/>
          <w:bCs/>
        </w:rPr>
        <w:t xml:space="preserve">, cost of sales, gross profit, other income, expenses and the net profit. A typical </w:t>
      </w:r>
      <w:r w:rsidR="00350DC7">
        <w:rPr>
          <w:rFonts w:ascii="Century Gothic" w:eastAsia="Century Gothic" w:hAnsi="Century Gothic" w:cs="Century Gothic"/>
          <w:bCs/>
        </w:rPr>
        <w:t>statement of income &amp; expense</w:t>
      </w:r>
      <w:r w:rsidR="00350DC7" w:rsidRPr="00FF1AC4">
        <w:rPr>
          <w:rFonts w:ascii="Century Gothic" w:eastAsia="Century Gothic" w:hAnsi="Century Gothic" w:cs="Century Gothic"/>
          <w:bCs/>
        </w:rPr>
        <w:t xml:space="preserve"> </w:t>
      </w:r>
      <w:r w:rsidRPr="00FF1AC4">
        <w:rPr>
          <w:rFonts w:ascii="Century Gothic" w:eastAsia="Century Gothic" w:hAnsi="Century Gothic" w:cs="Century Gothic"/>
          <w:bCs/>
        </w:rPr>
        <w:t>is presented below as a guide.</w:t>
      </w:r>
    </w:p>
    <w:p w14:paraId="493E6D03" w14:textId="77777777" w:rsidR="00344B0D" w:rsidRDefault="00344B0D" w:rsidP="00350DC7">
      <w:pPr>
        <w:spacing w:after="0"/>
        <w:rPr>
          <w:rFonts w:ascii="Century Gothic" w:eastAsia="Century Gothic" w:hAnsi="Century Gothic" w:cs="Century Gothic"/>
          <w:bCs/>
        </w:rPr>
      </w:pPr>
    </w:p>
    <w:tbl>
      <w:tblPr>
        <w:tblW w:w="0" w:type="auto"/>
        <w:tblInd w:w="197" w:type="dxa"/>
        <w:tblLayout w:type="fixed"/>
        <w:tblCellMar>
          <w:left w:w="0" w:type="dxa"/>
          <w:right w:w="0" w:type="dxa"/>
        </w:tblCellMar>
        <w:tblLook w:val="01E0" w:firstRow="1" w:lastRow="1" w:firstColumn="1" w:lastColumn="1" w:noHBand="0" w:noVBand="0"/>
      </w:tblPr>
      <w:tblGrid>
        <w:gridCol w:w="2903"/>
        <w:gridCol w:w="2321"/>
        <w:gridCol w:w="2177"/>
      </w:tblGrid>
      <w:tr w:rsidR="00FF1AC4" w14:paraId="76D124E1" w14:textId="77777777" w:rsidTr="005D63BB">
        <w:trPr>
          <w:trHeight w:val="1218"/>
        </w:trPr>
        <w:tc>
          <w:tcPr>
            <w:tcW w:w="2903" w:type="dxa"/>
          </w:tcPr>
          <w:p w14:paraId="516D0232" w14:textId="77777777" w:rsidR="00FF1AC4" w:rsidRDefault="00FF1AC4" w:rsidP="005D63BB">
            <w:pPr>
              <w:pStyle w:val="TableParagraph"/>
              <w:spacing w:before="30"/>
              <w:rPr>
                <w:sz w:val="24"/>
              </w:rPr>
            </w:pPr>
          </w:p>
          <w:p w14:paraId="5DFA0BA2" w14:textId="77777777" w:rsidR="00FF1AC4" w:rsidRDefault="00FF1AC4" w:rsidP="005D63BB">
            <w:pPr>
              <w:pStyle w:val="TableParagraph"/>
              <w:ind w:left="50"/>
              <w:rPr>
                <w:sz w:val="24"/>
              </w:rPr>
            </w:pPr>
            <w:r>
              <w:rPr>
                <w:spacing w:val="-2"/>
                <w:sz w:val="24"/>
              </w:rPr>
              <w:t>Sales</w:t>
            </w:r>
          </w:p>
          <w:p w14:paraId="5C9D2D07" w14:textId="77777777" w:rsidR="00FF1AC4" w:rsidRDefault="00FF1AC4" w:rsidP="005D63BB">
            <w:pPr>
              <w:pStyle w:val="TableParagraph"/>
              <w:spacing w:line="320" w:lineRule="exact"/>
              <w:ind w:left="50" w:right="570"/>
              <w:rPr>
                <w:sz w:val="24"/>
              </w:rPr>
            </w:pPr>
            <w:r>
              <w:rPr>
                <w:sz w:val="24"/>
              </w:rPr>
              <w:t>Less</w:t>
            </w:r>
            <w:r>
              <w:rPr>
                <w:spacing w:val="-15"/>
                <w:sz w:val="24"/>
              </w:rPr>
              <w:t xml:space="preserve"> </w:t>
            </w:r>
            <w:r>
              <w:rPr>
                <w:sz w:val="24"/>
              </w:rPr>
              <w:t>returns</w:t>
            </w:r>
            <w:r>
              <w:rPr>
                <w:spacing w:val="-15"/>
                <w:sz w:val="24"/>
              </w:rPr>
              <w:t xml:space="preserve"> </w:t>
            </w:r>
            <w:r>
              <w:rPr>
                <w:sz w:val="24"/>
              </w:rPr>
              <w:t>inwards Net sales</w:t>
            </w:r>
          </w:p>
        </w:tc>
        <w:tc>
          <w:tcPr>
            <w:tcW w:w="2321" w:type="dxa"/>
          </w:tcPr>
          <w:p w14:paraId="14D543F5" w14:textId="691697EF" w:rsidR="00FF1AC4" w:rsidRDefault="00FF1AC4" w:rsidP="005D63BB">
            <w:pPr>
              <w:pStyle w:val="TableParagraph"/>
              <w:spacing w:line="266" w:lineRule="exact"/>
              <w:ind w:left="747"/>
              <w:rPr>
                <w:sz w:val="24"/>
              </w:rPr>
            </w:pPr>
            <w:r>
              <w:rPr>
                <w:dstrike/>
                <w:spacing w:val="-10"/>
                <w:sz w:val="24"/>
              </w:rPr>
              <w:t>KES</w:t>
            </w:r>
          </w:p>
        </w:tc>
        <w:tc>
          <w:tcPr>
            <w:tcW w:w="2177" w:type="dxa"/>
          </w:tcPr>
          <w:p w14:paraId="549CBC62" w14:textId="21B3F88E" w:rsidR="00FF1AC4" w:rsidRDefault="00FF1AC4" w:rsidP="005D63BB">
            <w:pPr>
              <w:pStyle w:val="TableParagraph"/>
              <w:spacing w:line="276" w:lineRule="auto"/>
              <w:ind w:left="1306" w:right="173"/>
              <w:rPr>
                <w:sz w:val="24"/>
              </w:rPr>
            </w:pPr>
            <w:r>
              <w:rPr>
                <w:dstrike/>
                <w:spacing w:val="-10"/>
                <w:sz w:val="24"/>
              </w:rPr>
              <w:t>KES</w:t>
            </w:r>
            <w:r>
              <w:rPr>
                <w:spacing w:val="-10"/>
                <w:sz w:val="24"/>
              </w:rPr>
              <w:t xml:space="preserve"> </w:t>
            </w:r>
            <w:r>
              <w:rPr>
                <w:spacing w:val="-4"/>
                <w:sz w:val="24"/>
              </w:rPr>
              <w:t xml:space="preserve">XXXX </w:t>
            </w:r>
            <w:r>
              <w:rPr>
                <w:spacing w:val="-2"/>
                <w:sz w:val="24"/>
                <w:u w:val="single"/>
              </w:rPr>
              <w:t>(XXX)</w:t>
            </w:r>
          </w:p>
          <w:p w14:paraId="1BF3E627" w14:textId="77777777" w:rsidR="00FF1AC4" w:rsidRDefault="00FF1AC4" w:rsidP="005D63BB">
            <w:pPr>
              <w:pStyle w:val="TableParagraph"/>
              <w:spacing w:line="256" w:lineRule="exact"/>
              <w:ind w:left="1306"/>
              <w:rPr>
                <w:sz w:val="24"/>
              </w:rPr>
            </w:pPr>
            <w:r>
              <w:rPr>
                <w:spacing w:val="-4"/>
                <w:sz w:val="24"/>
              </w:rPr>
              <w:t>XXXX</w:t>
            </w:r>
          </w:p>
        </w:tc>
      </w:tr>
      <w:tr w:rsidR="00FF1AC4" w14:paraId="7483044E" w14:textId="77777777" w:rsidTr="005D63BB">
        <w:trPr>
          <w:trHeight w:val="656"/>
        </w:trPr>
        <w:tc>
          <w:tcPr>
            <w:tcW w:w="2903" w:type="dxa"/>
          </w:tcPr>
          <w:p w14:paraId="5080CD37" w14:textId="77777777" w:rsidR="00FF1AC4" w:rsidRDefault="00FF1AC4" w:rsidP="005D63BB">
            <w:pPr>
              <w:pStyle w:val="TableParagraph"/>
              <w:spacing w:before="78"/>
              <w:rPr>
                <w:sz w:val="24"/>
              </w:rPr>
            </w:pPr>
          </w:p>
          <w:p w14:paraId="784D8C05" w14:textId="469B21B3" w:rsidR="00FF1AC4" w:rsidRDefault="00FF1AC4" w:rsidP="005D63BB">
            <w:pPr>
              <w:pStyle w:val="TableParagraph"/>
              <w:ind w:left="50"/>
              <w:rPr>
                <w:sz w:val="24"/>
              </w:rPr>
            </w:pPr>
            <w:r>
              <w:rPr>
                <w:sz w:val="24"/>
              </w:rPr>
              <w:t>Opening</w:t>
            </w:r>
            <w:r>
              <w:rPr>
                <w:spacing w:val="-4"/>
                <w:sz w:val="24"/>
              </w:rPr>
              <w:t xml:space="preserve"> </w:t>
            </w:r>
            <w:r w:rsidR="00350DC7">
              <w:rPr>
                <w:spacing w:val="-2"/>
                <w:sz w:val="24"/>
              </w:rPr>
              <w:t xml:space="preserve"> Inventory</w:t>
            </w:r>
          </w:p>
        </w:tc>
        <w:tc>
          <w:tcPr>
            <w:tcW w:w="2321" w:type="dxa"/>
          </w:tcPr>
          <w:p w14:paraId="5201A23D" w14:textId="77777777" w:rsidR="00FF1AC4" w:rsidRDefault="00FF1AC4" w:rsidP="005D63BB">
            <w:pPr>
              <w:pStyle w:val="TableParagraph"/>
              <w:spacing w:before="78"/>
              <w:rPr>
                <w:sz w:val="24"/>
              </w:rPr>
            </w:pPr>
          </w:p>
          <w:p w14:paraId="23B9D2E8" w14:textId="77777777" w:rsidR="00FF1AC4" w:rsidRDefault="00FF1AC4" w:rsidP="005D63BB">
            <w:pPr>
              <w:pStyle w:val="TableParagraph"/>
              <w:ind w:left="867"/>
              <w:rPr>
                <w:sz w:val="24"/>
              </w:rPr>
            </w:pPr>
            <w:r>
              <w:rPr>
                <w:spacing w:val="-4"/>
                <w:sz w:val="24"/>
              </w:rPr>
              <w:t>XXXX</w:t>
            </w:r>
          </w:p>
        </w:tc>
        <w:tc>
          <w:tcPr>
            <w:tcW w:w="2177" w:type="dxa"/>
          </w:tcPr>
          <w:p w14:paraId="2ADCD278" w14:textId="77777777" w:rsidR="00FF1AC4" w:rsidRDefault="00FF1AC4" w:rsidP="005D63BB">
            <w:pPr>
              <w:pStyle w:val="TableParagraph"/>
              <w:rPr>
                <w:sz w:val="24"/>
              </w:rPr>
            </w:pPr>
          </w:p>
        </w:tc>
      </w:tr>
      <w:tr w:rsidR="00FF1AC4" w14:paraId="03319DEC" w14:textId="77777777" w:rsidTr="005D63BB">
        <w:trPr>
          <w:trHeight w:val="1906"/>
        </w:trPr>
        <w:tc>
          <w:tcPr>
            <w:tcW w:w="2903" w:type="dxa"/>
          </w:tcPr>
          <w:p w14:paraId="614925CF" w14:textId="77777777" w:rsidR="00FF1AC4" w:rsidRDefault="00FF1AC4" w:rsidP="005D63BB">
            <w:pPr>
              <w:pStyle w:val="TableParagraph"/>
              <w:spacing w:before="15"/>
              <w:ind w:left="50"/>
              <w:rPr>
                <w:sz w:val="24"/>
              </w:rPr>
            </w:pPr>
            <w:r>
              <w:rPr>
                <w:sz w:val="24"/>
              </w:rPr>
              <w:t xml:space="preserve">Add </w:t>
            </w:r>
            <w:r>
              <w:rPr>
                <w:spacing w:val="-2"/>
                <w:sz w:val="24"/>
              </w:rPr>
              <w:t>purchases</w:t>
            </w:r>
          </w:p>
          <w:p w14:paraId="4E3C719B" w14:textId="77777777" w:rsidR="00FF1AC4" w:rsidRDefault="00FF1AC4" w:rsidP="005D63BB">
            <w:pPr>
              <w:pStyle w:val="TableParagraph"/>
              <w:spacing w:before="43"/>
              <w:ind w:left="50"/>
              <w:rPr>
                <w:sz w:val="24"/>
              </w:rPr>
            </w:pPr>
            <w:r>
              <w:rPr>
                <w:sz w:val="24"/>
              </w:rPr>
              <w:t>Add</w:t>
            </w:r>
            <w:r>
              <w:rPr>
                <w:spacing w:val="-3"/>
                <w:sz w:val="24"/>
              </w:rPr>
              <w:t xml:space="preserve"> </w:t>
            </w:r>
            <w:r>
              <w:rPr>
                <w:sz w:val="24"/>
              </w:rPr>
              <w:t>carriage</w:t>
            </w:r>
            <w:r>
              <w:rPr>
                <w:spacing w:val="-3"/>
                <w:sz w:val="24"/>
              </w:rPr>
              <w:t xml:space="preserve"> </w:t>
            </w:r>
            <w:r>
              <w:rPr>
                <w:spacing w:val="-2"/>
                <w:sz w:val="24"/>
              </w:rPr>
              <w:t>inwards</w:t>
            </w:r>
          </w:p>
          <w:p w14:paraId="7FDF275D" w14:textId="77777777" w:rsidR="00FF1AC4" w:rsidRDefault="00FF1AC4" w:rsidP="005D63BB">
            <w:pPr>
              <w:pStyle w:val="TableParagraph"/>
              <w:spacing w:before="82"/>
              <w:rPr>
                <w:sz w:val="24"/>
              </w:rPr>
            </w:pPr>
          </w:p>
          <w:p w14:paraId="2EF615BE" w14:textId="1BBB6BF5" w:rsidR="00FF1AC4" w:rsidRDefault="00FF1AC4" w:rsidP="005D63BB">
            <w:pPr>
              <w:pStyle w:val="TableParagraph"/>
              <w:spacing w:line="276" w:lineRule="auto"/>
              <w:ind w:left="50" w:right="570"/>
              <w:rPr>
                <w:sz w:val="24"/>
              </w:rPr>
            </w:pPr>
            <w:r>
              <w:rPr>
                <w:sz w:val="24"/>
              </w:rPr>
              <w:t>Less</w:t>
            </w:r>
            <w:r>
              <w:rPr>
                <w:spacing w:val="-15"/>
                <w:sz w:val="24"/>
              </w:rPr>
              <w:t xml:space="preserve"> </w:t>
            </w:r>
            <w:r>
              <w:rPr>
                <w:sz w:val="24"/>
              </w:rPr>
              <w:t>returns</w:t>
            </w:r>
            <w:r>
              <w:rPr>
                <w:spacing w:val="-15"/>
                <w:sz w:val="24"/>
              </w:rPr>
              <w:t xml:space="preserve"> </w:t>
            </w:r>
            <w:r>
              <w:rPr>
                <w:sz w:val="24"/>
              </w:rPr>
              <w:t>outwards Less closing</w:t>
            </w:r>
            <w:r w:rsidR="00350DC7">
              <w:rPr>
                <w:spacing w:val="-2"/>
                <w:sz w:val="24"/>
              </w:rPr>
              <w:t xml:space="preserve"> Inventory</w:t>
            </w:r>
          </w:p>
          <w:p w14:paraId="31ACF6B6" w14:textId="2CA7CA25" w:rsidR="00FF1AC4" w:rsidRDefault="00FF1AC4" w:rsidP="005D63BB">
            <w:pPr>
              <w:pStyle w:val="TableParagraph"/>
              <w:spacing w:before="2"/>
              <w:ind w:left="50"/>
              <w:rPr>
                <w:sz w:val="24"/>
              </w:rPr>
            </w:pPr>
            <w:r>
              <w:rPr>
                <w:sz w:val="24"/>
              </w:rPr>
              <w:t>Cost</w:t>
            </w:r>
            <w:r>
              <w:rPr>
                <w:spacing w:val="-1"/>
                <w:sz w:val="24"/>
              </w:rPr>
              <w:t xml:space="preserve"> </w:t>
            </w:r>
            <w:r>
              <w:rPr>
                <w:sz w:val="24"/>
              </w:rPr>
              <w:t>of</w:t>
            </w:r>
            <w:r>
              <w:rPr>
                <w:spacing w:val="-1"/>
                <w:sz w:val="24"/>
              </w:rPr>
              <w:t xml:space="preserve"> </w:t>
            </w:r>
            <w:r>
              <w:rPr>
                <w:sz w:val="24"/>
              </w:rPr>
              <w:t>go</w:t>
            </w:r>
            <w:r w:rsidR="00350DC7">
              <w:rPr>
                <w:sz w:val="24"/>
              </w:rPr>
              <w:t>o</w:t>
            </w:r>
            <w:r>
              <w:rPr>
                <w:sz w:val="24"/>
              </w:rPr>
              <w:t>ds</w:t>
            </w:r>
            <w:r>
              <w:rPr>
                <w:spacing w:val="-1"/>
                <w:sz w:val="24"/>
              </w:rPr>
              <w:t xml:space="preserve"> </w:t>
            </w:r>
            <w:r>
              <w:rPr>
                <w:spacing w:val="-4"/>
                <w:sz w:val="24"/>
              </w:rPr>
              <w:t>sold</w:t>
            </w:r>
          </w:p>
        </w:tc>
        <w:tc>
          <w:tcPr>
            <w:tcW w:w="2321" w:type="dxa"/>
          </w:tcPr>
          <w:p w14:paraId="5381720B" w14:textId="77777777" w:rsidR="00FF1AC4" w:rsidRDefault="00FF1AC4" w:rsidP="005D63BB">
            <w:pPr>
              <w:pStyle w:val="TableParagraph"/>
              <w:spacing w:before="15"/>
              <w:ind w:left="50" w:right="12"/>
              <w:jc w:val="center"/>
              <w:rPr>
                <w:sz w:val="24"/>
              </w:rPr>
            </w:pPr>
            <w:r>
              <w:rPr>
                <w:spacing w:val="-2"/>
                <w:sz w:val="24"/>
              </w:rPr>
              <w:t>XXXXX</w:t>
            </w:r>
          </w:p>
          <w:p w14:paraId="2800E63E" w14:textId="77777777" w:rsidR="00FF1AC4" w:rsidRDefault="00FF1AC4" w:rsidP="005D63BB">
            <w:pPr>
              <w:pStyle w:val="TableParagraph"/>
              <w:spacing w:before="43" w:line="276" w:lineRule="auto"/>
              <w:ind w:left="747" w:right="707" w:hanging="106"/>
              <w:jc w:val="center"/>
              <w:rPr>
                <w:sz w:val="24"/>
              </w:rPr>
            </w:pPr>
            <w:r>
              <w:rPr>
                <w:spacing w:val="80"/>
                <w:w w:val="150"/>
                <w:sz w:val="24"/>
                <w:u w:val="single"/>
              </w:rPr>
              <w:t xml:space="preserve"> </w:t>
            </w:r>
            <w:r>
              <w:rPr>
                <w:sz w:val="24"/>
                <w:u w:val="single"/>
              </w:rPr>
              <w:t>XXX</w:t>
            </w:r>
            <w:r>
              <w:rPr>
                <w:sz w:val="24"/>
              </w:rPr>
              <w:t xml:space="preserve"> </w:t>
            </w:r>
            <w:r w:rsidRPr="00350DC7">
              <w:rPr>
                <w:b/>
                <w:bCs/>
                <w:spacing w:val="-2"/>
                <w:sz w:val="24"/>
              </w:rPr>
              <w:t>XXXXX</w:t>
            </w:r>
            <w:r>
              <w:rPr>
                <w:spacing w:val="-2"/>
                <w:sz w:val="24"/>
              </w:rPr>
              <w:t xml:space="preserve"> </w:t>
            </w:r>
            <w:r>
              <w:rPr>
                <w:spacing w:val="-4"/>
                <w:sz w:val="24"/>
              </w:rPr>
              <w:t>XXX</w:t>
            </w:r>
          </w:p>
          <w:p w14:paraId="458D8E9F" w14:textId="77777777" w:rsidR="00FF1AC4" w:rsidRDefault="00FF1AC4" w:rsidP="005D63BB">
            <w:pPr>
              <w:pStyle w:val="TableParagraph"/>
              <w:spacing w:line="275" w:lineRule="exact"/>
              <w:ind w:right="12"/>
              <w:jc w:val="center"/>
              <w:rPr>
                <w:sz w:val="24"/>
              </w:rPr>
            </w:pPr>
            <w:r>
              <w:rPr>
                <w:spacing w:val="60"/>
                <w:sz w:val="24"/>
                <w:u w:val="single"/>
              </w:rPr>
              <w:t xml:space="preserve"> </w:t>
            </w:r>
            <w:r>
              <w:rPr>
                <w:spacing w:val="-4"/>
                <w:sz w:val="24"/>
                <w:u w:val="single"/>
              </w:rPr>
              <w:t>XXXX</w:t>
            </w:r>
          </w:p>
        </w:tc>
        <w:tc>
          <w:tcPr>
            <w:tcW w:w="2177" w:type="dxa"/>
          </w:tcPr>
          <w:p w14:paraId="62A54925" w14:textId="77777777" w:rsidR="00FF1AC4" w:rsidRDefault="00FF1AC4" w:rsidP="00350DC7">
            <w:pPr>
              <w:pStyle w:val="TableParagraph"/>
              <w:jc w:val="both"/>
              <w:rPr>
                <w:sz w:val="24"/>
              </w:rPr>
            </w:pPr>
          </w:p>
          <w:p w14:paraId="79F3F30B" w14:textId="77777777" w:rsidR="00FF1AC4" w:rsidRDefault="00FF1AC4" w:rsidP="00350DC7">
            <w:pPr>
              <w:pStyle w:val="TableParagraph"/>
              <w:jc w:val="both"/>
              <w:rPr>
                <w:sz w:val="24"/>
              </w:rPr>
            </w:pPr>
          </w:p>
          <w:p w14:paraId="1EBFEEB3" w14:textId="77777777" w:rsidR="00FF1AC4" w:rsidRDefault="00FF1AC4" w:rsidP="00350DC7">
            <w:pPr>
              <w:pStyle w:val="TableParagraph"/>
              <w:jc w:val="both"/>
              <w:rPr>
                <w:sz w:val="24"/>
              </w:rPr>
            </w:pPr>
          </w:p>
          <w:p w14:paraId="44350CB0" w14:textId="77777777" w:rsidR="00FF1AC4" w:rsidRDefault="00FF1AC4" w:rsidP="00350DC7">
            <w:pPr>
              <w:pStyle w:val="TableParagraph"/>
              <w:jc w:val="both"/>
              <w:rPr>
                <w:sz w:val="24"/>
              </w:rPr>
            </w:pPr>
          </w:p>
          <w:p w14:paraId="4234969A" w14:textId="77777777" w:rsidR="00FF1AC4" w:rsidRDefault="00FF1AC4" w:rsidP="00350DC7">
            <w:pPr>
              <w:pStyle w:val="TableParagraph"/>
              <w:spacing w:before="224"/>
              <w:jc w:val="both"/>
              <w:rPr>
                <w:sz w:val="24"/>
              </w:rPr>
            </w:pPr>
          </w:p>
          <w:p w14:paraId="7682638A" w14:textId="77777777" w:rsidR="00FF1AC4" w:rsidRDefault="00FF1AC4" w:rsidP="00350DC7">
            <w:pPr>
              <w:pStyle w:val="TableParagraph"/>
              <w:spacing w:before="1"/>
              <w:ind w:right="229"/>
              <w:jc w:val="right"/>
              <w:rPr>
                <w:sz w:val="24"/>
              </w:rPr>
            </w:pPr>
            <w:r>
              <w:rPr>
                <w:spacing w:val="60"/>
                <w:sz w:val="24"/>
                <w:u w:val="single"/>
              </w:rPr>
              <w:t xml:space="preserve"> </w:t>
            </w:r>
            <w:r>
              <w:rPr>
                <w:spacing w:val="-5"/>
                <w:sz w:val="24"/>
                <w:u w:val="single"/>
              </w:rPr>
              <w:t>XXX</w:t>
            </w:r>
          </w:p>
        </w:tc>
      </w:tr>
      <w:tr w:rsidR="00FF1AC4" w14:paraId="4BDAAE5B" w14:textId="77777777" w:rsidTr="005D63BB">
        <w:trPr>
          <w:trHeight w:val="951"/>
        </w:trPr>
        <w:tc>
          <w:tcPr>
            <w:tcW w:w="2903" w:type="dxa"/>
          </w:tcPr>
          <w:p w14:paraId="218412B8" w14:textId="77777777" w:rsidR="00FF1AC4" w:rsidRDefault="00FF1AC4" w:rsidP="005D63BB">
            <w:pPr>
              <w:pStyle w:val="TableParagraph"/>
              <w:spacing w:before="15" w:line="276" w:lineRule="auto"/>
              <w:ind w:left="50" w:right="1468"/>
              <w:rPr>
                <w:sz w:val="24"/>
              </w:rPr>
            </w:pPr>
            <w:r>
              <w:rPr>
                <w:sz w:val="24"/>
              </w:rPr>
              <w:t>Gross profit Other</w:t>
            </w:r>
            <w:r>
              <w:rPr>
                <w:spacing w:val="-15"/>
                <w:sz w:val="24"/>
              </w:rPr>
              <w:t xml:space="preserve"> </w:t>
            </w:r>
            <w:r>
              <w:rPr>
                <w:sz w:val="24"/>
              </w:rPr>
              <w:t>income:</w:t>
            </w:r>
          </w:p>
          <w:p w14:paraId="62CEE839" w14:textId="77777777" w:rsidR="00FF1AC4" w:rsidRDefault="00FF1AC4" w:rsidP="005D63BB">
            <w:pPr>
              <w:pStyle w:val="TableParagraph"/>
              <w:spacing w:line="275" w:lineRule="exact"/>
              <w:ind w:left="50"/>
              <w:rPr>
                <w:sz w:val="24"/>
              </w:rPr>
            </w:pPr>
            <w:r>
              <w:rPr>
                <w:sz w:val="24"/>
              </w:rPr>
              <w:t>Discount</w:t>
            </w:r>
            <w:r>
              <w:rPr>
                <w:spacing w:val="-3"/>
                <w:sz w:val="24"/>
              </w:rPr>
              <w:t xml:space="preserve"> </w:t>
            </w:r>
            <w:r>
              <w:rPr>
                <w:spacing w:val="-2"/>
                <w:sz w:val="24"/>
              </w:rPr>
              <w:t>received</w:t>
            </w:r>
          </w:p>
        </w:tc>
        <w:tc>
          <w:tcPr>
            <w:tcW w:w="2321" w:type="dxa"/>
          </w:tcPr>
          <w:p w14:paraId="36AFB936" w14:textId="77777777" w:rsidR="00FF1AC4" w:rsidRDefault="00FF1AC4" w:rsidP="005D63BB">
            <w:pPr>
              <w:pStyle w:val="TableParagraph"/>
              <w:rPr>
                <w:sz w:val="24"/>
              </w:rPr>
            </w:pPr>
          </w:p>
        </w:tc>
        <w:tc>
          <w:tcPr>
            <w:tcW w:w="2177" w:type="dxa"/>
          </w:tcPr>
          <w:p w14:paraId="0E6112AE" w14:textId="77777777" w:rsidR="00FF1AC4" w:rsidRPr="00350DC7" w:rsidRDefault="00FF1AC4" w:rsidP="00350DC7">
            <w:pPr>
              <w:pStyle w:val="TableParagraph"/>
              <w:spacing w:before="15"/>
              <w:ind w:left="1306"/>
              <w:jc w:val="both"/>
              <w:rPr>
                <w:b/>
                <w:bCs/>
                <w:sz w:val="24"/>
              </w:rPr>
            </w:pPr>
            <w:r w:rsidRPr="00350DC7">
              <w:rPr>
                <w:b/>
                <w:bCs/>
                <w:spacing w:val="-4"/>
                <w:sz w:val="24"/>
              </w:rPr>
              <w:t>XXXX</w:t>
            </w:r>
          </w:p>
          <w:p w14:paraId="3D164A51" w14:textId="77777777" w:rsidR="00FF1AC4" w:rsidRDefault="00FF1AC4" w:rsidP="00350DC7">
            <w:pPr>
              <w:pStyle w:val="TableParagraph"/>
              <w:spacing w:before="81"/>
              <w:jc w:val="both"/>
              <w:rPr>
                <w:sz w:val="24"/>
              </w:rPr>
            </w:pPr>
          </w:p>
          <w:p w14:paraId="1B2DEC9B" w14:textId="3D308707" w:rsidR="00FF1AC4" w:rsidRDefault="00350DC7" w:rsidP="00350DC7">
            <w:pPr>
              <w:pStyle w:val="TableParagraph"/>
              <w:spacing w:before="1"/>
              <w:ind w:right="49"/>
              <w:jc w:val="both"/>
              <w:rPr>
                <w:sz w:val="24"/>
              </w:rPr>
            </w:pPr>
            <w:r>
              <w:rPr>
                <w:spacing w:val="-5"/>
                <w:sz w:val="24"/>
              </w:rPr>
              <w:t xml:space="preserve">                        </w:t>
            </w:r>
            <w:r w:rsidR="00FF1AC4">
              <w:rPr>
                <w:spacing w:val="-5"/>
                <w:sz w:val="24"/>
              </w:rPr>
              <w:t>XXX</w:t>
            </w:r>
          </w:p>
        </w:tc>
      </w:tr>
      <w:tr w:rsidR="00FF1AC4" w14:paraId="121C1C4F" w14:textId="77777777" w:rsidTr="005D63BB">
        <w:trPr>
          <w:trHeight w:val="317"/>
        </w:trPr>
        <w:tc>
          <w:tcPr>
            <w:tcW w:w="2903" w:type="dxa"/>
          </w:tcPr>
          <w:p w14:paraId="1F5FADCE" w14:textId="77777777" w:rsidR="00FF1AC4" w:rsidRDefault="00FF1AC4" w:rsidP="005D63BB">
            <w:pPr>
              <w:pStyle w:val="TableParagraph"/>
              <w:spacing w:before="16"/>
              <w:ind w:left="50"/>
              <w:rPr>
                <w:sz w:val="24"/>
              </w:rPr>
            </w:pPr>
            <w:r>
              <w:rPr>
                <w:sz w:val="24"/>
              </w:rPr>
              <w:t xml:space="preserve">Commission </w:t>
            </w:r>
            <w:r>
              <w:rPr>
                <w:spacing w:val="-2"/>
                <w:sz w:val="24"/>
              </w:rPr>
              <w:t>received</w:t>
            </w:r>
          </w:p>
        </w:tc>
        <w:tc>
          <w:tcPr>
            <w:tcW w:w="2321" w:type="dxa"/>
          </w:tcPr>
          <w:p w14:paraId="349B7C06" w14:textId="77777777" w:rsidR="00FF1AC4" w:rsidRDefault="00FF1AC4" w:rsidP="005D63BB">
            <w:pPr>
              <w:pStyle w:val="TableParagraph"/>
              <w:rPr>
                <w:sz w:val="24"/>
              </w:rPr>
            </w:pPr>
          </w:p>
        </w:tc>
        <w:tc>
          <w:tcPr>
            <w:tcW w:w="2177" w:type="dxa"/>
          </w:tcPr>
          <w:p w14:paraId="4BF1B0E5" w14:textId="47AD5A64" w:rsidR="00FF1AC4" w:rsidRDefault="00350DC7" w:rsidP="00350DC7">
            <w:pPr>
              <w:pStyle w:val="TableParagraph"/>
              <w:spacing w:before="16"/>
              <w:ind w:right="109"/>
              <w:jc w:val="both"/>
              <w:rPr>
                <w:sz w:val="24"/>
              </w:rPr>
            </w:pPr>
            <w:r>
              <w:rPr>
                <w:spacing w:val="-5"/>
                <w:sz w:val="24"/>
              </w:rPr>
              <w:t xml:space="preserve">                          </w:t>
            </w:r>
            <w:r w:rsidR="00FF1AC4">
              <w:rPr>
                <w:spacing w:val="-5"/>
                <w:sz w:val="24"/>
              </w:rPr>
              <w:t>XXX</w:t>
            </w:r>
          </w:p>
        </w:tc>
      </w:tr>
      <w:tr w:rsidR="00FF1AC4" w14:paraId="5E6E8341" w14:textId="77777777" w:rsidTr="005D63BB">
        <w:trPr>
          <w:trHeight w:val="1586"/>
        </w:trPr>
        <w:tc>
          <w:tcPr>
            <w:tcW w:w="2903" w:type="dxa"/>
          </w:tcPr>
          <w:p w14:paraId="5B76B161" w14:textId="77777777" w:rsidR="00FF1AC4" w:rsidRDefault="00FF1AC4" w:rsidP="005D63BB">
            <w:pPr>
              <w:pStyle w:val="TableParagraph"/>
              <w:spacing w:before="15" w:line="276" w:lineRule="auto"/>
              <w:ind w:left="50" w:right="570"/>
              <w:rPr>
                <w:sz w:val="24"/>
              </w:rPr>
            </w:pPr>
            <w:r>
              <w:rPr>
                <w:sz w:val="24"/>
              </w:rPr>
              <w:t>Dividend received Fixed</w:t>
            </w:r>
            <w:r>
              <w:rPr>
                <w:spacing w:val="-15"/>
                <w:sz w:val="24"/>
              </w:rPr>
              <w:t xml:space="preserve"> </w:t>
            </w:r>
            <w:r>
              <w:rPr>
                <w:sz w:val="24"/>
              </w:rPr>
              <w:t>deposit</w:t>
            </w:r>
            <w:r>
              <w:rPr>
                <w:spacing w:val="-15"/>
                <w:sz w:val="24"/>
              </w:rPr>
              <w:t xml:space="preserve"> </w:t>
            </w:r>
            <w:r>
              <w:rPr>
                <w:sz w:val="24"/>
              </w:rPr>
              <w:t>interest</w:t>
            </w:r>
          </w:p>
          <w:p w14:paraId="737FB64B" w14:textId="77777777" w:rsidR="00FF1AC4" w:rsidRDefault="00FF1AC4" w:rsidP="005D63BB">
            <w:pPr>
              <w:pStyle w:val="TableParagraph"/>
              <w:spacing w:before="40"/>
              <w:rPr>
                <w:sz w:val="24"/>
              </w:rPr>
            </w:pPr>
          </w:p>
          <w:p w14:paraId="05815635" w14:textId="77777777" w:rsidR="00FF1AC4" w:rsidRDefault="00FF1AC4" w:rsidP="005D63BB">
            <w:pPr>
              <w:pStyle w:val="TableParagraph"/>
              <w:ind w:left="50"/>
              <w:rPr>
                <w:sz w:val="24"/>
              </w:rPr>
            </w:pPr>
            <w:r>
              <w:rPr>
                <w:spacing w:val="-2"/>
                <w:sz w:val="24"/>
              </w:rPr>
              <w:t>Expenses:</w:t>
            </w:r>
          </w:p>
          <w:p w14:paraId="4DD4E594" w14:textId="77777777" w:rsidR="00FF1AC4" w:rsidRDefault="00FF1AC4" w:rsidP="005D63BB">
            <w:pPr>
              <w:pStyle w:val="TableParagraph"/>
              <w:spacing w:before="43"/>
              <w:ind w:left="50"/>
              <w:rPr>
                <w:sz w:val="24"/>
              </w:rPr>
            </w:pPr>
            <w:r>
              <w:rPr>
                <w:sz w:val="24"/>
              </w:rPr>
              <w:t>Lighting</w:t>
            </w:r>
            <w:r>
              <w:rPr>
                <w:spacing w:val="-4"/>
                <w:sz w:val="24"/>
              </w:rPr>
              <w:t xml:space="preserve"> </w:t>
            </w:r>
            <w:r>
              <w:rPr>
                <w:sz w:val="24"/>
              </w:rPr>
              <w:t>and</w:t>
            </w:r>
            <w:r>
              <w:rPr>
                <w:spacing w:val="-2"/>
                <w:sz w:val="24"/>
              </w:rPr>
              <w:t xml:space="preserve"> heating</w:t>
            </w:r>
          </w:p>
        </w:tc>
        <w:tc>
          <w:tcPr>
            <w:tcW w:w="2321" w:type="dxa"/>
          </w:tcPr>
          <w:p w14:paraId="7B782CB0" w14:textId="77777777" w:rsidR="00FF1AC4" w:rsidRDefault="00FF1AC4" w:rsidP="005D63BB">
            <w:pPr>
              <w:pStyle w:val="TableParagraph"/>
              <w:rPr>
                <w:sz w:val="24"/>
              </w:rPr>
            </w:pPr>
          </w:p>
          <w:p w14:paraId="4C57588B" w14:textId="77777777" w:rsidR="00FF1AC4" w:rsidRDefault="00FF1AC4" w:rsidP="005D63BB">
            <w:pPr>
              <w:pStyle w:val="TableParagraph"/>
              <w:rPr>
                <w:sz w:val="24"/>
              </w:rPr>
            </w:pPr>
          </w:p>
          <w:p w14:paraId="4DECA908" w14:textId="77777777" w:rsidR="00FF1AC4" w:rsidRDefault="00FF1AC4" w:rsidP="005D63BB">
            <w:pPr>
              <w:pStyle w:val="TableParagraph"/>
              <w:rPr>
                <w:sz w:val="24"/>
              </w:rPr>
            </w:pPr>
          </w:p>
          <w:p w14:paraId="0B1D7E43" w14:textId="77777777" w:rsidR="00FF1AC4" w:rsidRDefault="00FF1AC4" w:rsidP="005D63BB">
            <w:pPr>
              <w:pStyle w:val="TableParagraph"/>
              <w:spacing w:before="181"/>
              <w:rPr>
                <w:sz w:val="24"/>
              </w:rPr>
            </w:pPr>
          </w:p>
          <w:p w14:paraId="05818877" w14:textId="77777777" w:rsidR="00FF1AC4" w:rsidRDefault="00FF1AC4" w:rsidP="005D63BB">
            <w:pPr>
              <w:pStyle w:val="TableParagraph"/>
              <w:ind w:left="747"/>
              <w:rPr>
                <w:sz w:val="24"/>
              </w:rPr>
            </w:pPr>
            <w:r>
              <w:rPr>
                <w:spacing w:val="-5"/>
                <w:sz w:val="24"/>
              </w:rPr>
              <w:t>XXX</w:t>
            </w:r>
          </w:p>
        </w:tc>
        <w:tc>
          <w:tcPr>
            <w:tcW w:w="2177" w:type="dxa"/>
          </w:tcPr>
          <w:p w14:paraId="555CF294" w14:textId="4A648395" w:rsidR="00FF1AC4" w:rsidRDefault="00350DC7" w:rsidP="00350DC7">
            <w:pPr>
              <w:pStyle w:val="TableParagraph"/>
              <w:spacing w:before="15"/>
              <w:jc w:val="both"/>
              <w:rPr>
                <w:sz w:val="24"/>
              </w:rPr>
            </w:pPr>
            <w:r>
              <w:rPr>
                <w:spacing w:val="-5"/>
                <w:sz w:val="24"/>
              </w:rPr>
              <w:t xml:space="preserve">                           </w:t>
            </w:r>
            <w:r w:rsidR="00FF1AC4">
              <w:rPr>
                <w:spacing w:val="-5"/>
                <w:sz w:val="24"/>
              </w:rPr>
              <w:t>XXX</w:t>
            </w:r>
          </w:p>
          <w:p w14:paraId="69D2FE31" w14:textId="569F1CA0" w:rsidR="00FF1AC4" w:rsidRDefault="00FF1AC4" w:rsidP="00350DC7">
            <w:pPr>
              <w:pStyle w:val="TableParagraph"/>
              <w:spacing w:before="41" w:line="276" w:lineRule="auto"/>
              <w:ind w:left="706" w:right="173" w:firstLine="600"/>
              <w:jc w:val="center"/>
              <w:rPr>
                <w:sz w:val="24"/>
              </w:rPr>
            </w:pPr>
            <w:r>
              <w:rPr>
                <w:sz w:val="24"/>
                <w:u w:val="single"/>
              </w:rPr>
              <w:t>XXX</w:t>
            </w:r>
            <w:r>
              <w:rPr>
                <w:sz w:val="24"/>
              </w:rPr>
              <w:t xml:space="preserve"> </w:t>
            </w:r>
            <w:r w:rsidR="00350DC7">
              <w:rPr>
                <w:sz w:val="24"/>
              </w:rPr>
              <w:t xml:space="preserve">                       </w:t>
            </w:r>
            <w:r w:rsidRPr="00350DC7">
              <w:rPr>
                <w:b/>
                <w:bCs/>
                <w:spacing w:val="-2"/>
                <w:sz w:val="24"/>
              </w:rPr>
              <w:t>XXXXX</w:t>
            </w:r>
          </w:p>
        </w:tc>
      </w:tr>
      <w:tr w:rsidR="00FF1AC4" w14:paraId="54895DC8" w14:textId="77777777" w:rsidTr="005D63BB">
        <w:trPr>
          <w:trHeight w:val="317"/>
        </w:trPr>
        <w:tc>
          <w:tcPr>
            <w:tcW w:w="2903" w:type="dxa"/>
          </w:tcPr>
          <w:p w14:paraId="50AE2C34" w14:textId="77777777" w:rsidR="00FF1AC4" w:rsidRDefault="00FF1AC4" w:rsidP="005D63BB">
            <w:pPr>
              <w:pStyle w:val="TableParagraph"/>
              <w:spacing w:before="15"/>
              <w:ind w:left="50"/>
              <w:rPr>
                <w:sz w:val="24"/>
              </w:rPr>
            </w:pPr>
            <w:r>
              <w:rPr>
                <w:sz w:val="24"/>
              </w:rPr>
              <w:t>Discount</w:t>
            </w:r>
            <w:r>
              <w:rPr>
                <w:spacing w:val="-1"/>
                <w:sz w:val="24"/>
              </w:rPr>
              <w:t xml:space="preserve"> </w:t>
            </w:r>
            <w:r>
              <w:rPr>
                <w:spacing w:val="-2"/>
                <w:sz w:val="24"/>
              </w:rPr>
              <w:t>allowed</w:t>
            </w:r>
          </w:p>
        </w:tc>
        <w:tc>
          <w:tcPr>
            <w:tcW w:w="2321" w:type="dxa"/>
          </w:tcPr>
          <w:p w14:paraId="44E2ADB1" w14:textId="77777777" w:rsidR="00FF1AC4" w:rsidRDefault="00FF1AC4" w:rsidP="005D63BB">
            <w:pPr>
              <w:pStyle w:val="TableParagraph"/>
              <w:spacing w:before="15"/>
              <w:ind w:left="747"/>
              <w:rPr>
                <w:sz w:val="24"/>
              </w:rPr>
            </w:pPr>
            <w:r>
              <w:rPr>
                <w:spacing w:val="-5"/>
                <w:sz w:val="24"/>
              </w:rPr>
              <w:t>XX</w:t>
            </w:r>
          </w:p>
        </w:tc>
        <w:tc>
          <w:tcPr>
            <w:tcW w:w="2177" w:type="dxa"/>
          </w:tcPr>
          <w:p w14:paraId="472E413B" w14:textId="77777777" w:rsidR="00FF1AC4" w:rsidRDefault="00FF1AC4" w:rsidP="005D63BB">
            <w:pPr>
              <w:pStyle w:val="TableParagraph"/>
              <w:rPr>
                <w:sz w:val="24"/>
              </w:rPr>
            </w:pPr>
          </w:p>
        </w:tc>
      </w:tr>
      <w:tr w:rsidR="00FF1AC4" w14:paraId="3AB9853B" w14:textId="77777777" w:rsidTr="005D63BB">
        <w:trPr>
          <w:trHeight w:val="316"/>
        </w:trPr>
        <w:tc>
          <w:tcPr>
            <w:tcW w:w="2903" w:type="dxa"/>
          </w:tcPr>
          <w:p w14:paraId="34DFAA55" w14:textId="77777777" w:rsidR="00FF1AC4" w:rsidRDefault="00FF1AC4" w:rsidP="005D63BB">
            <w:pPr>
              <w:pStyle w:val="TableParagraph"/>
              <w:spacing w:before="15"/>
              <w:ind w:left="50"/>
              <w:rPr>
                <w:sz w:val="24"/>
              </w:rPr>
            </w:pPr>
            <w:r>
              <w:rPr>
                <w:sz w:val="24"/>
              </w:rPr>
              <w:t>Office</w:t>
            </w:r>
            <w:r>
              <w:rPr>
                <w:spacing w:val="-5"/>
                <w:sz w:val="24"/>
              </w:rPr>
              <w:t xml:space="preserve"> </w:t>
            </w:r>
            <w:r>
              <w:rPr>
                <w:spacing w:val="-4"/>
                <w:sz w:val="24"/>
              </w:rPr>
              <w:t>rent</w:t>
            </w:r>
          </w:p>
        </w:tc>
        <w:tc>
          <w:tcPr>
            <w:tcW w:w="2321" w:type="dxa"/>
          </w:tcPr>
          <w:p w14:paraId="03964F35" w14:textId="77777777" w:rsidR="00FF1AC4" w:rsidRDefault="00FF1AC4" w:rsidP="005D63BB">
            <w:pPr>
              <w:pStyle w:val="TableParagraph"/>
              <w:spacing w:before="15"/>
              <w:ind w:left="747"/>
              <w:rPr>
                <w:sz w:val="24"/>
              </w:rPr>
            </w:pPr>
            <w:r>
              <w:rPr>
                <w:spacing w:val="-5"/>
                <w:sz w:val="24"/>
              </w:rPr>
              <w:t>XXX</w:t>
            </w:r>
          </w:p>
        </w:tc>
        <w:tc>
          <w:tcPr>
            <w:tcW w:w="2177" w:type="dxa"/>
          </w:tcPr>
          <w:p w14:paraId="38694CF1" w14:textId="77777777" w:rsidR="00FF1AC4" w:rsidRDefault="00FF1AC4" w:rsidP="005D63BB">
            <w:pPr>
              <w:pStyle w:val="TableParagraph"/>
              <w:rPr>
                <w:sz w:val="24"/>
              </w:rPr>
            </w:pPr>
          </w:p>
        </w:tc>
      </w:tr>
      <w:tr w:rsidR="00FF1AC4" w14:paraId="55E3DEAC" w14:textId="77777777" w:rsidTr="005D63BB">
        <w:trPr>
          <w:trHeight w:val="318"/>
        </w:trPr>
        <w:tc>
          <w:tcPr>
            <w:tcW w:w="2903" w:type="dxa"/>
          </w:tcPr>
          <w:p w14:paraId="7A38ED70" w14:textId="77777777" w:rsidR="00FF1AC4" w:rsidRDefault="00FF1AC4" w:rsidP="005D63BB">
            <w:pPr>
              <w:pStyle w:val="TableParagraph"/>
              <w:spacing w:before="15"/>
              <w:ind w:left="50"/>
              <w:rPr>
                <w:sz w:val="24"/>
              </w:rPr>
            </w:pPr>
            <w:r>
              <w:rPr>
                <w:spacing w:val="-2"/>
                <w:sz w:val="24"/>
              </w:rPr>
              <w:t>Advertising</w:t>
            </w:r>
          </w:p>
        </w:tc>
        <w:tc>
          <w:tcPr>
            <w:tcW w:w="2321" w:type="dxa"/>
          </w:tcPr>
          <w:p w14:paraId="74F9ED0D" w14:textId="77777777" w:rsidR="00FF1AC4" w:rsidRDefault="00FF1AC4" w:rsidP="005D63BB">
            <w:pPr>
              <w:pStyle w:val="TableParagraph"/>
              <w:spacing w:before="15"/>
              <w:ind w:left="747"/>
              <w:rPr>
                <w:sz w:val="24"/>
              </w:rPr>
            </w:pPr>
            <w:r>
              <w:rPr>
                <w:spacing w:val="-5"/>
                <w:sz w:val="24"/>
              </w:rPr>
              <w:t>XX</w:t>
            </w:r>
          </w:p>
        </w:tc>
        <w:tc>
          <w:tcPr>
            <w:tcW w:w="2177" w:type="dxa"/>
          </w:tcPr>
          <w:p w14:paraId="3308063B" w14:textId="77777777" w:rsidR="00FF1AC4" w:rsidRDefault="00FF1AC4" w:rsidP="005D63BB">
            <w:pPr>
              <w:pStyle w:val="TableParagraph"/>
              <w:rPr>
                <w:sz w:val="24"/>
              </w:rPr>
            </w:pPr>
          </w:p>
        </w:tc>
      </w:tr>
      <w:tr w:rsidR="00FF1AC4" w14:paraId="54EC05E5" w14:textId="77777777" w:rsidTr="005D63BB">
        <w:trPr>
          <w:trHeight w:val="317"/>
        </w:trPr>
        <w:tc>
          <w:tcPr>
            <w:tcW w:w="2903" w:type="dxa"/>
          </w:tcPr>
          <w:p w14:paraId="21E25323" w14:textId="77777777" w:rsidR="00FF1AC4" w:rsidRDefault="00FF1AC4" w:rsidP="005D63BB">
            <w:pPr>
              <w:pStyle w:val="TableParagraph"/>
              <w:spacing w:before="16"/>
              <w:ind w:left="50"/>
              <w:rPr>
                <w:sz w:val="24"/>
              </w:rPr>
            </w:pPr>
            <w:r>
              <w:rPr>
                <w:sz w:val="24"/>
              </w:rPr>
              <w:t>Travelling</w:t>
            </w:r>
            <w:r>
              <w:rPr>
                <w:spacing w:val="-4"/>
                <w:sz w:val="24"/>
              </w:rPr>
              <w:t xml:space="preserve"> </w:t>
            </w:r>
            <w:r>
              <w:rPr>
                <w:spacing w:val="-2"/>
                <w:sz w:val="24"/>
              </w:rPr>
              <w:t>expenses</w:t>
            </w:r>
          </w:p>
        </w:tc>
        <w:tc>
          <w:tcPr>
            <w:tcW w:w="2321" w:type="dxa"/>
          </w:tcPr>
          <w:p w14:paraId="029C39B7" w14:textId="77777777" w:rsidR="00FF1AC4" w:rsidRDefault="00FF1AC4" w:rsidP="005D63BB">
            <w:pPr>
              <w:pStyle w:val="TableParagraph"/>
              <w:spacing w:before="16"/>
              <w:ind w:left="747"/>
              <w:rPr>
                <w:sz w:val="24"/>
              </w:rPr>
            </w:pPr>
            <w:r>
              <w:rPr>
                <w:spacing w:val="-5"/>
                <w:sz w:val="24"/>
              </w:rPr>
              <w:t>XXX</w:t>
            </w:r>
          </w:p>
        </w:tc>
        <w:tc>
          <w:tcPr>
            <w:tcW w:w="2177" w:type="dxa"/>
          </w:tcPr>
          <w:p w14:paraId="3E5EC658" w14:textId="77777777" w:rsidR="00FF1AC4" w:rsidRDefault="00FF1AC4" w:rsidP="005D63BB">
            <w:pPr>
              <w:pStyle w:val="TableParagraph"/>
              <w:rPr>
                <w:sz w:val="24"/>
              </w:rPr>
            </w:pPr>
          </w:p>
        </w:tc>
      </w:tr>
      <w:tr w:rsidR="00FF1AC4" w14:paraId="01B03F52" w14:textId="77777777" w:rsidTr="005D63BB">
        <w:trPr>
          <w:trHeight w:val="316"/>
        </w:trPr>
        <w:tc>
          <w:tcPr>
            <w:tcW w:w="2903" w:type="dxa"/>
          </w:tcPr>
          <w:p w14:paraId="7DAB108F" w14:textId="77777777" w:rsidR="00FF1AC4" w:rsidRDefault="00FF1AC4" w:rsidP="005D63BB">
            <w:pPr>
              <w:pStyle w:val="TableParagraph"/>
              <w:spacing w:before="15"/>
              <w:ind w:left="50"/>
              <w:rPr>
                <w:sz w:val="24"/>
              </w:rPr>
            </w:pPr>
            <w:r>
              <w:rPr>
                <w:spacing w:val="-2"/>
                <w:sz w:val="24"/>
              </w:rPr>
              <w:t>Rates</w:t>
            </w:r>
          </w:p>
        </w:tc>
        <w:tc>
          <w:tcPr>
            <w:tcW w:w="2321" w:type="dxa"/>
          </w:tcPr>
          <w:p w14:paraId="26A72D25" w14:textId="77777777" w:rsidR="00FF1AC4" w:rsidRDefault="00FF1AC4" w:rsidP="005D63BB">
            <w:pPr>
              <w:pStyle w:val="TableParagraph"/>
              <w:spacing w:before="15"/>
              <w:ind w:left="747"/>
              <w:rPr>
                <w:sz w:val="24"/>
              </w:rPr>
            </w:pPr>
            <w:r>
              <w:rPr>
                <w:spacing w:val="-5"/>
                <w:sz w:val="24"/>
              </w:rPr>
              <w:t>XXX</w:t>
            </w:r>
          </w:p>
        </w:tc>
        <w:tc>
          <w:tcPr>
            <w:tcW w:w="2177" w:type="dxa"/>
          </w:tcPr>
          <w:p w14:paraId="767BAD32" w14:textId="77777777" w:rsidR="00FF1AC4" w:rsidRDefault="00FF1AC4" w:rsidP="005D63BB">
            <w:pPr>
              <w:pStyle w:val="TableParagraph"/>
              <w:rPr>
                <w:sz w:val="24"/>
              </w:rPr>
            </w:pPr>
          </w:p>
        </w:tc>
      </w:tr>
      <w:tr w:rsidR="00FF1AC4" w14:paraId="198F7FB3" w14:textId="77777777" w:rsidTr="005D63BB">
        <w:trPr>
          <w:trHeight w:val="316"/>
        </w:trPr>
        <w:tc>
          <w:tcPr>
            <w:tcW w:w="2903" w:type="dxa"/>
          </w:tcPr>
          <w:p w14:paraId="6179CC7B" w14:textId="77777777" w:rsidR="00FF1AC4" w:rsidRDefault="00FF1AC4" w:rsidP="005D63BB">
            <w:pPr>
              <w:pStyle w:val="TableParagraph"/>
              <w:spacing w:before="15"/>
              <w:ind w:left="50"/>
              <w:rPr>
                <w:sz w:val="24"/>
              </w:rPr>
            </w:pPr>
            <w:r>
              <w:rPr>
                <w:sz w:val="24"/>
              </w:rPr>
              <w:t>Fire</w:t>
            </w:r>
            <w:r>
              <w:rPr>
                <w:spacing w:val="-4"/>
                <w:sz w:val="24"/>
              </w:rPr>
              <w:t xml:space="preserve"> </w:t>
            </w:r>
            <w:r>
              <w:rPr>
                <w:spacing w:val="-2"/>
                <w:sz w:val="24"/>
              </w:rPr>
              <w:t>insurance</w:t>
            </w:r>
          </w:p>
        </w:tc>
        <w:tc>
          <w:tcPr>
            <w:tcW w:w="2321" w:type="dxa"/>
          </w:tcPr>
          <w:p w14:paraId="18A68486" w14:textId="77777777" w:rsidR="00FF1AC4" w:rsidRDefault="00FF1AC4" w:rsidP="005D63BB">
            <w:pPr>
              <w:pStyle w:val="TableParagraph"/>
              <w:spacing w:before="15"/>
              <w:ind w:left="747"/>
              <w:rPr>
                <w:sz w:val="24"/>
              </w:rPr>
            </w:pPr>
            <w:r>
              <w:rPr>
                <w:spacing w:val="-5"/>
                <w:sz w:val="24"/>
              </w:rPr>
              <w:t>XXX</w:t>
            </w:r>
          </w:p>
        </w:tc>
        <w:tc>
          <w:tcPr>
            <w:tcW w:w="2177" w:type="dxa"/>
          </w:tcPr>
          <w:p w14:paraId="4736BA22" w14:textId="77777777" w:rsidR="00FF1AC4" w:rsidRDefault="00FF1AC4" w:rsidP="005D63BB">
            <w:pPr>
              <w:pStyle w:val="TableParagraph"/>
              <w:rPr>
                <w:sz w:val="24"/>
              </w:rPr>
            </w:pPr>
          </w:p>
        </w:tc>
      </w:tr>
      <w:tr w:rsidR="00FF1AC4" w14:paraId="659C778F" w14:textId="77777777" w:rsidTr="005D63BB">
        <w:trPr>
          <w:trHeight w:val="317"/>
        </w:trPr>
        <w:tc>
          <w:tcPr>
            <w:tcW w:w="2903" w:type="dxa"/>
          </w:tcPr>
          <w:p w14:paraId="3122A53C" w14:textId="77777777" w:rsidR="00FF1AC4" w:rsidRDefault="00FF1AC4" w:rsidP="005D63BB">
            <w:pPr>
              <w:pStyle w:val="TableParagraph"/>
              <w:spacing w:before="15"/>
              <w:ind w:left="50"/>
              <w:rPr>
                <w:sz w:val="24"/>
              </w:rPr>
            </w:pPr>
            <w:r>
              <w:rPr>
                <w:spacing w:val="-2"/>
                <w:sz w:val="24"/>
              </w:rPr>
              <w:t>Postages</w:t>
            </w:r>
          </w:p>
        </w:tc>
        <w:tc>
          <w:tcPr>
            <w:tcW w:w="2321" w:type="dxa"/>
          </w:tcPr>
          <w:p w14:paraId="1929B2E9" w14:textId="77777777" w:rsidR="00FF1AC4" w:rsidRDefault="00FF1AC4" w:rsidP="005D63BB">
            <w:pPr>
              <w:pStyle w:val="TableParagraph"/>
              <w:spacing w:before="15"/>
              <w:ind w:left="747"/>
              <w:rPr>
                <w:sz w:val="24"/>
              </w:rPr>
            </w:pPr>
            <w:r>
              <w:rPr>
                <w:spacing w:val="-5"/>
                <w:sz w:val="24"/>
              </w:rPr>
              <w:t>XX</w:t>
            </w:r>
          </w:p>
        </w:tc>
        <w:tc>
          <w:tcPr>
            <w:tcW w:w="2177" w:type="dxa"/>
          </w:tcPr>
          <w:p w14:paraId="6FC14C63" w14:textId="77777777" w:rsidR="00FF1AC4" w:rsidRDefault="00FF1AC4" w:rsidP="005D63BB">
            <w:pPr>
              <w:pStyle w:val="TableParagraph"/>
              <w:rPr>
                <w:sz w:val="24"/>
              </w:rPr>
            </w:pPr>
          </w:p>
        </w:tc>
      </w:tr>
      <w:tr w:rsidR="00FF1AC4" w14:paraId="4A65B393" w14:textId="77777777" w:rsidTr="005D63BB">
        <w:trPr>
          <w:trHeight w:val="318"/>
        </w:trPr>
        <w:tc>
          <w:tcPr>
            <w:tcW w:w="2903" w:type="dxa"/>
          </w:tcPr>
          <w:p w14:paraId="3EA3A40F" w14:textId="77777777" w:rsidR="00FF1AC4" w:rsidRDefault="00FF1AC4" w:rsidP="005D63BB">
            <w:pPr>
              <w:pStyle w:val="TableParagraph"/>
              <w:spacing w:before="16"/>
              <w:ind w:left="50"/>
              <w:rPr>
                <w:sz w:val="24"/>
              </w:rPr>
            </w:pPr>
            <w:r>
              <w:rPr>
                <w:sz w:val="24"/>
              </w:rPr>
              <w:lastRenderedPageBreak/>
              <w:t>Office</w:t>
            </w:r>
            <w:r>
              <w:rPr>
                <w:spacing w:val="-7"/>
                <w:sz w:val="24"/>
              </w:rPr>
              <w:t xml:space="preserve"> </w:t>
            </w:r>
            <w:r>
              <w:rPr>
                <w:spacing w:val="-2"/>
                <w:sz w:val="24"/>
              </w:rPr>
              <w:t>salaries</w:t>
            </w:r>
          </w:p>
        </w:tc>
        <w:tc>
          <w:tcPr>
            <w:tcW w:w="2321" w:type="dxa"/>
          </w:tcPr>
          <w:p w14:paraId="26D997A3" w14:textId="77777777" w:rsidR="00FF1AC4" w:rsidRDefault="00FF1AC4" w:rsidP="005D63BB">
            <w:pPr>
              <w:pStyle w:val="TableParagraph"/>
              <w:spacing w:before="16"/>
              <w:ind w:left="747"/>
              <w:rPr>
                <w:sz w:val="24"/>
              </w:rPr>
            </w:pPr>
            <w:r>
              <w:rPr>
                <w:spacing w:val="-5"/>
                <w:sz w:val="24"/>
              </w:rPr>
              <w:t>XXX</w:t>
            </w:r>
          </w:p>
        </w:tc>
        <w:tc>
          <w:tcPr>
            <w:tcW w:w="2177" w:type="dxa"/>
          </w:tcPr>
          <w:p w14:paraId="049B06EF" w14:textId="77777777" w:rsidR="00FF1AC4" w:rsidRDefault="00FF1AC4" w:rsidP="005D63BB">
            <w:pPr>
              <w:pStyle w:val="TableParagraph"/>
              <w:rPr>
                <w:sz w:val="24"/>
              </w:rPr>
            </w:pPr>
          </w:p>
        </w:tc>
      </w:tr>
      <w:tr w:rsidR="00FF1AC4" w14:paraId="60E627D5" w14:textId="77777777" w:rsidTr="005D63BB">
        <w:trPr>
          <w:trHeight w:val="316"/>
        </w:trPr>
        <w:tc>
          <w:tcPr>
            <w:tcW w:w="2903" w:type="dxa"/>
          </w:tcPr>
          <w:p w14:paraId="3AA6E372" w14:textId="77777777" w:rsidR="00FF1AC4" w:rsidRDefault="00FF1AC4" w:rsidP="005D63BB">
            <w:pPr>
              <w:pStyle w:val="TableParagraph"/>
              <w:spacing w:before="15"/>
              <w:ind w:left="50"/>
              <w:rPr>
                <w:sz w:val="24"/>
              </w:rPr>
            </w:pPr>
            <w:r>
              <w:rPr>
                <w:spacing w:val="-2"/>
                <w:sz w:val="24"/>
              </w:rPr>
              <w:t>Repairs</w:t>
            </w:r>
          </w:p>
        </w:tc>
        <w:tc>
          <w:tcPr>
            <w:tcW w:w="2321" w:type="dxa"/>
          </w:tcPr>
          <w:p w14:paraId="2F706C79" w14:textId="77777777" w:rsidR="00FF1AC4" w:rsidRDefault="00FF1AC4" w:rsidP="005D63BB">
            <w:pPr>
              <w:pStyle w:val="TableParagraph"/>
              <w:spacing w:before="15"/>
              <w:ind w:left="747"/>
              <w:rPr>
                <w:sz w:val="24"/>
              </w:rPr>
            </w:pPr>
            <w:r>
              <w:rPr>
                <w:spacing w:val="-5"/>
                <w:sz w:val="24"/>
              </w:rPr>
              <w:t>XXX</w:t>
            </w:r>
          </w:p>
        </w:tc>
        <w:tc>
          <w:tcPr>
            <w:tcW w:w="2177" w:type="dxa"/>
          </w:tcPr>
          <w:p w14:paraId="06FE328E" w14:textId="77777777" w:rsidR="00FF1AC4" w:rsidRDefault="00FF1AC4" w:rsidP="005D63BB">
            <w:pPr>
              <w:pStyle w:val="TableParagraph"/>
              <w:rPr>
                <w:sz w:val="24"/>
              </w:rPr>
            </w:pPr>
          </w:p>
        </w:tc>
      </w:tr>
      <w:tr w:rsidR="00FF1AC4" w14:paraId="7466E127" w14:textId="77777777" w:rsidTr="005D63BB">
        <w:trPr>
          <w:trHeight w:val="316"/>
        </w:trPr>
        <w:tc>
          <w:tcPr>
            <w:tcW w:w="2903" w:type="dxa"/>
          </w:tcPr>
          <w:p w14:paraId="789303B2" w14:textId="77777777" w:rsidR="00FF1AC4" w:rsidRDefault="00FF1AC4" w:rsidP="005D63BB">
            <w:pPr>
              <w:pStyle w:val="TableParagraph"/>
              <w:spacing w:before="15"/>
              <w:ind w:left="50"/>
              <w:rPr>
                <w:sz w:val="24"/>
              </w:rPr>
            </w:pPr>
            <w:r>
              <w:rPr>
                <w:sz w:val="24"/>
              </w:rPr>
              <w:t>Carriage</w:t>
            </w:r>
            <w:r>
              <w:rPr>
                <w:spacing w:val="-6"/>
                <w:sz w:val="24"/>
              </w:rPr>
              <w:t xml:space="preserve"> </w:t>
            </w:r>
            <w:r>
              <w:rPr>
                <w:spacing w:val="-2"/>
                <w:sz w:val="24"/>
              </w:rPr>
              <w:t>outwards</w:t>
            </w:r>
          </w:p>
        </w:tc>
        <w:tc>
          <w:tcPr>
            <w:tcW w:w="2321" w:type="dxa"/>
          </w:tcPr>
          <w:p w14:paraId="3B01C464" w14:textId="77777777" w:rsidR="00FF1AC4" w:rsidRDefault="00FF1AC4" w:rsidP="005D63BB">
            <w:pPr>
              <w:pStyle w:val="TableParagraph"/>
              <w:spacing w:before="15"/>
              <w:ind w:left="747"/>
              <w:rPr>
                <w:sz w:val="24"/>
              </w:rPr>
            </w:pPr>
            <w:r>
              <w:rPr>
                <w:spacing w:val="-5"/>
                <w:sz w:val="24"/>
              </w:rPr>
              <w:t>XXX</w:t>
            </w:r>
          </w:p>
        </w:tc>
        <w:tc>
          <w:tcPr>
            <w:tcW w:w="2177" w:type="dxa"/>
          </w:tcPr>
          <w:p w14:paraId="4DD80C90" w14:textId="77777777" w:rsidR="00FF1AC4" w:rsidRDefault="00FF1AC4" w:rsidP="005D63BB">
            <w:pPr>
              <w:pStyle w:val="TableParagraph"/>
              <w:rPr>
                <w:sz w:val="24"/>
              </w:rPr>
            </w:pPr>
          </w:p>
        </w:tc>
      </w:tr>
      <w:tr w:rsidR="00FF1AC4" w14:paraId="651DB9B5" w14:textId="77777777" w:rsidTr="005D63BB">
        <w:trPr>
          <w:trHeight w:val="318"/>
        </w:trPr>
        <w:tc>
          <w:tcPr>
            <w:tcW w:w="2903" w:type="dxa"/>
          </w:tcPr>
          <w:p w14:paraId="29D88423" w14:textId="77777777" w:rsidR="00FF1AC4" w:rsidRDefault="00FF1AC4" w:rsidP="005D63BB">
            <w:pPr>
              <w:pStyle w:val="TableParagraph"/>
              <w:spacing w:before="15"/>
              <w:ind w:left="50"/>
              <w:rPr>
                <w:sz w:val="24"/>
              </w:rPr>
            </w:pPr>
            <w:r>
              <w:rPr>
                <w:spacing w:val="-2"/>
                <w:sz w:val="24"/>
              </w:rPr>
              <w:t>Depreciation</w:t>
            </w:r>
          </w:p>
        </w:tc>
        <w:tc>
          <w:tcPr>
            <w:tcW w:w="2321" w:type="dxa"/>
          </w:tcPr>
          <w:p w14:paraId="72520D00" w14:textId="77777777" w:rsidR="00FF1AC4" w:rsidRDefault="00FF1AC4" w:rsidP="005D63BB">
            <w:pPr>
              <w:pStyle w:val="TableParagraph"/>
              <w:spacing w:before="15"/>
              <w:ind w:left="747"/>
              <w:rPr>
                <w:sz w:val="24"/>
              </w:rPr>
            </w:pPr>
            <w:r>
              <w:rPr>
                <w:spacing w:val="-5"/>
                <w:sz w:val="24"/>
              </w:rPr>
              <w:t>XXX</w:t>
            </w:r>
          </w:p>
        </w:tc>
        <w:tc>
          <w:tcPr>
            <w:tcW w:w="2177" w:type="dxa"/>
          </w:tcPr>
          <w:p w14:paraId="50C9B47B" w14:textId="77777777" w:rsidR="00FF1AC4" w:rsidRDefault="00FF1AC4" w:rsidP="005D63BB">
            <w:pPr>
              <w:pStyle w:val="TableParagraph"/>
              <w:rPr>
                <w:sz w:val="24"/>
              </w:rPr>
            </w:pPr>
          </w:p>
        </w:tc>
      </w:tr>
      <w:tr w:rsidR="00FF1AC4" w14:paraId="104C230B" w14:textId="77777777" w:rsidTr="005D63BB">
        <w:trPr>
          <w:trHeight w:val="318"/>
        </w:trPr>
        <w:tc>
          <w:tcPr>
            <w:tcW w:w="2903" w:type="dxa"/>
          </w:tcPr>
          <w:p w14:paraId="406A4B97" w14:textId="77777777" w:rsidR="00FF1AC4" w:rsidRDefault="00FF1AC4" w:rsidP="005D63BB">
            <w:pPr>
              <w:pStyle w:val="TableParagraph"/>
              <w:spacing w:before="17"/>
              <w:ind w:left="50"/>
              <w:rPr>
                <w:sz w:val="24"/>
              </w:rPr>
            </w:pPr>
            <w:r>
              <w:rPr>
                <w:sz w:val="24"/>
              </w:rPr>
              <w:t>Bank</w:t>
            </w:r>
            <w:r>
              <w:rPr>
                <w:spacing w:val="-4"/>
                <w:sz w:val="24"/>
              </w:rPr>
              <w:t xml:space="preserve"> </w:t>
            </w:r>
            <w:r>
              <w:rPr>
                <w:spacing w:val="-2"/>
                <w:sz w:val="24"/>
              </w:rPr>
              <w:t>charges</w:t>
            </w:r>
          </w:p>
        </w:tc>
        <w:tc>
          <w:tcPr>
            <w:tcW w:w="2321" w:type="dxa"/>
          </w:tcPr>
          <w:p w14:paraId="48E2BCD7" w14:textId="77777777" w:rsidR="00FF1AC4" w:rsidRDefault="00FF1AC4" w:rsidP="005D63BB">
            <w:pPr>
              <w:pStyle w:val="TableParagraph"/>
              <w:spacing w:before="17"/>
              <w:ind w:left="747"/>
              <w:rPr>
                <w:sz w:val="24"/>
              </w:rPr>
            </w:pPr>
            <w:r>
              <w:rPr>
                <w:spacing w:val="-5"/>
                <w:sz w:val="24"/>
              </w:rPr>
              <w:t>XXX</w:t>
            </w:r>
          </w:p>
        </w:tc>
        <w:tc>
          <w:tcPr>
            <w:tcW w:w="2177" w:type="dxa"/>
          </w:tcPr>
          <w:p w14:paraId="3D736DE8" w14:textId="77777777" w:rsidR="00FF1AC4" w:rsidRDefault="00FF1AC4" w:rsidP="005D63BB">
            <w:pPr>
              <w:pStyle w:val="TableParagraph"/>
              <w:rPr>
                <w:sz w:val="24"/>
              </w:rPr>
            </w:pPr>
          </w:p>
        </w:tc>
      </w:tr>
      <w:tr w:rsidR="00FF1AC4" w14:paraId="03B9511F" w14:textId="77777777" w:rsidTr="005D63BB">
        <w:trPr>
          <w:trHeight w:val="316"/>
        </w:trPr>
        <w:tc>
          <w:tcPr>
            <w:tcW w:w="2903" w:type="dxa"/>
          </w:tcPr>
          <w:p w14:paraId="53E91498" w14:textId="77777777" w:rsidR="00FF1AC4" w:rsidRDefault="00FF1AC4" w:rsidP="005D63BB">
            <w:pPr>
              <w:pStyle w:val="TableParagraph"/>
              <w:spacing w:before="15"/>
              <w:ind w:left="50"/>
              <w:rPr>
                <w:sz w:val="24"/>
              </w:rPr>
            </w:pPr>
            <w:r>
              <w:rPr>
                <w:spacing w:val="-2"/>
                <w:sz w:val="24"/>
              </w:rPr>
              <w:t>Stationery</w:t>
            </w:r>
          </w:p>
        </w:tc>
        <w:tc>
          <w:tcPr>
            <w:tcW w:w="2321" w:type="dxa"/>
          </w:tcPr>
          <w:p w14:paraId="2FC7DC84" w14:textId="77777777" w:rsidR="00FF1AC4" w:rsidRDefault="00FF1AC4" w:rsidP="005D63BB">
            <w:pPr>
              <w:pStyle w:val="TableParagraph"/>
              <w:spacing w:before="15"/>
              <w:ind w:left="747"/>
              <w:rPr>
                <w:sz w:val="24"/>
              </w:rPr>
            </w:pPr>
            <w:r>
              <w:rPr>
                <w:spacing w:val="-5"/>
                <w:sz w:val="24"/>
              </w:rPr>
              <w:t>XX</w:t>
            </w:r>
          </w:p>
        </w:tc>
        <w:tc>
          <w:tcPr>
            <w:tcW w:w="2177" w:type="dxa"/>
          </w:tcPr>
          <w:p w14:paraId="216390DE" w14:textId="77777777" w:rsidR="00FF1AC4" w:rsidRDefault="00FF1AC4" w:rsidP="005D63BB">
            <w:pPr>
              <w:pStyle w:val="TableParagraph"/>
              <w:rPr>
                <w:sz w:val="24"/>
              </w:rPr>
            </w:pPr>
          </w:p>
        </w:tc>
      </w:tr>
      <w:tr w:rsidR="00FF1AC4" w14:paraId="6604E4F9" w14:textId="77777777" w:rsidTr="005D63BB">
        <w:trPr>
          <w:trHeight w:val="316"/>
        </w:trPr>
        <w:tc>
          <w:tcPr>
            <w:tcW w:w="2903" w:type="dxa"/>
          </w:tcPr>
          <w:p w14:paraId="7769B5C6" w14:textId="77777777" w:rsidR="00FF1AC4" w:rsidRDefault="00FF1AC4" w:rsidP="005D63BB">
            <w:pPr>
              <w:pStyle w:val="TableParagraph"/>
              <w:spacing w:before="15"/>
              <w:ind w:left="50"/>
              <w:rPr>
                <w:sz w:val="24"/>
              </w:rPr>
            </w:pPr>
            <w:r>
              <w:rPr>
                <w:sz w:val="24"/>
              </w:rPr>
              <w:t>General</w:t>
            </w:r>
            <w:r>
              <w:rPr>
                <w:spacing w:val="-5"/>
                <w:sz w:val="24"/>
              </w:rPr>
              <w:t xml:space="preserve"> </w:t>
            </w:r>
            <w:r>
              <w:rPr>
                <w:spacing w:val="-2"/>
                <w:sz w:val="24"/>
              </w:rPr>
              <w:t>expenses</w:t>
            </w:r>
          </w:p>
        </w:tc>
        <w:tc>
          <w:tcPr>
            <w:tcW w:w="2321" w:type="dxa"/>
          </w:tcPr>
          <w:p w14:paraId="2D6F70E1" w14:textId="77777777" w:rsidR="00FF1AC4" w:rsidRDefault="00FF1AC4" w:rsidP="005D63BB">
            <w:pPr>
              <w:pStyle w:val="TableParagraph"/>
              <w:tabs>
                <w:tab w:val="left" w:pos="1467"/>
              </w:tabs>
              <w:spacing w:before="15"/>
              <w:ind w:left="747"/>
              <w:rPr>
                <w:sz w:val="24"/>
              </w:rPr>
            </w:pPr>
            <w:r>
              <w:rPr>
                <w:spacing w:val="-5"/>
                <w:sz w:val="24"/>
                <w:u w:val="single"/>
              </w:rPr>
              <w:t>XXX</w:t>
            </w:r>
            <w:r>
              <w:rPr>
                <w:sz w:val="24"/>
                <w:u w:val="single"/>
              </w:rPr>
              <w:tab/>
            </w:r>
          </w:p>
        </w:tc>
        <w:tc>
          <w:tcPr>
            <w:tcW w:w="2177" w:type="dxa"/>
          </w:tcPr>
          <w:p w14:paraId="274A3CA2" w14:textId="77777777" w:rsidR="00FF1AC4" w:rsidRDefault="00FF1AC4" w:rsidP="005D63BB">
            <w:pPr>
              <w:pStyle w:val="TableParagraph"/>
              <w:spacing w:before="15"/>
              <w:ind w:right="176"/>
              <w:jc w:val="right"/>
              <w:rPr>
                <w:sz w:val="24"/>
              </w:rPr>
            </w:pPr>
            <w:r>
              <w:rPr>
                <w:spacing w:val="-4"/>
                <w:sz w:val="24"/>
                <w:u w:val="single"/>
              </w:rPr>
              <w:t>XXXX</w:t>
            </w:r>
          </w:p>
        </w:tc>
      </w:tr>
      <w:tr w:rsidR="00FF1AC4" w14:paraId="417E1B32" w14:textId="77777777" w:rsidTr="005D63BB">
        <w:trPr>
          <w:trHeight w:val="291"/>
        </w:trPr>
        <w:tc>
          <w:tcPr>
            <w:tcW w:w="2903" w:type="dxa"/>
          </w:tcPr>
          <w:p w14:paraId="64D1014B" w14:textId="77777777" w:rsidR="00FF1AC4" w:rsidRDefault="00FF1AC4" w:rsidP="005D63BB">
            <w:pPr>
              <w:pStyle w:val="TableParagraph"/>
              <w:spacing w:before="15" w:line="256" w:lineRule="exact"/>
              <w:ind w:left="50"/>
              <w:rPr>
                <w:sz w:val="24"/>
              </w:rPr>
            </w:pPr>
            <w:r>
              <w:rPr>
                <w:sz w:val="24"/>
              </w:rPr>
              <w:t>Net</w:t>
            </w:r>
            <w:r>
              <w:rPr>
                <w:spacing w:val="-2"/>
                <w:sz w:val="24"/>
              </w:rPr>
              <w:t xml:space="preserve"> profit</w:t>
            </w:r>
          </w:p>
        </w:tc>
        <w:tc>
          <w:tcPr>
            <w:tcW w:w="2321" w:type="dxa"/>
          </w:tcPr>
          <w:p w14:paraId="412B761C" w14:textId="77777777" w:rsidR="00FF1AC4" w:rsidRDefault="00FF1AC4" w:rsidP="005D63BB">
            <w:pPr>
              <w:pStyle w:val="TableParagraph"/>
              <w:rPr>
                <w:sz w:val="20"/>
              </w:rPr>
            </w:pPr>
          </w:p>
        </w:tc>
        <w:tc>
          <w:tcPr>
            <w:tcW w:w="2177" w:type="dxa"/>
          </w:tcPr>
          <w:p w14:paraId="3B5EDE2C" w14:textId="77777777" w:rsidR="00FF1AC4" w:rsidRPr="00350DC7" w:rsidRDefault="00FF1AC4" w:rsidP="005D63BB">
            <w:pPr>
              <w:pStyle w:val="TableParagraph"/>
              <w:spacing w:before="15" w:line="256" w:lineRule="exact"/>
              <w:ind w:right="176"/>
              <w:jc w:val="right"/>
              <w:rPr>
                <w:b/>
                <w:bCs/>
                <w:sz w:val="24"/>
                <w:u w:val="double"/>
              </w:rPr>
            </w:pPr>
            <w:r w:rsidRPr="00350DC7">
              <w:rPr>
                <w:b/>
                <w:bCs/>
                <w:spacing w:val="-4"/>
                <w:sz w:val="24"/>
                <w:u w:val="double"/>
              </w:rPr>
              <w:t>XXXX</w:t>
            </w:r>
          </w:p>
        </w:tc>
      </w:tr>
    </w:tbl>
    <w:p w14:paraId="0E10410B" w14:textId="77777777" w:rsidR="00F970DB" w:rsidRDefault="00F970DB" w:rsidP="00F970DB">
      <w:pPr>
        <w:spacing w:after="0"/>
        <w:ind w:left="720" w:hanging="720"/>
        <w:rPr>
          <w:rFonts w:ascii="Century Gothic" w:eastAsia="Century Gothic" w:hAnsi="Century Gothic" w:cs="Century Gothic"/>
          <w:b/>
          <w:color w:val="C00000"/>
        </w:rPr>
      </w:pPr>
      <w:r>
        <w:rPr>
          <w:rFonts w:ascii="Century Gothic" w:eastAsia="Century Gothic" w:hAnsi="Century Gothic" w:cs="Century Gothic"/>
          <w:b/>
          <w:color w:val="C00000"/>
        </w:rPr>
        <w:t>Example 1</w:t>
      </w:r>
    </w:p>
    <w:p w14:paraId="7115CF02" w14:textId="51882F22" w:rsidR="002365AF" w:rsidRDefault="002365AF" w:rsidP="002365AF">
      <w:pPr>
        <w:spacing w:after="0"/>
        <w:ind w:left="720" w:hanging="720"/>
        <w:jc w:val="both"/>
        <w:rPr>
          <w:rFonts w:ascii="Century Gothic" w:eastAsia="Century Gothic" w:hAnsi="Century Gothic" w:cs="Century Gothic"/>
          <w:bCs/>
        </w:rPr>
      </w:pPr>
      <w:r>
        <w:rPr>
          <w:rFonts w:ascii="Century Gothic" w:eastAsia="Century Gothic" w:hAnsi="Century Gothic" w:cs="Century Gothic"/>
          <w:bCs/>
        </w:rPr>
        <w:t xml:space="preserve">          From the trial balance below, prepare the statement of income &amp; expenditur</w:t>
      </w:r>
      <w:r w:rsidRPr="00B35730">
        <w:rPr>
          <w:rFonts w:ascii="Century Gothic" w:eastAsia="Century Gothic" w:hAnsi="Century Gothic" w:cs="Century Gothic"/>
          <w:bCs/>
        </w:rPr>
        <w:t>e</w:t>
      </w:r>
      <w:r>
        <w:rPr>
          <w:rFonts w:ascii="Century Gothic" w:eastAsia="Century Gothic" w:hAnsi="Century Gothic" w:cs="Century Gothic"/>
          <w:bCs/>
        </w:rPr>
        <w:t xml:space="preserve"> of Chepkorio Ltd for the year ended December,2024.</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4"/>
        <w:gridCol w:w="2832"/>
        <w:gridCol w:w="2839"/>
      </w:tblGrid>
      <w:tr w:rsidR="00AC1191" w14:paraId="0E82EB1F" w14:textId="77777777" w:rsidTr="00A45E19">
        <w:tc>
          <w:tcPr>
            <w:tcW w:w="2993" w:type="dxa"/>
          </w:tcPr>
          <w:p w14:paraId="4CA30521" w14:textId="77777777" w:rsidR="00AC1191" w:rsidRDefault="00AC1191" w:rsidP="002365AF">
            <w:pPr>
              <w:spacing w:after="0"/>
              <w:jc w:val="both"/>
              <w:rPr>
                <w:rFonts w:ascii="Century Gothic" w:eastAsia="Century Gothic" w:hAnsi="Century Gothic" w:cs="Century Gothic"/>
                <w:bCs/>
              </w:rPr>
            </w:pPr>
          </w:p>
        </w:tc>
        <w:tc>
          <w:tcPr>
            <w:tcW w:w="2950" w:type="dxa"/>
          </w:tcPr>
          <w:p w14:paraId="2508B029" w14:textId="555729A3" w:rsidR="00AC1191" w:rsidRDefault="00AC1191" w:rsidP="002365AF">
            <w:pPr>
              <w:spacing w:after="0"/>
              <w:jc w:val="both"/>
              <w:rPr>
                <w:rFonts w:ascii="Century Gothic" w:eastAsia="Century Gothic" w:hAnsi="Century Gothic" w:cs="Century Gothic"/>
                <w:bCs/>
              </w:rPr>
            </w:pPr>
            <w:r>
              <w:rPr>
                <w:rFonts w:ascii="Century Gothic" w:eastAsia="Century Gothic" w:hAnsi="Century Gothic" w:cs="Century Gothic"/>
                <w:bCs/>
              </w:rPr>
              <w:t>Kes</w:t>
            </w:r>
          </w:p>
        </w:tc>
        <w:tc>
          <w:tcPr>
            <w:tcW w:w="2957" w:type="dxa"/>
          </w:tcPr>
          <w:p w14:paraId="595AE152" w14:textId="763B1B85" w:rsidR="00AC1191" w:rsidRDefault="00AC1191" w:rsidP="002365AF">
            <w:pPr>
              <w:spacing w:after="0"/>
              <w:jc w:val="both"/>
              <w:rPr>
                <w:rFonts w:ascii="Century Gothic" w:eastAsia="Century Gothic" w:hAnsi="Century Gothic" w:cs="Century Gothic"/>
                <w:bCs/>
              </w:rPr>
            </w:pPr>
            <w:r>
              <w:rPr>
                <w:rFonts w:ascii="Century Gothic" w:eastAsia="Century Gothic" w:hAnsi="Century Gothic" w:cs="Century Gothic"/>
                <w:bCs/>
              </w:rPr>
              <w:t>Kes</w:t>
            </w:r>
          </w:p>
        </w:tc>
      </w:tr>
      <w:tr w:rsidR="00AC1191" w14:paraId="3E2440CD" w14:textId="77777777" w:rsidTr="00A45E19">
        <w:tc>
          <w:tcPr>
            <w:tcW w:w="2993" w:type="dxa"/>
          </w:tcPr>
          <w:p w14:paraId="4F82C00E" w14:textId="32FAAF2E" w:rsidR="00AC1191" w:rsidRDefault="00AC1191" w:rsidP="002365AF">
            <w:pPr>
              <w:spacing w:after="0"/>
              <w:jc w:val="both"/>
              <w:rPr>
                <w:rFonts w:ascii="Century Gothic" w:eastAsia="Century Gothic" w:hAnsi="Century Gothic" w:cs="Century Gothic"/>
                <w:bCs/>
              </w:rPr>
            </w:pPr>
            <w:r>
              <w:rPr>
                <w:spacing w:val="-2"/>
              </w:rPr>
              <w:t>Capital</w:t>
            </w:r>
          </w:p>
        </w:tc>
        <w:tc>
          <w:tcPr>
            <w:tcW w:w="2950" w:type="dxa"/>
          </w:tcPr>
          <w:p w14:paraId="660EB0FA" w14:textId="77777777" w:rsidR="00AC1191" w:rsidRPr="003E0D13" w:rsidRDefault="00AC1191" w:rsidP="003E0D13">
            <w:pPr>
              <w:spacing w:after="0"/>
              <w:jc w:val="center"/>
              <w:rPr>
                <w:rFonts w:ascii="Century Gothic" w:eastAsia="Century Gothic" w:hAnsi="Century Gothic" w:cs="Century Gothic"/>
                <w:bCs/>
                <w:sz w:val="22"/>
                <w:szCs w:val="22"/>
              </w:rPr>
            </w:pPr>
          </w:p>
        </w:tc>
        <w:tc>
          <w:tcPr>
            <w:tcW w:w="2957" w:type="dxa"/>
          </w:tcPr>
          <w:p w14:paraId="5CA84321" w14:textId="3FDFFE26" w:rsidR="00AC1191" w:rsidRPr="003E0D13" w:rsidRDefault="00AC1191" w:rsidP="003E0D13">
            <w:pPr>
              <w:spacing w:after="0"/>
              <w:jc w:val="center"/>
              <w:rPr>
                <w:rFonts w:ascii="Century Gothic" w:eastAsia="Century Gothic" w:hAnsi="Century Gothic" w:cs="Century Gothic"/>
                <w:bCs/>
                <w:sz w:val="22"/>
                <w:szCs w:val="22"/>
              </w:rPr>
            </w:pPr>
            <w:r w:rsidRPr="003E0D13">
              <w:rPr>
                <w:spacing w:val="-2"/>
                <w:sz w:val="22"/>
                <w:szCs w:val="22"/>
              </w:rPr>
              <w:t>24,800</w:t>
            </w:r>
          </w:p>
        </w:tc>
      </w:tr>
      <w:tr w:rsidR="00AC1191" w14:paraId="65A88D5F" w14:textId="77777777" w:rsidTr="00A45E19">
        <w:trPr>
          <w:trHeight w:val="382"/>
        </w:trPr>
        <w:tc>
          <w:tcPr>
            <w:tcW w:w="2993" w:type="dxa"/>
          </w:tcPr>
          <w:p w14:paraId="0FD6BCF6" w14:textId="5C2940F6" w:rsidR="00AC1191" w:rsidRPr="00AC1191" w:rsidRDefault="00AC1191" w:rsidP="00AC1191">
            <w:pPr>
              <w:pStyle w:val="BodyText"/>
              <w:tabs>
                <w:tab w:val="left" w:pos="3120"/>
              </w:tabs>
              <w:spacing w:before="41"/>
            </w:pPr>
            <w:r>
              <w:rPr>
                <w:spacing w:val="-2"/>
              </w:rPr>
              <w:t>Furniture</w:t>
            </w:r>
          </w:p>
        </w:tc>
        <w:tc>
          <w:tcPr>
            <w:tcW w:w="2950" w:type="dxa"/>
          </w:tcPr>
          <w:p w14:paraId="3C1BDD98" w14:textId="1EF87EF6" w:rsidR="00AC1191" w:rsidRPr="003E0D13" w:rsidRDefault="00AC1191" w:rsidP="003E0D13">
            <w:pPr>
              <w:spacing w:after="0"/>
              <w:jc w:val="center"/>
              <w:rPr>
                <w:rFonts w:ascii="Century Gothic" w:eastAsia="Century Gothic" w:hAnsi="Century Gothic" w:cs="Century Gothic"/>
                <w:bCs/>
                <w:sz w:val="22"/>
                <w:szCs w:val="22"/>
              </w:rPr>
            </w:pPr>
            <w:r w:rsidRPr="003E0D13">
              <w:rPr>
                <w:spacing w:val="-2"/>
                <w:sz w:val="22"/>
                <w:szCs w:val="22"/>
              </w:rPr>
              <w:t>24,000</w:t>
            </w:r>
          </w:p>
        </w:tc>
        <w:tc>
          <w:tcPr>
            <w:tcW w:w="2957" w:type="dxa"/>
          </w:tcPr>
          <w:p w14:paraId="1410DADA" w14:textId="77777777" w:rsidR="00AC1191" w:rsidRPr="003E0D13" w:rsidRDefault="00AC1191" w:rsidP="003E0D13">
            <w:pPr>
              <w:spacing w:after="0"/>
              <w:jc w:val="center"/>
              <w:rPr>
                <w:rFonts w:ascii="Century Gothic" w:eastAsia="Century Gothic" w:hAnsi="Century Gothic" w:cs="Century Gothic"/>
                <w:bCs/>
                <w:sz w:val="22"/>
                <w:szCs w:val="22"/>
              </w:rPr>
            </w:pPr>
          </w:p>
        </w:tc>
      </w:tr>
      <w:tr w:rsidR="00AC1191" w14:paraId="59029AE2" w14:textId="77777777" w:rsidTr="00A45E19">
        <w:tc>
          <w:tcPr>
            <w:tcW w:w="2993" w:type="dxa"/>
          </w:tcPr>
          <w:p w14:paraId="0E446DDA" w14:textId="1AE9437D" w:rsidR="00AC1191" w:rsidRDefault="00A45E19" w:rsidP="002365AF">
            <w:pPr>
              <w:spacing w:after="0"/>
              <w:jc w:val="both"/>
              <w:rPr>
                <w:rFonts w:ascii="Century Gothic" w:eastAsia="Century Gothic" w:hAnsi="Century Gothic" w:cs="Century Gothic"/>
                <w:bCs/>
              </w:rPr>
            </w:pPr>
            <w:r>
              <w:t xml:space="preserve">Inventory </w:t>
            </w:r>
            <w:r w:rsidR="00AC1191">
              <w:t>at</w:t>
            </w:r>
            <w:r w:rsidR="00AC1191">
              <w:rPr>
                <w:spacing w:val="-1"/>
              </w:rPr>
              <w:t xml:space="preserve"> </w:t>
            </w:r>
            <w:r w:rsidR="00AC1191">
              <w:rPr>
                <w:spacing w:val="-2"/>
              </w:rPr>
              <w:t>start</w:t>
            </w:r>
          </w:p>
        </w:tc>
        <w:tc>
          <w:tcPr>
            <w:tcW w:w="2950" w:type="dxa"/>
          </w:tcPr>
          <w:p w14:paraId="7236ECBB" w14:textId="5864E2A1" w:rsidR="00AC1191" w:rsidRPr="003E0D13" w:rsidRDefault="00AC1191" w:rsidP="003E0D13">
            <w:pPr>
              <w:spacing w:after="0"/>
              <w:jc w:val="center"/>
              <w:rPr>
                <w:rFonts w:ascii="Century Gothic" w:eastAsia="Century Gothic" w:hAnsi="Century Gothic" w:cs="Century Gothic"/>
                <w:bCs/>
                <w:sz w:val="22"/>
                <w:szCs w:val="22"/>
              </w:rPr>
            </w:pPr>
            <w:r w:rsidRPr="003E0D13">
              <w:rPr>
                <w:spacing w:val="-2"/>
                <w:sz w:val="22"/>
                <w:szCs w:val="22"/>
              </w:rPr>
              <w:t>12,480</w:t>
            </w:r>
          </w:p>
        </w:tc>
        <w:tc>
          <w:tcPr>
            <w:tcW w:w="2957" w:type="dxa"/>
          </w:tcPr>
          <w:p w14:paraId="4024A60A" w14:textId="77777777" w:rsidR="00AC1191" w:rsidRPr="003E0D13" w:rsidRDefault="00AC1191" w:rsidP="003E0D13">
            <w:pPr>
              <w:spacing w:after="0"/>
              <w:jc w:val="center"/>
              <w:rPr>
                <w:rFonts w:ascii="Century Gothic" w:eastAsia="Century Gothic" w:hAnsi="Century Gothic" w:cs="Century Gothic"/>
                <w:bCs/>
                <w:sz w:val="22"/>
                <w:szCs w:val="22"/>
              </w:rPr>
            </w:pPr>
          </w:p>
        </w:tc>
      </w:tr>
      <w:tr w:rsidR="00AC1191" w14:paraId="06F3617F" w14:textId="77777777" w:rsidTr="00A45E19">
        <w:tc>
          <w:tcPr>
            <w:tcW w:w="2993" w:type="dxa"/>
          </w:tcPr>
          <w:p w14:paraId="53FCB45B" w14:textId="1011941D" w:rsidR="00AC1191" w:rsidRDefault="00AC1191" w:rsidP="002365AF">
            <w:pPr>
              <w:spacing w:after="0"/>
              <w:jc w:val="both"/>
              <w:rPr>
                <w:rFonts w:ascii="Century Gothic" w:eastAsia="Century Gothic" w:hAnsi="Century Gothic" w:cs="Century Gothic"/>
                <w:bCs/>
              </w:rPr>
            </w:pPr>
            <w:r>
              <w:rPr>
                <w:spacing w:val="-2"/>
              </w:rPr>
              <w:t>Purchases</w:t>
            </w:r>
          </w:p>
        </w:tc>
        <w:tc>
          <w:tcPr>
            <w:tcW w:w="2950" w:type="dxa"/>
          </w:tcPr>
          <w:p w14:paraId="209FE240" w14:textId="28B8EF11" w:rsidR="00AC1191" w:rsidRPr="003E0D13" w:rsidRDefault="00AC1191" w:rsidP="003E0D13">
            <w:pPr>
              <w:spacing w:after="0"/>
              <w:jc w:val="center"/>
              <w:rPr>
                <w:rFonts w:ascii="Century Gothic" w:eastAsia="Century Gothic" w:hAnsi="Century Gothic" w:cs="Century Gothic"/>
                <w:bCs/>
                <w:sz w:val="22"/>
                <w:szCs w:val="22"/>
              </w:rPr>
            </w:pPr>
            <w:r w:rsidRPr="003E0D13">
              <w:rPr>
                <w:spacing w:val="-2"/>
                <w:sz w:val="22"/>
                <w:szCs w:val="22"/>
              </w:rPr>
              <w:t>37,600</w:t>
            </w:r>
          </w:p>
        </w:tc>
        <w:tc>
          <w:tcPr>
            <w:tcW w:w="2957" w:type="dxa"/>
          </w:tcPr>
          <w:p w14:paraId="30B766E6" w14:textId="77777777" w:rsidR="00AC1191" w:rsidRPr="003E0D13" w:rsidRDefault="00AC1191" w:rsidP="003E0D13">
            <w:pPr>
              <w:spacing w:after="0"/>
              <w:jc w:val="center"/>
              <w:rPr>
                <w:rFonts w:ascii="Century Gothic" w:eastAsia="Century Gothic" w:hAnsi="Century Gothic" w:cs="Century Gothic"/>
                <w:bCs/>
                <w:sz w:val="22"/>
                <w:szCs w:val="22"/>
              </w:rPr>
            </w:pPr>
          </w:p>
        </w:tc>
      </w:tr>
      <w:tr w:rsidR="00AC1191" w14:paraId="091E617E" w14:textId="77777777" w:rsidTr="00A45E19">
        <w:tc>
          <w:tcPr>
            <w:tcW w:w="2993" w:type="dxa"/>
          </w:tcPr>
          <w:p w14:paraId="41EFF3BE" w14:textId="3BFC9001" w:rsidR="00AC1191" w:rsidRDefault="00AC1191" w:rsidP="002365AF">
            <w:pPr>
              <w:spacing w:after="0"/>
              <w:jc w:val="both"/>
              <w:rPr>
                <w:rFonts w:ascii="Century Gothic" w:eastAsia="Century Gothic" w:hAnsi="Century Gothic" w:cs="Century Gothic"/>
                <w:bCs/>
              </w:rPr>
            </w:pPr>
            <w:r>
              <w:t>Returns</w:t>
            </w:r>
            <w:r>
              <w:rPr>
                <w:spacing w:val="-1"/>
              </w:rPr>
              <w:t xml:space="preserve"> </w:t>
            </w:r>
            <w:r>
              <w:rPr>
                <w:spacing w:val="-2"/>
              </w:rPr>
              <w:t>outwards</w:t>
            </w:r>
          </w:p>
        </w:tc>
        <w:tc>
          <w:tcPr>
            <w:tcW w:w="2950" w:type="dxa"/>
          </w:tcPr>
          <w:p w14:paraId="2D66991D" w14:textId="77777777" w:rsidR="00AC1191" w:rsidRPr="003E0D13" w:rsidRDefault="00AC1191" w:rsidP="003E0D13">
            <w:pPr>
              <w:spacing w:after="0"/>
              <w:jc w:val="center"/>
              <w:rPr>
                <w:rFonts w:ascii="Century Gothic" w:eastAsia="Century Gothic" w:hAnsi="Century Gothic" w:cs="Century Gothic"/>
                <w:bCs/>
                <w:sz w:val="22"/>
                <w:szCs w:val="22"/>
              </w:rPr>
            </w:pPr>
          </w:p>
        </w:tc>
        <w:tc>
          <w:tcPr>
            <w:tcW w:w="2957" w:type="dxa"/>
          </w:tcPr>
          <w:p w14:paraId="540CC640" w14:textId="30C072BD" w:rsidR="00AC1191" w:rsidRPr="003E0D13" w:rsidRDefault="00AC1191" w:rsidP="003E0D13">
            <w:pPr>
              <w:spacing w:after="0"/>
              <w:jc w:val="center"/>
              <w:rPr>
                <w:rFonts w:ascii="Century Gothic" w:eastAsia="Century Gothic" w:hAnsi="Century Gothic" w:cs="Century Gothic"/>
                <w:bCs/>
                <w:sz w:val="22"/>
                <w:szCs w:val="22"/>
              </w:rPr>
            </w:pPr>
            <w:r w:rsidRPr="003E0D13">
              <w:rPr>
                <w:spacing w:val="-2"/>
                <w:sz w:val="22"/>
                <w:szCs w:val="22"/>
              </w:rPr>
              <w:t>4,600</w:t>
            </w:r>
          </w:p>
        </w:tc>
      </w:tr>
      <w:tr w:rsidR="00AC1191" w14:paraId="34DFFD28" w14:textId="77777777" w:rsidTr="00A45E19">
        <w:tc>
          <w:tcPr>
            <w:tcW w:w="2993" w:type="dxa"/>
          </w:tcPr>
          <w:p w14:paraId="6D8EC2E3" w14:textId="126330A0" w:rsidR="00AC1191" w:rsidRDefault="00AC1191" w:rsidP="00AC1191">
            <w:pPr>
              <w:spacing w:after="0"/>
              <w:jc w:val="both"/>
              <w:rPr>
                <w:rFonts w:ascii="Century Gothic" w:eastAsia="Century Gothic" w:hAnsi="Century Gothic" w:cs="Century Gothic"/>
                <w:bCs/>
              </w:rPr>
            </w:pPr>
            <w:r>
              <w:t>Transport</w:t>
            </w:r>
            <w:r>
              <w:rPr>
                <w:spacing w:val="-2"/>
              </w:rPr>
              <w:t xml:space="preserve"> expenses</w:t>
            </w:r>
          </w:p>
        </w:tc>
        <w:tc>
          <w:tcPr>
            <w:tcW w:w="2950" w:type="dxa"/>
          </w:tcPr>
          <w:p w14:paraId="18D76D70" w14:textId="05EDD2C1" w:rsidR="00AC1191" w:rsidRPr="003E0D13" w:rsidRDefault="00AC1191" w:rsidP="003E0D13">
            <w:pPr>
              <w:spacing w:after="0"/>
              <w:jc w:val="center"/>
              <w:rPr>
                <w:rFonts w:ascii="Century Gothic" w:eastAsia="Century Gothic" w:hAnsi="Century Gothic" w:cs="Century Gothic"/>
                <w:bCs/>
                <w:sz w:val="22"/>
                <w:szCs w:val="22"/>
              </w:rPr>
            </w:pPr>
            <w:r w:rsidRPr="003E0D13">
              <w:rPr>
                <w:spacing w:val="-2"/>
                <w:sz w:val="22"/>
                <w:szCs w:val="22"/>
              </w:rPr>
              <w:t>4,500</w:t>
            </w:r>
          </w:p>
        </w:tc>
        <w:tc>
          <w:tcPr>
            <w:tcW w:w="2957" w:type="dxa"/>
          </w:tcPr>
          <w:p w14:paraId="1B8E159E" w14:textId="34BED445" w:rsidR="00AC1191" w:rsidRPr="003E0D13" w:rsidRDefault="00AC1191" w:rsidP="003E0D13">
            <w:pPr>
              <w:spacing w:after="0"/>
              <w:jc w:val="center"/>
              <w:rPr>
                <w:rFonts w:ascii="Century Gothic" w:eastAsia="Century Gothic" w:hAnsi="Century Gothic" w:cs="Century Gothic"/>
                <w:bCs/>
                <w:sz w:val="22"/>
                <w:szCs w:val="22"/>
              </w:rPr>
            </w:pPr>
          </w:p>
        </w:tc>
      </w:tr>
      <w:tr w:rsidR="00AC1191" w14:paraId="29FC8A04" w14:textId="77777777" w:rsidTr="00A45E19">
        <w:tc>
          <w:tcPr>
            <w:tcW w:w="2993" w:type="dxa"/>
          </w:tcPr>
          <w:p w14:paraId="67D4107B" w14:textId="483AE957" w:rsidR="00AC1191" w:rsidRDefault="00AC1191" w:rsidP="00AC1191">
            <w:pPr>
              <w:spacing w:after="0"/>
              <w:jc w:val="both"/>
            </w:pPr>
            <w:r>
              <w:t>Discount</w:t>
            </w:r>
            <w:r>
              <w:rPr>
                <w:spacing w:val="-3"/>
              </w:rPr>
              <w:t xml:space="preserve"> </w:t>
            </w:r>
            <w:r>
              <w:rPr>
                <w:spacing w:val="-2"/>
              </w:rPr>
              <w:t>received</w:t>
            </w:r>
          </w:p>
        </w:tc>
        <w:tc>
          <w:tcPr>
            <w:tcW w:w="2950" w:type="dxa"/>
          </w:tcPr>
          <w:p w14:paraId="4D892389" w14:textId="77777777" w:rsidR="00AC1191" w:rsidRPr="003E0D13" w:rsidRDefault="00AC1191" w:rsidP="003E0D13">
            <w:pPr>
              <w:spacing w:after="0"/>
              <w:jc w:val="center"/>
              <w:rPr>
                <w:spacing w:val="-2"/>
                <w:sz w:val="22"/>
                <w:szCs w:val="22"/>
              </w:rPr>
            </w:pPr>
          </w:p>
        </w:tc>
        <w:tc>
          <w:tcPr>
            <w:tcW w:w="2957" w:type="dxa"/>
          </w:tcPr>
          <w:p w14:paraId="21252B58" w14:textId="5B31D26E" w:rsidR="00AC1191" w:rsidRPr="003E0D13" w:rsidRDefault="00AC1191" w:rsidP="003E0D13">
            <w:pPr>
              <w:spacing w:after="0"/>
              <w:jc w:val="center"/>
              <w:rPr>
                <w:rFonts w:ascii="Century Gothic" w:eastAsia="Century Gothic" w:hAnsi="Century Gothic" w:cs="Century Gothic"/>
                <w:bCs/>
                <w:sz w:val="22"/>
                <w:szCs w:val="22"/>
              </w:rPr>
            </w:pPr>
            <w:r w:rsidRPr="003E0D13">
              <w:rPr>
                <w:spacing w:val="-5"/>
                <w:sz w:val="22"/>
                <w:szCs w:val="22"/>
              </w:rPr>
              <w:t>300</w:t>
            </w:r>
          </w:p>
        </w:tc>
      </w:tr>
      <w:tr w:rsidR="00AC1191" w14:paraId="336E759C" w14:textId="77777777" w:rsidTr="00A45E19">
        <w:tc>
          <w:tcPr>
            <w:tcW w:w="2993" w:type="dxa"/>
          </w:tcPr>
          <w:p w14:paraId="6FD5DAE0" w14:textId="2835EEE8" w:rsidR="00AC1191" w:rsidRDefault="00AC1191" w:rsidP="00AC1191">
            <w:pPr>
              <w:spacing w:after="0"/>
              <w:jc w:val="both"/>
            </w:pPr>
            <w:r>
              <w:t>Returns</w:t>
            </w:r>
            <w:r>
              <w:rPr>
                <w:spacing w:val="-1"/>
              </w:rPr>
              <w:t xml:space="preserve"> </w:t>
            </w:r>
            <w:r>
              <w:rPr>
                <w:spacing w:val="-2"/>
              </w:rPr>
              <w:t>inwards</w:t>
            </w:r>
          </w:p>
        </w:tc>
        <w:tc>
          <w:tcPr>
            <w:tcW w:w="2950" w:type="dxa"/>
          </w:tcPr>
          <w:p w14:paraId="7A3AB20A" w14:textId="6AE52569" w:rsidR="00AC1191" w:rsidRPr="003E0D13" w:rsidRDefault="00AC1191" w:rsidP="003E0D13">
            <w:pPr>
              <w:spacing w:after="0"/>
              <w:jc w:val="center"/>
              <w:rPr>
                <w:spacing w:val="-2"/>
                <w:sz w:val="22"/>
                <w:szCs w:val="22"/>
              </w:rPr>
            </w:pPr>
            <w:r w:rsidRPr="003E0D13">
              <w:rPr>
                <w:spacing w:val="-2"/>
                <w:sz w:val="22"/>
                <w:szCs w:val="22"/>
              </w:rPr>
              <w:t>1,700</w:t>
            </w:r>
          </w:p>
        </w:tc>
        <w:tc>
          <w:tcPr>
            <w:tcW w:w="2957" w:type="dxa"/>
          </w:tcPr>
          <w:p w14:paraId="38CD34C7" w14:textId="6DE9DE49" w:rsidR="00AC1191" w:rsidRPr="003E0D13" w:rsidRDefault="00AC1191" w:rsidP="003E0D13">
            <w:pPr>
              <w:spacing w:after="0"/>
              <w:jc w:val="center"/>
              <w:rPr>
                <w:spacing w:val="-5"/>
                <w:sz w:val="22"/>
                <w:szCs w:val="22"/>
              </w:rPr>
            </w:pPr>
          </w:p>
        </w:tc>
      </w:tr>
      <w:tr w:rsidR="00AC1191" w14:paraId="43179189" w14:textId="77777777" w:rsidTr="00A45E19">
        <w:tc>
          <w:tcPr>
            <w:tcW w:w="2993" w:type="dxa"/>
          </w:tcPr>
          <w:p w14:paraId="7C627C77" w14:textId="7DD4E97D" w:rsidR="00AC1191" w:rsidRDefault="00AC1191" w:rsidP="00AC1191">
            <w:pPr>
              <w:spacing w:after="0"/>
              <w:jc w:val="both"/>
            </w:pPr>
            <w:r>
              <w:t>Travelling</w:t>
            </w:r>
            <w:r>
              <w:rPr>
                <w:spacing w:val="-4"/>
              </w:rPr>
              <w:t xml:space="preserve"> </w:t>
            </w:r>
            <w:r>
              <w:rPr>
                <w:spacing w:val="-2"/>
              </w:rPr>
              <w:t>expenses</w:t>
            </w:r>
          </w:p>
        </w:tc>
        <w:tc>
          <w:tcPr>
            <w:tcW w:w="2950" w:type="dxa"/>
          </w:tcPr>
          <w:p w14:paraId="694DD152" w14:textId="73D92EEB" w:rsidR="00AC1191" w:rsidRPr="003E0D13" w:rsidRDefault="00AC1191" w:rsidP="003E0D13">
            <w:pPr>
              <w:spacing w:after="0"/>
              <w:jc w:val="center"/>
              <w:rPr>
                <w:spacing w:val="-2"/>
                <w:sz w:val="22"/>
                <w:szCs w:val="22"/>
              </w:rPr>
            </w:pPr>
            <w:r w:rsidRPr="003E0D13">
              <w:rPr>
                <w:spacing w:val="-2"/>
                <w:sz w:val="22"/>
                <w:szCs w:val="22"/>
              </w:rPr>
              <w:t>2,000</w:t>
            </w:r>
          </w:p>
        </w:tc>
        <w:tc>
          <w:tcPr>
            <w:tcW w:w="2957" w:type="dxa"/>
          </w:tcPr>
          <w:p w14:paraId="69642CCD" w14:textId="40018C88" w:rsidR="00AC1191" w:rsidRPr="003E0D13" w:rsidRDefault="00AC1191" w:rsidP="003E0D13">
            <w:pPr>
              <w:spacing w:after="0"/>
              <w:jc w:val="center"/>
              <w:rPr>
                <w:spacing w:val="-5"/>
                <w:sz w:val="22"/>
                <w:szCs w:val="22"/>
              </w:rPr>
            </w:pPr>
          </w:p>
        </w:tc>
      </w:tr>
      <w:tr w:rsidR="00AC1191" w14:paraId="2FD58432" w14:textId="77777777" w:rsidTr="00A45E19">
        <w:tc>
          <w:tcPr>
            <w:tcW w:w="2993" w:type="dxa"/>
          </w:tcPr>
          <w:p w14:paraId="0EBEB0C1" w14:textId="421FDE06" w:rsidR="00AC1191" w:rsidRDefault="00AC1191" w:rsidP="00AC1191">
            <w:pPr>
              <w:spacing w:after="0"/>
              <w:jc w:val="both"/>
            </w:pPr>
            <w:r>
              <w:t>Carriage</w:t>
            </w:r>
            <w:r>
              <w:rPr>
                <w:spacing w:val="-8"/>
              </w:rPr>
              <w:t xml:space="preserve"> </w:t>
            </w:r>
            <w:r>
              <w:rPr>
                <w:spacing w:val="-2"/>
              </w:rPr>
              <w:t>inward</w:t>
            </w:r>
          </w:p>
        </w:tc>
        <w:tc>
          <w:tcPr>
            <w:tcW w:w="2950" w:type="dxa"/>
          </w:tcPr>
          <w:p w14:paraId="448FA65E" w14:textId="74C11784" w:rsidR="00AC1191" w:rsidRPr="003E0D13" w:rsidRDefault="00AC1191" w:rsidP="003E0D13">
            <w:pPr>
              <w:spacing w:after="0"/>
              <w:jc w:val="center"/>
              <w:rPr>
                <w:spacing w:val="-2"/>
                <w:sz w:val="22"/>
                <w:szCs w:val="22"/>
              </w:rPr>
            </w:pPr>
            <w:r w:rsidRPr="003E0D13">
              <w:rPr>
                <w:spacing w:val="-2"/>
                <w:sz w:val="22"/>
                <w:szCs w:val="22"/>
              </w:rPr>
              <w:t>1,500</w:t>
            </w:r>
          </w:p>
        </w:tc>
        <w:tc>
          <w:tcPr>
            <w:tcW w:w="2957" w:type="dxa"/>
          </w:tcPr>
          <w:p w14:paraId="55EE3E36" w14:textId="7EE71E9E" w:rsidR="00AC1191" w:rsidRPr="003E0D13" w:rsidRDefault="00AC1191" w:rsidP="003E0D13">
            <w:pPr>
              <w:spacing w:after="0"/>
              <w:jc w:val="center"/>
              <w:rPr>
                <w:spacing w:val="-5"/>
                <w:sz w:val="22"/>
                <w:szCs w:val="22"/>
              </w:rPr>
            </w:pPr>
          </w:p>
        </w:tc>
      </w:tr>
      <w:tr w:rsidR="00AC1191" w14:paraId="6F116E56" w14:textId="77777777" w:rsidTr="00A45E19">
        <w:tc>
          <w:tcPr>
            <w:tcW w:w="2993" w:type="dxa"/>
          </w:tcPr>
          <w:p w14:paraId="307E6B8D" w14:textId="0B1EDA85" w:rsidR="00AC1191" w:rsidRDefault="00AC1191" w:rsidP="00AC1191">
            <w:pPr>
              <w:spacing w:after="0"/>
              <w:jc w:val="both"/>
            </w:pPr>
            <w:r>
              <w:t>Carriage</w:t>
            </w:r>
            <w:r>
              <w:rPr>
                <w:spacing w:val="-6"/>
              </w:rPr>
              <w:t xml:space="preserve"> </w:t>
            </w:r>
            <w:r>
              <w:rPr>
                <w:spacing w:val="-2"/>
              </w:rPr>
              <w:t>outward</w:t>
            </w:r>
          </w:p>
        </w:tc>
        <w:tc>
          <w:tcPr>
            <w:tcW w:w="2950" w:type="dxa"/>
          </w:tcPr>
          <w:p w14:paraId="7CF0DDA8" w14:textId="2EB0204F" w:rsidR="00AC1191" w:rsidRPr="003E0D13" w:rsidRDefault="00AC1191" w:rsidP="003E0D13">
            <w:pPr>
              <w:spacing w:after="0"/>
              <w:jc w:val="center"/>
              <w:rPr>
                <w:spacing w:val="-2"/>
                <w:sz w:val="22"/>
                <w:szCs w:val="22"/>
              </w:rPr>
            </w:pPr>
            <w:r w:rsidRPr="003E0D13">
              <w:rPr>
                <w:spacing w:val="-2"/>
                <w:sz w:val="22"/>
                <w:szCs w:val="22"/>
              </w:rPr>
              <w:t>2,500</w:t>
            </w:r>
          </w:p>
        </w:tc>
        <w:tc>
          <w:tcPr>
            <w:tcW w:w="2957" w:type="dxa"/>
          </w:tcPr>
          <w:p w14:paraId="3F746347" w14:textId="038E9015" w:rsidR="00AC1191" w:rsidRPr="003E0D13" w:rsidRDefault="00AC1191" w:rsidP="003E0D13">
            <w:pPr>
              <w:spacing w:after="0"/>
              <w:jc w:val="center"/>
              <w:rPr>
                <w:spacing w:val="-5"/>
                <w:sz w:val="22"/>
                <w:szCs w:val="22"/>
              </w:rPr>
            </w:pPr>
          </w:p>
        </w:tc>
      </w:tr>
      <w:tr w:rsidR="00AC1191" w14:paraId="7638E9EE" w14:textId="77777777" w:rsidTr="00A45E19">
        <w:tc>
          <w:tcPr>
            <w:tcW w:w="2993" w:type="dxa"/>
          </w:tcPr>
          <w:p w14:paraId="1899ECF3" w14:textId="789DA751" w:rsidR="00AC1191" w:rsidRDefault="00AC1191" w:rsidP="00AC1191">
            <w:pPr>
              <w:spacing w:after="0"/>
              <w:jc w:val="both"/>
            </w:pPr>
            <w:r>
              <w:rPr>
                <w:spacing w:val="-2"/>
              </w:rPr>
              <w:t>Salaries</w:t>
            </w:r>
          </w:p>
        </w:tc>
        <w:tc>
          <w:tcPr>
            <w:tcW w:w="2950" w:type="dxa"/>
          </w:tcPr>
          <w:p w14:paraId="6423E66A" w14:textId="35D44C31" w:rsidR="00AC1191" w:rsidRPr="003E0D13" w:rsidRDefault="00AC1191" w:rsidP="003E0D13">
            <w:pPr>
              <w:spacing w:after="0"/>
              <w:jc w:val="center"/>
              <w:rPr>
                <w:spacing w:val="-2"/>
                <w:sz w:val="22"/>
                <w:szCs w:val="22"/>
              </w:rPr>
            </w:pPr>
            <w:r w:rsidRPr="003E0D13">
              <w:rPr>
                <w:spacing w:val="-2"/>
                <w:sz w:val="22"/>
                <w:szCs w:val="22"/>
              </w:rPr>
              <w:t>3,200</w:t>
            </w:r>
          </w:p>
        </w:tc>
        <w:tc>
          <w:tcPr>
            <w:tcW w:w="2957" w:type="dxa"/>
          </w:tcPr>
          <w:p w14:paraId="504B5CEE" w14:textId="0F3A32B3" w:rsidR="00AC1191" w:rsidRPr="003E0D13" w:rsidRDefault="00AC1191" w:rsidP="003E0D13">
            <w:pPr>
              <w:spacing w:after="0"/>
              <w:jc w:val="center"/>
              <w:rPr>
                <w:spacing w:val="-5"/>
                <w:sz w:val="22"/>
                <w:szCs w:val="22"/>
              </w:rPr>
            </w:pPr>
          </w:p>
        </w:tc>
      </w:tr>
      <w:tr w:rsidR="00AC1191" w14:paraId="129D2560" w14:textId="77777777" w:rsidTr="00A45E19">
        <w:tc>
          <w:tcPr>
            <w:tcW w:w="2993" w:type="dxa"/>
          </w:tcPr>
          <w:p w14:paraId="1887DDE5" w14:textId="5E807456" w:rsidR="00AC1191" w:rsidRDefault="00AC1191" w:rsidP="00AC1191">
            <w:pPr>
              <w:spacing w:after="0"/>
              <w:jc w:val="both"/>
            </w:pPr>
            <w:r>
              <w:rPr>
                <w:spacing w:val="-2"/>
              </w:rPr>
              <w:t>Debtors</w:t>
            </w:r>
          </w:p>
        </w:tc>
        <w:tc>
          <w:tcPr>
            <w:tcW w:w="2950" w:type="dxa"/>
          </w:tcPr>
          <w:p w14:paraId="2F5852FD" w14:textId="2C7BD74F" w:rsidR="00AC1191" w:rsidRPr="003E0D13" w:rsidRDefault="00AC1191" w:rsidP="003E0D13">
            <w:pPr>
              <w:spacing w:after="0"/>
              <w:jc w:val="center"/>
              <w:rPr>
                <w:spacing w:val="-2"/>
                <w:sz w:val="22"/>
                <w:szCs w:val="22"/>
              </w:rPr>
            </w:pPr>
            <w:r w:rsidRPr="003E0D13">
              <w:rPr>
                <w:spacing w:val="-2"/>
                <w:sz w:val="22"/>
                <w:szCs w:val="22"/>
              </w:rPr>
              <w:t>12,260</w:t>
            </w:r>
          </w:p>
        </w:tc>
        <w:tc>
          <w:tcPr>
            <w:tcW w:w="2957" w:type="dxa"/>
          </w:tcPr>
          <w:p w14:paraId="6A74819C" w14:textId="46B7B1ED" w:rsidR="00AC1191" w:rsidRPr="003E0D13" w:rsidRDefault="00AC1191" w:rsidP="003E0D13">
            <w:pPr>
              <w:spacing w:after="0"/>
              <w:jc w:val="center"/>
              <w:rPr>
                <w:spacing w:val="-5"/>
                <w:sz w:val="22"/>
                <w:szCs w:val="22"/>
              </w:rPr>
            </w:pPr>
          </w:p>
        </w:tc>
      </w:tr>
      <w:tr w:rsidR="00AC1191" w14:paraId="1D76AAD0" w14:textId="77777777" w:rsidTr="00A45E19">
        <w:tc>
          <w:tcPr>
            <w:tcW w:w="2993" w:type="dxa"/>
          </w:tcPr>
          <w:p w14:paraId="7EB0B42F" w14:textId="12C5774A" w:rsidR="00AC1191" w:rsidRDefault="00AC1191" w:rsidP="00AC1191">
            <w:pPr>
              <w:spacing w:after="0"/>
              <w:jc w:val="both"/>
              <w:rPr>
                <w:spacing w:val="-2"/>
              </w:rPr>
            </w:pPr>
            <w:r>
              <w:rPr>
                <w:spacing w:val="-2"/>
              </w:rPr>
              <w:t>Creditors</w:t>
            </w:r>
          </w:p>
        </w:tc>
        <w:tc>
          <w:tcPr>
            <w:tcW w:w="2950" w:type="dxa"/>
          </w:tcPr>
          <w:p w14:paraId="5BFD7CC3" w14:textId="77777777" w:rsidR="00AC1191" w:rsidRPr="003E0D13" w:rsidRDefault="00AC1191" w:rsidP="003E0D13">
            <w:pPr>
              <w:spacing w:after="0"/>
              <w:jc w:val="center"/>
              <w:rPr>
                <w:spacing w:val="-2"/>
                <w:sz w:val="22"/>
                <w:szCs w:val="22"/>
              </w:rPr>
            </w:pPr>
          </w:p>
        </w:tc>
        <w:tc>
          <w:tcPr>
            <w:tcW w:w="2957" w:type="dxa"/>
          </w:tcPr>
          <w:p w14:paraId="26A83143" w14:textId="1905D8C6" w:rsidR="00AC1191" w:rsidRPr="003E0D13" w:rsidRDefault="00AC1191" w:rsidP="003E0D13">
            <w:pPr>
              <w:spacing w:after="0"/>
              <w:jc w:val="center"/>
              <w:rPr>
                <w:spacing w:val="-5"/>
                <w:sz w:val="22"/>
                <w:szCs w:val="22"/>
              </w:rPr>
            </w:pPr>
            <w:r w:rsidRPr="003E0D13">
              <w:rPr>
                <w:spacing w:val="-2"/>
                <w:sz w:val="22"/>
                <w:szCs w:val="22"/>
              </w:rPr>
              <w:t>14,520</w:t>
            </w:r>
          </w:p>
        </w:tc>
      </w:tr>
      <w:tr w:rsidR="00AC1191" w14:paraId="7290593B" w14:textId="77777777" w:rsidTr="00A45E19">
        <w:tc>
          <w:tcPr>
            <w:tcW w:w="2993" w:type="dxa"/>
          </w:tcPr>
          <w:p w14:paraId="5B1AFF1D" w14:textId="7C926660" w:rsidR="00AC1191" w:rsidRDefault="00AC1191" w:rsidP="00AC1191">
            <w:pPr>
              <w:spacing w:after="0"/>
              <w:jc w:val="both"/>
              <w:rPr>
                <w:spacing w:val="-2"/>
              </w:rPr>
            </w:pPr>
            <w:r>
              <w:t>Cash</w:t>
            </w:r>
            <w:r>
              <w:rPr>
                <w:spacing w:val="-3"/>
              </w:rPr>
              <w:t xml:space="preserve"> </w:t>
            </w:r>
            <w:r>
              <w:t xml:space="preserve">in </w:t>
            </w:r>
            <w:r>
              <w:rPr>
                <w:spacing w:val="-4"/>
              </w:rPr>
              <w:t>hand</w:t>
            </w:r>
          </w:p>
        </w:tc>
        <w:tc>
          <w:tcPr>
            <w:tcW w:w="2950" w:type="dxa"/>
          </w:tcPr>
          <w:p w14:paraId="35B9F0CD" w14:textId="50F857BA" w:rsidR="00AC1191" w:rsidRPr="003E0D13" w:rsidRDefault="00AC1191" w:rsidP="003E0D13">
            <w:pPr>
              <w:spacing w:after="0"/>
              <w:jc w:val="center"/>
              <w:rPr>
                <w:spacing w:val="-2"/>
                <w:sz w:val="22"/>
                <w:szCs w:val="22"/>
              </w:rPr>
            </w:pPr>
            <w:r w:rsidRPr="003E0D13">
              <w:rPr>
                <w:spacing w:val="-2"/>
                <w:sz w:val="22"/>
                <w:szCs w:val="22"/>
              </w:rPr>
              <w:t>1,200</w:t>
            </w:r>
          </w:p>
        </w:tc>
        <w:tc>
          <w:tcPr>
            <w:tcW w:w="2957" w:type="dxa"/>
          </w:tcPr>
          <w:p w14:paraId="3957A637" w14:textId="77777777" w:rsidR="00AC1191" w:rsidRPr="003E0D13" w:rsidRDefault="00AC1191" w:rsidP="003E0D13">
            <w:pPr>
              <w:spacing w:after="0"/>
              <w:jc w:val="center"/>
              <w:rPr>
                <w:spacing w:val="-2"/>
                <w:sz w:val="22"/>
                <w:szCs w:val="22"/>
              </w:rPr>
            </w:pPr>
          </w:p>
        </w:tc>
      </w:tr>
      <w:tr w:rsidR="00AC1191" w14:paraId="683106FF" w14:textId="77777777" w:rsidTr="00A45E19">
        <w:tc>
          <w:tcPr>
            <w:tcW w:w="2993" w:type="dxa"/>
          </w:tcPr>
          <w:p w14:paraId="6E69D6C7" w14:textId="5E190188" w:rsidR="00AC1191" w:rsidRDefault="00AC1191" w:rsidP="00AC1191">
            <w:pPr>
              <w:spacing w:after="0"/>
              <w:jc w:val="both"/>
            </w:pPr>
            <w:r>
              <w:rPr>
                <w:spacing w:val="-2"/>
              </w:rPr>
              <w:t>Drawings</w:t>
            </w:r>
          </w:p>
        </w:tc>
        <w:tc>
          <w:tcPr>
            <w:tcW w:w="2950" w:type="dxa"/>
          </w:tcPr>
          <w:p w14:paraId="6D61713F" w14:textId="295F5FAC" w:rsidR="00AC1191" w:rsidRPr="003E0D13" w:rsidRDefault="00AC1191" w:rsidP="003E0D13">
            <w:pPr>
              <w:spacing w:after="0"/>
              <w:jc w:val="center"/>
              <w:rPr>
                <w:spacing w:val="-2"/>
                <w:sz w:val="22"/>
                <w:szCs w:val="22"/>
              </w:rPr>
            </w:pPr>
            <w:r w:rsidRPr="003E0D13">
              <w:rPr>
                <w:spacing w:val="-2"/>
                <w:sz w:val="22"/>
                <w:szCs w:val="22"/>
              </w:rPr>
              <w:t>5,000</w:t>
            </w:r>
          </w:p>
        </w:tc>
        <w:tc>
          <w:tcPr>
            <w:tcW w:w="2957" w:type="dxa"/>
          </w:tcPr>
          <w:p w14:paraId="4E427FE3" w14:textId="77777777" w:rsidR="00AC1191" w:rsidRPr="003E0D13" w:rsidRDefault="00AC1191" w:rsidP="003E0D13">
            <w:pPr>
              <w:spacing w:after="0"/>
              <w:jc w:val="center"/>
              <w:rPr>
                <w:spacing w:val="-2"/>
                <w:sz w:val="22"/>
                <w:szCs w:val="22"/>
              </w:rPr>
            </w:pPr>
          </w:p>
        </w:tc>
      </w:tr>
      <w:tr w:rsidR="00AC1191" w14:paraId="290C206B" w14:textId="77777777" w:rsidTr="00A45E19">
        <w:tc>
          <w:tcPr>
            <w:tcW w:w="2993" w:type="dxa"/>
          </w:tcPr>
          <w:p w14:paraId="38162D07" w14:textId="4C9500DF" w:rsidR="00AC1191" w:rsidRDefault="00AC1191" w:rsidP="00AC1191">
            <w:pPr>
              <w:spacing w:after="0"/>
              <w:jc w:val="both"/>
              <w:rPr>
                <w:spacing w:val="-2"/>
              </w:rPr>
            </w:pPr>
            <w:r>
              <w:rPr>
                <w:spacing w:val="-2"/>
              </w:rPr>
              <w:t>Sales</w:t>
            </w:r>
          </w:p>
        </w:tc>
        <w:tc>
          <w:tcPr>
            <w:tcW w:w="2950" w:type="dxa"/>
          </w:tcPr>
          <w:p w14:paraId="45CA29BA" w14:textId="28031D4E" w:rsidR="00AC1191" w:rsidRPr="003E0D13" w:rsidRDefault="00AC1191" w:rsidP="003E0D13">
            <w:pPr>
              <w:spacing w:after="0"/>
              <w:jc w:val="center"/>
              <w:rPr>
                <w:spacing w:val="-2"/>
                <w:sz w:val="22"/>
                <w:szCs w:val="22"/>
              </w:rPr>
            </w:pPr>
          </w:p>
        </w:tc>
        <w:tc>
          <w:tcPr>
            <w:tcW w:w="2957" w:type="dxa"/>
          </w:tcPr>
          <w:p w14:paraId="77AFA9A5" w14:textId="3874C607" w:rsidR="00AC1191" w:rsidRPr="003E0D13" w:rsidRDefault="00AC1191" w:rsidP="003E0D13">
            <w:pPr>
              <w:spacing w:after="0"/>
              <w:jc w:val="center"/>
              <w:rPr>
                <w:spacing w:val="-2"/>
                <w:sz w:val="22"/>
                <w:szCs w:val="22"/>
              </w:rPr>
            </w:pPr>
            <w:r w:rsidRPr="003E0D13">
              <w:rPr>
                <w:spacing w:val="-2"/>
                <w:sz w:val="22"/>
                <w:szCs w:val="22"/>
              </w:rPr>
              <w:t>64,000</w:t>
            </w:r>
          </w:p>
        </w:tc>
      </w:tr>
      <w:tr w:rsidR="00AC1191" w14:paraId="58299217" w14:textId="77777777" w:rsidTr="00A45E19">
        <w:tc>
          <w:tcPr>
            <w:tcW w:w="2993" w:type="dxa"/>
          </w:tcPr>
          <w:p w14:paraId="182ABCFE" w14:textId="63EC345C" w:rsidR="00AC1191" w:rsidRDefault="00AC1191" w:rsidP="00AC1191">
            <w:pPr>
              <w:spacing w:after="0"/>
              <w:jc w:val="both"/>
              <w:rPr>
                <w:spacing w:val="-2"/>
              </w:rPr>
            </w:pPr>
            <w:r>
              <w:t>Discount</w:t>
            </w:r>
            <w:r>
              <w:rPr>
                <w:spacing w:val="-1"/>
              </w:rPr>
              <w:t xml:space="preserve"> </w:t>
            </w:r>
            <w:r>
              <w:rPr>
                <w:spacing w:val="-2"/>
              </w:rPr>
              <w:t>allowed</w:t>
            </w:r>
          </w:p>
        </w:tc>
        <w:tc>
          <w:tcPr>
            <w:tcW w:w="2950" w:type="dxa"/>
          </w:tcPr>
          <w:p w14:paraId="3AA12CE6" w14:textId="2A5DBBA9" w:rsidR="00AC1191" w:rsidRPr="003E0D13" w:rsidRDefault="00AC1191" w:rsidP="003E0D13">
            <w:pPr>
              <w:spacing w:after="0"/>
              <w:jc w:val="center"/>
              <w:rPr>
                <w:spacing w:val="-2"/>
                <w:sz w:val="22"/>
                <w:szCs w:val="22"/>
              </w:rPr>
            </w:pPr>
            <w:r w:rsidRPr="003E0D13">
              <w:rPr>
                <w:spacing w:val="-5"/>
                <w:sz w:val="22"/>
                <w:szCs w:val="22"/>
                <w:u w:val="single"/>
              </w:rPr>
              <w:t>280</w:t>
            </w:r>
          </w:p>
        </w:tc>
        <w:tc>
          <w:tcPr>
            <w:tcW w:w="2957" w:type="dxa"/>
          </w:tcPr>
          <w:p w14:paraId="5444381D" w14:textId="77777777" w:rsidR="00AC1191" w:rsidRPr="003E0D13" w:rsidRDefault="00AC1191" w:rsidP="003E0D13">
            <w:pPr>
              <w:spacing w:after="0"/>
              <w:jc w:val="center"/>
              <w:rPr>
                <w:spacing w:val="-2"/>
                <w:sz w:val="22"/>
                <w:szCs w:val="22"/>
              </w:rPr>
            </w:pPr>
          </w:p>
        </w:tc>
      </w:tr>
      <w:tr w:rsidR="00AC1191" w14:paraId="02ED1019" w14:textId="77777777" w:rsidTr="00A45E19">
        <w:tc>
          <w:tcPr>
            <w:tcW w:w="2993" w:type="dxa"/>
          </w:tcPr>
          <w:p w14:paraId="36AB42D4" w14:textId="77777777" w:rsidR="00AC1191" w:rsidRDefault="00AC1191" w:rsidP="00AC1191">
            <w:pPr>
              <w:spacing w:after="0"/>
              <w:jc w:val="both"/>
            </w:pPr>
          </w:p>
        </w:tc>
        <w:tc>
          <w:tcPr>
            <w:tcW w:w="2950" w:type="dxa"/>
          </w:tcPr>
          <w:p w14:paraId="632F9F85" w14:textId="5B8F31EC" w:rsidR="00AC1191" w:rsidRPr="003E0D13" w:rsidRDefault="00AC1191" w:rsidP="003E0D13">
            <w:pPr>
              <w:spacing w:after="0"/>
              <w:jc w:val="center"/>
              <w:rPr>
                <w:spacing w:val="30"/>
                <w:sz w:val="22"/>
                <w:szCs w:val="22"/>
                <w:u w:val="single"/>
              </w:rPr>
            </w:pPr>
            <w:r w:rsidRPr="003E0D13">
              <w:rPr>
                <w:spacing w:val="-2"/>
                <w:sz w:val="22"/>
                <w:szCs w:val="22"/>
                <w:u w:val="single"/>
              </w:rPr>
              <w:t>108,220</w:t>
            </w:r>
          </w:p>
        </w:tc>
        <w:tc>
          <w:tcPr>
            <w:tcW w:w="2957" w:type="dxa"/>
          </w:tcPr>
          <w:p w14:paraId="3507AFB9" w14:textId="1B375CBB" w:rsidR="00AC1191" w:rsidRPr="003E0D13" w:rsidRDefault="00AC1191" w:rsidP="003E0D13">
            <w:pPr>
              <w:spacing w:after="0"/>
              <w:jc w:val="center"/>
              <w:rPr>
                <w:spacing w:val="-2"/>
                <w:sz w:val="22"/>
                <w:szCs w:val="22"/>
              </w:rPr>
            </w:pPr>
            <w:r w:rsidRPr="003E0D13">
              <w:rPr>
                <w:spacing w:val="-2"/>
                <w:sz w:val="22"/>
                <w:szCs w:val="22"/>
                <w:u w:val="single"/>
              </w:rPr>
              <w:t>108,220</w:t>
            </w:r>
          </w:p>
        </w:tc>
      </w:tr>
    </w:tbl>
    <w:p w14:paraId="527D25D3" w14:textId="77777777" w:rsidR="00AC1191" w:rsidRDefault="00AC1191" w:rsidP="0036199F">
      <w:pPr>
        <w:spacing w:after="0"/>
        <w:jc w:val="both"/>
        <w:rPr>
          <w:rFonts w:ascii="Century Gothic" w:eastAsia="Century Gothic" w:hAnsi="Century Gothic" w:cs="Century Gothic"/>
          <w:bCs/>
        </w:rPr>
      </w:pPr>
    </w:p>
    <w:p w14:paraId="45725B09" w14:textId="0CFFBA0E" w:rsidR="00FF1AC4" w:rsidRPr="00FD01D9" w:rsidRDefault="00A45E19" w:rsidP="00FD01D9">
      <w:pPr>
        <w:spacing w:before="0" w:after="0" w:line="240" w:lineRule="auto"/>
        <w:jc w:val="both"/>
      </w:pPr>
      <w:r>
        <w:rPr>
          <w:rFonts w:ascii="Century Gothic" w:eastAsia="Century Gothic" w:hAnsi="Century Gothic" w:cs="Century Gothic"/>
          <w:bCs/>
        </w:rPr>
        <w:t xml:space="preserve">         </w:t>
      </w:r>
      <w:r w:rsidRPr="00FD01D9">
        <w:t>The closing inventory is Kes 7,400</w:t>
      </w:r>
    </w:p>
    <w:p w14:paraId="0FB1FFA8" w14:textId="77777777" w:rsidR="0036199F" w:rsidRPr="00FD01D9" w:rsidRDefault="0036199F" w:rsidP="00FD01D9">
      <w:pPr>
        <w:spacing w:before="0" w:after="0" w:line="240" w:lineRule="auto"/>
        <w:jc w:val="both"/>
      </w:pPr>
    </w:p>
    <w:p w14:paraId="140FE4F0" w14:textId="77777777" w:rsidR="0036199F" w:rsidRDefault="0036199F" w:rsidP="00A45E19">
      <w:pPr>
        <w:spacing w:after="0"/>
        <w:rPr>
          <w:rFonts w:ascii="Century Gothic" w:eastAsia="Century Gothic" w:hAnsi="Century Gothic" w:cs="Century Gothic"/>
          <w:bCs/>
        </w:rPr>
      </w:pPr>
    </w:p>
    <w:p w14:paraId="33EFADB0" w14:textId="77777777" w:rsidR="0036199F" w:rsidRDefault="0036199F" w:rsidP="00A45E19">
      <w:pPr>
        <w:spacing w:after="0"/>
        <w:rPr>
          <w:rFonts w:ascii="Century Gothic" w:eastAsia="Century Gothic" w:hAnsi="Century Gothic" w:cs="Century Gothic"/>
          <w:bCs/>
        </w:rPr>
      </w:pPr>
    </w:p>
    <w:p w14:paraId="1430575A" w14:textId="7579894A" w:rsidR="0036199F" w:rsidRPr="00B656BE" w:rsidRDefault="00B656BE" w:rsidP="00B656BE">
      <w:pPr>
        <w:spacing w:after="0"/>
        <w:ind w:left="720" w:hanging="720"/>
        <w:rPr>
          <w:rFonts w:ascii="Century Gothic" w:eastAsia="Century Gothic" w:hAnsi="Century Gothic" w:cs="Century Gothic"/>
          <w:b/>
          <w:color w:val="C00000"/>
        </w:rPr>
      </w:pPr>
      <w:r w:rsidRPr="0014448C">
        <w:rPr>
          <w:rFonts w:ascii="Century Gothic" w:eastAsia="Century Gothic" w:hAnsi="Century Gothic" w:cs="Century Gothic"/>
          <w:b/>
          <w:color w:val="C00000"/>
        </w:rPr>
        <w:lastRenderedPageBreak/>
        <w:t xml:space="preserve">SUGGESTED SOLUTION TO EXAMPLE </w:t>
      </w:r>
      <w:r>
        <w:rPr>
          <w:rFonts w:ascii="Century Gothic" w:eastAsia="Century Gothic" w:hAnsi="Century Gothic" w:cs="Century Gothic"/>
          <w:b/>
          <w:color w:val="C00000"/>
        </w:rPr>
        <w:t>1</w:t>
      </w:r>
    </w:p>
    <w:p w14:paraId="5CE5A1AB" w14:textId="77777777" w:rsidR="0036199F" w:rsidRDefault="0036199F" w:rsidP="00A45E19">
      <w:pPr>
        <w:spacing w:after="0"/>
        <w:rPr>
          <w:rFonts w:ascii="Century Gothic" w:eastAsia="Century Gothic" w:hAnsi="Century Gothic" w:cs="Century Gothic"/>
          <w:bCs/>
        </w:rPr>
      </w:pPr>
    </w:p>
    <w:tbl>
      <w:tblPr>
        <w:tblW w:w="8717" w:type="dxa"/>
        <w:tblLook w:val="04A0" w:firstRow="1" w:lastRow="0" w:firstColumn="1" w:lastColumn="0" w:noHBand="0" w:noVBand="1"/>
      </w:tblPr>
      <w:tblGrid>
        <w:gridCol w:w="3997"/>
        <w:gridCol w:w="1190"/>
        <w:gridCol w:w="2152"/>
        <w:gridCol w:w="1378"/>
      </w:tblGrid>
      <w:tr w:rsidR="0036199F" w:rsidRPr="0036199F" w14:paraId="046FE64A" w14:textId="77777777" w:rsidTr="005D63BB">
        <w:trPr>
          <w:trHeight w:val="303"/>
        </w:trPr>
        <w:tc>
          <w:tcPr>
            <w:tcW w:w="8717" w:type="dxa"/>
            <w:gridSpan w:val="4"/>
            <w:tcBorders>
              <w:top w:val="single" w:sz="8" w:space="0" w:color="auto"/>
              <w:left w:val="single" w:sz="8" w:space="0" w:color="auto"/>
              <w:bottom w:val="single" w:sz="8" w:space="0" w:color="auto"/>
              <w:right w:val="single" w:sz="8" w:space="0" w:color="auto"/>
            </w:tcBorders>
            <w:shd w:val="clear" w:color="000000" w:fill="FFFFFF"/>
            <w:noWrap/>
            <w:vAlign w:val="bottom"/>
          </w:tcPr>
          <w:p w14:paraId="328DC94A" w14:textId="506D3C19" w:rsidR="0036199F" w:rsidRPr="0036199F" w:rsidRDefault="0036199F" w:rsidP="0036199F">
            <w:pPr>
              <w:spacing w:before="0" w:after="0" w:line="240" w:lineRule="auto"/>
              <w:rPr>
                <w:rFonts w:ascii="Calibri" w:eastAsia="Times New Roman" w:hAnsi="Calibri" w:cs="Calibri"/>
                <w:b/>
                <w:bCs/>
                <w:color w:val="000000"/>
                <w:spacing w:val="0"/>
                <w:sz w:val="22"/>
                <w:szCs w:val="22"/>
                <w:lang w:val="en-KE" w:eastAsia="en-KE"/>
              </w:rPr>
            </w:pPr>
            <w:r>
              <w:rPr>
                <w:rFonts w:ascii="Century Gothic" w:eastAsia="Century Gothic" w:hAnsi="Century Gothic" w:cs="Century Gothic"/>
                <w:bCs/>
                <w:i/>
                <w:iCs/>
              </w:rPr>
              <w:t xml:space="preserve">                                            </w:t>
            </w:r>
            <w:r w:rsidRPr="0036199F">
              <w:rPr>
                <w:rFonts w:ascii="Century Gothic" w:eastAsia="Century Gothic" w:hAnsi="Century Gothic" w:cs="Century Gothic"/>
                <w:bCs/>
                <w:i/>
                <w:iCs/>
              </w:rPr>
              <w:t>Chepkorio Ltd</w:t>
            </w:r>
          </w:p>
        </w:tc>
      </w:tr>
      <w:tr w:rsidR="0036199F" w:rsidRPr="0036199F" w14:paraId="531D34B6" w14:textId="77777777" w:rsidTr="005D63BB">
        <w:trPr>
          <w:trHeight w:val="303"/>
        </w:trPr>
        <w:tc>
          <w:tcPr>
            <w:tcW w:w="8717" w:type="dxa"/>
            <w:gridSpan w:val="4"/>
            <w:tcBorders>
              <w:top w:val="single" w:sz="8" w:space="0" w:color="auto"/>
              <w:left w:val="single" w:sz="8" w:space="0" w:color="auto"/>
              <w:bottom w:val="single" w:sz="8" w:space="0" w:color="auto"/>
              <w:right w:val="single" w:sz="8" w:space="0" w:color="auto"/>
            </w:tcBorders>
            <w:shd w:val="clear" w:color="000000" w:fill="FFFFFF"/>
            <w:noWrap/>
            <w:vAlign w:val="bottom"/>
          </w:tcPr>
          <w:p w14:paraId="6145F036" w14:textId="361533A9" w:rsidR="0036199F" w:rsidRPr="0036199F" w:rsidRDefault="0036199F" w:rsidP="0036199F">
            <w:pPr>
              <w:spacing w:before="0" w:after="0" w:line="240" w:lineRule="auto"/>
              <w:jc w:val="center"/>
              <w:rPr>
                <w:rFonts w:ascii="Calibri" w:eastAsia="Times New Roman" w:hAnsi="Calibri" w:cs="Calibri"/>
                <w:bCs/>
                <w:color w:val="000000"/>
                <w:spacing w:val="0"/>
                <w:sz w:val="22"/>
                <w:szCs w:val="22"/>
                <w:lang w:val="en-KE" w:eastAsia="en-KE"/>
              </w:rPr>
            </w:pPr>
            <w:r w:rsidRPr="0036199F">
              <w:rPr>
                <w:rFonts w:ascii="Century Gothic" w:eastAsia="Century Gothic" w:hAnsi="Century Gothic" w:cs="Century Gothic"/>
                <w:bCs/>
                <w:i/>
                <w:iCs/>
              </w:rPr>
              <w:t>Statement of Income and Expense</w:t>
            </w:r>
          </w:p>
        </w:tc>
      </w:tr>
      <w:tr w:rsidR="0036199F" w:rsidRPr="0036199F" w14:paraId="5760A8C4" w14:textId="77777777" w:rsidTr="005D63BB">
        <w:trPr>
          <w:trHeight w:val="303"/>
        </w:trPr>
        <w:tc>
          <w:tcPr>
            <w:tcW w:w="8717" w:type="dxa"/>
            <w:gridSpan w:val="4"/>
            <w:tcBorders>
              <w:top w:val="single" w:sz="8" w:space="0" w:color="auto"/>
              <w:left w:val="single" w:sz="8" w:space="0" w:color="auto"/>
              <w:bottom w:val="single" w:sz="8" w:space="0" w:color="auto"/>
              <w:right w:val="single" w:sz="8" w:space="0" w:color="auto"/>
            </w:tcBorders>
            <w:shd w:val="clear" w:color="000000" w:fill="FFFFFF"/>
            <w:noWrap/>
            <w:vAlign w:val="bottom"/>
          </w:tcPr>
          <w:p w14:paraId="4DABEAEF" w14:textId="5D4DEC4C" w:rsidR="0036199F" w:rsidRPr="0036199F" w:rsidRDefault="0036199F" w:rsidP="0036199F">
            <w:pPr>
              <w:spacing w:before="0" w:after="0" w:line="240" w:lineRule="auto"/>
              <w:jc w:val="center"/>
              <w:rPr>
                <w:rFonts w:ascii="Century Gothic" w:eastAsia="Century Gothic" w:hAnsi="Century Gothic" w:cs="Century Gothic"/>
                <w:bCs/>
                <w:i/>
                <w:iCs/>
              </w:rPr>
            </w:pPr>
            <w:r w:rsidRPr="0036199F">
              <w:rPr>
                <w:rFonts w:ascii="Century Gothic" w:eastAsia="Century Gothic" w:hAnsi="Century Gothic" w:cs="Century Gothic"/>
                <w:bCs/>
                <w:i/>
                <w:iCs/>
              </w:rPr>
              <w:t>For the year ended December 31, 2024</w:t>
            </w:r>
          </w:p>
        </w:tc>
      </w:tr>
      <w:tr w:rsidR="0036199F" w:rsidRPr="0036199F" w14:paraId="459D86C3" w14:textId="77777777" w:rsidTr="0036199F">
        <w:trPr>
          <w:trHeight w:val="303"/>
        </w:trPr>
        <w:tc>
          <w:tcPr>
            <w:tcW w:w="3997" w:type="dxa"/>
            <w:tcBorders>
              <w:top w:val="single" w:sz="8" w:space="0" w:color="auto"/>
              <w:left w:val="single" w:sz="8" w:space="0" w:color="auto"/>
              <w:bottom w:val="single" w:sz="8" w:space="0" w:color="auto"/>
              <w:right w:val="nil"/>
            </w:tcBorders>
            <w:shd w:val="clear" w:color="000000" w:fill="FFFFFF"/>
            <w:noWrap/>
            <w:vAlign w:val="bottom"/>
            <w:hideMark/>
          </w:tcPr>
          <w:p w14:paraId="045FDB5C" w14:textId="77777777" w:rsidR="0036199F" w:rsidRPr="0036199F" w:rsidRDefault="0036199F" w:rsidP="0036199F">
            <w:pPr>
              <w:spacing w:before="0" w:after="0" w:line="240" w:lineRule="auto"/>
              <w:rPr>
                <w:rFonts w:ascii="Calibri" w:eastAsia="Times New Roman" w:hAnsi="Calibri" w:cs="Calibri"/>
                <w:b/>
                <w:bCs/>
                <w:color w:val="000000"/>
                <w:spacing w:val="0"/>
                <w:sz w:val="22"/>
                <w:szCs w:val="22"/>
                <w:lang w:val="en-KE" w:eastAsia="en-KE"/>
              </w:rPr>
            </w:pPr>
            <w:r w:rsidRPr="0036199F">
              <w:rPr>
                <w:rFonts w:ascii="Calibri" w:eastAsia="Times New Roman" w:hAnsi="Calibri" w:cs="Calibri"/>
                <w:b/>
                <w:bCs/>
                <w:color w:val="000000"/>
                <w:spacing w:val="0"/>
                <w:sz w:val="22"/>
                <w:szCs w:val="22"/>
                <w:lang w:val="en-KE" w:eastAsia="en-KE"/>
              </w:rPr>
              <w:t> </w:t>
            </w:r>
          </w:p>
        </w:tc>
        <w:tc>
          <w:tcPr>
            <w:tcW w:w="1190" w:type="dxa"/>
            <w:tcBorders>
              <w:top w:val="single" w:sz="8" w:space="0" w:color="auto"/>
              <w:left w:val="nil"/>
              <w:bottom w:val="single" w:sz="8" w:space="0" w:color="auto"/>
              <w:right w:val="nil"/>
            </w:tcBorders>
            <w:shd w:val="clear" w:color="000000" w:fill="FFFFFF"/>
            <w:noWrap/>
            <w:vAlign w:val="bottom"/>
            <w:hideMark/>
          </w:tcPr>
          <w:p w14:paraId="6C6F0BBF" w14:textId="77777777" w:rsidR="0036199F" w:rsidRPr="0036199F" w:rsidRDefault="0036199F" w:rsidP="0036199F">
            <w:pPr>
              <w:spacing w:before="0" w:after="0" w:line="240" w:lineRule="auto"/>
              <w:rPr>
                <w:rFonts w:ascii="Calibri" w:eastAsia="Times New Roman" w:hAnsi="Calibri" w:cs="Calibri"/>
                <w:b/>
                <w:bCs/>
                <w:color w:val="000000"/>
                <w:spacing w:val="0"/>
                <w:sz w:val="22"/>
                <w:szCs w:val="22"/>
                <w:lang w:val="en-KE" w:eastAsia="en-KE"/>
              </w:rPr>
            </w:pPr>
            <w:r w:rsidRPr="0036199F">
              <w:rPr>
                <w:rFonts w:ascii="Calibri" w:eastAsia="Times New Roman" w:hAnsi="Calibri" w:cs="Calibri"/>
                <w:b/>
                <w:bCs/>
                <w:color w:val="000000"/>
                <w:spacing w:val="0"/>
                <w:sz w:val="22"/>
                <w:szCs w:val="22"/>
                <w:lang w:val="en-KE" w:eastAsia="en-KE"/>
              </w:rPr>
              <w:t>Kes</w:t>
            </w:r>
          </w:p>
        </w:tc>
        <w:tc>
          <w:tcPr>
            <w:tcW w:w="2152" w:type="dxa"/>
            <w:tcBorders>
              <w:top w:val="single" w:sz="8" w:space="0" w:color="auto"/>
              <w:left w:val="nil"/>
              <w:bottom w:val="single" w:sz="8" w:space="0" w:color="auto"/>
              <w:right w:val="nil"/>
            </w:tcBorders>
            <w:shd w:val="clear" w:color="000000" w:fill="FFFFFF"/>
            <w:noWrap/>
            <w:vAlign w:val="bottom"/>
            <w:hideMark/>
          </w:tcPr>
          <w:p w14:paraId="7B22887B" w14:textId="77777777" w:rsidR="0036199F" w:rsidRPr="0036199F" w:rsidRDefault="0036199F" w:rsidP="0036199F">
            <w:pPr>
              <w:spacing w:before="0" w:after="0" w:line="240" w:lineRule="auto"/>
              <w:rPr>
                <w:rFonts w:ascii="Calibri" w:eastAsia="Times New Roman" w:hAnsi="Calibri" w:cs="Calibri"/>
                <w:b/>
                <w:bCs/>
                <w:color w:val="000000"/>
                <w:spacing w:val="0"/>
                <w:sz w:val="22"/>
                <w:szCs w:val="22"/>
                <w:lang w:val="en-KE" w:eastAsia="en-KE"/>
              </w:rPr>
            </w:pPr>
            <w:r w:rsidRPr="0036199F">
              <w:rPr>
                <w:rFonts w:ascii="Calibri" w:eastAsia="Times New Roman" w:hAnsi="Calibri" w:cs="Calibri"/>
                <w:b/>
                <w:bCs/>
                <w:color w:val="000000"/>
                <w:spacing w:val="0"/>
                <w:sz w:val="22"/>
                <w:szCs w:val="22"/>
                <w:lang w:val="en-KE" w:eastAsia="en-KE"/>
              </w:rPr>
              <w:t>Kes</w:t>
            </w:r>
          </w:p>
        </w:tc>
        <w:tc>
          <w:tcPr>
            <w:tcW w:w="1378" w:type="dxa"/>
            <w:tcBorders>
              <w:top w:val="single" w:sz="8" w:space="0" w:color="auto"/>
              <w:left w:val="nil"/>
              <w:bottom w:val="single" w:sz="8" w:space="0" w:color="auto"/>
              <w:right w:val="single" w:sz="8" w:space="0" w:color="auto"/>
            </w:tcBorders>
            <w:shd w:val="clear" w:color="000000" w:fill="FFFFFF"/>
            <w:noWrap/>
            <w:vAlign w:val="bottom"/>
            <w:hideMark/>
          </w:tcPr>
          <w:p w14:paraId="76DADEAD" w14:textId="77777777" w:rsidR="0036199F" w:rsidRPr="0036199F" w:rsidRDefault="0036199F" w:rsidP="0036199F">
            <w:pPr>
              <w:spacing w:before="0" w:after="0" w:line="240" w:lineRule="auto"/>
              <w:rPr>
                <w:rFonts w:ascii="Calibri" w:eastAsia="Times New Roman" w:hAnsi="Calibri" w:cs="Calibri"/>
                <w:b/>
                <w:bCs/>
                <w:color w:val="000000"/>
                <w:spacing w:val="0"/>
                <w:sz w:val="22"/>
                <w:szCs w:val="22"/>
                <w:lang w:val="en-KE" w:eastAsia="en-KE"/>
              </w:rPr>
            </w:pPr>
            <w:r w:rsidRPr="0036199F">
              <w:rPr>
                <w:rFonts w:ascii="Calibri" w:eastAsia="Times New Roman" w:hAnsi="Calibri" w:cs="Calibri"/>
                <w:b/>
                <w:bCs/>
                <w:color w:val="000000"/>
                <w:spacing w:val="0"/>
                <w:sz w:val="22"/>
                <w:szCs w:val="22"/>
                <w:lang w:val="en-KE" w:eastAsia="en-KE"/>
              </w:rPr>
              <w:t>Kes</w:t>
            </w:r>
          </w:p>
        </w:tc>
      </w:tr>
      <w:tr w:rsidR="0036199F" w:rsidRPr="0036199F" w14:paraId="6D2E9EC0" w14:textId="77777777" w:rsidTr="0036199F">
        <w:trPr>
          <w:trHeight w:val="315"/>
        </w:trPr>
        <w:tc>
          <w:tcPr>
            <w:tcW w:w="3997" w:type="dxa"/>
            <w:tcBorders>
              <w:top w:val="nil"/>
              <w:left w:val="single" w:sz="8" w:space="0" w:color="auto"/>
              <w:bottom w:val="nil"/>
              <w:right w:val="nil"/>
            </w:tcBorders>
            <w:shd w:val="clear" w:color="000000" w:fill="FFFFFF"/>
            <w:noWrap/>
            <w:vAlign w:val="center"/>
            <w:hideMark/>
          </w:tcPr>
          <w:p w14:paraId="4747C0AE" w14:textId="77777777" w:rsidR="0036199F" w:rsidRPr="0036199F" w:rsidRDefault="0036199F" w:rsidP="0036199F">
            <w:pPr>
              <w:spacing w:before="0" w:after="0" w:line="240" w:lineRule="auto"/>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2"/>
                <w:lang w:eastAsia="en-KE"/>
              </w:rPr>
              <w:t>Sales</w:t>
            </w:r>
          </w:p>
        </w:tc>
        <w:tc>
          <w:tcPr>
            <w:tcW w:w="1190" w:type="dxa"/>
            <w:tcBorders>
              <w:top w:val="nil"/>
              <w:left w:val="nil"/>
              <w:bottom w:val="nil"/>
              <w:right w:val="nil"/>
            </w:tcBorders>
            <w:shd w:val="clear" w:color="000000" w:fill="FFFFFF"/>
            <w:noWrap/>
            <w:vAlign w:val="bottom"/>
            <w:hideMark/>
          </w:tcPr>
          <w:p w14:paraId="26B7A4E2"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2152" w:type="dxa"/>
            <w:tcBorders>
              <w:top w:val="nil"/>
              <w:left w:val="nil"/>
              <w:bottom w:val="nil"/>
              <w:right w:val="nil"/>
            </w:tcBorders>
            <w:shd w:val="clear" w:color="000000" w:fill="FFFFFF"/>
            <w:noWrap/>
            <w:vAlign w:val="bottom"/>
            <w:hideMark/>
          </w:tcPr>
          <w:p w14:paraId="6E3D4B7D"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1378" w:type="dxa"/>
            <w:tcBorders>
              <w:top w:val="nil"/>
              <w:left w:val="nil"/>
              <w:bottom w:val="nil"/>
              <w:right w:val="single" w:sz="8" w:space="0" w:color="auto"/>
            </w:tcBorders>
            <w:shd w:val="clear" w:color="000000" w:fill="FFFFFF"/>
            <w:noWrap/>
            <w:vAlign w:val="center"/>
            <w:hideMark/>
          </w:tcPr>
          <w:p w14:paraId="4085EF00" w14:textId="77777777" w:rsidR="0036199F" w:rsidRPr="0036199F" w:rsidRDefault="0036199F" w:rsidP="0036199F">
            <w:pPr>
              <w:spacing w:before="0" w:after="0" w:line="240" w:lineRule="auto"/>
              <w:jc w:val="right"/>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2"/>
                <w:lang w:val="en-KE" w:eastAsia="en-KE"/>
              </w:rPr>
              <w:t>64,000</w:t>
            </w:r>
          </w:p>
        </w:tc>
      </w:tr>
      <w:tr w:rsidR="0036199F" w:rsidRPr="0036199F" w14:paraId="25215A0B" w14:textId="77777777" w:rsidTr="0036199F">
        <w:trPr>
          <w:trHeight w:val="315"/>
        </w:trPr>
        <w:tc>
          <w:tcPr>
            <w:tcW w:w="3997" w:type="dxa"/>
            <w:tcBorders>
              <w:top w:val="nil"/>
              <w:left w:val="single" w:sz="8" w:space="0" w:color="auto"/>
              <w:bottom w:val="nil"/>
              <w:right w:val="nil"/>
            </w:tcBorders>
            <w:shd w:val="clear" w:color="000000" w:fill="FFFFFF"/>
            <w:noWrap/>
            <w:vAlign w:val="center"/>
            <w:hideMark/>
          </w:tcPr>
          <w:p w14:paraId="308D1E18" w14:textId="77777777" w:rsidR="0036199F" w:rsidRPr="0036199F" w:rsidRDefault="0036199F" w:rsidP="0036199F">
            <w:pPr>
              <w:spacing w:before="0" w:after="0" w:line="240" w:lineRule="auto"/>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0"/>
                <w:lang w:eastAsia="en-KE"/>
              </w:rPr>
              <w:t>Less returns inwards</w:t>
            </w:r>
          </w:p>
        </w:tc>
        <w:tc>
          <w:tcPr>
            <w:tcW w:w="1190" w:type="dxa"/>
            <w:tcBorders>
              <w:top w:val="nil"/>
              <w:left w:val="nil"/>
              <w:bottom w:val="nil"/>
              <w:right w:val="nil"/>
            </w:tcBorders>
            <w:shd w:val="clear" w:color="000000" w:fill="FFFFFF"/>
            <w:noWrap/>
            <w:vAlign w:val="bottom"/>
            <w:hideMark/>
          </w:tcPr>
          <w:p w14:paraId="30C83964"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2152" w:type="dxa"/>
            <w:tcBorders>
              <w:top w:val="nil"/>
              <w:left w:val="nil"/>
              <w:bottom w:val="nil"/>
              <w:right w:val="nil"/>
            </w:tcBorders>
            <w:shd w:val="clear" w:color="000000" w:fill="FFFFFF"/>
            <w:noWrap/>
            <w:vAlign w:val="bottom"/>
            <w:hideMark/>
          </w:tcPr>
          <w:p w14:paraId="0C4E6D6D"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1378" w:type="dxa"/>
            <w:tcBorders>
              <w:top w:val="nil"/>
              <w:left w:val="nil"/>
              <w:bottom w:val="nil"/>
              <w:right w:val="single" w:sz="8" w:space="0" w:color="auto"/>
            </w:tcBorders>
            <w:shd w:val="clear" w:color="000000" w:fill="FFFFFF"/>
            <w:noWrap/>
            <w:vAlign w:val="center"/>
            <w:hideMark/>
          </w:tcPr>
          <w:p w14:paraId="37C895A3" w14:textId="77777777" w:rsidR="0036199F" w:rsidRPr="0036199F" w:rsidRDefault="0036199F" w:rsidP="0036199F">
            <w:pPr>
              <w:spacing w:before="0" w:after="0" w:line="240" w:lineRule="auto"/>
              <w:jc w:val="right"/>
              <w:rPr>
                <w:rFonts w:ascii="Times New Roman" w:eastAsia="Times New Roman" w:hAnsi="Times New Roman" w:cs="Times New Roman"/>
                <w:color w:val="000000"/>
                <w:spacing w:val="0"/>
                <w:u w:val="single"/>
                <w:lang w:val="en-KE" w:eastAsia="en-KE"/>
              </w:rPr>
            </w:pPr>
            <w:r w:rsidRPr="0036199F">
              <w:rPr>
                <w:rFonts w:ascii="Times New Roman" w:eastAsia="Times New Roman" w:hAnsi="Times New Roman" w:cs="Times New Roman"/>
                <w:color w:val="000000"/>
                <w:spacing w:val="0"/>
                <w:u w:val="single"/>
                <w:lang w:val="en-KE" w:eastAsia="en-KE"/>
              </w:rPr>
              <w:t>1,700</w:t>
            </w:r>
          </w:p>
        </w:tc>
      </w:tr>
      <w:tr w:rsidR="0036199F" w:rsidRPr="0036199F" w14:paraId="2A84C977" w14:textId="77777777" w:rsidTr="0036199F">
        <w:trPr>
          <w:trHeight w:val="315"/>
        </w:trPr>
        <w:tc>
          <w:tcPr>
            <w:tcW w:w="3997" w:type="dxa"/>
            <w:tcBorders>
              <w:top w:val="nil"/>
              <w:left w:val="single" w:sz="8" w:space="0" w:color="auto"/>
              <w:bottom w:val="nil"/>
              <w:right w:val="nil"/>
            </w:tcBorders>
            <w:shd w:val="clear" w:color="000000" w:fill="FFFFFF"/>
            <w:noWrap/>
            <w:vAlign w:val="bottom"/>
            <w:hideMark/>
          </w:tcPr>
          <w:p w14:paraId="0B882AF2"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1190" w:type="dxa"/>
            <w:tcBorders>
              <w:top w:val="nil"/>
              <w:left w:val="nil"/>
              <w:bottom w:val="nil"/>
              <w:right w:val="nil"/>
            </w:tcBorders>
            <w:shd w:val="clear" w:color="000000" w:fill="FFFFFF"/>
            <w:noWrap/>
            <w:vAlign w:val="center"/>
            <w:hideMark/>
          </w:tcPr>
          <w:p w14:paraId="01E43C51" w14:textId="77777777" w:rsidR="0036199F" w:rsidRPr="0036199F" w:rsidRDefault="0036199F" w:rsidP="0036199F">
            <w:pPr>
              <w:spacing w:before="0" w:after="0" w:line="240" w:lineRule="auto"/>
              <w:jc w:val="right"/>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0"/>
                <w:lang w:val="en-KE" w:eastAsia="en-KE"/>
              </w:rPr>
              <w:t> </w:t>
            </w:r>
          </w:p>
        </w:tc>
        <w:tc>
          <w:tcPr>
            <w:tcW w:w="2152" w:type="dxa"/>
            <w:tcBorders>
              <w:top w:val="nil"/>
              <w:left w:val="nil"/>
              <w:bottom w:val="nil"/>
              <w:right w:val="nil"/>
            </w:tcBorders>
            <w:shd w:val="clear" w:color="000000" w:fill="FFFFFF"/>
            <w:noWrap/>
            <w:vAlign w:val="bottom"/>
            <w:hideMark/>
          </w:tcPr>
          <w:p w14:paraId="2BEA9DF5"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1378" w:type="dxa"/>
            <w:tcBorders>
              <w:top w:val="nil"/>
              <w:left w:val="nil"/>
              <w:bottom w:val="nil"/>
              <w:right w:val="single" w:sz="8" w:space="0" w:color="auto"/>
            </w:tcBorders>
            <w:shd w:val="clear" w:color="000000" w:fill="FFFFFF"/>
            <w:noWrap/>
            <w:vAlign w:val="bottom"/>
            <w:hideMark/>
          </w:tcPr>
          <w:p w14:paraId="62BA9220" w14:textId="77777777" w:rsidR="0036199F" w:rsidRPr="0036199F" w:rsidRDefault="0036199F" w:rsidP="0036199F">
            <w:pPr>
              <w:spacing w:before="0" w:after="0" w:line="240" w:lineRule="auto"/>
              <w:jc w:val="right"/>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62,300</w:t>
            </w:r>
          </w:p>
        </w:tc>
      </w:tr>
      <w:tr w:rsidR="0036199F" w:rsidRPr="0036199F" w14:paraId="478C7ADB" w14:textId="77777777" w:rsidTr="0036199F">
        <w:trPr>
          <w:trHeight w:val="315"/>
        </w:trPr>
        <w:tc>
          <w:tcPr>
            <w:tcW w:w="3997" w:type="dxa"/>
            <w:tcBorders>
              <w:top w:val="nil"/>
              <w:left w:val="single" w:sz="8" w:space="0" w:color="auto"/>
              <w:bottom w:val="nil"/>
              <w:right w:val="nil"/>
            </w:tcBorders>
            <w:shd w:val="clear" w:color="000000" w:fill="FFFFFF"/>
            <w:noWrap/>
            <w:vAlign w:val="center"/>
            <w:hideMark/>
          </w:tcPr>
          <w:p w14:paraId="4331AD07" w14:textId="77777777" w:rsidR="0036199F" w:rsidRPr="0036199F" w:rsidRDefault="0036199F" w:rsidP="0036199F">
            <w:pPr>
              <w:spacing w:before="0" w:after="0" w:line="240" w:lineRule="auto"/>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0"/>
                <w:lang w:eastAsia="en-KE"/>
              </w:rPr>
              <w:t>Opening stock</w:t>
            </w:r>
          </w:p>
        </w:tc>
        <w:tc>
          <w:tcPr>
            <w:tcW w:w="1190" w:type="dxa"/>
            <w:tcBorders>
              <w:top w:val="nil"/>
              <w:left w:val="nil"/>
              <w:bottom w:val="nil"/>
              <w:right w:val="nil"/>
            </w:tcBorders>
            <w:shd w:val="clear" w:color="000000" w:fill="FFFFFF"/>
            <w:noWrap/>
            <w:vAlign w:val="bottom"/>
            <w:hideMark/>
          </w:tcPr>
          <w:p w14:paraId="63C7B45E"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2152" w:type="dxa"/>
            <w:tcBorders>
              <w:top w:val="nil"/>
              <w:left w:val="nil"/>
              <w:bottom w:val="nil"/>
              <w:right w:val="nil"/>
            </w:tcBorders>
            <w:shd w:val="clear" w:color="000000" w:fill="FFFFFF"/>
            <w:noWrap/>
            <w:vAlign w:val="center"/>
            <w:hideMark/>
          </w:tcPr>
          <w:p w14:paraId="7F5F5748" w14:textId="77777777" w:rsidR="0036199F" w:rsidRPr="0036199F" w:rsidRDefault="0036199F" w:rsidP="0036199F">
            <w:pPr>
              <w:spacing w:before="0" w:after="0" w:line="240" w:lineRule="auto"/>
              <w:ind w:firstLineChars="100" w:firstLine="238"/>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2"/>
                <w:lang w:val="en-KE" w:eastAsia="en-KE"/>
              </w:rPr>
              <w:t>12,480</w:t>
            </w:r>
          </w:p>
        </w:tc>
        <w:tc>
          <w:tcPr>
            <w:tcW w:w="1378" w:type="dxa"/>
            <w:tcBorders>
              <w:top w:val="nil"/>
              <w:left w:val="nil"/>
              <w:bottom w:val="nil"/>
              <w:right w:val="single" w:sz="8" w:space="0" w:color="auto"/>
            </w:tcBorders>
            <w:shd w:val="clear" w:color="000000" w:fill="FFFFFF"/>
            <w:noWrap/>
            <w:vAlign w:val="bottom"/>
            <w:hideMark/>
          </w:tcPr>
          <w:p w14:paraId="07A45CE5"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r>
      <w:tr w:rsidR="0036199F" w:rsidRPr="0036199F" w14:paraId="20F1CC7B" w14:textId="77777777" w:rsidTr="0036199F">
        <w:trPr>
          <w:trHeight w:val="315"/>
        </w:trPr>
        <w:tc>
          <w:tcPr>
            <w:tcW w:w="3997" w:type="dxa"/>
            <w:tcBorders>
              <w:top w:val="nil"/>
              <w:left w:val="single" w:sz="8" w:space="0" w:color="auto"/>
              <w:bottom w:val="nil"/>
              <w:right w:val="nil"/>
            </w:tcBorders>
            <w:shd w:val="clear" w:color="000000" w:fill="FFFFFF"/>
            <w:noWrap/>
            <w:vAlign w:val="center"/>
            <w:hideMark/>
          </w:tcPr>
          <w:p w14:paraId="73521034" w14:textId="77777777" w:rsidR="0036199F" w:rsidRPr="0036199F" w:rsidRDefault="0036199F" w:rsidP="0036199F">
            <w:pPr>
              <w:spacing w:before="0" w:after="0" w:line="240" w:lineRule="auto"/>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0"/>
                <w:lang w:eastAsia="en-KE"/>
              </w:rPr>
              <w:t>Add purchases</w:t>
            </w:r>
          </w:p>
        </w:tc>
        <w:tc>
          <w:tcPr>
            <w:tcW w:w="1190" w:type="dxa"/>
            <w:tcBorders>
              <w:top w:val="nil"/>
              <w:left w:val="nil"/>
              <w:bottom w:val="nil"/>
              <w:right w:val="nil"/>
            </w:tcBorders>
            <w:shd w:val="clear" w:color="000000" w:fill="FFFFFF"/>
            <w:noWrap/>
            <w:vAlign w:val="center"/>
            <w:hideMark/>
          </w:tcPr>
          <w:p w14:paraId="2E448344" w14:textId="77777777" w:rsidR="0036199F" w:rsidRPr="0036199F" w:rsidRDefault="0036199F" w:rsidP="0036199F">
            <w:pPr>
              <w:spacing w:before="0" w:after="0" w:line="240" w:lineRule="auto"/>
              <w:ind w:firstLineChars="100" w:firstLine="238"/>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2"/>
                <w:lang w:val="en-KE" w:eastAsia="en-KE"/>
              </w:rPr>
              <w:t>37,600</w:t>
            </w:r>
          </w:p>
        </w:tc>
        <w:tc>
          <w:tcPr>
            <w:tcW w:w="2152" w:type="dxa"/>
            <w:tcBorders>
              <w:top w:val="nil"/>
              <w:left w:val="nil"/>
              <w:bottom w:val="nil"/>
              <w:right w:val="nil"/>
            </w:tcBorders>
            <w:shd w:val="clear" w:color="000000" w:fill="FFFFFF"/>
            <w:noWrap/>
            <w:vAlign w:val="bottom"/>
            <w:hideMark/>
          </w:tcPr>
          <w:p w14:paraId="156CA298"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1378" w:type="dxa"/>
            <w:tcBorders>
              <w:top w:val="nil"/>
              <w:left w:val="nil"/>
              <w:bottom w:val="nil"/>
              <w:right w:val="single" w:sz="8" w:space="0" w:color="auto"/>
            </w:tcBorders>
            <w:shd w:val="clear" w:color="000000" w:fill="FFFFFF"/>
            <w:noWrap/>
            <w:vAlign w:val="bottom"/>
            <w:hideMark/>
          </w:tcPr>
          <w:p w14:paraId="03A6615D"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r>
      <w:tr w:rsidR="0036199F" w:rsidRPr="0036199F" w14:paraId="335531A0" w14:textId="77777777" w:rsidTr="0036199F">
        <w:trPr>
          <w:trHeight w:val="315"/>
        </w:trPr>
        <w:tc>
          <w:tcPr>
            <w:tcW w:w="3997" w:type="dxa"/>
            <w:tcBorders>
              <w:top w:val="nil"/>
              <w:left w:val="single" w:sz="8" w:space="0" w:color="auto"/>
              <w:bottom w:val="nil"/>
              <w:right w:val="nil"/>
            </w:tcBorders>
            <w:shd w:val="clear" w:color="000000" w:fill="FFFFFF"/>
            <w:noWrap/>
            <w:vAlign w:val="center"/>
            <w:hideMark/>
          </w:tcPr>
          <w:p w14:paraId="773E5E27" w14:textId="77777777" w:rsidR="0036199F" w:rsidRPr="0036199F" w:rsidRDefault="0036199F" w:rsidP="0036199F">
            <w:pPr>
              <w:spacing w:before="0" w:after="0" w:line="240" w:lineRule="auto"/>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0"/>
                <w:lang w:eastAsia="en-KE"/>
              </w:rPr>
              <w:t>Add carriage inwards</w:t>
            </w:r>
          </w:p>
        </w:tc>
        <w:tc>
          <w:tcPr>
            <w:tcW w:w="1190" w:type="dxa"/>
            <w:tcBorders>
              <w:top w:val="nil"/>
              <w:left w:val="nil"/>
              <w:bottom w:val="nil"/>
              <w:right w:val="nil"/>
            </w:tcBorders>
            <w:shd w:val="clear" w:color="000000" w:fill="FFFFFF"/>
            <w:noWrap/>
            <w:vAlign w:val="bottom"/>
            <w:hideMark/>
          </w:tcPr>
          <w:p w14:paraId="2EAEE558" w14:textId="77777777" w:rsidR="0036199F" w:rsidRPr="0036199F" w:rsidRDefault="0036199F" w:rsidP="0036199F">
            <w:pPr>
              <w:spacing w:before="0" w:after="0" w:line="240" w:lineRule="auto"/>
              <w:jc w:val="right"/>
              <w:rPr>
                <w:rFonts w:ascii="Times New Roman" w:eastAsia="Times New Roman" w:hAnsi="Times New Roman" w:cs="Times New Roman"/>
                <w:color w:val="000000"/>
                <w:spacing w:val="0"/>
                <w:sz w:val="22"/>
                <w:szCs w:val="22"/>
                <w:u w:val="single"/>
                <w:lang w:val="en-KE" w:eastAsia="en-KE"/>
              </w:rPr>
            </w:pPr>
            <w:r w:rsidRPr="0036199F">
              <w:rPr>
                <w:rFonts w:ascii="Times New Roman" w:eastAsia="Times New Roman" w:hAnsi="Times New Roman" w:cs="Times New Roman"/>
                <w:color w:val="000000"/>
                <w:spacing w:val="0"/>
                <w:sz w:val="22"/>
                <w:szCs w:val="22"/>
                <w:u w:val="single"/>
                <w:lang w:val="en-KE" w:eastAsia="en-KE"/>
              </w:rPr>
              <w:t>1,500</w:t>
            </w:r>
          </w:p>
        </w:tc>
        <w:tc>
          <w:tcPr>
            <w:tcW w:w="2152" w:type="dxa"/>
            <w:tcBorders>
              <w:top w:val="nil"/>
              <w:left w:val="nil"/>
              <w:bottom w:val="nil"/>
              <w:right w:val="nil"/>
            </w:tcBorders>
            <w:shd w:val="clear" w:color="000000" w:fill="FFFFFF"/>
            <w:noWrap/>
            <w:vAlign w:val="bottom"/>
            <w:hideMark/>
          </w:tcPr>
          <w:p w14:paraId="06A13F75"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1378" w:type="dxa"/>
            <w:tcBorders>
              <w:top w:val="nil"/>
              <w:left w:val="nil"/>
              <w:bottom w:val="nil"/>
              <w:right w:val="single" w:sz="8" w:space="0" w:color="auto"/>
            </w:tcBorders>
            <w:shd w:val="clear" w:color="000000" w:fill="FFFFFF"/>
            <w:noWrap/>
            <w:vAlign w:val="bottom"/>
            <w:hideMark/>
          </w:tcPr>
          <w:p w14:paraId="730C20DA"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r>
      <w:tr w:rsidR="0036199F" w:rsidRPr="0036199F" w14:paraId="693C99FC" w14:textId="77777777" w:rsidTr="0036199F">
        <w:trPr>
          <w:trHeight w:val="315"/>
        </w:trPr>
        <w:tc>
          <w:tcPr>
            <w:tcW w:w="3997" w:type="dxa"/>
            <w:tcBorders>
              <w:top w:val="nil"/>
              <w:left w:val="single" w:sz="8" w:space="0" w:color="auto"/>
              <w:bottom w:val="nil"/>
              <w:right w:val="nil"/>
            </w:tcBorders>
            <w:shd w:val="clear" w:color="000000" w:fill="FFFFFF"/>
            <w:noWrap/>
            <w:vAlign w:val="center"/>
            <w:hideMark/>
          </w:tcPr>
          <w:p w14:paraId="665D864A" w14:textId="77777777" w:rsidR="0036199F" w:rsidRPr="0036199F" w:rsidRDefault="0036199F" w:rsidP="0036199F">
            <w:pPr>
              <w:spacing w:before="0" w:after="0" w:line="240" w:lineRule="auto"/>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0"/>
                <w:lang w:val="en-KE" w:eastAsia="en-KE"/>
              </w:rPr>
              <w:t> </w:t>
            </w:r>
          </w:p>
        </w:tc>
        <w:tc>
          <w:tcPr>
            <w:tcW w:w="1190" w:type="dxa"/>
            <w:tcBorders>
              <w:top w:val="nil"/>
              <w:left w:val="nil"/>
              <w:bottom w:val="nil"/>
              <w:right w:val="nil"/>
            </w:tcBorders>
            <w:shd w:val="clear" w:color="000000" w:fill="FFFFFF"/>
            <w:noWrap/>
            <w:vAlign w:val="bottom"/>
            <w:hideMark/>
          </w:tcPr>
          <w:p w14:paraId="2CF5A372" w14:textId="77777777" w:rsidR="0036199F" w:rsidRPr="0036199F" w:rsidRDefault="0036199F" w:rsidP="0036199F">
            <w:pPr>
              <w:spacing w:before="0" w:after="0" w:line="240" w:lineRule="auto"/>
              <w:jc w:val="right"/>
              <w:rPr>
                <w:rFonts w:ascii="Times New Roman" w:eastAsia="Times New Roman" w:hAnsi="Times New Roman" w:cs="Times New Roman"/>
                <w:color w:val="000000"/>
                <w:spacing w:val="0"/>
                <w:sz w:val="22"/>
                <w:szCs w:val="22"/>
                <w:u w:val="single"/>
                <w:lang w:val="en-KE" w:eastAsia="en-KE"/>
              </w:rPr>
            </w:pPr>
            <w:r w:rsidRPr="0036199F">
              <w:rPr>
                <w:rFonts w:ascii="Times New Roman" w:eastAsia="Times New Roman" w:hAnsi="Times New Roman" w:cs="Times New Roman"/>
                <w:color w:val="000000"/>
                <w:spacing w:val="0"/>
                <w:sz w:val="22"/>
                <w:szCs w:val="22"/>
                <w:u w:val="single"/>
                <w:lang w:val="en-KE" w:eastAsia="en-KE"/>
              </w:rPr>
              <w:t>39,100</w:t>
            </w:r>
          </w:p>
        </w:tc>
        <w:tc>
          <w:tcPr>
            <w:tcW w:w="2152" w:type="dxa"/>
            <w:tcBorders>
              <w:top w:val="nil"/>
              <w:left w:val="nil"/>
              <w:bottom w:val="nil"/>
              <w:right w:val="nil"/>
            </w:tcBorders>
            <w:shd w:val="clear" w:color="000000" w:fill="FFFFFF"/>
            <w:noWrap/>
            <w:vAlign w:val="bottom"/>
            <w:hideMark/>
          </w:tcPr>
          <w:p w14:paraId="668C08BB"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1378" w:type="dxa"/>
            <w:tcBorders>
              <w:top w:val="nil"/>
              <w:left w:val="nil"/>
              <w:bottom w:val="nil"/>
              <w:right w:val="single" w:sz="8" w:space="0" w:color="auto"/>
            </w:tcBorders>
            <w:shd w:val="clear" w:color="000000" w:fill="FFFFFF"/>
            <w:noWrap/>
            <w:vAlign w:val="bottom"/>
            <w:hideMark/>
          </w:tcPr>
          <w:p w14:paraId="2537D03E"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r>
      <w:tr w:rsidR="0036199F" w:rsidRPr="0036199F" w14:paraId="069D3C0A" w14:textId="77777777" w:rsidTr="0036199F">
        <w:trPr>
          <w:trHeight w:val="315"/>
        </w:trPr>
        <w:tc>
          <w:tcPr>
            <w:tcW w:w="3997" w:type="dxa"/>
            <w:tcBorders>
              <w:top w:val="nil"/>
              <w:left w:val="single" w:sz="8" w:space="0" w:color="auto"/>
              <w:bottom w:val="nil"/>
              <w:right w:val="nil"/>
            </w:tcBorders>
            <w:shd w:val="clear" w:color="000000" w:fill="FFFFFF"/>
            <w:noWrap/>
            <w:vAlign w:val="center"/>
            <w:hideMark/>
          </w:tcPr>
          <w:p w14:paraId="54EC52FB" w14:textId="77777777" w:rsidR="0036199F" w:rsidRPr="0036199F" w:rsidRDefault="0036199F" w:rsidP="0036199F">
            <w:pPr>
              <w:spacing w:before="0" w:after="0" w:line="240" w:lineRule="auto"/>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0"/>
                <w:lang w:eastAsia="en-KE"/>
              </w:rPr>
              <w:t>Less returns outwards</w:t>
            </w:r>
          </w:p>
        </w:tc>
        <w:tc>
          <w:tcPr>
            <w:tcW w:w="1190" w:type="dxa"/>
            <w:tcBorders>
              <w:top w:val="nil"/>
              <w:left w:val="nil"/>
              <w:bottom w:val="nil"/>
              <w:right w:val="nil"/>
            </w:tcBorders>
            <w:shd w:val="clear" w:color="000000" w:fill="FFFFFF"/>
            <w:noWrap/>
            <w:vAlign w:val="center"/>
            <w:hideMark/>
          </w:tcPr>
          <w:p w14:paraId="09383962" w14:textId="77777777" w:rsidR="0036199F" w:rsidRPr="0036199F" w:rsidRDefault="0036199F" w:rsidP="0036199F">
            <w:pPr>
              <w:spacing w:before="0" w:after="0" w:line="240" w:lineRule="auto"/>
              <w:jc w:val="right"/>
              <w:rPr>
                <w:rFonts w:ascii="Times New Roman" w:eastAsia="Times New Roman" w:hAnsi="Times New Roman" w:cs="Times New Roman"/>
                <w:color w:val="000000"/>
                <w:spacing w:val="0"/>
                <w:u w:val="single"/>
                <w:lang w:val="en-KE" w:eastAsia="en-KE"/>
              </w:rPr>
            </w:pPr>
            <w:r w:rsidRPr="0036199F">
              <w:rPr>
                <w:rFonts w:ascii="Times New Roman" w:eastAsia="Times New Roman" w:hAnsi="Times New Roman" w:cs="Times New Roman"/>
                <w:color w:val="000000"/>
                <w:spacing w:val="0"/>
                <w:u w:val="single"/>
                <w:lang w:val="en-KE" w:eastAsia="en-KE"/>
              </w:rPr>
              <w:t>4,600</w:t>
            </w:r>
          </w:p>
        </w:tc>
        <w:tc>
          <w:tcPr>
            <w:tcW w:w="2152" w:type="dxa"/>
            <w:tcBorders>
              <w:top w:val="nil"/>
              <w:left w:val="nil"/>
              <w:bottom w:val="nil"/>
              <w:right w:val="nil"/>
            </w:tcBorders>
            <w:shd w:val="clear" w:color="000000" w:fill="FFFFFF"/>
            <w:noWrap/>
            <w:vAlign w:val="center"/>
            <w:hideMark/>
          </w:tcPr>
          <w:p w14:paraId="4CFE220B" w14:textId="77777777" w:rsidR="0036199F" w:rsidRPr="0036199F" w:rsidRDefault="0036199F" w:rsidP="0036199F">
            <w:pPr>
              <w:spacing w:before="0" w:after="0" w:line="240" w:lineRule="auto"/>
              <w:jc w:val="right"/>
              <w:rPr>
                <w:rFonts w:ascii="Times New Roman" w:eastAsia="Times New Roman" w:hAnsi="Times New Roman" w:cs="Times New Roman"/>
                <w:color w:val="000000"/>
                <w:spacing w:val="0"/>
                <w:u w:val="single"/>
                <w:lang w:val="en-KE" w:eastAsia="en-KE"/>
              </w:rPr>
            </w:pPr>
            <w:r w:rsidRPr="0036199F">
              <w:rPr>
                <w:rFonts w:ascii="Times New Roman" w:eastAsia="Times New Roman" w:hAnsi="Times New Roman" w:cs="Times New Roman"/>
                <w:color w:val="000000"/>
                <w:spacing w:val="-2"/>
                <w:u w:val="single"/>
                <w:lang w:val="en-KE" w:eastAsia="en-KE"/>
              </w:rPr>
              <w:t>34,500</w:t>
            </w:r>
          </w:p>
        </w:tc>
        <w:tc>
          <w:tcPr>
            <w:tcW w:w="1378" w:type="dxa"/>
            <w:tcBorders>
              <w:top w:val="nil"/>
              <w:left w:val="nil"/>
              <w:bottom w:val="nil"/>
              <w:right w:val="single" w:sz="8" w:space="0" w:color="auto"/>
            </w:tcBorders>
            <w:shd w:val="clear" w:color="000000" w:fill="FFFFFF"/>
            <w:noWrap/>
            <w:vAlign w:val="bottom"/>
            <w:hideMark/>
          </w:tcPr>
          <w:p w14:paraId="4C6CD7BD"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r>
      <w:tr w:rsidR="0036199F" w:rsidRPr="0036199F" w14:paraId="515B29D2" w14:textId="77777777" w:rsidTr="0036199F">
        <w:trPr>
          <w:trHeight w:val="315"/>
        </w:trPr>
        <w:tc>
          <w:tcPr>
            <w:tcW w:w="3997" w:type="dxa"/>
            <w:tcBorders>
              <w:top w:val="nil"/>
              <w:left w:val="single" w:sz="8" w:space="0" w:color="auto"/>
              <w:bottom w:val="nil"/>
              <w:right w:val="nil"/>
            </w:tcBorders>
            <w:shd w:val="clear" w:color="000000" w:fill="FFFFFF"/>
            <w:noWrap/>
            <w:vAlign w:val="center"/>
            <w:hideMark/>
          </w:tcPr>
          <w:p w14:paraId="5914FEF5" w14:textId="77777777" w:rsidR="0036199F" w:rsidRPr="0036199F" w:rsidRDefault="0036199F" w:rsidP="0036199F">
            <w:pPr>
              <w:spacing w:before="0" w:after="0" w:line="240" w:lineRule="auto"/>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0"/>
                <w:lang w:val="en-KE" w:eastAsia="en-KE"/>
              </w:rPr>
              <w:t> </w:t>
            </w:r>
          </w:p>
        </w:tc>
        <w:tc>
          <w:tcPr>
            <w:tcW w:w="1190" w:type="dxa"/>
            <w:tcBorders>
              <w:top w:val="nil"/>
              <w:left w:val="nil"/>
              <w:bottom w:val="nil"/>
              <w:right w:val="nil"/>
            </w:tcBorders>
            <w:shd w:val="clear" w:color="000000" w:fill="FFFFFF"/>
            <w:noWrap/>
            <w:vAlign w:val="bottom"/>
            <w:hideMark/>
          </w:tcPr>
          <w:p w14:paraId="1585E71B"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2152" w:type="dxa"/>
            <w:tcBorders>
              <w:top w:val="nil"/>
              <w:left w:val="nil"/>
              <w:bottom w:val="nil"/>
              <w:right w:val="nil"/>
            </w:tcBorders>
            <w:shd w:val="clear" w:color="000000" w:fill="FFFFFF"/>
            <w:noWrap/>
            <w:vAlign w:val="bottom"/>
            <w:hideMark/>
          </w:tcPr>
          <w:p w14:paraId="4CFFB214" w14:textId="77777777" w:rsidR="0036199F" w:rsidRPr="0036199F" w:rsidRDefault="0036199F" w:rsidP="0036199F">
            <w:pPr>
              <w:spacing w:before="0" w:after="0" w:line="240" w:lineRule="auto"/>
              <w:jc w:val="right"/>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46,980</w:t>
            </w:r>
          </w:p>
        </w:tc>
        <w:tc>
          <w:tcPr>
            <w:tcW w:w="1378" w:type="dxa"/>
            <w:tcBorders>
              <w:top w:val="nil"/>
              <w:left w:val="nil"/>
              <w:bottom w:val="nil"/>
              <w:right w:val="single" w:sz="8" w:space="0" w:color="auto"/>
            </w:tcBorders>
            <w:shd w:val="clear" w:color="000000" w:fill="FFFFFF"/>
            <w:noWrap/>
            <w:vAlign w:val="bottom"/>
            <w:hideMark/>
          </w:tcPr>
          <w:p w14:paraId="085F76BF"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r>
      <w:tr w:rsidR="0036199F" w:rsidRPr="0036199F" w14:paraId="6453EC65" w14:textId="77777777" w:rsidTr="0036199F">
        <w:trPr>
          <w:trHeight w:val="315"/>
        </w:trPr>
        <w:tc>
          <w:tcPr>
            <w:tcW w:w="3997" w:type="dxa"/>
            <w:tcBorders>
              <w:top w:val="nil"/>
              <w:left w:val="single" w:sz="8" w:space="0" w:color="auto"/>
              <w:bottom w:val="nil"/>
              <w:right w:val="nil"/>
            </w:tcBorders>
            <w:shd w:val="clear" w:color="000000" w:fill="FFFFFF"/>
            <w:noWrap/>
            <w:vAlign w:val="center"/>
            <w:hideMark/>
          </w:tcPr>
          <w:p w14:paraId="31602C1D" w14:textId="77777777" w:rsidR="0036199F" w:rsidRPr="0036199F" w:rsidRDefault="0036199F" w:rsidP="0036199F">
            <w:pPr>
              <w:spacing w:before="0" w:after="0" w:line="240" w:lineRule="auto"/>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0"/>
                <w:lang w:eastAsia="en-KE"/>
              </w:rPr>
              <w:t>Less closing stock</w:t>
            </w:r>
          </w:p>
        </w:tc>
        <w:tc>
          <w:tcPr>
            <w:tcW w:w="1190" w:type="dxa"/>
            <w:tcBorders>
              <w:top w:val="nil"/>
              <w:left w:val="nil"/>
              <w:bottom w:val="nil"/>
              <w:right w:val="nil"/>
            </w:tcBorders>
            <w:shd w:val="clear" w:color="000000" w:fill="FFFFFF"/>
            <w:noWrap/>
            <w:vAlign w:val="center"/>
            <w:hideMark/>
          </w:tcPr>
          <w:p w14:paraId="518931AC" w14:textId="77777777" w:rsidR="0036199F" w:rsidRPr="0036199F" w:rsidRDefault="0036199F" w:rsidP="0036199F">
            <w:pPr>
              <w:spacing w:before="0" w:after="0" w:line="240" w:lineRule="auto"/>
              <w:ind w:firstLineChars="100" w:firstLine="240"/>
              <w:rPr>
                <w:rFonts w:ascii="Times New Roman" w:eastAsia="Times New Roman" w:hAnsi="Times New Roman" w:cs="Times New Roman"/>
                <w:color w:val="000000"/>
                <w:spacing w:val="0"/>
                <w:u w:val="single"/>
                <w:lang w:val="en-KE" w:eastAsia="en-KE"/>
              </w:rPr>
            </w:pPr>
            <w:r w:rsidRPr="0036199F">
              <w:rPr>
                <w:rFonts w:ascii="Times New Roman" w:eastAsia="Times New Roman" w:hAnsi="Times New Roman" w:cs="Times New Roman"/>
                <w:color w:val="000000"/>
                <w:spacing w:val="0"/>
                <w:u w:val="single"/>
                <w:lang w:val="en-KE" w:eastAsia="en-KE"/>
              </w:rPr>
              <w:t> </w:t>
            </w:r>
          </w:p>
        </w:tc>
        <w:tc>
          <w:tcPr>
            <w:tcW w:w="2152" w:type="dxa"/>
            <w:tcBorders>
              <w:top w:val="nil"/>
              <w:left w:val="nil"/>
              <w:bottom w:val="nil"/>
              <w:right w:val="nil"/>
            </w:tcBorders>
            <w:shd w:val="clear" w:color="000000" w:fill="FFFFFF"/>
            <w:noWrap/>
            <w:vAlign w:val="bottom"/>
            <w:hideMark/>
          </w:tcPr>
          <w:p w14:paraId="174364DC" w14:textId="77777777" w:rsidR="0036199F" w:rsidRPr="0036199F" w:rsidRDefault="0036199F" w:rsidP="0036199F">
            <w:pPr>
              <w:spacing w:before="0" w:after="0" w:line="240" w:lineRule="auto"/>
              <w:jc w:val="right"/>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7400</w:t>
            </w:r>
          </w:p>
        </w:tc>
        <w:tc>
          <w:tcPr>
            <w:tcW w:w="1378" w:type="dxa"/>
            <w:tcBorders>
              <w:top w:val="nil"/>
              <w:left w:val="nil"/>
              <w:bottom w:val="nil"/>
              <w:right w:val="single" w:sz="8" w:space="0" w:color="auto"/>
            </w:tcBorders>
            <w:shd w:val="clear" w:color="000000" w:fill="FFFFFF"/>
            <w:noWrap/>
            <w:vAlign w:val="bottom"/>
            <w:hideMark/>
          </w:tcPr>
          <w:p w14:paraId="0F810971"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r>
      <w:tr w:rsidR="0036199F" w:rsidRPr="0036199F" w14:paraId="673BE633" w14:textId="77777777" w:rsidTr="0036199F">
        <w:trPr>
          <w:trHeight w:val="315"/>
        </w:trPr>
        <w:tc>
          <w:tcPr>
            <w:tcW w:w="3997" w:type="dxa"/>
            <w:tcBorders>
              <w:top w:val="nil"/>
              <w:left w:val="single" w:sz="8" w:space="0" w:color="auto"/>
              <w:bottom w:val="nil"/>
              <w:right w:val="nil"/>
            </w:tcBorders>
            <w:shd w:val="clear" w:color="000000" w:fill="FFFFFF"/>
            <w:noWrap/>
            <w:vAlign w:val="center"/>
            <w:hideMark/>
          </w:tcPr>
          <w:p w14:paraId="02A0CF50" w14:textId="77777777" w:rsidR="0036199F" w:rsidRPr="0036199F" w:rsidRDefault="0036199F" w:rsidP="0036199F">
            <w:pPr>
              <w:spacing w:before="0" w:after="0" w:line="240" w:lineRule="auto"/>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0"/>
                <w:lang w:eastAsia="en-KE"/>
              </w:rPr>
              <w:t>Cost of goods sold</w:t>
            </w:r>
          </w:p>
        </w:tc>
        <w:tc>
          <w:tcPr>
            <w:tcW w:w="1190" w:type="dxa"/>
            <w:tcBorders>
              <w:top w:val="nil"/>
              <w:left w:val="nil"/>
              <w:bottom w:val="nil"/>
              <w:right w:val="nil"/>
            </w:tcBorders>
            <w:shd w:val="clear" w:color="000000" w:fill="FFFFFF"/>
            <w:noWrap/>
            <w:vAlign w:val="center"/>
            <w:hideMark/>
          </w:tcPr>
          <w:p w14:paraId="6E3DE3C3" w14:textId="77777777" w:rsidR="0036199F" w:rsidRPr="0036199F" w:rsidRDefault="0036199F" w:rsidP="0036199F">
            <w:pPr>
              <w:spacing w:before="0" w:after="0" w:line="240" w:lineRule="auto"/>
              <w:ind w:firstLineChars="100" w:firstLine="240"/>
              <w:rPr>
                <w:rFonts w:ascii="Times New Roman" w:eastAsia="Times New Roman" w:hAnsi="Times New Roman" w:cs="Times New Roman"/>
                <w:color w:val="000000"/>
                <w:spacing w:val="0"/>
                <w:u w:val="single"/>
                <w:lang w:val="en-KE" w:eastAsia="en-KE"/>
              </w:rPr>
            </w:pPr>
            <w:r w:rsidRPr="0036199F">
              <w:rPr>
                <w:rFonts w:ascii="Times New Roman" w:eastAsia="Times New Roman" w:hAnsi="Times New Roman" w:cs="Times New Roman"/>
                <w:color w:val="000000"/>
                <w:spacing w:val="0"/>
                <w:u w:val="single"/>
                <w:lang w:val="en-KE" w:eastAsia="en-KE"/>
              </w:rPr>
              <w:t> </w:t>
            </w:r>
          </w:p>
        </w:tc>
        <w:tc>
          <w:tcPr>
            <w:tcW w:w="2152" w:type="dxa"/>
            <w:tcBorders>
              <w:top w:val="nil"/>
              <w:left w:val="nil"/>
              <w:bottom w:val="nil"/>
              <w:right w:val="nil"/>
            </w:tcBorders>
            <w:shd w:val="clear" w:color="000000" w:fill="FFFFFF"/>
            <w:noWrap/>
            <w:vAlign w:val="bottom"/>
            <w:hideMark/>
          </w:tcPr>
          <w:p w14:paraId="5757966B"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1378" w:type="dxa"/>
            <w:tcBorders>
              <w:top w:val="nil"/>
              <w:left w:val="nil"/>
              <w:bottom w:val="nil"/>
              <w:right w:val="single" w:sz="8" w:space="0" w:color="auto"/>
            </w:tcBorders>
            <w:shd w:val="clear" w:color="000000" w:fill="FFFFFF"/>
            <w:noWrap/>
            <w:vAlign w:val="bottom"/>
            <w:hideMark/>
          </w:tcPr>
          <w:p w14:paraId="56326AE6" w14:textId="77777777" w:rsidR="0036199F" w:rsidRPr="0036199F" w:rsidRDefault="0036199F" w:rsidP="0036199F">
            <w:pPr>
              <w:spacing w:before="0" w:after="0" w:line="240" w:lineRule="auto"/>
              <w:jc w:val="right"/>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39,580</w:t>
            </w:r>
          </w:p>
        </w:tc>
      </w:tr>
      <w:tr w:rsidR="0036199F" w:rsidRPr="0036199F" w14:paraId="2EE66F07" w14:textId="77777777" w:rsidTr="0036199F">
        <w:trPr>
          <w:trHeight w:val="315"/>
        </w:trPr>
        <w:tc>
          <w:tcPr>
            <w:tcW w:w="3997" w:type="dxa"/>
            <w:tcBorders>
              <w:top w:val="nil"/>
              <w:left w:val="single" w:sz="8" w:space="0" w:color="auto"/>
              <w:bottom w:val="nil"/>
              <w:right w:val="nil"/>
            </w:tcBorders>
            <w:shd w:val="clear" w:color="000000" w:fill="FFFFFF"/>
            <w:noWrap/>
            <w:vAlign w:val="center"/>
            <w:hideMark/>
          </w:tcPr>
          <w:p w14:paraId="7FFB1AE6" w14:textId="77777777" w:rsidR="0036199F" w:rsidRPr="0036199F" w:rsidRDefault="0036199F" w:rsidP="0036199F">
            <w:pPr>
              <w:spacing w:before="0" w:after="0" w:line="240" w:lineRule="auto"/>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0"/>
                <w:lang w:val="en-KE" w:eastAsia="en-KE"/>
              </w:rPr>
              <w:t> </w:t>
            </w:r>
          </w:p>
        </w:tc>
        <w:tc>
          <w:tcPr>
            <w:tcW w:w="1190" w:type="dxa"/>
            <w:tcBorders>
              <w:top w:val="nil"/>
              <w:left w:val="nil"/>
              <w:bottom w:val="nil"/>
              <w:right w:val="nil"/>
            </w:tcBorders>
            <w:shd w:val="clear" w:color="000000" w:fill="FFFFFF"/>
            <w:noWrap/>
            <w:vAlign w:val="bottom"/>
            <w:hideMark/>
          </w:tcPr>
          <w:p w14:paraId="5F43EABB"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2152" w:type="dxa"/>
            <w:tcBorders>
              <w:top w:val="nil"/>
              <w:left w:val="nil"/>
              <w:bottom w:val="nil"/>
              <w:right w:val="nil"/>
            </w:tcBorders>
            <w:shd w:val="clear" w:color="000000" w:fill="FFFFFF"/>
            <w:noWrap/>
            <w:vAlign w:val="bottom"/>
            <w:hideMark/>
          </w:tcPr>
          <w:p w14:paraId="4B90E777"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1378" w:type="dxa"/>
            <w:tcBorders>
              <w:top w:val="nil"/>
              <w:left w:val="nil"/>
              <w:bottom w:val="nil"/>
              <w:right w:val="single" w:sz="8" w:space="0" w:color="auto"/>
            </w:tcBorders>
            <w:shd w:val="clear" w:color="000000" w:fill="FFFFFF"/>
            <w:noWrap/>
            <w:vAlign w:val="bottom"/>
            <w:hideMark/>
          </w:tcPr>
          <w:p w14:paraId="110CB0C7"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r>
      <w:tr w:rsidR="0036199F" w:rsidRPr="0036199F" w14:paraId="242622E1" w14:textId="77777777" w:rsidTr="0036199F">
        <w:trPr>
          <w:trHeight w:val="315"/>
        </w:trPr>
        <w:tc>
          <w:tcPr>
            <w:tcW w:w="3997" w:type="dxa"/>
            <w:tcBorders>
              <w:top w:val="nil"/>
              <w:left w:val="single" w:sz="8" w:space="0" w:color="auto"/>
              <w:bottom w:val="nil"/>
              <w:right w:val="nil"/>
            </w:tcBorders>
            <w:shd w:val="clear" w:color="000000" w:fill="FFFFFF"/>
            <w:noWrap/>
            <w:vAlign w:val="center"/>
            <w:hideMark/>
          </w:tcPr>
          <w:p w14:paraId="593E23E0" w14:textId="77777777" w:rsidR="0036199F" w:rsidRPr="0036199F" w:rsidRDefault="0036199F" w:rsidP="0036199F">
            <w:pPr>
              <w:spacing w:before="0" w:after="0" w:line="240" w:lineRule="auto"/>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0"/>
                <w:lang w:eastAsia="en-KE"/>
              </w:rPr>
              <w:t>Gross profit</w:t>
            </w:r>
          </w:p>
        </w:tc>
        <w:tc>
          <w:tcPr>
            <w:tcW w:w="1190" w:type="dxa"/>
            <w:tcBorders>
              <w:top w:val="nil"/>
              <w:left w:val="nil"/>
              <w:bottom w:val="nil"/>
              <w:right w:val="nil"/>
            </w:tcBorders>
            <w:shd w:val="clear" w:color="000000" w:fill="FFFFFF"/>
            <w:noWrap/>
            <w:vAlign w:val="center"/>
            <w:hideMark/>
          </w:tcPr>
          <w:p w14:paraId="3FF33B64" w14:textId="77777777" w:rsidR="0036199F" w:rsidRPr="0036199F" w:rsidRDefault="0036199F" w:rsidP="0036199F">
            <w:pPr>
              <w:spacing w:before="0" w:after="0" w:line="240" w:lineRule="auto"/>
              <w:ind w:firstLineChars="100" w:firstLine="240"/>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0"/>
                <w:lang w:val="en-KE" w:eastAsia="en-KE"/>
              </w:rPr>
              <w:t> </w:t>
            </w:r>
          </w:p>
        </w:tc>
        <w:tc>
          <w:tcPr>
            <w:tcW w:w="2152" w:type="dxa"/>
            <w:tcBorders>
              <w:top w:val="nil"/>
              <w:left w:val="nil"/>
              <w:bottom w:val="nil"/>
              <w:right w:val="nil"/>
            </w:tcBorders>
            <w:shd w:val="clear" w:color="000000" w:fill="FFFFFF"/>
            <w:noWrap/>
            <w:vAlign w:val="bottom"/>
            <w:hideMark/>
          </w:tcPr>
          <w:p w14:paraId="713A3E32"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1378" w:type="dxa"/>
            <w:tcBorders>
              <w:top w:val="nil"/>
              <w:left w:val="nil"/>
              <w:bottom w:val="nil"/>
              <w:right w:val="single" w:sz="8" w:space="0" w:color="auto"/>
            </w:tcBorders>
            <w:shd w:val="clear" w:color="000000" w:fill="FFFFFF"/>
            <w:noWrap/>
            <w:vAlign w:val="bottom"/>
            <w:hideMark/>
          </w:tcPr>
          <w:p w14:paraId="62710052" w14:textId="77777777" w:rsidR="0036199F" w:rsidRPr="0036199F" w:rsidRDefault="0036199F" w:rsidP="0036199F">
            <w:pPr>
              <w:spacing w:before="0" w:after="0" w:line="240" w:lineRule="auto"/>
              <w:jc w:val="right"/>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22,720</w:t>
            </w:r>
          </w:p>
        </w:tc>
      </w:tr>
      <w:tr w:rsidR="0036199F" w:rsidRPr="0036199F" w14:paraId="1B448FFE" w14:textId="77777777" w:rsidTr="0036199F">
        <w:trPr>
          <w:trHeight w:val="315"/>
        </w:trPr>
        <w:tc>
          <w:tcPr>
            <w:tcW w:w="3997" w:type="dxa"/>
            <w:tcBorders>
              <w:top w:val="nil"/>
              <w:left w:val="single" w:sz="8" w:space="0" w:color="auto"/>
              <w:bottom w:val="nil"/>
              <w:right w:val="nil"/>
            </w:tcBorders>
            <w:shd w:val="clear" w:color="000000" w:fill="FFFFFF"/>
            <w:noWrap/>
            <w:vAlign w:val="center"/>
            <w:hideMark/>
          </w:tcPr>
          <w:p w14:paraId="6614EA74" w14:textId="77777777" w:rsidR="0036199F" w:rsidRPr="0036199F" w:rsidRDefault="0036199F" w:rsidP="0036199F">
            <w:pPr>
              <w:spacing w:before="0" w:after="0" w:line="240" w:lineRule="auto"/>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0"/>
                <w:lang w:eastAsia="en-KE"/>
              </w:rPr>
              <w:t>Add discount received</w:t>
            </w:r>
          </w:p>
        </w:tc>
        <w:tc>
          <w:tcPr>
            <w:tcW w:w="1190" w:type="dxa"/>
            <w:tcBorders>
              <w:top w:val="nil"/>
              <w:left w:val="nil"/>
              <w:bottom w:val="nil"/>
              <w:right w:val="nil"/>
            </w:tcBorders>
            <w:shd w:val="clear" w:color="000000" w:fill="FFFFFF"/>
            <w:noWrap/>
            <w:vAlign w:val="bottom"/>
            <w:hideMark/>
          </w:tcPr>
          <w:p w14:paraId="4B734061"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2152" w:type="dxa"/>
            <w:tcBorders>
              <w:top w:val="nil"/>
              <w:left w:val="nil"/>
              <w:bottom w:val="nil"/>
              <w:right w:val="nil"/>
            </w:tcBorders>
            <w:shd w:val="clear" w:color="000000" w:fill="FFFFFF"/>
            <w:noWrap/>
            <w:vAlign w:val="center"/>
            <w:hideMark/>
          </w:tcPr>
          <w:p w14:paraId="1F7993B8" w14:textId="77777777" w:rsidR="0036199F" w:rsidRPr="0036199F" w:rsidRDefault="0036199F" w:rsidP="0036199F">
            <w:pPr>
              <w:spacing w:before="0" w:after="0" w:line="240" w:lineRule="auto"/>
              <w:ind w:firstLineChars="100" w:firstLine="240"/>
              <w:rPr>
                <w:rFonts w:ascii="Times New Roman" w:eastAsia="Times New Roman" w:hAnsi="Times New Roman" w:cs="Times New Roman"/>
                <w:color w:val="000000"/>
                <w:spacing w:val="0"/>
                <w:u w:val="single"/>
                <w:lang w:val="en-KE" w:eastAsia="en-KE"/>
              </w:rPr>
            </w:pPr>
            <w:r w:rsidRPr="0036199F">
              <w:rPr>
                <w:rFonts w:ascii="Times New Roman" w:eastAsia="Times New Roman" w:hAnsi="Times New Roman" w:cs="Times New Roman"/>
                <w:color w:val="000000"/>
                <w:spacing w:val="0"/>
                <w:u w:val="single"/>
                <w:lang w:val="en-KE" w:eastAsia="en-KE"/>
              </w:rPr>
              <w:t> </w:t>
            </w:r>
          </w:p>
        </w:tc>
        <w:tc>
          <w:tcPr>
            <w:tcW w:w="1378" w:type="dxa"/>
            <w:tcBorders>
              <w:top w:val="nil"/>
              <w:left w:val="nil"/>
              <w:bottom w:val="nil"/>
              <w:right w:val="single" w:sz="8" w:space="0" w:color="auto"/>
            </w:tcBorders>
            <w:shd w:val="clear" w:color="000000" w:fill="FFFFFF"/>
            <w:noWrap/>
            <w:vAlign w:val="center"/>
            <w:hideMark/>
          </w:tcPr>
          <w:p w14:paraId="1624C274" w14:textId="77777777" w:rsidR="0036199F" w:rsidRPr="0036199F" w:rsidRDefault="0036199F" w:rsidP="0036199F">
            <w:pPr>
              <w:spacing w:before="0" w:after="0" w:line="240" w:lineRule="auto"/>
              <w:ind w:firstLineChars="100" w:firstLine="235"/>
              <w:rPr>
                <w:rFonts w:ascii="Times New Roman" w:eastAsia="Times New Roman" w:hAnsi="Times New Roman" w:cs="Times New Roman"/>
                <w:color w:val="000000"/>
                <w:spacing w:val="0"/>
                <w:u w:val="single"/>
                <w:lang w:val="en-KE" w:eastAsia="en-KE"/>
              </w:rPr>
            </w:pPr>
            <w:r w:rsidRPr="0036199F">
              <w:rPr>
                <w:rFonts w:ascii="Times New Roman" w:eastAsia="Times New Roman" w:hAnsi="Times New Roman" w:cs="Times New Roman"/>
                <w:color w:val="000000"/>
                <w:spacing w:val="-5"/>
                <w:u w:val="single"/>
                <w:lang w:val="en-KE" w:eastAsia="en-KE"/>
              </w:rPr>
              <w:t>300</w:t>
            </w:r>
          </w:p>
        </w:tc>
      </w:tr>
      <w:tr w:rsidR="0036199F" w:rsidRPr="0036199F" w14:paraId="1AB040D0" w14:textId="77777777" w:rsidTr="0036199F">
        <w:trPr>
          <w:trHeight w:val="315"/>
        </w:trPr>
        <w:tc>
          <w:tcPr>
            <w:tcW w:w="3997" w:type="dxa"/>
            <w:tcBorders>
              <w:top w:val="nil"/>
              <w:left w:val="single" w:sz="8" w:space="0" w:color="auto"/>
              <w:bottom w:val="nil"/>
              <w:right w:val="nil"/>
            </w:tcBorders>
            <w:shd w:val="clear" w:color="000000" w:fill="FFFFFF"/>
            <w:noWrap/>
            <w:vAlign w:val="center"/>
            <w:hideMark/>
          </w:tcPr>
          <w:p w14:paraId="3054D16D" w14:textId="77777777" w:rsidR="0036199F" w:rsidRPr="0036199F" w:rsidRDefault="0036199F" w:rsidP="0036199F">
            <w:pPr>
              <w:spacing w:before="0" w:after="0" w:line="240" w:lineRule="auto"/>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0"/>
                <w:lang w:val="en-KE" w:eastAsia="en-KE"/>
              </w:rPr>
              <w:t> </w:t>
            </w:r>
          </w:p>
        </w:tc>
        <w:tc>
          <w:tcPr>
            <w:tcW w:w="1190" w:type="dxa"/>
            <w:tcBorders>
              <w:top w:val="nil"/>
              <w:left w:val="nil"/>
              <w:bottom w:val="nil"/>
              <w:right w:val="nil"/>
            </w:tcBorders>
            <w:shd w:val="clear" w:color="000000" w:fill="FFFFFF"/>
            <w:noWrap/>
            <w:vAlign w:val="bottom"/>
            <w:hideMark/>
          </w:tcPr>
          <w:p w14:paraId="40F30762"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2152" w:type="dxa"/>
            <w:tcBorders>
              <w:top w:val="nil"/>
              <w:left w:val="nil"/>
              <w:bottom w:val="nil"/>
              <w:right w:val="nil"/>
            </w:tcBorders>
            <w:shd w:val="clear" w:color="000000" w:fill="FFFFFF"/>
            <w:noWrap/>
            <w:vAlign w:val="bottom"/>
            <w:hideMark/>
          </w:tcPr>
          <w:p w14:paraId="466F0AB3"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1378" w:type="dxa"/>
            <w:tcBorders>
              <w:top w:val="nil"/>
              <w:left w:val="nil"/>
              <w:bottom w:val="nil"/>
              <w:right w:val="single" w:sz="8" w:space="0" w:color="auto"/>
            </w:tcBorders>
            <w:shd w:val="clear" w:color="000000" w:fill="FFFFFF"/>
            <w:noWrap/>
            <w:vAlign w:val="bottom"/>
            <w:hideMark/>
          </w:tcPr>
          <w:p w14:paraId="2CFA5589" w14:textId="77777777" w:rsidR="0036199F" w:rsidRPr="0036199F" w:rsidRDefault="0036199F" w:rsidP="0036199F">
            <w:pPr>
              <w:spacing w:before="0" w:after="0" w:line="240" w:lineRule="auto"/>
              <w:jc w:val="right"/>
              <w:rPr>
                <w:rFonts w:ascii="Calibri" w:eastAsia="Times New Roman" w:hAnsi="Calibri" w:cs="Calibri"/>
                <w:b/>
                <w:bCs/>
                <w:color w:val="000000"/>
                <w:spacing w:val="0"/>
                <w:sz w:val="22"/>
                <w:szCs w:val="22"/>
                <w:lang w:val="en-KE" w:eastAsia="en-KE"/>
              </w:rPr>
            </w:pPr>
            <w:r w:rsidRPr="0036199F">
              <w:rPr>
                <w:rFonts w:ascii="Calibri" w:eastAsia="Times New Roman" w:hAnsi="Calibri" w:cs="Calibri"/>
                <w:b/>
                <w:bCs/>
                <w:color w:val="000000"/>
                <w:spacing w:val="0"/>
                <w:sz w:val="22"/>
                <w:szCs w:val="22"/>
                <w:lang w:val="en-KE" w:eastAsia="en-KE"/>
              </w:rPr>
              <w:t>23,020</w:t>
            </w:r>
          </w:p>
        </w:tc>
      </w:tr>
      <w:tr w:rsidR="0036199F" w:rsidRPr="0036199F" w14:paraId="0A2C5391" w14:textId="77777777" w:rsidTr="0036199F">
        <w:trPr>
          <w:trHeight w:val="315"/>
        </w:trPr>
        <w:tc>
          <w:tcPr>
            <w:tcW w:w="3997" w:type="dxa"/>
            <w:tcBorders>
              <w:top w:val="nil"/>
              <w:left w:val="single" w:sz="8" w:space="0" w:color="auto"/>
              <w:bottom w:val="nil"/>
              <w:right w:val="nil"/>
            </w:tcBorders>
            <w:shd w:val="clear" w:color="000000" w:fill="FFFFFF"/>
            <w:noWrap/>
            <w:vAlign w:val="center"/>
            <w:hideMark/>
          </w:tcPr>
          <w:p w14:paraId="76B32F72" w14:textId="77777777" w:rsidR="0036199F" w:rsidRPr="0036199F" w:rsidRDefault="0036199F" w:rsidP="0036199F">
            <w:pPr>
              <w:spacing w:before="0" w:after="0" w:line="240" w:lineRule="auto"/>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2"/>
                <w:lang w:eastAsia="en-KE"/>
              </w:rPr>
              <w:t>Transport</w:t>
            </w:r>
          </w:p>
        </w:tc>
        <w:tc>
          <w:tcPr>
            <w:tcW w:w="1190" w:type="dxa"/>
            <w:tcBorders>
              <w:top w:val="nil"/>
              <w:left w:val="nil"/>
              <w:bottom w:val="nil"/>
              <w:right w:val="nil"/>
            </w:tcBorders>
            <w:shd w:val="clear" w:color="000000" w:fill="FFFFFF"/>
            <w:noWrap/>
            <w:vAlign w:val="center"/>
            <w:hideMark/>
          </w:tcPr>
          <w:p w14:paraId="533017FB" w14:textId="77777777" w:rsidR="0036199F" w:rsidRPr="0036199F" w:rsidRDefault="0036199F" w:rsidP="0036199F">
            <w:pPr>
              <w:spacing w:before="0" w:after="0" w:line="240" w:lineRule="auto"/>
              <w:ind w:firstLineChars="100" w:firstLine="238"/>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2"/>
                <w:lang w:val="en-KE" w:eastAsia="en-KE"/>
              </w:rPr>
              <w:t>4,500</w:t>
            </w:r>
          </w:p>
        </w:tc>
        <w:tc>
          <w:tcPr>
            <w:tcW w:w="2152" w:type="dxa"/>
            <w:tcBorders>
              <w:top w:val="nil"/>
              <w:left w:val="nil"/>
              <w:bottom w:val="nil"/>
              <w:right w:val="nil"/>
            </w:tcBorders>
            <w:shd w:val="clear" w:color="000000" w:fill="FFFFFF"/>
            <w:noWrap/>
            <w:vAlign w:val="bottom"/>
            <w:hideMark/>
          </w:tcPr>
          <w:p w14:paraId="7714E3DA"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1378" w:type="dxa"/>
            <w:tcBorders>
              <w:top w:val="nil"/>
              <w:left w:val="nil"/>
              <w:bottom w:val="nil"/>
              <w:right w:val="single" w:sz="8" w:space="0" w:color="auto"/>
            </w:tcBorders>
            <w:shd w:val="clear" w:color="000000" w:fill="FFFFFF"/>
            <w:noWrap/>
            <w:vAlign w:val="bottom"/>
            <w:hideMark/>
          </w:tcPr>
          <w:p w14:paraId="77762312"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r>
      <w:tr w:rsidR="0036199F" w:rsidRPr="0036199F" w14:paraId="53A8DCF7" w14:textId="77777777" w:rsidTr="0036199F">
        <w:trPr>
          <w:trHeight w:val="315"/>
        </w:trPr>
        <w:tc>
          <w:tcPr>
            <w:tcW w:w="3997" w:type="dxa"/>
            <w:tcBorders>
              <w:top w:val="nil"/>
              <w:left w:val="single" w:sz="8" w:space="0" w:color="auto"/>
              <w:bottom w:val="nil"/>
              <w:right w:val="nil"/>
            </w:tcBorders>
            <w:shd w:val="clear" w:color="000000" w:fill="FFFFFF"/>
            <w:noWrap/>
            <w:vAlign w:val="center"/>
            <w:hideMark/>
          </w:tcPr>
          <w:p w14:paraId="618E960D" w14:textId="77777777" w:rsidR="0036199F" w:rsidRPr="0036199F" w:rsidRDefault="0036199F" w:rsidP="0036199F">
            <w:pPr>
              <w:spacing w:before="0" w:after="0" w:line="240" w:lineRule="auto"/>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2"/>
                <w:lang w:eastAsia="en-KE"/>
              </w:rPr>
              <w:t>Traveling</w:t>
            </w:r>
          </w:p>
        </w:tc>
        <w:tc>
          <w:tcPr>
            <w:tcW w:w="1190" w:type="dxa"/>
            <w:tcBorders>
              <w:top w:val="nil"/>
              <w:left w:val="nil"/>
              <w:bottom w:val="nil"/>
              <w:right w:val="nil"/>
            </w:tcBorders>
            <w:shd w:val="clear" w:color="000000" w:fill="FFFFFF"/>
            <w:noWrap/>
            <w:vAlign w:val="center"/>
            <w:hideMark/>
          </w:tcPr>
          <w:p w14:paraId="361F494A" w14:textId="77777777" w:rsidR="0036199F" w:rsidRPr="0036199F" w:rsidRDefault="0036199F" w:rsidP="0036199F">
            <w:pPr>
              <w:spacing w:before="0" w:after="0" w:line="240" w:lineRule="auto"/>
              <w:ind w:firstLineChars="100" w:firstLine="238"/>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2"/>
                <w:lang w:val="en-KE" w:eastAsia="en-KE"/>
              </w:rPr>
              <w:t>2,000</w:t>
            </w:r>
          </w:p>
        </w:tc>
        <w:tc>
          <w:tcPr>
            <w:tcW w:w="2152" w:type="dxa"/>
            <w:tcBorders>
              <w:top w:val="nil"/>
              <w:left w:val="nil"/>
              <w:bottom w:val="nil"/>
              <w:right w:val="nil"/>
            </w:tcBorders>
            <w:shd w:val="clear" w:color="000000" w:fill="FFFFFF"/>
            <w:noWrap/>
            <w:vAlign w:val="bottom"/>
            <w:hideMark/>
          </w:tcPr>
          <w:p w14:paraId="694B6A2E"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1378" w:type="dxa"/>
            <w:tcBorders>
              <w:top w:val="nil"/>
              <w:left w:val="nil"/>
              <w:bottom w:val="nil"/>
              <w:right w:val="single" w:sz="8" w:space="0" w:color="auto"/>
            </w:tcBorders>
            <w:shd w:val="clear" w:color="000000" w:fill="FFFFFF"/>
            <w:noWrap/>
            <w:vAlign w:val="bottom"/>
            <w:hideMark/>
          </w:tcPr>
          <w:p w14:paraId="0D355FCC"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r>
      <w:tr w:rsidR="0036199F" w:rsidRPr="0036199F" w14:paraId="1C86E66D" w14:textId="77777777" w:rsidTr="0036199F">
        <w:trPr>
          <w:trHeight w:val="315"/>
        </w:trPr>
        <w:tc>
          <w:tcPr>
            <w:tcW w:w="3997" w:type="dxa"/>
            <w:tcBorders>
              <w:top w:val="nil"/>
              <w:left w:val="single" w:sz="8" w:space="0" w:color="auto"/>
              <w:bottom w:val="nil"/>
              <w:right w:val="nil"/>
            </w:tcBorders>
            <w:shd w:val="clear" w:color="000000" w:fill="FFFFFF"/>
            <w:noWrap/>
            <w:vAlign w:val="center"/>
            <w:hideMark/>
          </w:tcPr>
          <w:p w14:paraId="1031D0FE" w14:textId="77777777" w:rsidR="0036199F" w:rsidRPr="0036199F" w:rsidRDefault="0036199F" w:rsidP="0036199F">
            <w:pPr>
              <w:spacing w:before="0" w:after="0" w:line="240" w:lineRule="auto"/>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0"/>
                <w:lang w:eastAsia="en-KE"/>
              </w:rPr>
              <w:t>Carriage outwards</w:t>
            </w:r>
          </w:p>
        </w:tc>
        <w:tc>
          <w:tcPr>
            <w:tcW w:w="1190" w:type="dxa"/>
            <w:tcBorders>
              <w:top w:val="nil"/>
              <w:left w:val="nil"/>
              <w:bottom w:val="nil"/>
              <w:right w:val="nil"/>
            </w:tcBorders>
            <w:shd w:val="clear" w:color="000000" w:fill="FFFFFF"/>
            <w:noWrap/>
            <w:vAlign w:val="center"/>
            <w:hideMark/>
          </w:tcPr>
          <w:p w14:paraId="622B4AE8" w14:textId="77777777" w:rsidR="0036199F" w:rsidRPr="0036199F" w:rsidRDefault="0036199F" w:rsidP="0036199F">
            <w:pPr>
              <w:spacing w:before="0" w:after="0" w:line="240" w:lineRule="auto"/>
              <w:ind w:firstLineChars="100" w:firstLine="238"/>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2"/>
                <w:lang w:val="en-KE" w:eastAsia="en-KE"/>
              </w:rPr>
              <w:t>2,500</w:t>
            </w:r>
          </w:p>
        </w:tc>
        <w:tc>
          <w:tcPr>
            <w:tcW w:w="2152" w:type="dxa"/>
            <w:tcBorders>
              <w:top w:val="nil"/>
              <w:left w:val="nil"/>
              <w:bottom w:val="nil"/>
              <w:right w:val="nil"/>
            </w:tcBorders>
            <w:shd w:val="clear" w:color="000000" w:fill="FFFFFF"/>
            <w:noWrap/>
            <w:vAlign w:val="bottom"/>
            <w:hideMark/>
          </w:tcPr>
          <w:p w14:paraId="31E58DAF"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1378" w:type="dxa"/>
            <w:tcBorders>
              <w:top w:val="nil"/>
              <w:left w:val="nil"/>
              <w:bottom w:val="nil"/>
              <w:right w:val="single" w:sz="8" w:space="0" w:color="auto"/>
            </w:tcBorders>
            <w:shd w:val="clear" w:color="000000" w:fill="FFFFFF"/>
            <w:noWrap/>
            <w:vAlign w:val="bottom"/>
            <w:hideMark/>
          </w:tcPr>
          <w:p w14:paraId="4E793F86"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r>
      <w:tr w:rsidR="0036199F" w:rsidRPr="0036199F" w14:paraId="5CE28407" w14:textId="77777777" w:rsidTr="0036199F">
        <w:trPr>
          <w:trHeight w:val="315"/>
        </w:trPr>
        <w:tc>
          <w:tcPr>
            <w:tcW w:w="3997" w:type="dxa"/>
            <w:tcBorders>
              <w:top w:val="nil"/>
              <w:left w:val="single" w:sz="8" w:space="0" w:color="auto"/>
              <w:bottom w:val="nil"/>
              <w:right w:val="nil"/>
            </w:tcBorders>
            <w:shd w:val="clear" w:color="000000" w:fill="FFFFFF"/>
            <w:noWrap/>
            <w:vAlign w:val="center"/>
            <w:hideMark/>
          </w:tcPr>
          <w:p w14:paraId="7E42A8E7" w14:textId="77777777" w:rsidR="0036199F" w:rsidRPr="0036199F" w:rsidRDefault="0036199F" w:rsidP="0036199F">
            <w:pPr>
              <w:spacing w:before="0" w:after="0" w:line="240" w:lineRule="auto"/>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2"/>
                <w:lang w:eastAsia="en-KE"/>
              </w:rPr>
              <w:t>Salaries</w:t>
            </w:r>
          </w:p>
        </w:tc>
        <w:tc>
          <w:tcPr>
            <w:tcW w:w="1190" w:type="dxa"/>
            <w:tcBorders>
              <w:top w:val="nil"/>
              <w:left w:val="nil"/>
              <w:bottom w:val="nil"/>
              <w:right w:val="nil"/>
            </w:tcBorders>
            <w:shd w:val="clear" w:color="000000" w:fill="FFFFFF"/>
            <w:noWrap/>
            <w:vAlign w:val="center"/>
            <w:hideMark/>
          </w:tcPr>
          <w:p w14:paraId="5E56A6CB" w14:textId="77777777" w:rsidR="0036199F" w:rsidRPr="0036199F" w:rsidRDefault="0036199F" w:rsidP="0036199F">
            <w:pPr>
              <w:spacing w:before="0" w:after="0" w:line="240" w:lineRule="auto"/>
              <w:ind w:firstLineChars="100" w:firstLine="238"/>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2"/>
                <w:lang w:val="en-KE" w:eastAsia="en-KE"/>
              </w:rPr>
              <w:t>3,200</w:t>
            </w:r>
          </w:p>
        </w:tc>
        <w:tc>
          <w:tcPr>
            <w:tcW w:w="2152" w:type="dxa"/>
            <w:tcBorders>
              <w:top w:val="nil"/>
              <w:left w:val="nil"/>
              <w:bottom w:val="nil"/>
              <w:right w:val="nil"/>
            </w:tcBorders>
            <w:shd w:val="clear" w:color="000000" w:fill="FFFFFF"/>
            <w:noWrap/>
            <w:vAlign w:val="bottom"/>
            <w:hideMark/>
          </w:tcPr>
          <w:p w14:paraId="3D49A3C5"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1378" w:type="dxa"/>
            <w:tcBorders>
              <w:top w:val="nil"/>
              <w:left w:val="nil"/>
              <w:bottom w:val="nil"/>
              <w:right w:val="single" w:sz="8" w:space="0" w:color="auto"/>
            </w:tcBorders>
            <w:shd w:val="clear" w:color="000000" w:fill="FFFFFF"/>
            <w:noWrap/>
            <w:vAlign w:val="bottom"/>
            <w:hideMark/>
          </w:tcPr>
          <w:p w14:paraId="4D1C973B"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r>
      <w:tr w:rsidR="0036199F" w:rsidRPr="0036199F" w14:paraId="2A04E3FE" w14:textId="77777777" w:rsidTr="0036199F">
        <w:trPr>
          <w:trHeight w:val="315"/>
        </w:trPr>
        <w:tc>
          <w:tcPr>
            <w:tcW w:w="3997" w:type="dxa"/>
            <w:tcBorders>
              <w:top w:val="nil"/>
              <w:left w:val="single" w:sz="8" w:space="0" w:color="auto"/>
              <w:bottom w:val="nil"/>
              <w:right w:val="nil"/>
            </w:tcBorders>
            <w:shd w:val="clear" w:color="000000" w:fill="FFFFFF"/>
            <w:noWrap/>
            <w:vAlign w:val="center"/>
            <w:hideMark/>
          </w:tcPr>
          <w:p w14:paraId="78EFF953" w14:textId="77777777" w:rsidR="0036199F" w:rsidRPr="0036199F" w:rsidRDefault="0036199F" w:rsidP="0036199F">
            <w:pPr>
              <w:spacing w:before="0" w:after="0" w:line="240" w:lineRule="auto"/>
              <w:rPr>
                <w:rFonts w:ascii="Times New Roman" w:eastAsia="Times New Roman" w:hAnsi="Times New Roman" w:cs="Times New Roman"/>
                <w:color w:val="000000"/>
                <w:spacing w:val="0"/>
                <w:lang w:val="en-KE" w:eastAsia="en-KE"/>
              </w:rPr>
            </w:pPr>
            <w:r w:rsidRPr="0036199F">
              <w:rPr>
                <w:rFonts w:ascii="Times New Roman" w:eastAsia="Times New Roman" w:hAnsi="Times New Roman" w:cs="Times New Roman"/>
                <w:color w:val="000000"/>
                <w:spacing w:val="0"/>
                <w:lang w:eastAsia="en-KE"/>
              </w:rPr>
              <w:t>Discount allowed</w:t>
            </w:r>
          </w:p>
        </w:tc>
        <w:tc>
          <w:tcPr>
            <w:tcW w:w="1190" w:type="dxa"/>
            <w:tcBorders>
              <w:top w:val="nil"/>
              <w:left w:val="nil"/>
              <w:bottom w:val="nil"/>
              <w:right w:val="nil"/>
            </w:tcBorders>
            <w:shd w:val="clear" w:color="000000" w:fill="FFFFFF"/>
            <w:noWrap/>
            <w:vAlign w:val="center"/>
            <w:hideMark/>
          </w:tcPr>
          <w:p w14:paraId="293CDDDD" w14:textId="77777777" w:rsidR="0036199F" w:rsidRPr="0036199F" w:rsidRDefault="0036199F" w:rsidP="0036199F">
            <w:pPr>
              <w:spacing w:before="0" w:after="0" w:line="240" w:lineRule="auto"/>
              <w:ind w:firstLineChars="100" w:firstLine="240"/>
              <w:rPr>
                <w:rFonts w:ascii="Times New Roman" w:eastAsia="Times New Roman" w:hAnsi="Times New Roman" w:cs="Times New Roman"/>
                <w:color w:val="000000"/>
                <w:spacing w:val="0"/>
                <w:u w:val="single"/>
                <w:lang w:val="en-KE" w:eastAsia="en-KE"/>
              </w:rPr>
            </w:pPr>
            <w:r w:rsidRPr="0036199F">
              <w:rPr>
                <w:rFonts w:ascii="Times New Roman" w:eastAsia="Times New Roman" w:hAnsi="Times New Roman" w:cs="Times New Roman"/>
                <w:color w:val="000000"/>
                <w:spacing w:val="0"/>
                <w:u w:val="single"/>
                <w:lang w:val="en-KE" w:eastAsia="en-KE"/>
              </w:rPr>
              <w:t>280</w:t>
            </w:r>
          </w:p>
        </w:tc>
        <w:tc>
          <w:tcPr>
            <w:tcW w:w="2152" w:type="dxa"/>
            <w:tcBorders>
              <w:top w:val="nil"/>
              <w:left w:val="nil"/>
              <w:bottom w:val="nil"/>
              <w:right w:val="nil"/>
            </w:tcBorders>
            <w:shd w:val="clear" w:color="000000" w:fill="FFFFFF"/>
            <w:noWrap/>
            <w:vAlign w:val="bottom"/>
            <w:hideMark/>
          </w:tcPr>
          <w:p w14:paraId="1F1832BE"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1378" w:type="dxa"/>
            <w:tcBorders>
              <w:top w:val="nil"/>
              <w:left w:val="nil"/>
              <w:bottom w:val="nil"/>
              <w:right w:val="single" w:sz="8" w:space="0" w:color="auto"/>
            </w:tcBorders>
            <w:shd w:val="clear" w:color="000000" w:fill="FFFFFF"/>
            <w:noWrap/>
            <w:vAlign w:val="bottom"/>
            <w:hideMark/>
          </w:tcPr>
          <w:p w14:paraId="7E5F5320"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r>
      <w:tr w:rsidR="0036199F" w:rsidRPr="0036199F" w14:paraId="4DE596B4" w14:textId="77777777" w:rsidTr="0036199F">
        <w:trPr>
          <w:trHeight w:val="315"/>
        </w:trPr>
        <w:tc>
          <w:tcPr>
            <w:tcW w:w="3997" w:type="dxa"/>
            <w:tcBorders>
              <w:top w:val="nil"/>
              <w:left w:val="single" w:sz="8" w:space="0" w:color="auto"/>
              <w:bottom w:val="nil"/>
              <w:right w:val="nil"/>
            </w:tcBorders>
            <w:shd w:val="clear" w:color="000000" w:fill="FFFFFF"/>
            <w:noWrap/>
            <w:vAlign w:val="center"/>
            <w:hideMark/>
          </w:tcPr>
          <w:p w14:paraId="18AB5A5F" w14:textId="77777777" w:rsidR="0036199F" w:rsidRPr="0036199F" w:rsidRDefault="0036199F" w:rsidP="0036199F">
            <w:pPr>
              <w:spacing w:before="0" w:after="0" w:line="240" w:lineRule="auto"/>
              <w:rPr>
                <w:rFonts w:ascii="Times New Roman" w:eastAsia="Times New Roman" w:hAnsi="Times New Roman" w:cs="Times New Roman"/>
                <w:color w:val="000000"/>
                <w:spacing w:val="0"/>
                <w:u w:val="single"/>
                <w:lang w:val="en-KE" w:eastAsia="en-KE"/>
              </w:rPr>
            </w:pPr>
            <w:r w:rsidRPr="0036199F">
              <w:rPr>
                <w:rFonts w:ascii="Times New Roman" w:eastAsia="Times New Roman" w:hAnsi="Times New Roman" w:cs="Times New Roman"/>
                <w:color w:val="000000"/>
                <w:spacing w:val="0"/>
                <w:u w:val="single"/>
                <w:lang w:val="en-KE" w:eastAsia="en-KE"/>
              </w:rPr>
              <w:t> </w:t>
            </w:r>
          </w:p>
        </w:tc>
        <w:tc>
          <w:tcPr>
            <w:tcW w:w="1190" w:type="dxa"/>
            <w:tcBorders>
              <w:top w:val="nil"/>
              <w:left w:val="nil"/>
              <w:bottom w:val="nil"/>
              <w:right w:val="nil"/>
            </w:tcBorders>
            <w:shd w:val="clear" w:color="000000" w:fill="FFFFFF"/>
            <w:noWrap/>
            <w:vAlign w:val="bottom"/>
            <w:hideMark/>
          </w:tcPr>
          <w:p w14:paraId="00B6B2DA"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2152" w:type="dxa"/>
            <w:tcBorders>
              <w:top w:val="nil"/>
              <w:left w:val="nil"/>
              <w:bottom w:val="nil"/>
              <w:right w:val="nil"/>
            </w:tcBorders>
            <w:shd w:val="clear" w:color="000000" w:fill="FFFFFF"/>
            <w:noWrap/>
            <w:vAlign w:val="bottom"/>
            <w:hideMark/>
          </w:tcPr>
          <w:p w14:paraId="7BF7FB7B" w14:textId="77777777" w:rsidR="0036199F" w:rsidRPr="0036199F" w:rsidRDefault="0036199F" w:rsidP="0036199F">
            <w:pPr>
              <w:spacing w:before="0" w:after="0" w:line="240" w:lineRule="auto"/>
              <w:rPr>
                <w:rFonts w:ascii="Calibri" w:eastAsia="Times New Roman" w:hAnsi="Calibri" w:cs="Calibri"/>
                <w:color w:val="000000"/>
                <w:spacing w:val="0"/>
                <w:sz w:val="22"/>
                <w:szCs w:val="22"/>
                <w:lang w:val="en-KE" w:eastAsia="en-KE"/>
              </w:rPr>
            </w:pPr>
            <w:r w:rsidRPr="0036199F">
              <w:rPr>
                <w:rFonts w:ascii="Calibri" w:eastAsia="Times New Roman" w:hAnsi="Calibri" w:cs="Calibri"/>
                <w:color w:val="000000"/>
                <w:spacing w:val="0"/>
                <w:sz w:val="22"/>
                <w:szCs w:val="22"/>
                <w:lang w:val="en-KE" w:eastAsia="en-KE"/>
              </w:rPr>
              <w:t> </w:t>
            </w:r>
          </w:p>
        </w:tc>
        <w:tc>
          <w:tcPr>
            <w:tcW w:w="1378" w:type="dxa"/>
            <w:tcBorders>
              <w:top w:val="nil"/>
              <w:left w:val="nil"/>
              <w:bottom w:val="nil"/>
              <w:right w:val="single" w:sz="8" w:space="0" w:color="auto"/>
            </w:tcBorders>
            <w:shd w:val="clear" w:color="000000" w:fill="FFFFFF"/>
            <w:noWrap/>
            <w:vAlign w:val="bottom"/>
            <w:hideMark/>
          </w:tcPr>
          <w:p w14:paraId="737796EA" w14:textId="77777777" w:rsidR="0036199F" w:rsidRPr="0036199F" w:rsidRDefault="0036199F" w:rsidP="0036199F">
            <w:pPr>
              <w:spacing w:before="0" w:after="0" w:line="240" w:lineRule="auto"/>
              <w:jc w:val="right"/>
              <w:rPr>
                <w:rFonts w:ascii="Calibri" w:eastAsia="Times New Roman" w:hAnsi="Calibri" w:cs="Calibri"/>
                <w:color w:val="000000"/>
                <w:spacing w:val="0"/>
                <w:sz w:val="22"/>
                <w:szCs w:val="22"/>
                <w:u w:val="single"/>
                <w:lang w:val="en-KE" w:eastAsia="en-KE"/>
              </w:rPr>
            </w:pPr>
            <w:r w:rsidRPr="0036199F">
              <w:rPr>
                <w:rFonts w:ascii="Calibri" w:eastAsia="Times New Roman" w:hAnsi="Calibri" w:cs="Calibri"/>
                <w:color w:val="000000"/>
                <w:spacing w:val="0"/>
                <w:sz w:val="22"/>
                <w:szCs w:val="22"/>
                <w:u w:val="single"/>
                <w:lang w:val="en-KE" w:eastAsia="en-KE"/>
              </w:rPr>
              <w:t>12,480</w:t>
            </w:r>
          </w:p>
        </w:tc>
      </w:tr>
      <w:tr w:rsidR="0036199F" w:rsidRPr="0036199F" w14:paraId="47E3DFBD" w14:textId="77777777" w:rsidTr="0036199F">
        <w:trPr>
          <w:trHeight w:val="303"/>
        </w:trPr>
        <w:tc>
          <w:tcPr>
            <w:tcW w:w="3997" w:type="dxa"/>
            <w:tcBorders>
              <w:top w:val="nil"/>
              <w:left w:val="single" w:sz="8" w:space="0" w:color="auto"/>
              <w:bottom w:val="single" w:sz="8" w:space="0" w:color="auto"/>
              <w:right w:val="nil"/>
            </w:tcBorders>
            <w:shd w:val="clear" w:color="000000" w:fill="FFFFFF"/>
            <w:noWrap/>
            <w:vAlign w:val="bottom"/>
            <w:hideMark/>
          </w:tcPr>
          <w:p w14:paraId="7BD34F6E" w14:textId="77777777" w:rsidR="0036199F" w:rsidRPr="0036199F" w:rsidRDefault="0036199F" w:rsidP="0036199F">
            <w:pPr>
              <w:spacing w:before="0" w:after="0" w:line="240" w:lineRule="auto"/>
              <w:rPr>
                <w:rFonts w:ascii="Times New Roman" w:eastAsia="Times New Roman" w:hAnsi="Times New Roman" w:cs="Times New Roman"/>
                <w:b/>
                <w:bCs/>
                <w:color w:val="000000"/>
                <w:spacing w:val="0"/>
                <w:sz w:val="22"/>
                <w:szCs w:val="22"/>
                <w:lang w:val="en-KE" w:eastAsia="en-KE"/>
              </w:rPr>
            </w:pPr>
            <w:r w:rsidRPr="0036199F">
              <w:rPr>
                <w:rFonts w:ascii="Times New Roman" w:eastAsia="Times New Roman" w:hAnsi="Times New Roman" w:cs="Times New Roman"/>
                <w:b/>
                <w:bCs/>
                <w:color w:val="000000"/>
                <w:spacing w:val="0"/>
                <w:sz w:val="22"/>
                <w:szCs w:val="22"/>
                <w:lang w:eastAsia="en-KE"/>
              </w:rPr>
              <w:t>Net profit for the year</w:t>
            </w:r>
          </w:p>
        </w:tc>
        <w:tc>
          <w:tcPr>
            <w:tcW w:w="1190" w:type="dxa"/>
            <w:tcBorders>
              <w:top w:val="nil"/>
              <w:left w:val="nil"/>
              <w:bottom w:val="single" w:sz="8" w:space="0" w:color="auto"/>
              <w:right w:val="nil"/>
            </w:tcBorders>
            <w:shd w:val="clear" w:color="000000" w:fill="FFFFFF"/>
            <w:noWrap/>
            <w:vAlign w:val="bottom"/>
            <w:hideMark/>
          </w:tcPr>
          <w:p w14:paraId="749B1935" w14:textId="77777777" w:rsidR="0036199F" w:rsidRPr="0036199F" w:rsidRDefault="0036199F" w:rsidP="0036199F">
            <w:pPr>
              <w:spacing w:before="0" w:after="0" w:line="240" w:lineRule="auto"/>
              <w:rPr>
                <w:rFonts w:ascii="Times New Roman" w:eastAsia="Times New Roman" w:hAnsi="Times New Roman" w:cs="Times New Roman"/>
                <w:b/>
                <w:bCs/>
                <w:color w:val="000000"/>
                <w:spacing w:val="0"/>
                <w:sz w:val="22"/>
                <w:szCs w:val="22"/>
                <w:u w:val="single"/>
                <w:lang w:val="en-KE" w:eastAsia="en-KE"/>
              </w:rPr>
            </w:pPr>
            <w:r w:rsidRPr="0036199F">
              <w:rPr>
                <w:rFonts w:ascii="Times New Roman" w:eastAsia="Times New Roman" w:hAnsi="Times New Roman" w:cs="Times New Roman"/>
                <w:b/>
                <w:bCs/>
                <w:color w:val="000000"/>
                <w:spacing w:val="0"/>
                <w:sz w:val="22"/>
                <w:szCs w:val="22"/>
                <w:u w:val="single"/>
                <w:lang w:val="en-KE" w:eastAsia="en-KE"/>
              </w:rPr>
              <w:t> </w:t>
            </w:r>
          </w:p>
        </w:tc>
        <w:tc>
          <w:tcPr>
            <w:tcW w:w="2152" w:type="dxa"/>
            <w:tcBorders>
              <w:top w:val="nil"/>
              <w:left w:val="nil"/>
              <w:bottom w:val="single" w:sz="8" w:space="0" w:color="auto"/>
              <w:right w:val="nil"/>
            </w:tcBorders>
            <w:shd w:val="clear" w:color="000000" w:fill="FFFFFF"/>
            <w:noWrap/>
            <w:vAlign w:val="bottom"/>
            <w:hideMark/>
          </w:tcPr>
          <w:p w14:paraId="7D22F5F8" w14:textId="77777777" w:rsidR="0036199F" w:rsidRPr="0036199F" w:rsidRDefault="0036199F" w:rsidP="0036199F">
            <w:pPr>
              <w:spacing w:before="0" w:after="0" w:line="240" w:lineRule="auto"/>
              <w:rPr>
                <w:rFonts w:ascii="Calibri" w:eastAsia="Times New Roman" w:hAnsi="Calibri" w:cs="Calibri"/>
                <w:b/>
                <w:bCs/>
                <w:color w:val="000000"/>
                <w:spacing w:val="0"/>
                <w:sz w:val="22"/>
                <w:szCs w:val="22"/>
                <w:lang w:val="en-KE" w:eastAsia="en-KE"/>
              </w:rPr>
            </w:pPr>
            <w:r w:rsidRPr="0036199F">
              <w:rPr>
                <w:rFonts w:ascii="Calibri" w:eastAsia="Times New Roman" w:hAnsi="Calibri" w:cs="Calibri"/>
                <w:b/>
                <w:bCs/>
                <w:color w:val="000000"/>
                <w:spacing w:val="0"/>
                <w:sz w:val="22"/>
                <w:szCs w:val="22"/>
                <w:lang w:val="en-KE" w:eastAsia="en-KE"/>
              </w:rPr>
              <w:t> </w:t>
            </w:r>
          </w:p>
        </w:tc>
        <w:tc>
          <w:tcPr>
            <w:tcW w:w="1378" w:type="dxa"/>
            <w:tcBorders>
              <w:top w:val="nil"/>
              <w:left w:val="nil"/>
              <w:bottom w:val="single" w:sz="8" w:space="0" w:color="auto"/>
              <w:right w:val="single" w:sz="8" w:space="0" w:color="auto"/>
            </w:tcBorders>
            <w:shd w:val="clear" w:color="000000" w:fill="FFFFFF"/>
            <w:noWrap/>
            <w:vAlign w:val="bottom"/>
            <w:hideMark/>
          </w:tcPr>
          <w:p w14:paraId="414324B4" w14:textId="77777777" w:rsidR="0036199F" w:rsidRPr="0036199F" w:rsidRDefault="0036199F" w:rsidP="0036199F">
            <w:pPr>
              <w:spacing w:before="0" w:after="0" w:line="240" w:lineRule="auto"/>
              <w:jc w:val="right"/>
              <w:rPr>
                <w:rFonts w:ascii="Calibri" w:eastAsia="Times New Roman" w:hAnsi="Calibri" w:cs="Calibri"/>
                <w:b/>
                <w:bCs/>
                <w:color w:val="000000"/>
                <w:spacing w:val="0"/>
                <w:sz w:val="22"/>
                <w:szCs w:val="22"/>
                <w:lang w:val="en-KE" w:eastAsia="en-KE"/>
              </w:rPr>
            </w:pPr>
            <w:r w:rsidRPr="0036199F">
              <w:rPr>
                <w:rFonts w:ascii="Calibri" w:eastAsia="Times New Roman" w:hAnsi="Calibri" w:cs="Calibri"/>
                <w:b/>
                <w:bCs/>
                <w:color w:val="000000"/>
                <w:spacing w:val="0"/>
                <w:sz w:val="22"/>
                <w:szCs w:val="22"/>
                <w:lang w:val="en-KE" w:eastAsia="en-KE"/>
              </w:rPr>
              <w:t>10,540</w:t>
            </w:r>
          </w:p>
        </w:tc>
      </w:tr>
    </w:tbl>
    <w:p w14:paraId="4B1A8B5E" w14:textId="77777777" w:rsidR="00B656BE" w:rsidRDefault="00B656BE" w:rsidP="00FD01D9">
      <w:pPr>
        <w:spacing w:after="0"/>
        <w:rPr>
          <w:rFonts w:ascii="Century Gothic" w:eastAsia="Century Gothic" w:hAnsi="Century Gothic" w:cs="Century Gothic"/>
          <w:b/>
          <w:color w:val="C00000"/>
        </w:rPr>
      </w:pPr>
      <w:r>
        <w:rPr>
          <w:rFonts w:ascii="Century Gothic" w:eastAsia="Century Gothic" w:hAnsi="Century Gothic" w:cs="Century Gothic"/>
          <w:b/>
          <w:color w:val="C00000"/>
        </w:rPr>
        <w:t>IMPORTANCE OF THE FINAL ACCOUNTS</w:t>
      </w:r>
    </w:p>
    <w:p w14:paraId="5B0C713F" w14:textId="664D4B7D" w:rsidR="00B656BE" w:rsidRPr="00B656BE" w:rsidRDefault="00FD01D9" w:rsidP="00FD01D9">
      <w:pPr>
        <w:spacing w:after="0"/>
        <w:ind w:left="720" w:hanging="720"/>
        <w:jc w:val="both"/>
        <w:rPr>
          <w:rFonts w:ascii="Century Gothic" w:eastAsia="Century Gothic" w:hAnsi="Century Gothic" w:cs="Century Gothic"/>
          <w:bCs/>
          <w:lang w:val="en-KE"/>
        </w:rPr>
      </w:pPr>
      <w:r>
        <w:rPr>
          <w:rFonts w:ascii="Century Gothic" w:eastAsia="Century Gothic" w:hAnsi="Century Gothic" w:cs="Century Gothic"/>
          <w:bCs/>
          <w:lang w:val="en-KE"/>
        </w:rPr>
        <w:t xml:space="preserve">    </w:t>
      </w:r>
      <w:r w:rsidR="00B656BE" w:rsidRPr="00B656BE">
        <w:rPr>
          <w:rFonts w:ascii="Century Gothic" w:eastAsia="Century Gothic" w:hAnsi="Century Gothic" w:cs="Century Gothic"/>
          <w:bCs/>
          <w:lang w:val="en-KE"/>
        </w:rPr>
        <w:t xml:space="preserve">Final accounts are crucial financial statements prepared at the end of an accounting period, typically annually, to summarize a company’s financial performance and position. They provide a comprehensive </w:t>
      </w:r>
      <w:r w:rsidR="00B656BE" w:rsidRPr="00B656BE">
        <w:rPr>
          <w:rFonts w:ascii="Century Gothic" w:eastAsia="Century Gothic" w:hAnsi="Century Gothic" w:cs="Century Gothic"/>
          <w:bCs/>
          <w:lang w:val="en-KE"/>
        </w:rPr>
        <w:lastRenderedPageBreak/>
        <w:t>view of a company's financial health and are essential for various stakeholder</w:t>
      </w:r>
    </w:p>
    <w:p w14:paraId="6734DE04" w14:textId="0B9BACE1" w:rsidR="00FF1AC4" w:rsidRDefault="00FD01D9" w:rsidP="00344B0D">
      <w:pPr>
        <w:spacing w:after="0"/>
        <w:ind w:left="720" w:hanging="720"/>
        <w:rPr>
          <w:rFonts w:ascii="Century Gothic" w:eastAsia="Century Gothic" w:hAnsi="Century Gothic" w:cs="Century Gothic"/>
          <w:bCs/>
        </w:rPr>
      </w:pPr>
      <w:r>
        <w:rPr>
          <w:rFonts w:ascii="Century Gothic" w:eastAsia="Century Gothic" w:hAnsi="Century Gothic" w:cs="Century Gothic"/>
          <w:bCs/>
        </w:rPr>
        <w:t>The following are importance of final accounts;</w:t>
      </w:r>
    </w:p>
    <w:p w14:paraId="03DCA185" w14:textId="44F8A6C0" w:rsidR="00FD01D9" w:rsidRPr="00FD01D9" w:rsidRDefault="00FD01D9" w:rsidP="00FD01D9">
      <w:pPr>
        <w:spacing w:after="0"/>
        <w:ind w:left="720" w:hanging="720"/>
        <w:jc w:val="both"/>
        <w:rPr>
          <w:rFonts w:ascii="Century Gothic" w:eastAsia="Century Gothic" w:hAnsi="Century Gothic" w:cs="Century Gothic"/>
          <w:b/>
          <w:bCs/>
          <w:lang w:val="en-KE"/>
        </w:rPr>
      </w:pPr>
      <w:r w:rsidRPr="00FD01D9">
        <w:rPr>
          <w:rFonts w:ascii="Century Gothic" w:eastAsia="Century Gothic" w:hAnsi="Century Gothic" w:cs="Century Gothic"/>
          <w:b/>
          <w:bCs/>
          <w:lang w:val="en-KE"/>
        </w:rPr>
        <w:t>1. Financial Performance Assessment</w:t>
      </w:r>
      <w:r>
        <w:rPr>
          <w:rFonts w:ascii="Century Gothic" w:eastAsia="Century Gothic" w:hAnsi="Century Gothic" w:cs="Century Gothic"/>
          <w:b/>
          <w:bCs/>
          <w:lang w:val="en-KE"/>
        </w:rPr>
        <w:t xml:space="preserve">; </w:t>
      </w:r>
      <w:r w:rsidRPr="00FD01D9">
        <w:rPr>
          <w:rFonts w:ascii="Century Gothic" w:eastAsia="Century Gothic" w:hAnsi="Century Gothic" w:cs="Century Gothic"/>
          <w:bCs/>
          <w:lang w:val="en-KE"/>
        </w:rPr>
        <w:t>Shows the company’s revenues, expenses, and profits or losses over a specific period. It helps assess the company’s operational efficiency and profitability.</w:t>
      </w:r>
      <w:r>
        <w:rPr>
          <w:rFonts w:ascii="Century Gothic" w:eastAsia="Century Gothic" w:hAnsi="Century Gothic" w:cs="Century Gothic"/>
          <w:bCs/>
          <w:lang w:val="en-KE"/>
        </w:rPr>
        <w:t xml:space="preserve"> Secondly, the final accounts</w:t>
      </w:r>
      <w:r>
        <w:rPr>
          <w:rFonts w:ascii="Century Gothic" w:eastAsia="Century Gothic" w:hAnsi="Century Gothic" w:cs="Century Gothic"/>
          <w:b/>
          <w:bCs/>
          <w:lang w:val="en-KE"/>
        </w:rPr>
        <w:t xml:space="preserve"> </w:t>
      </w:r>
      <w:r w:rsidR="002602CD">
        <w:rPr>
          <w:rFonts w:ascii="Century Gothic" w:eastAsia="Century Gothic" w:hAnsi="Century Gothic" w:cs="Century Gothic"/>
          <w:bCs/>
          <w:lang w:val="en-KE"/>
        </w:rPr>
        <w:t>a</w:t>
      </w:r>
      <w:r w:rsidR="002602CD" w:rsidRPr="00FD01D9">
        <w:rPr>
          <w:rFonts w:ascii="Century Gothic" w:eastAsia="Century Gothic" w:hAnsi="Century Gothic" w:cs="Century Gothic"/>
          <w:bCs/>
          <w:lang w:val="en-KE"/>
        </w:rPr>
        <w:t xml:space="preserve">llow </w:t>
      </w:r>
      <w:r w:rsidR="002602CD">
        <w:rPr>
          <w:rFonts w:ascii="Century Gothic" w:eastAsia="Century Gothic" w:hAnsi="Century Gothic" w:cs="Century Gothic"/>
          <w:bCs/>
          <w:lang w:val="en-KE"/>
        </w:rPr>
        <w:t>for</w:t>
      </w:r>
      <w:r>
        <w:rPr>
          <w:rFonts w:ascii="Century Gothic" w:eastAsia="Century Gothic" w:hAnsi="Century Gothic" w:cs="Century Gothic"/>
          <w:bCs/>
          <w:lang w:val="en-KE"/>
        </w:rPr>
        <w:t xml:space="preserve"> </w:t>
      </w:r>
      <w:r w:rsidRPr="00FD01D9">
        <w:rPr>
          <w:rFonts w:ascii="Century Gothic" w:eastAsia="Century Gothic" w:hAnsi="Century Gothic" w:cs="Century Gothic"/>
          <w:bCs/>
          <w:lang w:val="en-KE"/>
        </w:rPr>
        <w:t>comparison of performance across different periods to identify trends, measure growth, and evaluate financial results.</w:t>
      </w:r>
    </w:p>
    <w:p w14:paraId="32B38D9C" w14:textId="3929DF75" w:rsidR="00FD01D9" w:rsidRPr="00FD01D9" w:rsidRDefault="00FD01D9" w:rsidP="00FD01D9">
      <w:pPr>
        <w:spacing w:after="0"/>
        <w:ind w:left="720" w:hanging="720"/>
        <w:rPr>
          <w:rFonts w:ascii="Century Gothic" w:eastAsia="Century Gothic" w:hAnsi="Century Gothic" w:cs="Century Gothic"/>
          <w:b/>
          <w:bCs/>
          <w:lang w:val="en-KE"/>
        </w:rPr>
      </w:pPr>
      <w:r w:rsidRPr="00FD01D9">
        <w:rPr>
          <w:rFonts w:ascii="Century Gothic" w:eastAsia="Century Gothic" w:hAnsi="Century Gothic" w:cs="Century Gothic"/>
          <w:b/>
          <w:bCs/>
          <w:lang w:val="en-KE"/>
        </w:rPr>
        <w:t>2. Statement of Financial Position</w:t>
      </w:r>
      <w:r>
        <w:rPr>
          <w:rFonts w:ascii="Century Gothic" w:eastAsia="Century Gothic" w:hAnsi="Century Gothic" w:cs="Century Gothic"/>
          <w:bCs/>
          <w:lang w:val="en-KE"/>
        </w:rPr>
        <w:t xml:space="preserve"> p</w:t>
      </w:r>
      <w:r w:rsidRPr="00FD01D9">
        <w:rPr>
          <w:rFonts w:ascii="Century Gothic" w:eastAsia="Century Gothic" w:hAnsi="Century Gothic" w:cs="Century Gothic"/>
          <w:bCs/>
          <w:lang w:val="en-KE"/>
        </w:rPr>
        <w:t>rovides a snapshot of the company’s assets, liabilities, and equity at a specific point in time. It helps determine the company's financial stability and liquidity.</w:t>
      </w:r>
      <w:r>
        <w:rPr>
          <w:rFonts w:ascii="Century Gothic" w:eastAsia="Century Gothic" w:hAnsi="Century Gothic" w:cs="Century Gothic"/>
          <w:bCs/>
          <w:lang w:val="en-KE"/>
        </w:rPr>
        <w:t xml:space="preserve"> This </w:t>
      </w:r>
      <w:r>
        <w:rPr>
          <w:rFonts w:ascii="Century Gothic" w:eastAsia="Century Gothic" w:hAnsi="Century Gothic" w:cs="Century Gothic"/>
          <w:b/>
          <w:bCs/>
          <w:lang w:val="en-KE"/>
        </w:rPr>
        <w:t>h</w:t>
      </w:r>
      <w:r w:rsidRPr="00FD01D9">
        <w:rPr>
          <w:rFonts w:ascii="Century Gothic" w:eastAsia="Century Gothic" w:hAnsi="Century Gothic" w:cs="Century Gothic"/>
          <w:bCs/>
          <w:lang w:val="en-KE"/>
        </w:rPr>
        <w:t>elps in assessing the company’s ability to meet short-term and long-term obligations and its overall financial health.</w:t>
      </w:r>
    </w:p>
    <w:p w14:paraId="08AED665" w14:textId="5ADEB549" w:rsidR="00FD01D9" w:rsidRPr="00FD01D9" w:rsidRDefault="00FD01D9" w:rsidP="00FD01D9">
      <w:pPr>
        <w:spacing w:after="0"/>
        <w:ind w:left="720" w:hanging="720"/>
        <w:jc w:val="both"/>
        <w:rPr>
          <w:rFonts w:ascii="Century Gothic" w:eastAsia="Century Gothic" w:hAnsi="Century Gothic" w:cs="Century Gothic"/>
          <w:b/>
          <w:bCs/>
          <w:lang w:val="en-KE"/>
        </w:rPr>
      </w:pPr>
      <w:r w:rsidRPr="00FD01D9">
        <w:rPr>
          <w:rFonts w:ascii="Century Gothic" w:eastAsia="Century Gothic" w:hAnsi="Century Gothic" w:cs="Century Gothic"/>
          <w:b/>
          <w:bCs/>
          <w:lang w:val="en-KE"/>
        </w:rPr>
        <w:t>3. Decision-Making</w:t>
      </w:r>
      <w:r>
        <w:rPr>
          <w:rFonts w:ascii="Century Gothic" w:eastAsia="Century Gothic" w:hAnsi="Century Gothic" w:cs="Century Gothic"/>
          <w:b/>
          <w:bCs/>
          <w:lang w:val="en-KE"/>
        </w:rPr>
        <w:t xml:space="preserve">; </w:t>
      </w:r>
      <w:r w:rsidRPr="00FD01D9">
        <w:rPr>
          <w:rFonts w:ascii="Century Gothic" w:eastAsia="Century Gothic" w:hAnsi="Century Gothic" w:cs="Century Gothic"/>
          <w:bCs/>
          <w:lang w:val="en-KE"/>
        </w:rPr>
        <w:t>Provides critical information for managers to make informed</w:t>
      </w:r>
      <w:r>
        <w:rPr>
          <w:rFonts w:ascii="Century Gothic" w:eastAsia="Century Gothic" w:hAnsi="Century Gothic" w:cs="Century Gothic"/>
          <w:bCs/>
          <w:lang w:val="en-KE"/>
        </w:rPr>
        <w:t xml:space="preserve"> </w:t>
      </w:r>
      <w:r w:rsidRPr="00FD01D9">
        <w:rPr>
          <w:rFonts w:ascii="Century Gothic" w:eastAsia="Century Gothic" w:hAnsi="Century Gothic" w:cs="Century Gothic"/>
          <w:bCs/>
          <w:lang w:val="en-KE"/>
        </w:rPr>
        <w:t>decisions regarding budgeting, cost control, and strategic planning.</w:t>
      </w:r>
      <w:r>
        <w:rPr>
          <w:rFonts w:ascii="Century Gothic" w:eastAsia="Century Gothic" w:hAnsi="Century Gothic" w:cs="Century Gothic"/>
          <w:bCs/>
          <w:lang w:val="en-KE"/>
        </w:rPr>
        <w:t xml:space="preserve"> Additionally, it allows the </w:t>
      </w:r>
      <w:r w:rsidRPr="00FD01D9">
        <w:rPr>
          <w:rFonts w:ascii="Century Gothic" w:eastAsia="Century Gothic" w:hAnsi="Century Gothic" w:cs="Century Gothic"/>
          <w:bCs/>
          <w:lang w:val="en-KE"/>
        </w:rPr>
        <w:t>investors and creditors in evaluating the company’s profitability, risk, and potential returns, aiding in investment and lending decisions.</w:t>
      </w:r>
    </w:p>
    <w:p w14:paraId="22EDA1AD" w14:textId="219B7FCD" w:rsidR="00FD01D9" w:rsidRPr="00FD01D9" w:rsidRDefault="00FD01D9" w:rsidP="00FD01D9">
      <w:pPr>
        <w:spacing w:after="0"/>
        <w:ind w:left="720" w:hanging="720"/>
        <w:jc w:val="both"/>
        <w:rPr>
          <w:rFonts w:ascii="Century Gothic" w:eastAsia="Century Gothic" w:hAnsi="Century Gothic" w:cs="Century Gothic"/>
          <w:bCs/>
          <w:lang w:val="en-KE"/>
        </w:rPr>
      </w:pPr>
      <w:r w:rsidRPr="00FD01D9">
        <w:rPr>
          <w:rFonts w:ascii="Century Gothic" w:eastAsia="Century Gothic" w:hAnsi="Century Gothic" w:cs="Century Gothic"/>
          <w:b/>
          <w:bCs/>
          <w:lang w:val="en-KE"/>
        </w:rPr>
        <w:t xml:space="preserve">4. </w:t>
      </w:r>
      <w:r w:rsidRPr="00FD01D9">
        <w:rPr>
          <w:rFonts w:ascii="Century Gothic" w:eastAsia="Century Gothic" w:hAnsi="Century Gothic" w:cs="Century Gothic"/>
          <w:b/>
          <w:lang w:val="en-KE"/>
        </w:rPr>
        <w:t>Ensures compliance</w:t>
      </w:r>
      <w:r w:rsidRPr="00FD01D9">
        <w:rPr>
          <w:rFonts w:ascii="Century Gothic" w:eastAsia="Century Gothic" w:hAnsi="Century Gothic" w:cs="Century Gothic"/>
          <w:bCs/>
          <w:lang w:val="en-KE"/>
        </w:rPr>
        <w:t xml:space="preserve"> with accounting standards, regulations, and tax laws. Accurate final accounts help in meeting statutory requirements and avoiding legal issues.</w:t>
      </w:r>
    </w:p>
    <w:p w14:paraId="72F1F386" w14:textId="7F03A04C" w:rsidR="00FD01D9" w:rsidRPr="00FD01D9" w:rsidRDefault="00FD01D9" w:rsidP="00FD01D9">
      <w:pPr>
        <w:spacing w:after="0"/>
        <w:ind w:left="720" w:hanging="720"/>
        <w:jc w:val="both"/>
        <w:rPr>
          <w:rFonts w:ascii="Century Gothic" w:eastAsia="Century Gothic" w:hAnsi="Century Gothic" w:cs="Century Gothic"/>
          <w:b/>
          <w:bCs/>
          <w:lang w:val="en-KE"/>
        </w:rPr>
      </w:pPr>
      <w:r w:rsidRPr="00FD01D9">
        <w:rPr>
          <w:rFonts w:ascii="Century Gothic" w:eastAsia="Century Gothic" w:hAnsi="Century Gothic" w:cs="Century Gothic"/>
          <w:b/>
          <w:bCs/>
          <w:lang w:val="en-KE"/>
        </w:rPr>
        <w:t>5. Performance Evaluation</w:t>
      </w:r>
      <w:r>
        <w:rPr>
          <w:rFonts w:ascii="Century Gothic" w:eastAsia="Century Gothic" w:hAnsi="Century Gothic" w:cs="Century Gothic"/>
          <w:b/>
          <w:bCs/>
          <w:lang w:val="en-KE"/>
        </w:rPr>
        <w:t xml:space="preserve">; </w:t>
      </w:r>
      <w:r w:rsidRPr="00FD01D9">
        <w:rPr>
          <w:rFonts w:ascii="Century Gothic" w:eastAsia="Century Gothic" w:hAnsi="Century Gothic" w:cs="Century Gothic"/>
          <w:lang w:val="en-KE"/>
        </w:rPr>
        <w:t>final accounts</w:t>
      </w:r>
      <w:r>
        <w:rPr>
          <w:rFonts w:ascii="Century Gothic" w:eastAsia="Century Gothic" w:hAnsi="Century Gothic" w:cs="Century Gothic"/>
          <w:b/>
          <w:bCs/>
          <w:lang w:val="en-KE"/>
        </w:rPr>
        <w:t xml:space="preserve"> </w:t>
      </w:r>
      <w:r>
        <w:rPr>
          <w:rFonts w:ascii="Century Gothic" w:eastAsia="Century Gothic" w:hAnsi="Century Gothic" w:cs="Century Gothic"/>
          <w:bCs/>
          <w:lang w:val="en-KE"/>
        </w:rPr>
        <w:t>e</w:t>
      </w:r>
      <w:r w:rsidRPr="00FD01D9">
        <w:rPr>
          <w:rFonts w:ascii="Century Gothic" w:eastAsia="Century Gothic" w:hAnsi="Century Gothic" w:cs="Century Gothic"/>
          <w:bCs/>
          <w:lang w:val="en-KE"/>
        </w:rPr>
        <w:t>nable benchmarking against industry standards or competitors to evaluate relative performance and competitiveness.</w:t>
      </w:r>
    </w:p>
    <w:p w14:paraId="2C013C07" w14:textId="77777777" w:rsidR="00FD01D9" w:rsidRPr="00FD01D9" w:rsidRDefault="00FD01D9" w:rsidP="00FD01D9">
      <w:pPr>
        <w:spacing w:after="0"/>
        <w:ind w:left="720" w:hanging="720"/>
        <w:rPr>
          <w:rFonts w:ascii="Century Gothic" w:eastAsia="Century Gothic" w:hAnsi="Century Gothic" w:cs="Century Gothic"/>
          <w:b/>
          <w:bCs/>
          <w:lang w:val="en-KE"/>
        </w:rPr>
      </w:pPr>
      <w:r w:rsidRPr="00FD01D9">
        <w:rPr>
          <w:rFonts w:ascii="Century Gothic" w:eastAsia="Century Gothic" w:hAnsi="Century Gothic" w:cs="Century Gothic"/>
          <w:b/>
          <w:bCs/>
          <w:lang w:val="en-KE"/>
        </w:rPr>
        <w:t>8. Strategic Planning and Control</w:t>
      </w:r>
    </w:p>
    <w:p w14:paraId="4668A3C5" w14:textId="77777777" w:rsidR="00FD01D9" w:rsidRPr="00FD01D9" w:rsidRDefault="00FD01D9" w:rsidP="002C28DE">
      <w:pPr>
        <w:numPr>
          <w:ilvl w:val="0"/>
          <w:numId w:val="31"/>
        </w:numPr>
        <w:spacing w:after="0"/>
        <w:rPr>
          <w:rFonts w:ascii="Century Gothic" w:eastAsia="Century Gothic" w:hAnsi="Century Gothic" w:cs="Century Gothic"/>
          <w:bCs/>
          <w:lang w:val="en-KE"/>
        </w:rPr>
      </w:pPr>
      <w:r w:rsidRPr="00FD01D9">
        <w:rPr>
          <w:rFonts w:ascii="Century Gothic" w:eastAsia="Century Gothic" w:hAnsi="Century Gothic" w:cs="Century Gothic"/>
          <w:b/>
          <w:bCs/>
          <w:lang w:val="en-KE"/>
        </w:rPr>
        <w:t>Future Planning:</w:t>
      </w:r>
      <w:r w:rsidRPr="00FD01D9">
        <w:rPr>
          <w:rFonts w:ascii="Century Gothic" w:eastAsia="Century Gothic" w:hAnsi="Century Gothic" w:cs="Century Gothic"/>
          <w:bCs/>
          <w:lang w:val="en-KE"/>
        </w:rPr>
        <w:t xml:space="preserve"> Informs future business strategies, investments, and expansion plans based on past performance and financial position.</w:t>
      </w:r>
    </w:p>
    <w:p w14:paraId="375FA47E" w14:textId="77777777" w:rsidR="00FD01D9" w:rsidRPr="00FD01D9" w:rsidRDefault="00FD01D9" w:rsidP="002C28DE">
      <w:pPr>
        <w:numPr>
          <w:ilvl w:val="0"/>
          <w:numId w:val="31"/>
        </w:numPr>
        <w:spacing w:after="0"/>
        <w:rPr>
          <w:rFonts w:ascii="Century Gothic" w:eastAsia="Century Gothic" w:hAnsi="Century Gothic" w:cs="Century Gothic"/>
          <w:bCs/>
          <w:lang w:val="en-KE"/>
        </w:rPr>
      </w:pPr>
      <w:r w:rsidRPr="00FD01D9">
        <w:rPr>
          <w:rFonts w:ascii="Century Gothic" w:eastAsia="Century Gothic" w:hAnsi="Century Gothic" w:cs="Century Gothic"/>
          <w:b/>
          <w:bCs/>
          <w:lang w:val="en-KE"/>
        </w:rPr>
        <w:lastRenderedPageBreak/>
        <w:t>Control:</w:t>
      </w:r>
      <w:r w:rsidRPr="00FD01D9">
        <w:rPr>
          <w:rFonts w:ascii="Century Gothic" w:eastAsia="Century Gothic" w:hAnsi="Century Gothic" w:cs="Century Gothic"/>
          <w:bCs/>
          <w:lang w:val="en-KE"/>
        </w:rPr>
        <w:t xml:space="preserve"> Helps in monitoring and controlling financial performance by comparing actual results with budgets and forecasts.</w:t>
      </w:r>
    </w:p>
    <w:p w14:paraId="6B364D23" w14:textId="77777777" w:rsidR="00FD01D9" w:rsidRPr="00FD01D9" w:rsidRDefault="00FD01D9" w:rsidP="00FD01D9">
      <w:pPr>
        <w:spacing w:after="0"/>
        <w:ind w:left="720" w:hanging="720"/>
        <w:rPr>
          <w:rFonts w:ascii="Century Gothic" w:eastAsia="Century Gothic" w:hAnsi="Century Gothic" w:cs="Century Gothic"/>
          <w:b/>
          <w:bCs/>
          <w:lang w:val="en-KE"/>
        </w:rPr>
      </w:pPr>
      <w:r w:rsidRPr="00FD01D9">
        <w:rPr>
          <w:rFonts w:ascii="Century Gothic" w:eastAsia="Century Gothic" w:hAnsi="Century Gothic" w:cs="Century Gothic"/>
          <w:b/>
          <w:bCs/>
          <w:lang w:val="en-KE"/>
        </w:rPr>
        <w:t>9. Investor Relations</w:t>
      </w:r>
    </w:p>
    <w:p w14:paraId="1D3A2FFA" w14:textId="77777777" w:rsidR="00FD01D9" w:rsidRPr="00FD01D9" w:rsidRDefault="00FD01D9" w:rsidP="002C28DE">
      <w:pPr>
        <w:numPr>
          <w:ilvl w:val="0"/>
          <w:numId w:val="32"/>
        </w:numPr>
        <w:spacing w:after="0"/>
        <w:rPr>
          <w:rFonts w:ascii="Century Gothic" w:eastAsia="Century Gothic" w:hAnsi="Century Gothic" w:cs="Century Gothic"/>
          <w:bCs/>
          <w:lang w:val="en-KE"/>
        </w:rPr>
      </w:pPr>
      <w:r w:rsidRPr="00FD01D9">
        <w:rPr>
          <w:rFonts w:ascii="Century Gothic" w:eastAsia="Century Gothic" w:hAnsi="Century Gothic" w:cs="Century Gothic"/>
          <w:b/>
          <w:bCs/>
          <w:lang w:val="en-KE"/>
        </w:rPr>
        <w:t>Confidence:</w:t>
      </w:r>
      <w:r w:rsidRPr="00FD01D9">
        <w:rPr>
          <w:rFonts w:ascii="Century Gothic" w:eastAsia="Century Gothic" w:hAnsi="Century Gothic" w:cs="Century Gothic"/>
          <w:bCs/>
          <w:lang w:val="en-KE"/>
        </w:rPr>
        <w:t xml:space="preserve"> Builds investor confidence by providing a clear and accurate picture of the company's financial status and performance.</w:t>
      </w:r>
    </w:p>
    <w:p w14:paraId="5C4F51D3" w14:textId="77777777" w:rsidR="00FD01D9" w:rsidRPr="00FD01D9" w:rsidRDefault="00FD01D9" w:rsidP="002C28DE">
      <w:pPr>
        <w:numPr>
          <w:ilvl w:val="0"/>
          <w:numId w:val="32"/>
        </w:numPr>
        <w:spacing w:after="0"/>
        <w:rPr>
          <w:rFonts w:ascii="Century Gothic" w:eastAsia="Century Gothic" w:hAnsi="Century Gothic" w:cs="Century Gothic"/>
          <w:bCs/>
          <w:lang w:val="en-KE"/>
        </w:rPr>
      </w:pPr>
      <w:r w:rsidRPr="00FD01D9">
        <w:rPr>
          <w:rFonts w:ascii="Century Gothic" w:eastAsia="Century Gothic" w:hAnsi="Century Gothic" w:cs="Century Gothic"/>
          <w:b/>
          <w:bCs/>
          <w:lang w:val="en-KE"/>
        </w:rPr>
        <w:t>Attracting Investment:</w:t>
      </w:r>
      <w:r w:rsidRPr="00FD01D9">
        <w:rPr>
          <w:rFonts w:ascii="Century Gothic" w:eastAsia="Century Gothic" w:hAnsi="Century Gothic" w:cs="Century Gothic"/>
          <w:bCs/>
          <w:lang w:val="en-KE"/>
        </w:rPr>
        <w:t xml:space="preserve"> Well-prepared final accounts can attract potential investors by demonstrating the company's profitability and financial stability.</w:t>
      </w:r>
    </w:p>
    <w:p w14:paraId="190341BF" w14:textId="77777777" w:rsidR="00344B0D" w:rsidRDefault="00344B0D" w:rsidP="00344B0D">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25"/>
        <w:gridCol w:w="8475"/>
      </w:tblGrid>
      <w:sdt>
        <w:sdtPr>
          <w:rPr>
            <w:b/>
          </w:rPr>
          <w:tag w:val="goog_rdk_6"/>
          <w:id w:val="88827087"/>
          <w:lock w:val="contentLocked"/>
        </w:sdtPr>
        <w:sdtContent>
          <w:tr w:rsidR="00344B0D" w14:paraId="44D4FA1C" w14:textId="77777777" w:rsidTr="005D63BB">
            <w:tc>
              <w:tcPr>
                <w:tcW w:w="1125" w:type="dxa"/>
                <w:shd w:val="clear" w:color="auto" w:fill="auto"/>
                <w:tcMar>
                  <w:top w:w="0" w:type="dxa"/>
                  <w:left w:w="0" w:type="dxa"/>
                  <w:bottom w:w="0" w:type="dxa"/>
                  <w:right w:w="0" w:type="dxa"/>
                </w:tcMar>
                <w:vAlign w:val="center"/>
              </w:tcPr>
              <w:p w14:paraId="2CFDED51" w14:textId="77777777" w:rsidR="00344B0D" w:rsidRDefault="00344B0D" w:rsidP="005D63BB">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306A6329" wp14:editId="7C6AEDCA">
                      <wp:extent cx="509588" cy="515250"/>
                      <wp:effectExtent l="0" t="0" r="0" b="0"/>
                      <wp:docPr id="76102368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486075B" w14:textId="77777777" w:rsidR="00344B0D" w:rsidRDefault="00344B0D" w:rsidP="005D63BB">
                <w:pPr>
                  <w:pStyle w:val="Heading4"/>
                </w:pPr>
                <w:bookmarkStart w:id="39" w:name="_Toc179144844"/>
                <w:r>
                  <w:rPr>
                    <w:smallCaps/>
                    <w:sz w:val="32"/>
                    <w:szCs w:val="32"/>
                  </w:rPr>
                  <w:t>VIDEO 3 (Youtube, please include link)</w:t>
                </w:r>
              </w:p>
            </w:tc>
          </w:tr>
        </w:sdtContent>
      </w:sdt>
      <w:bookmarkEnd w:id="39" w:displacedByCustomXml="prev"/>
    </w:tbl>
    <w:p w14:paraId="398BEC06" w14:textId="77777777" w:rsidR="00344B0D" w:rsidRDefault="00344B0D" w:rsidP="00344B0D">
      <w:pPr>
        <w:spacing w:before="0" w:after="0" w:line="240" w:lineRule="auto"/>
        <w:rPr>
          <w:rFonts w:ascii="Century Gothic" w:eastAsia="Century Gothic" w:hAnsi="Century Gothic" w:cs="Century Gothic"/>
          <w:sz w:val="22"/>
          <w:szCs w:val="22"/>
        </w:rPr>
      </w:pPr>
    </w:p>
    <w:p w14:paraId="47EA7294" w14:textId="77777777" w:rsidR="00344B0D" w:rsidRPr="00E21DBC" w:rsidRDefault="00344B0D" w:rsidP="00344B0D">
      <w:pPr>
        <w:spacing w:before="0" w:after="0" w:line="240" w:lineRule="auto"/>
        <w:rPr>
          <w:rFonts w:ascii="Century Gothic" w:eastAsia="Century Gothic" w:hAnsi="Century Gothic" w:cs="Century Gothic"/>
          <w:sz w:val="22"/>
          <w:szCs w:val="22"/>
          <w:lang w:val="en-KE"/>
        </w:rPr>
      </w:pPr>
      <w:r w:rsidRPr="00E21DBC">
        <w:rPr>
          <w:rFonts w:ascii="Century Gothic" w:eastAsia="Century Gothic" w:hAnsi="Century Gothic" w:cs="Century Gothic"/>
          <w:b/>
          <w:bCs/>
          <w:sz w:val="22"/>
          <w:szCs w:val="22"/>
          <w:lang w:val="en-KE"/>
        </w:rPr>
        <w:t xml:space="preserve">Task </w:t>
      </w:r>
      <w:r>
        <w:rPr>
          <w:rFonts w:ascii="Century Gothic" w:eastAsia="Century Gothic" w:hAnsi="Century Gothic" w:cs="Century Gothic"/>
          <w:b/>
          <w:bCs/>
          <w:sz w:val="22"/>
          <w:szCs w:val="22"/>
          <w:lang w:val="en-KE"/>
        </w:rPr>
        <w:t>1</w:t>
      </w:r>
    </w:p>
    <w:p w14:paraId="083A6DC9" w14:textId="77777777" w:rsidR="00344B0D" w:rsidRPr="00E21DBC" w:rsidRDefault="00344B0D" w:rsidP="00344B0D">
      <w:pPr>
        <w:spacing w:before="0" w:after="0" w:line="240" w:lineRule="auto"/>
        <w:rPr>
          <w:rFonts w:ascii="Century Gothic" w:eastAsia="Century Gothic" w:hAnsi="Century Gothic" w:cs="Century Gothic"/>
          <w:sz w:val="22"/>
          <w:szCs w:val="22"/>
          <w:lang w:val="en-KE"/>
        </w:rPr>
      </w:pPr>
    </w:p>
    <w:p w14:paraId="6B6C0641" w14:textId="2A38DEEE" w:rsidR="00C872B8" w:rsidRPr="00B61577" w:rsidRDefault="00344B0D" w:rsidP="00344B0D">
      <w:pPr>
        <w:spacing w:line="240" w:lineRule="auto"/>
        <w:rPr>
          <w:rFonts w:ascii="Century Gothic" w:eastAsia="Century Gothic" w:hAnsi="Century Gothic" w:cs="Century Gothic"/>
          <w:color w:val="auto"/>
          <w:sz w:val="22"/>
          <w:szCs w:val="22"/>
          <w:lang w:val="en-KE"/>
        </w:rPr>
      </w:pPr>
      <w:r w:rsidRPr="00E21DBC">
        <w:rPr>
          <w:rFonts w:ascii="Century Gothic" w:eastAsia="Century Gothic" w:hAnsi="Century Gothic" w:cs="Century Gothic"/>
          <w:color w:val="auto"/>
          <w:sz w:val="22"/>
          <w:szCs w:val="22"/>
          <w:lang w:val="en-KE"/>
        </w:rPr>
        <w:t xml:space="preserve">You are required to watch/listen </w:t>
      </w:r>
      <w:r w:rsidRPr="00B61577">
        <w:rPr>
          <w:rFonts w:ascii="Century Gothic" w:eastAsia="Century Gothic" w:hAnsi="Century Gothic" w:cs="Century Gothic"/>
          <w:color w:val="auto"/>
          <w:sz w:val="22"/>
          <w:szCs w:val="22"/>
          <w:lang w:val="en-KE"/>
        </w:rPr>
        <w:t>the introduction</w:t>
      </w:r>
      <w:r w:rsidRPr="00E21DBC">
        <w:rPr>
          <w:rFonts w:ascii="Century Gothic" w:eastAsia="Century Gothic" w:hAnsi="Century Gothic" w:cs="Century Gothic"/>
          <w:color w:val="auto"/>
          <w:sz w:val="22"/>
          <w:szCs w:val="22"/>
          <w:lang w:val="en-KE"/>
        </w:rPr>
        <w:t xml:space="preserve"> video to</w:t>
      </w:r>
      <w:r w:rsidRPr="00B61577">
        <w:rPr>
          <w:rFonts w:ascii="Century Gothic" w:eastAsia="Century Gothic" w:hAnsi="Century Gothic" w:cs="Century Gothic"/>
          <w:color w:val="auto"/>
          <w:sz w:val="22"/>
          <w:szCs w:val="22"/>
          <w:lang w:val="en-KE"/>
        </w:rPr>
        <w:t xml:space="preserve"> “</w:t>
      </w:r>
      <w:r w:rsidR="00C872B8" w:rsidRPr="00B61577">
        <w:rPr>
          <w:rFonts w:ascii="Century Gothic" w:eastAsia="Century Gothic" w:hAnsi="Century Gothic" w:cs="Century Gothic"/>
          <w:color w:val="auto"/>
          <w:sz w:val="22"/>
          <w:szCs w:val="22"/>
          <w:lang w:val="en-KE"/>
        </w:rPr>
        <w:t>Income and Expense statement</w:t>
      </w:r>
      <w:r w:rsidRPr="00B61577">
        <w:rPr>
          <w:rFonts w:ascii="Century Gothic" w:eastAsia="Century Gothic" w:hAnsi="Century Gothic" w:cs="Century Gothic"/>
          <w:color w:val="auto"/>
          <w:sz w:val="22"/>
          <w:szCs w:val="22"/>
          <w:lang w:val="en-KE"/>
        </w:rPr>
        <w:t>”</w:t>
      </w:r>
      <w:r w:rsidRPr="00E21DBC">
        <w:rPr>
          <w:rFonts w:ascii="Century Gothic" w:eastAsia="Century Gothic" w:hAnsi="Century Gothic" w:cs="Century Gothic"/>
          <w:color w:val="auto"/>
          <w:sz w:val="22"/>
          <w:szCs w:val="22"/>
          <w:lang w:val="en-KE"/>
        </w:rPr>
        <w:t xml:space="preserve">. After watching the video, </w:t>
      </w:r>
      <w:r w:rsidR="00C872B8" w:rsidRPr="00B61577">
        <w:rPr>
          <w:rFonts w:ascii="Century Gothic" w:eastAsia="Century Gothic" w:hAnsi="Century Gothic" w:cs="Century Gothic"/>
          <w:color w:val="auto"/>
          <w:sz w:val="22"/>
          <w:szCs w:val="22"/>
          <w:lang w:val="en-KE"/>
        </w:rPr>
        <w:t>answer the following questions;</w:t>
      </w:r>
    </w:p>
    <w:p w14:paraId="173DBE6E" w14:textId="41F22277" w:rsidR="00B61577" w:rsidRPr="00B61577" w:rsidRDefault="00B61577" w:rsidP="002C28DE">
      <w:pPr>
        <w:pStyle w:val="ListParagraph"/>
        <w:numPr>
          <w:ilvl w:val="0"/>
          <w:numId w:val="33"/>
        </w:numPr>
        <w:spacing w:line="240" w:lineRule="auto"/>
        <w:rPr>
          <w:rFonts w:ascii="Century Gothic" w:eastAsia="Century Gothic" w:hAnsi="Century Gothic" w:cs="Century Gothic"/>
          <w:color w:val="auto"/>
          <w:sz w:val="22"/>
          <w:szCs w:val="22"/>
          <w:lang w:val="en-KE"/>
        </w:rPr>
      </w:pPr>
      <w:r w:rsidRPr="00B61577">
        <w:rPr>
          <w:rFonts w:ascii="Century Gothic" w:eastAsia="Century Gothic" w:hAnsi="Century Gothic" w:cs="Century Gothic"/>
          <w:color w:val="auto"/>
          <w:sz w:val="22"/>
          <w:szCs w:val="22"/>
          <w:lang w:val="en-KE"/>
        </w:rPr>
        <w:t>Name the statement being presented here.</w:t>
      </w:r>
    </w:p>
    <w:p w14:paraId="7141BBA5" w14:textId="12A32136" w:rsidR="00C872B8" w:rsidRPr="00B61577" w:rsidRDefault="00C872B8" w:rsidP="002C28DE">
      <w:pPr>
        <w:pStyle w:val="ListParagraph"/>
        <w:numPr>
          <w:ilvl w:val="0"/>
          <w:numId w:val="33"/>
        </w:numPr>
        <w:spacing w:line="240" w:lineRule="auto"/>
        <w:rPr>
          <w:rFonts w:ascii="Century Gothic" w:eastAsia="Century Gothic" w:hAnsi="Century Gothic" w:cs="Century Gothic"/>
          <w:color w:val="auto"/>
          <w:sz w:val="22"/>
          <w:szCs w:val="22"/>
          <w:lang w:val="en-KE"/>
        </w:rPr>
      </w:pPr>
      <w:r w:rsidRPr="00B61577">
        <w:rPr>
          <w:rFonts w:ascii="Century Gothic" w:eastAsia="Century Gothic" w:hAnsi="Century Gothic" w:cs="Century Gothic"/>
          <w:color w:val="auto"/>
          <w:sz w:val="22"/>
          <w:szCs w:val="22"/>
          <w:lang w:val="en-KE"/>
        </w:rPr>
        <w:t>How is the trend in the sales of the organization.</w:t>
      </w:r>
    </w:p>
    <w:p w14:paraId="442D1C58" w14:textId="6A4147D4" w:rsidR="00C872B8" w:rsidRPr="00B61577" w:rsidRDefault="00C872B8" w:rsidP="002C28DE">
      <w:pPr>
        <w:pStyle w:val="ListParagraph"/>
        <w:numPr>
          <w:ilvl w:val="0"/>
          <w:numId w:val="33"/>
        </w:numPr>
        <w:spacing w:line="240" w:lineRule="auto"/>
        <w:rPr>
          <w:rFonts w:ascii="Century Gothic" w:eastAsia="Century Gothic" w:hAnsi="Century Gothic" w:cs="Century Gothic"/>
          <w:color w:val="auto"/>
          <w:sz w:val="22"/>
          <w:szCs w:val="22"/>
          <w:lang w:val="en-KE"/>
        </w:rPr>
      </w:pPr>
      <w:r w:rsidRPr="00B61577">
        <w:rPr>
          <w:rFonts w:ascii="Century Gothic" w:eastAsia="Century Gothic" w:hAnsi="Century Gothic" w:cs="Century Gothic"/>
          <w:color w:val="auto"/>
          <w:sz w:val="22"/>
          <w:szCs w:val="22"/>
          <w:lang w:val="en-KE"/>
        </w:rPr>
        <w:t>Which expenditure have the highest proportion.</w:t>
      </w:r>
    </w:p>
    <w:p w14:paraId="60E5ECE2" w14:textId="3746AFDD" w:rsidR="00C872B8" w:rsidRPr="00B61577" w:rsidRDefault="00C872B8" w:rsidP="002C28DE">
      <w:pPr>
        <w:pStyle w:val="ListParagraph"/>
        <w:numPr>
          <w:ilvl w:val="0"/>
          <w:numId w:val="33"/>
        </w:numPr>
        <w:spacing w:line="240" w:lineRule="auto"/>
        <w:rPr>
          <w:rFonts w:ascii="Century Gothic" w:eastAsia="Century Gothic" w:hAnsi="Century Gothic" w:cs="Century Gothic"/>
          <w:color w:val="auto"/>
          <w:sz w:val="22"/>
          <w:szCs w:val="22"/>
          <w:lang w:val="en-KE"/>
        </w:rPr>
      </w:pPr>
      <w:r w:rsidRPr="00B61577">
        <w:rPr>
          <w:rFonts w:ascii="Century Gothic" w:eastAsia="Century Gothic" w:hAnsi="Century Gothic" w:cs="Century Gothic"/>
          <w:color w:val="auto"/>
          <w:sz w:val="22"/>
          <w:szCs w:val="22"/>
          <w:lang w:val="en-KE"/>
        </w:rPr>
        <w:t>In the month of March, the organization presented a loss yet in prior month we had a profit. What could inform that?</w:t>
      </w:r>
    </w:p>
    <w:p w14:paraId="04DA2A02" w14:textId="77777777" w:rsidR="00B61577" w:rsidRPr="00B61577" w:rsidRDefault="00C872B8" w:rsidP="002C28DE">
      <w:pPr>
        <w:pStyle w:val="ListParagraph"/>
        <w:numPr>
          <w:ilvl w:val="0"/>
          <w:numId w:val="33"/>
        </w:numPr>
        <w:spacing w:line="240" w:lineRule="auto"/>
        <w:rPr>
          <w:rFonts w:ascii="Century Gothic" w:eastAsia="Century Gothic" w:hAnsi="Century Gothic" w:cs="Century Gothic"/>
          <w:color w:val="auto"/>
          <w:sz w:val="22"/>
          <w:szCs w:val="22"/>
          <w:lang w:val="en-KE"/>
        </w:rPr>
      </w:pPr>
      <w:r w:rsidRPr="00B61577">
        <w:rPr>
          <w:rFonts w:ascii="Century Gothic" w:eastAsia="Century Gothic" w:hAnsi="Century Gothic" w:cs="Century Gothic"/>
          <w:color w:val="auto"/>
          <w:sz w:val="22"/>
          <w:szCs w:val="22"/>
          <w:lang w:val="en-KE"/>
        </w:rPr>
        <w:t>Suggest</w:t>
      </w:r>
      <w:r w:rsidR="00B61577" w:rsidRPr="00B61577">
        <w:rPr>
          <w:rFonts w:ascii="Century Gothic" w:eastAsia="Century Gothic" w:hAnsi="Century Gothic" w:cs="Century Gothic"/>
          <w:color w:val="auto"/>
          <w:sz w:val="22"/>
          <w:szCs w:val="22"/>
          <w:lang w:val="en-KE"/>
        </w:rPr>
        <w:t xml:space="preserve"> ways of improving the profit for this company.</w:t>
      </w:r>
    </w:p>
    <w:p w14:paraId="14C4036D" w14:textId="77777777" w:rsidR="00B61577" w:rsidRDefault="00B61577" w:rsidP="00B61577">
      <w:pPr>
        <w:pStyle w:val="ListParagraph"/>
        <w:spacing w:line="240" w:lineRule="auto"/>
        <w:ind w:left="2160"/>
        <w:rPr>
          <w:rFonts w:ascii="Century Gothic" w:eastAsia="Century Gothic" w:hAnsi="Century Gothic" w:cs="Century Gothic"/>
          <w:color w:val="C00000"/>
          <w:sz w:val="22"/>
          <w:szCs w:val="22"/>
          <w:lang w:val="en-KE"/>
        </w:rPr>
      </w:pPr>
    </w:p>
    <w:p w14:paraId="2E99F93A" w14:textId="77777777" w:rsidR="0087756E" w:rsidRDefault="0087756E" w:rsidP="00B61577">
      <w:pPr>
        <w:spacing w:line="240" w:lineRule="auto"/>
        <w:rPr>
          <w:rFonts w:ascii="Century Gothic" w:eastAsia="Century Gothic" w:hAnsi="Century Gothic" w:cs="Century Gothic"/>
          <w:sz w:val="22"/>
          <w:szCs w:val="22"/>
          <w:lang w:val="en-KE"/>
        </w:rPr>
      </w:pPr>
    </w:p>
    <w:p w14:paraId="6515A0E2" w14:textId="6674EC4B" w:rsidR="00B61577" w:rsidRPr="00B61577" w:rsidRDefault="00B61577" w:rsidP="00B61577">
      <w:pPr>
        <w:spacing w:line="240" w:lineRule="auto"/>
        <w:rPr>
          <w:rFonts w:ascii="Century Gothic" w:eastAsia="Century Gothic" w:hAnsi="Century Gothic" w:cs="Century Gothic"/>
          <w:color w:val="C00000"/>
          <w:sz w:val="22"/>
          <w:szCs w:val="22"/>
          <w:lang w:val="en-KE"/>
        </w:rPr>
      </w:pPr>
      <w:r w:rsidRPr="00B61577">
        <w:rPr>
          <w:rFonts w:ascii="Century Gothic" w:eastAsia="Century Gothic" w:hAnsi="Century Gothic" w:cs="Century Gothic"/>
          <w:sz w:val="22"/>
          <w:szCs w:val="22"/>
          <w:lang w:val="en-KE"/>
        </w:rPr>
        <w:t>Please click on the link below:</w:t>
      </w:r>
    </w:p>
    <w:p w14:paraId="43351626" w14:textId="77777777" w:rsidR="00344B0D" w:rsidRDefault="00344B0D" w:rsidP="00344B0D">
      <w:pPr>
        <w:spacing w:before="0" w:after="0" w:line="240" w:lineRule="auto"/>
        <w:rPr>
          <w:rFonts w:ascii="Century Gothic" w:eastAsia="Century Gothic" w:hAnsi="Century Gothic" w:cs="Century Gothic"/>
          <w:sz w:val="22"/>
          <w:szCs w:val="22"/>
        </w:rPr>
      </w:pPr>
    </w:p>
    <w:p w14:paraId="669F9149" w14:textId="7F552F0B" w:rsidR="00344B0D" w:rsidRDefault="00C872B8" w:rsidP="00344B0D">
      <w:pPr>
        <w:spacing w:before="0" w:after="0" w:line="240" w:lineRule="auto"/>
        <w:rPr>
          <w:rFonts w:ascii="Century Gothic" w:eastAsia="Century Gothic" w:hAnsi="Century Gothic" w:cs="Century Gothic"/>
          <w:sz w:val="22"/>
          <w:szCs w:val="22"/>
        </w:rPr>
      </w:pPr>
      <w:r w:rsidRPr="00C872B8">
        <w:rPr>
          <w:rFonts w:ascii="Century Gothic" w:eastAsia="Century Gothic" w:hAnsi="Century Gothic" w:cs="Century Gothic"/>
          <w:sz w:val="22"/>
          <w:szCs w:val="22"/>
        </w:rPr>
        <w:t>https://www.youtube.com/watch?v=RoXj-kLAmzk</w:t>
      </w:r>
    </w:p>
    <w:p w14:paraId="1295836D" w14:textId="77777777" w:rsidR="00344B0D" w:rsidRDefault="00344B0D" w:rsidP="00344B0D">
      <w:pPr>
        <w:spacing w:before="0" w:after="0" w:line="240" w:lineRule="auto"/>
        <w:rPr>
          <w:rFonts w:ascii="Century Gothic" w:eastAsia="Century Gothic" w:hAnsi="Century Gothic" w:cs="Century Gothic"/>
          <w:sz w:val="22"/>
          <w:szCs w:val="22"/>
        </w:rPr>
      </w:pPr>
    </w:p>
    <w:p w14:paraId="2B79AAB6" w14:textId="34177393" w:rsidR="00344B0D" w:rsidRPr="00BB30A2" w:rsidRDefault="00344B0D" w:rsidP="00B61577">
      <w:pPr>
        <w:rPr>
          <w:rFonts w:ascii="Century Gothic" w:eastAsia="Century Gothic" w:hAnsi="Century Gothic" w:cs="Century Gothic"/>
          <w:sz w:val="22"/>
          <w:szCs w:val="22"/>
          <w:lang w:val="en-KE"/>
        </w:rPr>
      </w:pPr>
    </w:p>
    <w:tbl>
      <w:tblPr>
        <w:tblW w:w="9600" w:type="dxa"/>
        <w:tblLayout w:type="fixed"/>
        <w:tblLook w:val="0600" w:firstRow="0" w:lastRow="0" w:firstColumn="0" w:lastColumn="0" w:noHBand="1" w:noVBand="1"/>
      </w:tblPr>
      <w:tblGrid>
        <w:gridCol w:w="1125"/>
        <w:gridCol w:w="8475"/>
      </w:tblGrid>
      <w:sdt>
        <w:sdtPr>
          <w:rPr>
            <w:b/>
          </w:rPr>
          <w:tag w:val="goog_rdk_8"/>
          <w:id w:val="966941877"/>
          <w:lock w:val="contentLocked"/>
        </w:sdtPr>
        <w:sdtContent>
          <w:tr w:rsidR="00344B0D" w14:paraId="7319F801" w14:textId="77777777" w:rsidTr="005D63BB">
            <w:tc>
              <w:tcPr>
                <w:tcW w:w="1125" w:type="dxa"/>
                <w:shd w:val="clear" w:color="auto" w:fill="auto"/>
                <w:tcMar>
                  <w:top w:w="0" w:type="dxa"/>
                  <w:left w:w="0" w:type="dxa"/>
                  <w:bottom w:w="0" w:type="dxa"/>
                  <w:right w:w="0" w:type="dxa"/>
                </w:tcMar>
                <w:vAlign w:val="center"/>
              </w:tcPr>
              <w:p w14:paraId="7596D690" w14:textId="77777777" w:rsidR="00344B0D" w:rsidRDefault="00344B0D" w:rsidP="005D63BB">
                <w:pPr>
                  <w:spacing w:after="0"/>
                  <w:rPr>
                    <w:color w:val="FF7F50"/>
                  </w:rPr>
                </w:pPr>
                <w:r>
                  <w:rPr>
                    <w:noProof/>
                    <w:color w:val="FF7F50"/>
                  </w:rPr>
                  <w:drawing>
                    <wp:inline distT="114300" distB="114300" distL="114300" distR="114300" wp14:anchorId="5099B2C7" wp14:editId="336C6412">
                      <wp:extent cx="442913" cy="442913"/>
                      <wp:effectExtent l="0" t="0" r="0" b="0"/>
                      <wp:docPr id="171333535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36B25956" w14:textId="77777777" w:rsidR="00344B0D" w:rsidRDefault="00344B0D" w:rsidP="005D63BB">
                <w:pPr>
                  <w:pStyle w:val="Heading4"/>
                </w:pPr>
                <w:bookmarkStart w:id="40" w:name="_Toc179144845"/>
                <w:r>
                  <w:rPr>
                    <w:smallCaps/>
                    <w:sz w:val="32"/>
                    <w:szCs w:val="32"/>
                  </w:rPr>
                  <w:t>QUIZ/ Questions</w:t>
                </w:r>
              </w:p>
            </w:tc>
          </w:tr>
        </w:sdtContent>
      </w:sdt>
      <w:bookmarkEnd w:id="40" w:displacedByCustomXml="prev"/>
    </w:tbl>
    <w:p w14:paraId="464C2E4E" w14:textId="77777777" w:rsidR="00344B0D" w:rsidRDefault="00344B0D" w:rsidP="00344B0D">
      <w:pPr>
        <w:spacing w:before="0" w:after="0" w:line="240" w:lineRule="auto"/>
        <w:rPr>
          <w:rFonts w:ascii="Century Gothic" w:eastAsia="Century Gothic" w:hAnsi="Century Gothic" w:cs="Century Gothic"/>
          <w:sz w:val="22"/>
          <w:szCs w:val="22"/>
        </w:rPr>
      </w:pPr>
    </w:p>
    <w:p w14:paraId="73994E8F" w14:textId="77777777" w:rsidR="00344B0D" w:rsidRPr="00A01384" w:rsidRDefault="00344B0D" w:rsidP="00344B0D">
      <w:pPr>
        <w:spacing w:before="0" w:after="0" w:line="240" w:lineRule="auto"/>
        <w:rPr>
          <w:rFonts w:ascii="Century Gothic" w:eastAsia="Century Gothic" w:hAnsi="Century Gothic" w:cs="Century Gothic"/>
          <w:sz w:val="22"/>
          <w:szCs w:val="22"/>
          <w:lang w:val="en-KE"/>
        </w:rPr>
      </w:pPr>
      <w:r w:rsidRPr="00A01384">
        <w:rPr>
          <w:rFonts w:ascii="Century Gothic" w:eastAsia="Century Gothic" w:hAnsi="Century Gothic" w:cs="Century Gothic"/>
          <w:b/>
          <w:bCs/>
          <w:sz w:val="22"/>
          <w:szCs w:val="22"/>
          <w:lang w:val="en-KE"/>
        </w:rPr>
        <w:t>Task 3</w:t>
      </w:r>
    </w:p>
    <w:p w14:paraId="5B67B730" w14:textId="77777777" w:rsidR="00344B0D" w:rsidRPr="00A01384" w:rsidRDefault="00344B0D" w:rsidP="00344B0D">
      <w:pPr>
        <w:spacing w:before="0" w:after="0" w:line="240" w:lineRule="auto"/>
        <w:rPr>
          <w:rFonts w:ascii="Century Gothic" w:eastAsia="Century Gothic" w:hAnsi="Century Gothic" w:cs="Century Gothic"/>
          <w:sz w:val="22"/>
          <w:szCs w:val="22"/>
          <w:lang w:val="en-KE"/>
        </w:rPr>
      </w:pPr>
      <w:r w:rsidRPr="00A01384">
        <w:rPr>
          <w:rFonts w:ascii="Century Gothic" w:eastAsia="Century Gothic" w:hAnsi="Century Gothic" w:cs="Century Gothic"/>
          <w:b/>
          <w:bCs/>
          <w:sz w:val="22"/>
          <w:szCs w:val="22"/>
          <w:lang w:val="en-KE"/>
        </w:rPr>
        <w:t>Instructions:</w:t>
      </w:r>
      <w:r w:rsidRPr="00A01384">
        <w:rPr>
          <w:rFonts w:ascii="Century Gothic" w:eastAsia="Century Gothic" w:hAnsi="Century Gothic" w:cs="Century Gothic"/>
          <w:sz w:val="22"/>
          <w:szCs w:val="22"/>
          <w:lang w:val="en-KE"/>
        </w:rPr>
        <w:t xml:space="preserve"> Choose the best answer for each question.</w:t>
      </w:r>
    </w:p>
    <w:p w14:paraId="34EB945D" w14:textId="77777777" w:rsidR="00344B0D" w:rsidRPr="001F026B" w:rsidRDefault="00344B0D" w:rsidP="00344B0D">
      <w:pPr>
        <w:spacing w:before="0" w:after="0" w:line="240" w:lineRule="auto"/>
        <w:rPr>
          <w:rFonts w:ascii="Century Gothic" w:eastAsia="Century Gothic" w:hAnsi="Century Gothic" w:cs="Century Gothic"/>
          <w:sz w:val="22"/>
          <w:szCs w:val="22"/>
        </w:rPr>
      </w:pPr>
    </w:p>
    <w:p w14:paraId="3F29FE51" w14:textId="77777777" w:rsidR="001E3490" w:rsidRDefault="001E3490" w:rsidP="001E3490">
      <w:pPr>
        <w:pStyle w:val="ListParagraph"/>
        <w:numPr>
          <w:ilvl w:val="0"/>
          <w:numId w:val="34"/>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Financial year is a 12 months period of preparing financial statements.</w:t>
      </w:r>
    </w:p>
    <w:p w14:paraId="4961BCDB" w14:textId="0658EAE0" w:rsidR="001E3490" w:rsidRPr="001E3490" w:rsidRDefault="001E3490" w:rsidP="001E3490">
      <w:pPr>
        <w:pStyle w:val="ListParagraph"/>
        <w:numPr>
          <w:ilvl w:val="0"/>
          <w:numId w:val="36"/>
        </w:numPr>
        <w:spacing w:before="0" w:after="0" w:line="240" w:lineRule="auto"/>
        <w:jc w:val="both"/>
        <w:rPr>
          <w:rFonts w:ascii="Century Gothic" w:eastAsia="Century Gothic" w:hAnsi="Century Gothic" w:cs="Century Gothic"/>
          <w:sz w:val="22"/>
          <w:szCs w:val="22"/>
        </w:rPr>
      </w:pPr>
      <w:r w:rsidRPr="001E3490">
        <w:rPr>
          <w:rFonts w:ascii="Century Gothic" w:eastAsia="Century Gothic" w:hAnsi="Century Gothic" w:cs="Century Gothic"/>
          <w:sz w:val="22"/>
          <w:szCs w:val="22"/>
        </w:rPr>
        <w:t xml:space="preserve">True </w:t>
      </w:r>
    </w:p>
    <w:p w14:paraId="4596EE55" w14:textId="77777777" w:rsidR="001E3490" w:rsidRPr="001E3490" w:rsidRDefault="001E3490" w:rsidP="001E3490">
      <w:pPr>
        <w:pStyle w:val="ListParagraph"/>
        <w:numPr>
          <w:ilvl w:val="0"/>
          <w:numId w:val="36"/>
        </w:numPr>
        <w:spacing w:before="0" w:after="0" w:line="240" w:lineRule="auto"/>
        <w:jc w:val="both"/>
        <w:rPr>
          <w:rFonts w:ascii="Century Gothic" w:eastAsia="Century Gothic" w:hAnsi="Century Gothic" w:cs="Century Gothic"/>
          <w:sz w:val="22"/>
          <w:szCs w:val="22"/>
        </w:rPr>
      </w:pPr>
      <w:r w:rsidRPr="001E3490">
        <w:rPr>
          <w:rFonts w:ascii="Century Gothic" w:eastAsia="Century Gothic" w:hAnsi="Century Gothic" w:cs="Century Gothic"/>
          <w:sz w:val="22"/>
          <w:szCs w:val="22"/>
        </w:rPr>
        <w:t>False</w:t>
      </w:r>
    </w:p>
    <w:p w14:paraId="7FADDB56" w14:textId="64E4B866" w:rsidR="001E3490" w:rsidRPr="001E3490" w:rsidRDefault="001E3490" w:rsidP="001E3490">
      <w:pPr>
        <w:pStyle w:val="ListParagraph"/>
        <w:spacing w:before="0" w:after="0" w:line="240" w:lineRule="auto"/>
        <w:ind w:left="1440"/>
        <w:jc w:val="both"/>
        <w:rPr>
          <w:rFonts w:ascii="Century Gothic" w:eastAsia="Century Gothic" w:hAnsi="Century Gothic" w:cs="Century Gothic"/>
          <w:sz w:val="22"/>
          <w:szCs w:val="22"/>
        </w:rPr>
      </w:pPr>
      <w:r w:rsidRPr="001E3490">
        <w:rPr>
          <w:rFonts w:ascii="Century Gothic" w:eastAsia="Century Gothic" w:hAnsi="Century Gothic" w:cs="Century Gothic"/>
          <w:sz w:val="22"/>
          <w:szCs w:val="22"/>
        </w:rPr>
        <w:t>Answer-A</w:t>
      </w:r>
    </w:p>
    <w:p w14:paraId="499D8E4A" w14:textId="16D4E04E" w:rsidR="00B61577" w:rsidRPr="001E3490" w:rsidRDefault="00B61577" w:rsidP="002C28DE">
      <w:pPr>
        <w:pStyle w:val="ListParagraph"/>
        <w:numPr>
          <w:ilvl w:val="0"/>
          <w:numId w:val="34"/>
        </w:numPr>
        <w:spacing w:before="0" w:after="0" w:line="240" w:lineRule="auto"/>
        <w:jc w:val="both"/>
        <w:rPr>
          <w:rFonts w:ascii="Century Gothic" w:eastAsia="Century Gothic" w:hAnsi="Century Gothic" w:cs="Century Gothic"/>
          <w:sz w:val="22"/>
          <w:szCs w:val="22"/>
        </w:rPr>
      </w:pPr>
      <w:r w:rsidRPr="001E3490">
        <w:rPr>
          <w:rFonts w:ascii="Century Gothic" w:eastAsia="Century Gothic" w:hAnsi="Century Gothic" w:cs="Century Gothic"/>
          <w:sz w:val="22"/>
          <w:szCs w:val="22"/>
        </w:rPr>
        <w:t>Cost of sales is obtained by adding sales and purchases.</w:t>
      </w:r>
    </w:p>
    <w:p w14:paraId="780A3919" w14:textId="77777777" w:rsidR="00B61577" w:rsidRPr="001E3490" w:rsidRDefault="00B61577" w:rsidP="001E3490">
      <w:pPr>
        <w:pStyle w:val="ListParagraph"/>
        <w:numPr>
          <w:ilvl w:val="0"/>
          <w:numId w:val="154"/>
        </w:numPr>
        <w:spacing w:before="0" w:after="0" w:line="240" w:lineRule="auto"/>
        <w:jc w:val="both"/>
        <w:rPr>
          <w:rFonts w:ascii="Century Gothic" w:eastAsia="Century Gothic" w:hAnsi="Century Gothic" w:cs="Century Gothic"/>
          <w:sz w:val="22"/>
          <w:szCs w:val="22"/>
        </w:rPr>
      </w:pPr>
      <w:r w:rsidRPr="001E3490">
        <w:rPr>
          <w:rFonts w:ascii="Century Gothic" w:eastAsia="Century Gothic" w:hAnsi="Century Gothic" w:cs="Century Gothic"/>
          <w:sz w:val="22"/>
          <w:szCs w:val="22"/>
        </w:rPr>
        <w:t xml:space="preserve">True or </w:t>
      </w:r>
    </w:p>
    <w:p w14:paraId="0B06F758" w14:textId="54345E15" w:rsidR="00B61577" w:rsidRPr="001E3490" w:rsidRDefault="00B61577" w:rsidP="001E3490">
      <w:pPr>
        <w:pStyle w:val="ListParagraph"/>
        <w:numPr>
          <w:ilvl w:val="0"/>
          <w:numId w:val="154"/>
        </w:numPr>
        <w:spacing w:before="0" w:after="0" w:line="240" w:lineRule="auto"/>
        <w:jc w:val="both"/>
        <w:rPr>
          <w:rFonts w:ascii="Century Gothic" w:eastAsia="Century Gothic" w:hAnsi="Century Gothic" w:cs="Century Gothic"/>
          <w:sz w:val="22"/>
          <w:szCs w:val="22"/>
        </w:rPr>
      </w:pPr>
      <w:r w:rsidRPr="001E3490">
        <w:rPr>
          <w:rFonts w:ascii="Century Gothic" w:eastAsia="Century Gothic" w:hAnsi="Century Gothic" w:cs="Century Gothic"/>
          <w:sz w:val="22"/>
          <w:szCs w:val="22"/>
        </w:rPr>
        <w:t>False</w:t>
      </w:r>
    </w:p>
    <w:p w14:paraId="3C52D17C" w14:textId="34580B3C" w:rsidR="001E3490" w:rsidRPr="001E3490" w:rsidRDefault="001E3490" w:rsidP="001E3490">
      <w:pPr>
        <w:spacing w:before="0" w:after="0" w:line="240" w:lineRule="auto"/>
        <w:ind w:left="360" w:firstLine="720"/>
        <w:jc w:val="both"/>
        <w:rPr>
          <w:rFonts w:ascii="Century Gothic" w:eastAsia="Century Gothic" w:hAnsi="Century Gothic" w:cs="Century Gothic"/>
          <w:sz w:val="22"/>
          <w:szCs w:val="22"/>
        </w:rPr>
      </w:pPr>
      <w:r w:rsidRPr="001E3490">
        <w:rPr>
          <w:rFonts w:ascii="Century Gothic" w:eastAsia="Century Gothic" w:hAnsi="Century Gothic" w:cs="Century Gothic"/>
          <w:sz w:val="22"/>
          <w:szCs w:val="22"/>
        </w:rPr>
        <w:t>Answer-B</w:t>
      </w:r>
    </w:p>
    <w:p w14:paraId="481DDA77" w14:textId="77777777" w:rsidR="001E3490" w:rsidRPr="001E3490" w:rsidRDefault="001E3490" w:rsidP="001E3490">
      <w:pPr>
        <w:pStyle w:val="ListParagraph"/>
        <w:spacing w:before="0" w:after="0" w:line="240" w:lineRule="auto"/>
        <w:ind w:left="2160"/>
        <w:jc w:val="both"/>
        <w:rPr>
          <w:rFonts w:ascii="Century Gothic" w:eastAsia="Century Gothic" w:hAnsi="Century Gothic" w:cs="Century Gothic"/>
          <w:sz w:val="22"/>
          <w:szCs w:val="22"/>
        </w:rPr>
      </w:pPr>
    </w:p>
    <w:p w14:paraId="722557AF" w14:textId="4424C3FF" w:rsidR="00B61577" w:rsidRPr="001E3490" w:rsidRDefault="00B61577" w:rsidP="002C28DE">
      <w:pPr>
        <w:pStyle w:val="ListParagraph"/>
        <w:numPr>
          <w:ilvl w:val="0"/>
          <w:numId w:val="34"/>
        </w:numPr>
        <w:spacing w:before="0" w:after="0" w:line="240" w:lineRule="auto"/>
        <w:jc w:val="both"/>
        <w:rPr>
          <w:rFonts w:ascii="Century Gothic" w:eastAsia="Century Gothic" w:hAnsi="Century Gothic" w:cs="Century Gothic"/>
          <w:sz w:val="22"/>
          <w:szCs w:val="22"/>
        </w:rPr>
      </w:pPr>
      <w:r w:rsidRPr="001E3490">
        <w:rPr>
          <w:rFonts w:ascii="Century Gothic" w:eastAsia="Century Gothic" w:hAnsi="Century Gothic" w:cs="Century Gothic"/>
          <w:sz w:val="22"/>
          <w:szCs w:val="22"/>
        </w:rPr>
        <w:t>The following are items found in statement of income and expenditure.</w:t>
      </w:r>
    </w:p>
    <w:p w14:paraId="50C40B72" w14:textId="4593E084" w:rsidR="00B61577" w:rsidRPr="001E3490" w:rsidRDefault="00B61577" w:rsidP="002C28DE">
      <w:pPr>
        <w:pStyle w:val="ListParagraph"/>
        <w:numPr>
          <w:ilvl w:val="0"/>
          <w:numId w:val="37"/>
        </w:numPr>
        <w:spacing w:before="0" w:after="0" w:line="240" w:lineRule="auto"/>
        <w:jc w:val="both"/>
        <w:rPr>
          <w:rFonts w:ascii="Century Gothic" w:eastAsia="Century Gothic" w:hAnsi="Century Gothic" w:cs="Century Gothic"/>
          <w:sz w:val="22"/>
          <w:szCs w:val="22"/>
        </w:rPr>
      </w:pPr>
      <w:r w:rsidRPr="001E3490">
        <w:rPr>
          <w:rFonts w:ascii="Century Gothic" w:eastAsia="Century Gothic" w:hAnsi="Century Gothic" w:cs="Century Gothic"/>
          <w:sz w:val="22"/>
          <w:szCs w:val="22"/>
        </w:rPr>
        <w:t>Turnover</w:t>
      </w:r>
    </w:p>
    <w:p w14:paraId="3E017C6A" w14:textId="6AACC762" w:rsidR="00B61577" w:rsidRPr="001E3490" w:rsidRDefault="00B61577" w:rsidP="002C28DE">
      <w:pPr>
        <w:pStyle w:val="ListParagraph"/>
        <w:numPr>
          <w:ilvl w:val="0"/>
          <w:numId w:val="37"/>
        </w:numPr>
        <w:spacing w:before="0" w:after="0" w:line="240" w:lineRule="auto"/>
        <w:jc w:val="both"/>
        <w:rPr>
          <w:rFonts w:ascii="Century Gothic" w:eastAsia="Century Gothic" w:hAnsi="Century Gothic" w:cs="Century Gothic"/>
          <w:sz w:val="22"/>
          <w:szCs w:val="22"/>
        </w:rPr>
      </w:pPr>
      <w:r w:rsidRPr="001E3490">
        <w:rPr>
          <w:rFonts w:ascii="Century Gothic" w:eastAsia="Century Gothic" w:hAnsi="Century Gothic" w:cs="Century Gothic"/>
          <w:sz w:val="22"/>
          <w:szCs w:val="22"/>
        </w:rPr>
        <w:t>Cost of sales</w:t>
      </w:r>
    </w:p>
    <w:p w14:paraId="57A55B14" w14:textId="0E407E75" w:rsidR="00B61577" w:rsidRPr="001E3490" w:rsidRDefault="00B61577" w:rsidP="002C28DE">
      <w:pPr>
        <w:pStyle w:val="ListParagraph"/>
        <w:numPr>
          <w:ilvl w:val="0"/>
          <w:numId w:val="37"/>
        </w:numPr>
        <w:spacing w:before="0" w:after="0" w:line="240" w:lineRule="auto"/>
        <w:jc w:val="both"/>
        <w:rPr>
          <w:rFonts w:ascii="Century Gothic" w:eastAsia="Century Gothic" w:hAnsi="Century Gothic" w:cs="Century Gothic"/>
          <w:sz w:val="22"/>
          <w:szCs w:val="22"/>
        </w:rPr>
      </w:pPr>
      <w:r w:rsidRPr="001E3490">
        <w:rPr>
          <w:rFonts w:ascii="Century Gothic" w:eastAsia="Century Gothic" w:hAnsi="Century Gothic" w:cs="Century Gothic"/>
          <w:sz w:val="22"/>
          <w:szCs w:val="22"/>
        </w:rPr>
        <w:t>Gross profit</w:t>
      </w:r>
    </w:p>
    <w:p w14:paraId="3F936322" w14:textId="13F9F54C" w:rsidR="00B61577" w:rsidRPr="002602CD" w:rsidRDefault="00B61577" w:rsidP="002C28DE">
      <w:pPr>
        <w:pStyle w:val="ListParagraph"/>
        <w:numPr>
          <w:ilvl w:val="0"/>
          <w:numId w:val="37"/>
        </w:numPr>
        <w:spacing w:before="0" w:after="0" w:line="240" w:lineRule="auto"/>
        <w:jc w:val="both"/>
        <w:rPr>
          <w:rFonts w:ascii="Century Gothic" w:eastAsia="Century Gothic" w:hAnsi="Century Gothic" w:cs="Century Gothic"/>
          <w:sz w:val="22"/>
          <w:szCs w:val="22"/>
        </w:rPr>
      </w:pPr>
      <w:r w:rsidRPr="002602CD">
        <w:rPr>
          <w:rFonts w:ascii="Century Gothic" w:eastAsia="Century Gothic" w:hAnsi="Century Gothic" w:cs="Century Gothic"/>
          <w:sz w:val="22"/>
          <w:szCs w:val="22"/>
        </w:rPr>
        <w:t>Salaries</w:t>
      </w:r>
    </w:p>
    <w:p w14:paraId="0205D889" w14:textId="7020AFB3" w:rsidR="00B61577" w:rsidRPr="002602CD" w:rsidRDefault="00B61577" w:rsidP="002C28DE">
      <w:pPr>
        <w:pStyle w:val="ListParagraph"/>
        <w:numPr>
          <w:ilvl w:val="0"/>
          <w:numId w:val="37"/>
        </w:numPr>
        <w:spacing w:before="0" w:after="0" w:line="240" w:lineRule="auto"/>
        <w:jc w:val="both"/>
        <w:rPr>
          <w:rFonts w:ascii="Century Gothic" w:eastAsia="Century Gothic" w:hAnsi="Century Gothic" w:cs="Century Gothic"/>
          <w:sz w:val="22"/>
          <w:szCs w:val="22"/>
        </w:rPr>
      </w:pPr>
      <w:r w:rsidRPr="002602CD">
        <w:rPr>
          <w:rFonts w:ascii="Century Gothic" w:eastAsia="Century Gothic" w:hAnsi="Century Gothic" w:cs="Century Gothic"/>
          <w:sz w:val="22"/>
          <w:szCs w:val="22"/>
        </w:rPr>
        <w:t>Date and currency</w:t>
      </w:r>
    </w:p>
    <w:p w14:paraId="1A9F7B15" w14:textId="33EA2D51" w:rsidR="00B61577" w:rsidRPr="002602CD" w:rsidRDefault="00B61577" w:rsidP="002C28DE">
      <w:pPr>
        <w:pStyle w:val="ListParagraph"/>
        <w:numPr>
          <w:ilvl w:val="0"/>
          <w:numId w:val="37"/>
        </w:numPr>
        <w:spacing w:before="0" w:after="0" w:line="240" w:lineRule="auto"/>
        <w:jc w:val="both"/>
        <w:rPr>
          <w:rFonts w:ascii="Century Gothic" w:eastAsia="Century Gothic" w:hAnsi="Century Gothic" w:cs="Century Gothic"/>
          <w:sz w:val="22"/>
          <w:szCs w:val="22"/>
        </w:rPr>
      </w:pPr>
      <w:r w:rsidRPr="002602CD">
        <w:rPr>
          <w:rFonts w:ascii="Century Gothic" w:eastAsia="Century Gothic" w:hAnsi="Century Gothic" w:cs="Century Gothic"/>
          <w:sz w:val="22"/>
          <w:szCs w:val="22"/>
        </w:rPr>
        <w:t>Purchase of Motorcycle</w:t>
      </w:r>
    </w:p>
    <w:p w14:paraId="3030E2BD" w14:textId="3C192E26" w:rsidR="001E3490" w:rsidRPr="002602CD" w:rsidRDefault="001E3490" w:rsidP="001E3490">
      <w:pPr>
        <w:spacing w:before="0" w:after="0" w:line="240" w:lineRule="auto"/>
        <w:jc w:val="both"/>
        <w:rPr>
          <w:rFonts w:ascii="Century Gothic" w:eastAsia="Century Gothic" w:hAnsi="Century Gothic" w:cs="Century Gothic"/>
          <w:sz w:val="22"/>
          <w:szCs w:val="22"/>
        </w:rPr>
      </w:pPr>
      <w:r w:rsidRPr="002602CD">
        <w:rPr>
          <w:rFonts w:ascii="Century Gothic" w:eastAsia="Century Gothic" w:hAnsi="Century Gothic" w:cs="Century Gothic"/>
          <w:sz w:val="22"/>
          <w:szCs w:val="22"/>
        </w:rPr>
        <w:t xml:space="preserve">      </w:t>
      </w:r>
      <w:r w:rsidRPr="002602CD">
        <w:rPr>
          <w:rFonts w:ascii="Century Gothic" w:eastAsia="Century Gothic" w:hAnsi="Century Gothic" w:cs="Century Gothic"/>
          <w:sz w:val="22"/>
          <w:szCs w:val="22"/>
        </w:rPr>
        <w:tab/>
      </w:r>
      <w:r w:rsidRPr="002602CD">
        <w:rPr>
          <w:rFonts w:ascii="Century Gothic" w:eastAsia="Century Gothic" w:hAnsi="Century Gothic" w:cs="Century Gothic"/>
          <w:sz w:val="22"/>
          <w:szCs w:val="22"/>
        </w:rPr>
        <w:tab/>
        <w:t>Answer-F</w:t>
      </w:r>
    </w:p>
    <w:p w14:paraId="54A09996" w14:textId="77777777" w:rsidR="001E3490" w:rsidRPr="002602CD" w:rsidRDefault="001E3490" w:rsidP="001E3490">
      <w:pPr>
        <w:pStyle w:val="ListParagraph"/>
        <w:spacing w:before="0" w:after="0" w:line="240" w:lineRule="auto"/>
        <w:ind w:left="2160"/>
        <w:jc w:val="both"/>
        <w:rPr>
          <w:rFonts w:ascii="Century Gothic" w:eastAsia="Century Gothic" w:hAnsi="Century Gothic" w:cs="Century Gothic"/>
          <w:sz w:val="22"/>
          <w:szCs w:val="22"/>
        </w:rPr>
      </w:pPr>
    </w:p>
    <w:p w14:paraId="654E04FF" w14:textId="11C5E55F" w:rsidR="00B61577" w:rsidRPr="002602CD" w:rsidRDefault="00B61577" w:rsidP="002C28DE">
      <w:pPr>
        <w:pStyle w:val="ListParagraph"/>
        <w:numPr>
          <w:ilvl w:val="0"/>
          <w:numId w:val="34"/>
        </w:numPr>
        <w:spacing w:before="0" w:after="0" w:line="240" w:lineRule="auto"/>
        <w:jc w:val="both"/>
        <w:rPr>
          <w:rFonts w:ascii="Century Gothic" w:eastAsia="Century Gothic" w:hAnsi="Century Gothic" w:cs="Century Gothic"/>
          <w:sz w:val="22"/>
          <w:szCs w:val="22"/>
        </w:rPr>
      </w:pPr>
      <w:r w:rsidRPr="002602CD">
        <w:rPr>
          <w:rFonts w:ascii="Century Gothic" w:eastAsia="Century Gothic" w:hAnsi="Century Gothic" w:cs="Century Gothic"/>
          <w:sz w:val="22"/>
          <w:szCs w:val="22"/>
        </w:rPr>
        <w:t>Net profit helps shareholders to make decisions</w:t>
      </w:r>
      <w:r w:rsidR="001B68D9" w:rsidRPr="002602CD">
        <w:rPr>
          <w:rFonts w:ascii="Century Gothic" w:eastAsia="Century Gothic" w:hAnsi="Century Gothic" w:cs="Century Gothic"/>
          <w:sz w:val="22"/>
          <w:szCs w:val="22"/>
        </w:rPr>
        <w:t>.</w:t>
      </w:r>
    </w:p>
    <w:p w14:paraId="63AF1ED6" w14:textId="77777777" w:rsidR="001B68D9" w:rsidRPr="002602CD" w:rsidRDefault="001B68D9" w:rsidP="002C28DE">
      <w:pPr>
        <w:pStyle w:val="ListParagraph"/>
        <w:numPr>
          <w:ilvl w:val="0"/>
          <w:numId w:val="38"/>
        </w:numPr>
        <w:spacing w:before="0" w:after="0" w:line="240" w:lineRule="auto"/>
        <w:jc w:val="both"/>
        <w:rPr>
          <w:rFonts w:ascii="Century Gothic" w:eastAsia="Century Gothic" w:hAnsi="Century Gothic" w:cs="Century Gothic"/>
          <w:sz w:val="22"/>
          <w:szCs w:val="22"/>
        </w:rPr>
      </w:pPr>
      <w:r w:rsidRPr="002602CD">
        <w:rPr>
          <w:rFonts w:ascii="Century Gothic" w:eastAsia="Century Gothic" w:hAnsi="Century Gothic" w:cs="Century Gothic"/>
          <w:sz w:val="22"/>
          <w:szCs w:val="22"/>
        </w:rPr>
        <w:t xml:space="preserve">True or </w:t>
      </w:r>
    </w:p>
    <w:p w14:paraId="503EE12A" w14:textId="77777777" w:rsidR="001B68D9" w:rsidRPr="002602CD" w:rsidRDefault="001B68D9" w:rsidP="002C28DE">
      <w:pPr>
        <w:pStyle w:val="ListParagraph"/>
        <w:numPr>
          <w:ilvl w:val="0"/>
          <w:numId w:val="38"/>
        </w:numPr>
        <w:spacing w:before="0" w:after="0" w:line="240" w:lineRule="auto"/>
        <w:jc w:val="both"/>
        <w:rPr>
          <w:rFonts w:ascii="Century Gothic" w:eastAsia="Century Gothic" w:hAnsi="Century Gothic" w:cs="Century Gothic"/>
          <w:sz w:val="22"/>
          <w:szCs w:val="22"/>
        </w:rPr>
      </w:pPr>
      <w:r w:rsidRPr="002602CD">
        <w:rPr>
          <w:rFonts w:ascii="Century Gothic" w:eastAsia="Century Gothic" w:hAnsi="Century Gothic" w:cs="Century Gothic"/>
          <w:sz w:val="22"/>
          <w:szCs w:val="22"/>
        </w:rPr>
        <w:t>False.</w:t>
      </w:r>
    </w:p>
    <w:p w14:paraId="6059D3E1" w14:textId="45D65A5B" w:rsidR="001B68D9" w:rsidRPr="002602CD" w:rsidRDefault="001E3490" w:rsidP="001E3490">
      <w:pPr>
        <w:spacing w:before="0" w:after="0" w:line="240" w:lineRule="auto"/>
        <w:ind w:left="1440"/>
        <w:jc w:val="both"/>
        <w:rPr>
          <w:rFonts w:ascii="Century Gothic" w:eastAsia="Century Gothic" w:hAnsi="Century Gothic" w:cs="Century Gothic"/>
          <w:sz w:val="22"/>
          <w:szCs w:val="22"/>
        </w:rPr>
      </w:pPr>
      <w:r w:rsidRPr="002602CD">
        <w:rPr>
          <w:rFonts w:ascii="Century Gothic" w:eastAsia="Century Gothic" w:hAnsi="Century Gothic" w:cs="Century Gothic"/>
          <w:sz w:val="22"/>
          <w:szCs w:val="22"/>
        </w:rPr>
        <w:t>Answer-A</w:t>
      </w:r>
    </w:p>
    <w:p w14:paraId="3653DB8B" w14:textId="48BC4E7C" w:rsidR="00B61577" w:rsidRPr="002602CD" w:rsidRDefault="00B61577" w:rsidP="002C28DE">
      <w:pPr>
        <w:pStyle w:val="ListParagraph"/>
        <w:numPr>
          <w:ilvl w:val="0"/>
          <w:numId w:val="34"/>
        </w:numPr>
        <w:spacing w:before="0" w:after="0" w:line="240" w:lineRule="auto"/>
        <w:jc w:val="both"/>
        <w:rPr>
          <w:rFonts w:ascii="Century Gothic" w:eastAsia="Century Gothic" w:hAnsi="Century Gothic" w:cs="Century Gothic"/>
          <w:sz w:val="22"/>
          <w:szCs w:val="22"/>
        </w:rPr>
      </w:pPr>
      <w:r w:rsidRPr="002602CD">
        <w:rPr>
          <w:rFonts w:ascii="Century Gothic" w:eastAsia="Century Gothic" w:hAnsi="Century Gothic" w:cs="Century Gothic"/>
          <w:sz w:val="22"/>
          <w:szCs w:val="22"/>
        </w:rPr>
        <w:t>IFRS guides in the presentation  of statement of income and expenditure</w:t>
      </w:r>
    </w:p>
    <w:p w14:paraId="0EA04466" w14:textId="77777777" w:rsidR="00B61577" w:rsidRPr="002602CD" w:rsidRDefault="00B61577" w:rsidP="002C28DE">
      <w:pPr>
        <w:pStyle w:val="ListParagraph"/>
        <w:numPr>
          <w:ilvl w:val="0"/>
          <w:numId w:val="35"/>
        </w:numPr>
        <w:spacing w:before="0" w:after="0" w:line="240" w:lineRule="auto"/>
        <w:jc w:val="both"/>
        <w:rPr>
          <w:rFonts w:ascii="Century Gothic" w:eastAsia="Century Gothic" w:hAnsi="Century Gothic" w:cs="Century Gothic"/>
          <w:sz w:val="22"/>
          <w:szCs w:val="22"/>
        </w:rPr>
      </w:pPr>
      <w:r w:rsidRPr="002602CD">
        <w:rPr>
          <w:rFonts w:ascii="Century Gothic" w:eastAsia="Century Gothic" w:hAnsi="Century Gothic" w:cs="Century Gothic"/>
          <w:sz w:val="22"/>
          <w:szCs w:val="22"/>
        </w:rPr>
        <w:t xml:space="preserve">True or </w:t>
      </w:r>
    </w:p>
    <w:p w14:paraId="195EC4BB" w14:textId="78FC5E14" w:rsidR="00344B0D" w:rsidRPr="002602CD" w:rsidRDefault="00B61577" w:rsidP="00344B0D">
      <w:pPr>
        <w:pStyle w:val="ListParagraph"/>
        <w:numPr>
          <w:ilvl w:val="0"/>
          <w:numId w:val="35"/>
        </w:numPr>
        <w:spacing w:before="0" w:after="0" w:line="240" w:lineRule="auto"/>
        <w:jc w:val="both"/>
        <w:rPr>
          <w:rFonts w:ascii="Century Gothic" w:eastAsia="Century Gothic" w:hAnsi="Century Gothic" w:cs="Century Gothic"/>
          <w:sz w:val="22"/>
          <w:szCs w:val="22"/>
        </w:rPr>
      </w:pPr>
      <w:r w:rsidRPr="002602CD">
        <w:rPr>
          <w:rFonts w:ascii="Century Gothic" w:eastAsia="Century Gothic" w:hAnsi="Century Gothic" w:cs="Century Gothic"/>
          <w:sz w:val="22"/>
          <w:szCs w:val="22"/>
        </w:rPr>
        <w:t>False.</w:t>
      </w:r>
    </w:p>
    <w:p w14:paraId="66B3DCCB" w14:textId="77777777" w:rsidR="001B68D9" w:rsidRPr="002602CD" w:rsidRDefault="001B68D9" w:rsidP="00344B0D">
      <w:pPr>
        <w:spacing w:before="0" w:after="0" w:line="240" w:lineRule="auto"/>
        <w:jc w:val="both"/>
        <w:rPr>
          <w:rFonts w:ascii="Century Gothic" w:eastAsia="Century Gothic" w:hAnsi="Century Gothic" w:cs="Century Gothic"/>
          <w:sz w:val="22"/>
          <w:szCs w:val="22"/>
        </w:rPr>
      </w:pPr>
    </w:p>
    <w:p w14:paraId="7BFB7CC4" w14:textId="4259D1E3" w:rsidR="001B68D9" w:rsidRDefault="001E3490" w:rsidP="001E3490">
      <w:pPr>
        <w:spacing w:before="0" w:after="0" w:line="240" w:lineRule="auto"/>
        <w:ind w:left="720" w:firstLine="720"/>
        <w:jc w:val="both"/>
        <w:rPr>
          <w:rFonts w:ascii="Century Gothic" w:eastAsia="Century Gothic" w:hAnsi="Century Gothic" w:cs="Century Gothic"/>
          <w:sz w:val="22"/>
          <w:szCs w:val="22"/>
        </w:rPr>
      </w:pPr>
      <w:r w:rsidRPr="002602CD">
        <w:rPr>
          <w:rFonts w:ascii="Century Gothic" w:eastAsia="Century Gothic" w:hAnsi="Century Gothic" w:cs="Century Gothic"/>
          <w:sz w:val="22"/>
          <w:szCs w:val="22"/>
        </w:rPr>
        <w:t>Answer-A</w:t>
      </w:r>
    </w:p>
    <w:p w14:paraId="05984C02" w14:textId="77777777" w:rsidR="001B68D9" w:rsidRDefault="001B68D9" w:rsidP="00344B0D">
      <w:pPr>
        <w:spacing w:before="0" w:after="0" w:line="240" w:lineRule="auto"/>
        <w:jc w:val="both"/>
        <w:rPr>
          <w:rFonts w:ascii="Century Gothic" w:eastAsia="Century Gothic" w:hAnsi="Century Gothic" w:cs="Century Gothic"/>
          <w:sz w:val="22"/>
          <w:szCs w:val="22"/>
        </w:rPr>
      </w:pPr>
    </w:p>
    <w:p w14:paraId="6377DFD7" w14:textId="1D7A56D0" w:rsidR="001B68D9" w:rsidRDefault="001E3490" w:rsidP="00344B0D">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Each question carries one mark,</w:t>
      </w:r>
    </w:p>
    <w:p w14:paraId="2CF93341" w14:textId="77777777" w:rsidR="001B68D9" w:rsidRPr="00BB30A2" w:rsidRDefault="001B68D9" w:rsidP="00344B0D">
      <w:pPr>
        <w:spacing w:before="0" w:after="0" w:line="240" w:lineRule="auto"/>
        <w:jc w:val="both"/>
        <w:rPr>
          <w:rFonts w:ascii="Century Gothic" w:eastAsia="Century Gothic" w:hAnsi="Century Gothic" w:cs="Century Gothic"/>
          <w:sz w:val="22"/>
          <w:szCs w:val="22"/>
        </w:rPr>
      </w:pPr>
    </w:p>
    <w:p w14:paraId="63AE07B5" w14:textId="77777777" w:rsidR="00344B0D" w:rsidRPr="00C03C68" w:rsidRDefault="00344B0D" w:rsidP="00344B0D">
      <w:pPr>
        <w:pStyle w:val="ListParagraph"/>
        <w:spacing w:before="0" w:after="0" w:line="240" w:lineRule="auto"/>
        <w:jc w:val="both"/>
        <w:rPr>
          <w:rFonts w:ascii="Century Gothic" w:eastAsia="Century Gothic" w:hAnsi="Century Gothic" w:cs="Century Gothic"/>
          <w:b/>
          <w:sz w:val="22"/>
          <w:szCs w:val="22"/>
        </w:rPr>
      </w:pPr>
    </w:p>
    <w:tbl>
      <w:tblPr>
        <w:tblW w:w="9600" w:type="dxa"/>
        <w:tblLayout w:type="fixed"/>
        <w:tblLook w:val="0600" w:firstRow="0" w:lastRow="0" w:firstColumn="0" w:lastColumn="0" w:noHBand="1" w:noVBand="1"/>
      </w:tblPr>
      <w:tblGrid>
        <w:gridCol w:w="1155"/>
        <w:gridCol w:w="8445"/>
      </w:tblGrid>
      <w:sdt>
        <w:sdtPr>
          <w:rPr>
            <w:b/>
          </w:rPr>
          <w:tag w:val="goog_rdk_9"/>
          <w:id w:val="-309787007"/>
          <w:lock w:val="contentLocked"/>
        </w:sdtPr>
        <w:sdtContent>
          <w:tr w:rsidR="00344B0D" w14:paraId="4939DDD2" w14:textId="77777777" w:rsidTr="005D63BB">
            <w:tc>
              <w:tcPr>
                <w:tcW w:w="1155" w:type="dxa"/>
                <w:shd w:val="clear" w:color="auto" w:fill="auto"/>
                <w:tcMar>
                  <w:top w:w="0" w:type="dxa"/>
                  <w:left w:w="0" w:type="dxa"/>
                  <w:bottom w:w="0" w:type="dxa"/>
                  <w:right w:w="0" w:type="dxa"/>
                </w:tcMar>
                <w:vAlign w:val="center"/>
              </w:tcPr>
              <w:p w14:paraId="266A996D" w14:textId="77777777" w:rsidR="00344B0D" w:rsidRDefault="00344B0D" w:rsidP="005D63BB">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6047CFF8" wp14:editId="3E02373C">
                      <wp:extent cx="413334" cy="413334"/>
                      <wp:effectExtent l="0" t="0" r="0" b="0"/>
                      <wp:docPr id="44094847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628CA8F0" w14:textId="77777777" w:rsidR="00344B0D" w:rsidRDefault="00344B0D" w:rsidP="005D63BB">
                <w:pPr>
                  <w:pStyle w:val="Heading4"/>
                </w:pPr>
                <w:bookmarkStart w:id="41" w:name="_Toc179144846"/>
                <w:r>
                  <w:rPr>
                    <w:smallCaps/>
                    <w:sz w:val="32"/>
                    <w:szCs w:val="32"/>
                  </w:rPr>
                  <w:t>READING MATERIAL 1</w:t>
                </w:r>
              </w:p>
            </w:tc>
          </w:tr>
        </w:sdtContent>
      </w:sdt>
      <w:bookmarkEnd w:id="41" w:displacedByCustomXml="prev"/>
    </w:tbl>
    <w:p w14:paraId="4BFFAAF0" w14:textId="77777777" w:rsidR="00344B0D" w:rsidRDefault="00344B0D" w:rsidP="00344B0D">
      <w:pPr>
        <w:spacing w:before="0" w:after="0" w:line="240" w:lineRule="auto"/>
        <w:rPr>
          <w:rFonts w:ascii="Century Gothic" w:eastAsia="Century Gothic" w:hAnsi="Century Gothic" w:cs="Century Gothic"/>
          <w:sz w:val="22"/>
          <w:szCs w:val="22"/>
        </w:rPr>
      </w:pPr>
    </w:p>
    <w:p w14:paraId="2A4D9760" w14:textId="77777777" w:rsidR="00344B0D" w:rsidRDefault="00344B0D" w:rsidP="00344B0D">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855"/>
        <w:gridCol w:w="8745"/>
      </w:tblGrid>
      <w:sdt>
        <w:sdtPr>
          <w:tag w:val="goog_rdk_10"/>
          <w:id w:val="-1028945442"/>
          <w:lock w:val="contentLocked"/>
        </w:sdtPr>
        <w:sdtContent>
          <w:tr w:rsidR="00344B0D" w14:paraId="069DBE93" w14:textId="77777777" w:rsidTr="005D63BB">
            <w:tc>
              <w:tcPr>
                <w:tcW w:w="855" w:type="dxa"/>
                <w:shd w:val="clear" w:color="auto" w:fill="FCE6E6"/>
                <w:tcMar>
                  <w:top w:w="100" w:type="dxa"/>
                  <w:left w:w="100" w:type="dxa"/>
                  <w:bottom w:w="100" w:type="dxa"/>
                  <w:right w:w="100" w:type="dxa"/>
                </w:tcMar>
                <w:vAlign w:val="center"/>
              </w:tcPr>
              <w:p w14:paraId="7DB4FDB6" w14:textId="77777777" w:rsidR="00344B0D" w:rsidRDefault="00344B0D" w:rsidP="005D63BB">
                <w:pPr>
                  <w:widowControl w:val="0"/>
                  <w:spacing w:after="0"/>
                  <w:rPr>
                    <w:rFonts w:ascii="Century Gothic" w:eastAsia="Century Gothic" w:hAnsi="Century Gothic" w:cs="Century Gothic"/>
                    <w:color w:val="CC0000"/>
                    <w:sz w:val="22"/>
                    <w:szCs w:val="22"/>
                  </w:rPr>
                </w:pPr>
                <w:r>
                  <w:rPr>
                    <w:rFonts w:ascii="Century Gothic" w:eastAsia="Century Gothic" w:hAnsi="Century Gothic" w:cs="Century Gothic"/>
                    <w:noProof/>
                    <w:color w:val="CC0000"/>
                    <w:sz w:val="22"/>
                    <w:szCs w:val="22"/>
                  </w:rPr>
                  <w:drawing>
                    <wp:inline distT="114300" distB="114300" distL="114300" distR="114300" wp14:anchorId="760DBFFA" wp14:editId="088AC918">
                      <wp:extent cx="309563" cy="309563"/>
                      <wp:effectExtent l="0" t="0" r="0" b="0"/>
                      <wp:docPr id="1551471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309563" cy="309563"/>
                              </a:xfrm>
                              <a:prstGeom prst="rect">
                                <a:avLst/>
                              </a:prstGeom>
                              <a:ln/>
                            </pic:spPr>
                          </pic:pic>
                        </a:graphicData>
                      </a:graphic>
                    </wp:inline>
                  </w:drawing>
                </w:r>
              </w:p>
            </w:tc>
            <w:tc>
              <w:tcPr>
                <w:tcW w:w="8745" w:type="dxa"/>
                <w:shd w:val="clear" w:color="auto" w:fill="FCE6E6"/>
                <w:tcMar>
                  <w:top w:w="100" w:type="dxa"/>
                  <w:left w:w="100" w:type="dxa"/>
                  <w:bottom w:w="100" w:type="dxa"/>
                  <w:right w:w="100" w:type="dxa"/>
                </w:tcMar>
                <w:vAlign w:val="center"/>
              </w:tcPr>
              <w:p w14:paraId="23762608" w14:textId="77777777" w:rsidR="00344B0D" w:rsidRDefault="00344B0D" w:rsidP="005D63BB">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(An article, a book chapter…)</w:t>
                </w:r>
              </w:p>
            </w:tc>
          </w:tr>
        </w:sdtContent>
      </w:sdt>
    </w:tbl>
    <w:p w14:paraId="6CA4D3AF" w14:textId="77777777" w:rsidR="00344B0D" w:rsidRDefault="00344B0D" w:rsidP="00344B0D">
      <w:pPr>
        <w:spacing w:before="0" w:after="0" w:line="240" w:lineRule="auto"/>
        <w:rPr>
          <w:rFonts w:ascii="Century Gothic" w:eastAsia="Century Gothic" w:hAnsi="Century Gothic" w:cs="Century Gothic"/>
        </w:rPr>
      </w:pPr>
    </w:p>
    <w:p w14:paraId="0A59C8F4" w14:textId="3B618BC1" w:rsidR="00344B0D" w:rsidRDefault="00344B0D" w:rsidP="00344B0D">
      <w:pPr>
        <w:spacing w:before="0" w:after="0" w:line="240" w:lineRule="auto"/>
        <w:rPr>
          <w:rFonts w:ascii="Century Gothic" w:eastAsia="Century Gothic" w:hAnsi="Century Gothic" w:cs="Century Gothic"/>
          <w:sz w:val="22"/>
          <w:szCs w:val="22"/>
        </w:rPr>
      </w:pPr>
      <w:r w:rsidRPr="001F026B">
        <w:rPr>
          <w:rFonts w:ascii="Century Gothic" w:eastAsia="Century Gothic" w:hAnsi="Century Gothic" w:cs="Century Gothic"/>
          <w:sz w:val="22"/>
          <w:szCs w:val="22"/>
        </w:rPr>
        <w:t xml:space="preserve">Kieso, D. E., Weygandt, J. J., &amp; Warfield, T. D. (2023). </w:t>
      </w:r>
      <w:r w:rsidRPr="001F026B">
        <w:rPr>
          <w:rFonts w:ascii="Century Gothic" w:eastAsia="Century Gothic" w:hAnsi="Century Gothic" w:cs="Century Gothic"/>
          <w:i/>
          <w:iCs/>
          <w:sz w:val="22"/>
          <w:szCs w:val="22"/>
        </w:rPr>
        <w:t>Intermediate Accounting</w:t>
      </w:r>
      <w:r w:rsidRPr="001F026B">
        <w:rPr>
          <w:rFonts w:ascii="Century Gothic" w:eastAsia="Century Gothic" w:hAnsi="Century Gothic" w:cs="Century Gothic"/>
          <w:sz w:val="22"/>
          <w:szCs w:val="22"/>
        </w:rPr>
        <w:t xml:space="preserve"> (18th ed.). Wile</w:t>
      </w:r>
      <w:r w:rsidR="009F0FC5">
        <w:rPr>
          <w:rFonts w:ascii="Century Gothic" w:eastAsia="Century Gothic" w:hAnsi="Century Gothic" w:cs="Century Gothic"/>
          <w:sz w:val="22"/>
          <w:szCs w:val="22"/>
        </w:rPr>
        <w:t>(Chapter 3)</w:t>
      </w:r>
    </w:p>
    <w:p w14:paraId="317EED2B" w14:textId="77777777" w:rsidR="00344B0D" w:rsidRDefault="00344B0D" w:rsidP="00344B0D">
      <w:pPr>
        <w:spacing w:before="0" w:after="0" w:line="240" w:lineRule="auto"/>
        <w:rPr>
          <w:rFonts w:ascii="Century Gothic" w:eastAsia="Century Gothic" w:hAnsi="Century Gothic" w:cs="Century Gothic"/>
        </w:rPr>
      </w:pPr>
    </w:p>
    <w:p w14:paraId="6D5D4AC2" w14:textId="77777777" w:rsidR="00344B0D" w:rsidRDefault="00344B0D" w:rsidP="00344B0D">
      <w:pPr>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rPr>
        <w:t xml:space="preserve">                      </w:t>
      </w:r>
    </w:p>
    <w:p w14:paraId="642526E3" w14:textId="77777777" w:rsidR="00344B0D" w:rsidRDefault="00344B0D" w:rsidP="00344B0D">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82816" behindDoc="0" locked="0" layoutInCell="1" hidden="0" allowOverlap="1" wp14:anchorId="1074DB06" wp14:editId="6E031CAA">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787237336"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7"/>
                    <a:srcRect/>
                    <a:stretch>
                      <a:fillRect/>
                    </a:stretch>
                  </pic:blipFill>
                  <pic:spPr>
                    <a:xfrm>
                      <a:off x="0" y="0"/>
                      <a:ext cx="527772" cy="527772"/>
                    </a:xfrm>
                    <a:prstGeom prst="rect">
                      <a:avLst/>
                    </a:prstGeom>
                    <a:ln/>
                  </pic:spPr>
                </pic:pic>
              </a:graphicData>
            </a:graphic>
          </wp:anchor>
        </w:drawing>
      </w:r>
    </w:p>
    <w:p w14:paraId="0051AD6F" w14:textId="77777777" w:rsidR="00344B0D" w:rsidRDefault="00344B0D" w:rsidP="00344B0D">
      <w:pPr>
        <w:pStyle w:val="Heading2"/>
        <w:spacing w:after="0"/>
        <w:rPr>
          <w:rFonts w:eastAsia="Century Gothic" w:cs="Century Gothic"/>
          <w:sz w:val="22"/>
          <w:szCs w:val="22"/>
        </w:rPr>
      </w:pPr>
      <w:r>
        <w:rPr>
          <w:b/>
        </w:rPr>
        <w:t xml:space="preserve">       </w:t>
      </w:r>
      <w:r>
        <w:rPr>
          <w:rFonts w:ascii="Arial" w:eastAsia="Arial" w:hAnsi="Arial" w:cs="Arial"/>
          <w:color w:val="000000"/>
          <w:sz w:val="22"/>
          <w:szCs w:val="22"/>
        </w:rPr>
        <w:t xml:space="preserve">       </w:t>
      </w:r>
      <w:bookmarkStart w:id="42" w:name="_Toc179144847"/>
      <w:r>
        <w:t>REFERENCE LIST AND FURTHER READING</w:t>
      </w:r>
      <w:bookmarkEnd w:id="42"/>
    </w:p>
    <w:p w14:paraId="58771C11" w14:textId="77777777" w:rsidR="00344B0D" w:rsidRPr="00636A30" w:rsidRDefault="00344B0D" w:rsidP="00344B0D">
      <w:pPr>
        <w:spacing w:before="0" w:after="0" w:line="240" w:lineRule="auto"/>
        <w:jc w:val="both"/>
      </w:pPr>
    </w:p>
    <w:p w14:paraId="0B99331E" w14:textId="77777777" w:rsidR="007B1CF2" w:rsidRDefault="007B1CF2" w:rsidP="007B1CF2">
      <w:pPr>
        <w:spacing w:before="0" w:after="0" w:line="240" w:lineRule="auto"/>
        <w:jc w:val="both"/>
        <w:rPr>
          <w:rFonts w:ascii="Century Gothic" w:eastAsia="Century Gothic" w:hAnsi="Century Gothic" w:cs="Century Gothic"/>
          <w:sz w:val="22"/>
          <w:szCs w:val="22"/>
        </w:rPr>
      </w:pPr>
    </w:p>
    <w:p w14:paraId="065AEA95" w14:textId="77777777" w:rsidR="009F0FC5" w:rsidRPr="009F0FC5" w:rsidRDefault="009F0FC5" w:rsidP="009F0FC5">
      <w:pPr>
        <w:pStyle w:val="ListParagraph"/>
        <w:numPr>
          <w:ilvl w:val="0"/>
          <w:numId w:val="155"/>
        </w:numPr>
        <w:spacing w:before="0" w:after="0" w:line="240" w:lineRule="auto"/>
        <w:rPr>
          <w:rFonts w:ascii="Century Gothic" w:eastAsia="Century Gothic" w:hAnsi="Century Gothic" w:cs="Century Gothic"/>
          <w:sz w:val="22"/>
          <w:szCs w:val="22"/>
        </w:rPr>
      </w:pPr>
      <w:r w:rsidRPr="009F0FC5">
        <w:rPr>
          <w:rFonts w:ascii="Century Gothic" w:eastAsia="Century Gothic" w:hAnsi="Century Gothic" w:cs="Century Gothic"/>
          <w:sz w:val="22"/>
          <w:szCs w:val="22"/>
        </w:rPr>
        <w:t xml:space="preserve">Kieso, D. E., Weygandt, J. J., &amp; Warfield, T. D. (2023). </w:t>
      </w:r>
      <w:r w:rsidRPr="009F0FC5">
        <w:rPr>
          <w:rFonts w:ascii="Century Gothic" w:eastAsia="Century Gothic" w:hAnsi="Century Gothic" w:cs="Century Gothic"/>
          <w:i/>
          <w:iCs/>
          <w:sz w:val="22"/>
          <w:szCs w:val="22"/>
        </w:rPr>
        <w:t>Intermediate Accounting</w:t>
      </w:r>
      <w:r w:rsidRPr="009F0FC5">
        <w:rPr>
          <w:rFonts w:ascii="Century Gothic" w:eastAsia="Century Gothic" w:hAnsi="Century Gothic" w:cs="Century Gothic"/>
          <w:sz w:val="22"/>
          <w:szCs w:val="22"/>
        </w:rPr>
        <w:t xml:space="preserve"> (18th ed.). Wile(Chapter 3)</w:t>
      </w:r>
    </w:p>
    <w:p w14:paraId="1FEDF19E" w14:textId="77777777" w:rsidR="009F0FC5" w:rsidRDefault="009F0FC5" w:rsidP="007B1CF2">
      <w:pPr>
        <w:pStyle w:val="ListParagraph"/>
        <w:numPr>
          <w:ilvl w:val="0"/>
          <w:numId w:val="155"/>
        </w:numPr>
        <w:spacing w:before="0" w:after="0" w:line="240" w:lineRule="auto"/>
        <w:jc w:val="both"/>
        <w:rPr>
          <w:rFonts w:ascii="Century Gothic" w:eastAsia="Century Gothic" w:hAnsi="Century Gothic" w:cs="Century Gothic"/>
          <w:sz w:val="22"/>
          <w:szCs w:val="22"/>
        </w:rPr>
      </w:pPr>
    </w:p>
    <w:p w14:paraId="4385AC6C" w14:textId="019DDB2D" w:rsidR="007B1CF2" w:rsidRDefault="00344B0D" w:rsidP="007B1CF2">
      <w:pPr>
        <w:pStyle w:val="ListParagraph"/>
        <w:numPr>
          <w:ilvl w:val="0"/>
          <w:numId w:val="155"/>
        </w:numPr>
        <w:spacing w:before="0" w:after="0" w:line="240" w:lineRule="auto"/>
        <w:jc w:val="both"/>
        <w:rPr>
          <w:rFonts w:ascii="Century Gothic" w:eastAsia="Century Gothic" w:hAnsi="Century Gothic" w:cs="Century Gothic"/>
          <w:sz w:val="22"/>
          <w:szCs w:val="22"/>
        </w:rPr>
      </w:pPr>
      <w:r w:rsidRPr="007B1CF2">
        <w:rPr>
          <w:rFonts w:ascii="Century Gothic" w:eastAsia="Century Gothic" w:hAnsi="Century Gothic" w:cs="Century Gothic"/>
          <w:sz w:val="22"/>
          <w:szCs w:val="22"/>
        </w:rPr>
        <w:t>Horngren, C. T., Harrison, W. T., &amp; Oliver, M. (2019). Financial Accounting (11th ed.). Pearson.</w:t>
      </w:r>
    </w:p>
    <w:p w14:paraId="04254A8E" w14:textId="71A0DE86" w:rsidR="00344B0D" w:rsidRDefault="00344B0D" w:rsidP="007B1CF2">
      <w:pPr>
        <w:pStyle w:val="ListParagraph"/>
        <w:numPr>
          <w:ilvl w:val="0"/>
          <w:numId w:val="155"/>
        </w:numPr>
        <w:spacing w:before="0" w:after="0" w:line="240" w:lineRule="auto"/>
        <w:jc w:val="both"/>
        <w:rPr>
          <w:rFonts w:ascii="Century Gothic" w:eastAsia="Century Gothic" w:hAnsi="Century Gothic" w:cs="Century Gothic"/>
          <w:sz w:val="22"/>
          <w:szCs w:val="22"/>
        </w:rPr>
      </w:pPr>
      <w:r w:rsidRPr="007B1CF2">
        <w:rPr>
          <w:rFonts w:ascii="Century Gothic" w:eastAsia="Century Gothic" w:hAnsi="Century Gothic" w:cs="Century Gothic"/>
          <w:sz w:val="22"/>
          <w:szCs w:val="22"/>
        </w:rPr>
        <w:t>Needles, B. E., Powers, M., &amp; Crosson, S. V. (2020). Principles of Financial Accounting (13th ed.). Cengage Learning</w:t>
      </w:r>
    </w:p>
    <w:p w14:paraId="0C46252F" w14:textId="77777777" w:rsidR="009F0FC5" w:rsidRDefault="009F0FC5" w:rsidP="009F0FC5">
      <w:pPr>
        <w:spacing w:before="0" w:after="0" w:line="240" w:lineRule="auto"/>
        <w:jc w:val="both"/>
        <w:rPr>
          <w:rFonts w:ascii="Century Gothic" w:eastAsia="Century Gothic" w:hAnsi="Century Gothic" w:cs="Century Gothic"/>
          <w:sz w:val="22"/>
          <w:szCs w:val="22"/>
        </w:rPr>
      </w:pPr>
    </w:p>
    <w:p w14:paraId="10B506A3" w14:textId="77777777" w:rsidR="009F0FC5" w:rsidRDefault="009F0FC5" w:rsidP="009F0FC5">
      <w:pPr>
        <w:spacing w:before="0" w:after="0" w:line="240" w:lineRule="auto"/>
        <w:jc w:val="both"/>
        <w:rPr>
          <w:rFonts w:ascii="Century Gothic" w:eastAsia="Century Gothic" w:hAnsi="Century Gothic" w:cs="Century Gothic"/>
          <w:sz w:val="22"/>
          <w:szCs w:val="22"/>
        </w:rPr>
      </w:pPr>
    </w:p>
    <w:p w14:paraId="36C2FBAF" w14:textId="77777777" w:rsidR="009F0FC5" w:rsidRDefault="009F0FC5" w:rsidP="009F0FC5">
      <w:pPr>
        <w:spacing w:before="0" w:after="0" w:line="240" w:lineRule="auto"/>
        <w:jc w:val="both"/>
        <w:rPr>
          <w:rFonts w:ascii="Century Gothic" w:eastAsia="Century Gothic" w:hAnsi="Century Gothic" w:cs="Century Gothic"/>
          <w:sz w:val="22"/>
          <w:szCs w:val="22"/>
        </w:rPr>
      </w:pPr>
    </w:p>
    <w:p w14:paraId="78EED790" w14:textId="77777777" w:rsidR="009F0FC5" w:rsidRDefault="009F0FC5" w:rsidP="009F0FC5">
      <w:pPr>
        <w:spacing w:before="0" w:after="0" w:line="240" w:lineRule="auto"/>
        <w:jc w:val="both"/>
        <w:rPr>
          <w:rFonts w:ascii="Century Gothic" w:eastAsia="Century Gothic" w:hAnsi="Century Gothic" w:cs="Century Gothic"/>
          <w:sz w:val="22"/>
          <w:szCs w:val="22"/>
        </w:rPr>
      </w:pPr>
    </w:p>
    <w:p w14:paraId="4646D69A" w14:textId="77777777" w:rsidR="009F0FC5" w:rsidRDefault="009F0FC5" w:rsidP="009F0FC5">
      <w:pPr>
        <w:spacing w:before="0" w:after="0" w:line="240" w:lineRule="auto"/>
        <w:jc w:val="both"/>
        <w:rPr>
          <w:rFonts w:ascii="Century Gothic" w:eastAsia="Century Gothic" w:hAnsi="Century Gothic" w:cs="Century Gothic"/>
          <w:sz w:val="22"/>
          <w:szCs w:val="22"/>
        </w:rPr>
      </w:pPr>
    </w:p>
    <w:p w14:paraId="6FDF913E" w14:textId="77777777" w:rsidR="009F0FC5" w:rsidRDefault="009F0FC5" w:rsidP="009F0FC5">
      <w:pPr>
        <w:spacing w:before="0" w:after="0" w:line="240" w:lineRule="auto"/>
        <w:jc w:val="both"/>
        <w:rPr>
          <w:rFonts w:ascii="Century Gothic" w:eastAsia="Century Gothic" w:hAnsi="Century Gothic" w:cs="Century Gothic"/>
          <w:sz w:val="22"/>
          <w:szCs w:val="22"/>
        </w:rPr>
      </w:pPr>
    </w:p>
    <w:p w14:paraId="50ABDC2B" w14:textId="77777777" w:rsidR="009F0FC5" w:rsidRDefault="009F0FC5" w:rsidP="009F0FC5">
      <w:pPr>
        <w:spacing w:before="0" w:after="0" w:line="240" w:lineRule="auto"/>
        <w:jc w:val="both"/>
        <w:rPr>
          <w:rFonts w:ascii="Century Gothic" w:eastAsia="Century Gothic" w:hAnsi="Century Gothic" w:cs="Century Gothic"/>
          <w:sz w:val="22"/>
          <w:szCs w:val="22"/>
        </w:rPr>
      </w:pPr>
    </w:p>
    <w:p w14:paraId="2A25C0F9" w14:textId="77777777" w:rsidR="009F0FC5" w:rsidRDefault="009F0FC5" w:rsidP="009F0FC5">
      <w:pPr>
        <w:spacing w:before="0" w:after="0" w:line="240" w:lineRule="auto"/>
        <w:jc w:val="both"/>
        <w:rPr>
          <w:rFonts w:ascii="Century Gothic" w:eastAsia="Century Gothic" w:hAnsi="Century Gothic" w:cs="Century Gothic"/>
          <w:sz w:val="22"/>
          <w:szCs w:val="22"/>
        </w:rPr>
      </w:pPr>
    </w:p>
    <w:p w14:paraId="22115864" w14:textId="77777777" w:rsidR="009F0FC5" w:rsidRDefault="009F0FC5" w:rsidP="009F0FC5">
      <w:pPr>
        <w:spacing w:before="0" w:after="0" w:line="240" w:lineRule="auto"/>
        <w:jc w:val="both"/>
        <w:rPr>
          <w:rFonts w:ascii="Century Gothic" w:eastAsia="Century Gothic" w:hAnsi="Century Gothic" w:cs="Century Gothic"/>
          <w:sz w:val="22"/>
          <w:szCs w:val="22"/>
        </w:rPr>
      </w:pPr>
    </w:p>
    <w:p w14:paraId="4898FB2D" w14:textId="77777777" w:rsidR="009F0FC5" w:rsidRPr="009F0FC5" w:rsidRDefault="009F0FC5" w:rsidP="009F0FC5">
      <w:pPr>
        <w:spacing w:before="0" w:after="0" w:line="240" w:lineRule="auto"/>
        <w:jc w:val="both"/>
        <w:rPr>
          <w:rFonts w:ascii="Century Gothic" w:eastAsia="Century Gothic" w:hAnsi="Century Gothic" w:cs="Century Gothic"/>
          <w:sz w:val="22"/>
          <w:szCs w:val="22"/>
        </w:rPr>
      </w:pPr>
    </w:p>
    <w:p w14:paraId="25A9E229" w14:textId="77777777" w:rsidR="00344B0D" w:rsidRDefault="00344B0D" w:rsidP="00344B0D">
      <w:pPr>
        <w:spacing w:before="0" w:after="0" w:line="240" w:lineRule="auto"/>
        <w:jc w:val="both"/>
        <w:rPr>
          <w:rFonts w:ascii="Century Gothic" w:eastAsia="Century Gothic" w:hAnsi="Century Gothic" w:cs="Century Gothic"/>
          <w:sz w:val="22"/>
          <w:szCs w:val="22"/>
        </w:rPr>
      </w:pPr>
      <w:r>
        <w:rPr>
          <w:noProof/>
        </w:rPr>
        <w:lastRenderedPageBreak/>
        <w:drawing>
          <wp:anchor distT="0" distB="0" distL="114300" distR="114300" simplePos="0" relativeHeight="251683840" behindDoc="0" locked="0" layoutInCell="1" hidden="0" allowOverlap="1" wp14:anchorId="086F9B66" wp14:editId="3CA9526D">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68045204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0"/>
                    <a:srcRect l="1875" r="1875"/>
                    <a:stretch>
                      <a:fillRect/>
                    </a:stretch>
                  </pic:blipFill>
                  <pic:spPr>
                    <a:xfrm>
                      <a:off x="0" y="0"/>
                      <a:ext cx="546421" cy="554828"/>
                    </a:xfrm>
                    <a:prstGeom prst="rect">
                      <a:avLst/>
                    </a:prstGeom>
                    <a:ln/>
                  </pic:spPr>
                </pic:pic>
              </a:graphicData>
            </a:graphic>
          </wp:anchor>
        </w:drawing>
      </w:r>
    </w:p>
    <w:p w14:paraId="0155F7B2" w14:textId="77777777" w:rsidR="00344B0D" w:rsidRDefault="00344B0D" w:rsidP="00344B0D">
      <w:pPr>
        <w:spacing w:before="0" w:after="0" w:line="240" w:lineRule="auto"/>
        <w:rPr>
          <w:rFonts w:ascii="Century Gothic" w:eastAsia="Century Gothic" w:hAnsi="Century Gothic" w:cs="Century Gothic"/>
          <w:sz w:val="22"/>
          <w:szCs w:val="22"/>
        </w:rPr>
      </w:pPr>
    </w:p>
    <w:p w14:paraId="5A0C0F00" w14:textId="10533EB3" w:rsidR="00344B0D" w:rsidRDefault="00344B0D" w:rsidP="00344B0D">
      <w:pPr>
        <w:pStyle w:val="Heading3"/>
        <w:keepLines w:val="0"/>
        <w:spacing w:after="0"/>
        <w:ind w:left="720" w:hanging="720"/>
        <w:rPr>
          <w:sz w:val="32"/>
          <w:szCs w:val="32"/>
        </w:rPr>
      </w:pPr>
      <w:bookmarkStart w:id="43" w:name="_Toc179144848"/>
      <w:r>
        <w:rPr>
          <w:sz w:val="32"/>
          <w:szCs w:val="32"/>
        </w:rPr>
        <w:t xml:space="preserve">END OF MODULE ASSESSMENT </w:t>
      </w:r>
      <w:r w:rsidR="009F0FC5">
        <w:rPr>
          <w:sz w:val="32"/>
          <w:szCs w:val="32"/>
        </w:rPr>
        <w:t>3.1</w:t>
      </w:r>
      <w:bookmarkEnd w:id="43"/>
    </w:p>
    <w:p w14:paraId="1BA85AB4" w14:textId="1FDD45CD" w:rsidR="00344B0D" w:rsidRPr="009F0FC5" w:rsidRDefault="00C42785" w:rsidP="00344B0D">
      <w:pPr>
        <w:rPr>
          <w:color w:val="C00000"/>
        </w:rPr>
      </w:pPr>
      <w:r>
        <w:rPr>
          <w:color w:val="C00000"/>
        </w:rPr>
        <w:t xml:space="preserve">Task </w:t>
      </w:r>
      <w:r w:rsidR="005C4FB9" w:rsidRPr="009F0FC5">
        <w:rPr>
          <w:color w:val="C00000"/>
        </w:rPr>
        <w:t xml:space="preserve"> one</w:t>
      </w:r>
    </w:p>
    <w:p w14:paraId="709922D4" w14:textId="20DA3132" w:rsidR="00374AFC" w:rsidRPr="00374AFC" w:rsidRDefault="00374AFC" w:rsidP="00374AFC">
      <w:pPr>
        <w:pStyle w:val="BodyText"/>
        <w:spacing w:before="4"/>
      </w:pPr>
      <w:r>
        <w:t xml:space="preserve">Using the following information answer question </w:t>
      </w:r>
      <w:r w:rsidR="005C4FB9">
        <w:t>one, two</w:t>
      </w:r>
      <w:r w:rsidR="00804B51">
        <w:t xml:space="preserve"> and three</w:t>
      </w:r>
    </w:p>
    <w:p w14:paraId="3DDA0E82" w14:textId="77777777" w:rsidR="00374AFC" w:rsidRDefault="00374AFC" w:rsidP="00374AFC">
      <w:pPr>
        <w:pStyle w:val="BodyText"/>
      </w:pPr>
      <w:r>
        <w:t>The</w:t>
      </w:r>
      <w:r>
        <w:rPr>
          <w:spacing w:val="-3"/>
        </w:rPr>
        <w:t xml:space="preserve"> </w:t>
      </w:r>
      <w:r>
        <w:t>following</w:t>
      </w:r>
      <w:r>
        <w:rPr>
          <w:spacing w:val="-4"/>
        </w:rPr>
        <w:t xml:space="preserve"> </w:t>
      </w:r>
      <w:r>
        <w:t>information</w:t>
      </w:r>
      <w:r>
        <w:rPr>
          <w:spacing w:val="-4"/>
        </w:rPr>
        <w:t xml:space="preserve"> </w:t>
      </w:r>
      <w:r>
        <w:t>relate</w:t>
      </w:r>
      <w:r>
        <w:rPr>
          <w:spacing w:val="-2"/>
        </w:rPr>
        <w:t xml:space="preserve"> </w:t>
      </w:r>
      <w:r>
        <w:t>to</w:t>
      </w:r>
      <w:r>
        <w:rPr>
          <w:spacing w:val="-2"/>
        </w:rPr>
        <w:t xml:space="preserve"> </w:t>
      </w:r>
      <w:r>
        <w:t>Upendo</w:t>
      </w:r>
      <w:r>
        <w:rPr>
          <w:spacing w:val="-2"/>
        </w:rPr>
        <w:t xml:space="preserve"> </w:t>
      </w:r>
      <w:r>
        <w:t>Social</w:t>
      </w:r>
      <w:r>
        <w:rPr>
          <w:spacing w:val="-3"/>
        </w:rPr>
        <w:t xml:space="preserve"> </w:t>
      </w:r>
      <w:r>
        <w:t>Club</w:t>
      </w:r>
      <w:r>
        <w:rPr>
          <w:spacing w:val="-2"/>
        </w:rPr>
        <w:t xml:space="preserve"> </w:t>
      </w:r>
      <w:r>
        <w:t>for</w:t>
      </w:r>
      <w:r>
        <w:rPr>
          <w:spacing w:val="-1"/>
        </w:rPr>
        <w:t xml:space="preserve"> </w:t>
      </w:r>
      <w:r>
        <w:t>the year</w:t>
      </w:r>
      <w:r>
        <w:rPr>
          <w:spacing w:val="-2"/>
        </w:rPr>
        <w:t xml:space="preserve"> </w:t>
      </w:r>
      <w:r>
        <w:t>ended</w:t>
      </w:r>
      <w:r>
        <w:rPr>
          <w:spacing w:val="-2"/>
        </w:rPr>
        <w:t xml:space="preserve"> </w:t>
      </w:r>
      <w:r>
        <w:t>31</w:t>
      </w:r>
      <w:r>
        <w:rPr>
          <w:spacing w:val="-2"/>
        </w:rPr>
        <w:t xml:space="preserve"> </w:t>
      </w:r>
      <w:r>
        <w:t>March:</w:t>
      </w:r>
    </w:p>
    <w:p w14:paraId="716B75DA" w14:textId="77777777" w:rsidR="00374AFC" w:rsidRDefault="00374AFC" w:rsidP="00374AFC">
      <w:pPr>
        <w:pStyle w:val="BodyText"/>
        <w:rPr>
          <w:sz w:val="17"/>
        </w:rPr>
      </w:pPr>
    </w:p>
    <w:tbl>
      <w:tblPr>
        <w:tblW w:w="0" w:type="auto"/>
        <w:tblInd w:w="432" w:type="dxa"/>
        <w:tblLayout w:type="fixed"/>
        <w:tblCellMar>
          <w:left w:w="0" w:type="dxa"/>
          <w:right w:w="0" w:type="dxa"/>
        </w:tblCellMar>
        <w:tblLook w:val="01E0" w:firstRow="1" w:lastRow="1" w:firstColumn="1" w:lastColumn="1" w:noHBand="0" w:noVBand="0"/>
      </w:tblPr>
      <w:tblGrid>
        <w:gridCol w:w="2770"/>
        <w:gridCol w:w="2320"/>
        <w:gridCol w:w="1569"/>
      </w:tblGrid>
      <w:tr w:rsidR="00374AFC" w14:paraId="579DE5AA" w14:textId="77777777" w:rsidTr="005D63BB">
        <w:trPr>
          <w:trHeight w:val="502"/>
        </w:trPr>
        <w:tc>
          <w:tcPr>
            <w:tcW w:w="2770" w:type="dxa"/>
          </w:tcPr>
          <w:p w14:paraId="42952A3A" w14:textId="77777777" w:rsidR="00374AFC" w:rsidRDefault="00374AFC" w:rsidP="005D63BB">
            <w:pPr>
              <w:pStyle w:val="TableParagraph"/>
              <w:rPr>
                <w:sz w:val="18"/>
              </w:rPr>
            </w:pPr>
          </w:p>
        </w:tc>
        <w:tc>
          <w:tcPr>
            <w:tcW w:w="2320" w:type="dxa"/>
          </w:tcPr>
          <w:p w14:paraId="6F81BAA0" w14:textId="77777777" w:rsidR="00374AFC" w:rsidRDefault="00374AFC" w:rsidP="005D63BB">
            <w:pPr>
              <w:pStyle w:val="TableParagraph"/>
              <w:spacing w:before="40"/>
              <w:ind w:left="1052" w:right="828"/>
              <w:jc w:val="center"/>
              <w:rPr>
                <w:b/>
                <w:sz w:val="20"/>
              </w:rPr>
            </w:pPr>
            <w:r>
              <w:rPr>
                <w:b/>
                <w:sz w:val="20"/>
              </w:rPr>
              <w:t>2023</w:t>
            </w:r>
          </w:p>
          <w:p w14:paraId="5EE177DF" w14:textId="77777777" w:rsidR="00374AFC" w:rsidRDefault="00374AFC" w:rsidP="005D63BB">
            <w:pPr>
              <w:pStyle w:val="TableParagraph"/>
              <w:spacing w:before="1" w:line="211" w:lineRule="exact"/>
              <w:ind w:left="1043" w:right="828"/>
              <w:jc w:val="center"/>
              <w:rPr>
                <w:b/>
                <w:sz w:val="20"/>
              </w:rPr>
            </w:pPr>
            <w:r>
              <w:rPr>
                <w:b/>
                <w:sz w:val="20"/>
              </w:rPr>
              <w:t>Sh.</w:t>
            </w:r>
          </w:p>
        </w:tc>
        <w:tc>
          <w:tcPr>
            <w:tcW w:w="1569" w:type="dxa"/>
          </w:tcPr>
          <w:p w14:paraId="0AC087A6" w14:textId="77777777" w:rsidR="00374AFC" w:rsidRDefault="00374AFC" w:rsidP="005D63BB">
            <w:pPr>
              <w:pStyle w:val="TableParagraph"/>
              <w:spacing w:before="40"/>
              <w:ind w:left="801" w:right="328"/>
              <w:jc w:val="center"/>
              <w:rPr>
                <w:b/>
                <w:sz w:val="20"/>
              </w:rPr>
            </w:pPr>
            <w:r>
              <w:rPr>
                <w:b/>
                <w:sz w:val="20"/>
              </w:rPr>
              <w:t>2024</w:t>
            </w:r>
          </w:p>
          <w:p w14:paraId="1720926C" w14:textId="77777777" w:rsidR="00374AFC" w:rsidRDefault="00374AFC" w:rsidP="005D63BB">
            <w:pPr>
              <w:pStyle w:val="TableParagraph"/>
              <w:spacing w:before="1" w:line="211" w:lineRule="exact"/>
              <w:ind w:left="801" w:right="232"/>
              <w:jc w:val="center"/>
              <w:rPr>
                <w:b/>
                <w:sz w:val="20"/>
              </w:rPr>
            </w:pPr>
            <w:r>
              <w:rPr>
                <w:b/>
                <w:sz w:val="20"/>
              </w:rPr>
              <w:t>Sh.</w:t>
            </w:r>
          </w:p>
        </w:tc>
      </w:tr>
      <w:tr w:rsidR="00374AFC" w14:paraId="4530B499" w14:textId="77777777" w:rsidTr="005D63BB">
        <w:trPr>
          <w:trHeight w:val="226"/>
        </w:trPr>
        <w:tc>
          <w:tcPr>
            <w:tcW w:w="2770" w:type="dxa"/>
          </w:tcPr>
          <w:p w14:paraId="5F809FF2" w14:textId="77777777" w:rsidR="00374AFC" w:rsidRDefault="00374AFC" w:rsidP="005D63BB">
            <w:pPr>
              <w:pStyle w:val="TableParagraph"/>
              <w:spacing w:line="207" w:lineRule="exact"/>
              <w:ind w:left="50"/>
              <w:rPr>
                <w:sz w:val="20"/>
              </w:rPr>
            </w:pPr>
            <w:r>
              <w:rPr>
                <w:sz w:val="20"/>
              </w:rPr>
              <w:t>Accrued</w:t>
            </w:r>
            <w:r>
              <w:rPr>
                <w:spacing w:val="-4"/>
                <w:sz w:val="20"/>
              </w:rPr>
              <w:t xml:space="preserve"> </w:t>
            </w:r>
            <w:r>
              <w:rPr>
                <w:sz w:val="20"/>
              </w:rPr>
              <w:t>subscription</w:t>
            </w:r>
          </w:p>
        </w:tc>
        <w:tc>
          <w:tcPr>
            <w:tcW w:w="2320" w:type="dxa"/>
          </w:tcPr>
          <w:p w14:paraId="6484E40C" w14:textId="77777777" w:rsidR="00374AFC" w:rsidRDefault="00374AFC" w:rsidP="005D63BB">
            <w:pPr>
              <w:pStyle w:val="TableParagraph"/>
              <w:spacing w:line="207" w:lineRule="exact"/>
              <w:ind w:right="716"/>
              <w:jc w:val="right"/>
              <w:rPr>
                <w:sz w:val="20"/>
              </w:rPr>
            </w:pPr>
            <w:r>
              <w:rPr>
                <w:sz w:val="20"/>
              </w:rPr>
              <w:t>1,150,000</w:t>
            </w:r>
          </w:p>
        </w:tc>
        <w:tc>
          <w:tcPr>
            <w:tcW w:w="1569" w:type="dxa"/>
          </w:tcPr>
          <w:p w14:paraId="592D9818" w14:textId="77777777" w:rsidR="00374AFC" w:rsidRDefault="00374AFC" w:rsidP="005D63BB">
            <w:pPr>
              <w:pStyle w:val="TableParagraph"/>
              <w:spacing w:line="207" w:lineRule="exact"/>
              <w:ind w:right="46"/>
              <w:jc w:val="right"/>
              <w:rPr>
                <w:sz w:val="20"/>
              </w:rPr>
            </w:pPr>
            <w:r>
              <w:rPr>
                <w:sz w:val="20"/>
              </w:rPr>
              <w:t>2,350,000</w:t>
            </w:r>
          </w:p>
        </w:tc>
      </w:tr>
      <w:tr w:rsidR="00374AFC" w14:paraId="2B42B1C3" w14:textId="77777777" w:rsidTr="005D63BB">
        <w:trPr>
          <w:trHeight w:val="230"/>
        </w:trPr>
        <w:tc>
          <w:tcPr>
            <w:tcW w:w="2770" w:type="dxa"/>
          </w:tcPr>
          <w:p w14:paraId="788D304A" w14:textId="77777777" w:rsidR="00374AFC" w:rsidRDefault="00374AFC" w:rsidP="005D63BB">
            <w:pPr>
              <w:pStyle w:val="TableParagraph"/>
              <w:spacing w:line="210" w:lineRule="exact"/>
              <w:ind w:left="50"/>
              <w:rPr>
                <w:sz w:val="20"/>
              </w:rPr>
            </w:pPr>
            <w:r>
              <w:rPr>
                <w:sz w:val="20"/>
              </w:rPr>
              <w:t>Subscription</w:t>
            </w:r>
            <w:r>
              <w:rPr>
                <w:spacing w:val="-5"/>
                <w:sz w:val="20"/>
              </w:rPr>
              <w:t xml:space="preserve"> </w:t>
            </w:r>
            <w:r>
              <w:rPr>
                <w:sz w:val="20"/>
              </w:rPr>
              <w:t>in</w:t>
            </w:r>
            <w:r>
              <w:rPr>
                <w:spacing w:val="-4"/>
                <w:sz w:val="20"/>
              </w:rPr>
              <w:t xml:space="preserve"> </w:t>
            </w:r>
            <w:r>
              <w:rPr>
                <w:sz w:val="20"/>
              </w:rPr>
              <w:t>advance</w:t>
            </w:r>
          </w:p>
        </w:tc>
        <w:tc>
          <w:tcPr>
            <w:tcW w:w="2320" w:type="dxa"/>
          </w:tcPr>
          <w:p w14:paraId="5B827780" w14:textId="77777777" w:rsidR="00374AFC" w:rsidRDefault="00374AFC" w:rsidP="005D63BB">
            <w:pPr>
              <w:pStyle w:val="TableParagraph"/>
              <w:spacing w:line="210" w:lineRule="exact"/>
              <w:ind w:right="716"/>
              <w:jc w:val="right"/>
              <w:rPr>
                <w:sz w:val="20"/>
              </w:rPr>
            </w:pPr>
            <w:r>
              <w:rPr>
                <w:sz w:val="20"/>
              </w:rPr>
              <w:t>780,000</w:t>
            </w:r>
          </w:p>
        </w:tc>
        <w:tc>
          <w:tcPr>
            <w:tcW w:w="1569" w:type="dxa"/>
          </w:tcPr>
          <w:p w14:paraId="372F43A4" w14:textId="77777777" w:rsidR="00374AFC" w:rsidRDefault="00374AFC" w:rsidP="005D63BB">
            <w:pPr>
              <w:pStyle w:val="TableParagraph"/>
              <w:spacing w:line="210" w:lineRule="exact"/>
              <w:ind w:right="46"/>
              <w:jc w:val="right"/>
              <w:rPr>
                <w:sz w:val="20"/>
              </w:rPr>
            </w:pPr>
            <w:r>
              <w:rPr>
                <w:sz w:val="20"/>
              </w:rPr>
              <w:t>1,450,000</w:t>
            </w:r>
          </w:p>
        </w:tc>
      </w:tr>
      <w:tr w:rsidR="00374AFC" w14:paraId="274C3C40" w14:textId="77777777" w:rsidTr="005D63BB">
        <w:trPr>
          <w:trHeight w:val="230"/>
        </w:trPr>
        <w:tc>
          <w:tcPr>
            <w:tcW w:w="2770" w:type="dxa"/>
          </w:tcPr>
          <w:p w14:paraId="38AA4EBF" w14:textId="77777777" w:rsidR="00374AFC" w:rsidRDefault="00374AFC" w:rsidP="005D63BB">
            <w:pPr>
              <w:pStyle w:val="TableParagraph"/>
              <w:spacing w:line="210" w:lineRule="exact"/>
              <w:ind w:left="50"/>
              <w:rPr>
                <w:sz w:val="20"/>
              </w:rPr>
            </w:pPr>
            <w:r>
              <w:rPr>
                <w:sz w:val="20"/>
              </w:rPr>
              <w:t>Bar</w:t>
            </w:r>
            <w:r>
              <w:rPr>
                <w:spacing w:val="-2"/>
                <w:sz w:val="20"/>
              </w:rPr>
              <w:t xml:space="preserve"> </w:t>
            </w:r>
            <w:r>
              <w:rPr>
                <w:sz w:val="20"/>
              </w:rPr>
              <w:t>payables</w:t>
            </w:r>
          </w:p>
        </w:tc>
        <w:tc>
          <w:tcPr>
            <w:tcW w:w="2320" w:type="dxa"/>
          </w:tcPr>
          <w:p w14:paraId="789BC51B" w14:textId="77777777" w:rsidR="00374AFC" w:rsidRDefault="00374AFC" w:rsidP="005D63BB">
            <w:pPr>
              <w:pStyle w:val="TableParagraph"/>
              <w:spacing w:line="210" w:lineRule="exact"/>
              <w:ind w:right="716"/>
              <w:jc w:val="right"/>
              <w:rPr>
                <w:sz w:val="20"/>
              </w:rPr>
            </w:pPr>
            <w:r>
              <w:rPr>
                <w:sz w:val="20"/>
              </w:rPr>
              <w:t>1,874,500</w:t>
            </w:r>
          </w:p>
        </w:tc>
        <w:tc>
          <w:tcPr>
            <w:tcW w:w="1569" w:type="dxa"/>
          </w:tcPr>
          <w:p w14:paraId="0AE5A734" w14:textId="77777777" w:rsidR="00374AFC" w:rsidRDefault="00374AFC" w:rsidP="005D63BB">
            <w:pPr>
              <w:pStyle w:val="TableParagraph"/>
              <w:spacing w:line="210" w:lineRule="exact"/>
              <w:ind w:right="46"/>
              <w:jc w:val="right"/>
              <w:rPr>
                <w:sz w:val="20"/>
              </w:rPr>
            </w:pPr>
            <w:r>
              <w:rPr>
                <w:sz w:val="20"/>
              </w:rPr>
              <w:t>1,040,000</w:t>
            </w:r>
          </w:p>
        </w:tc>
      </w:tr>
      <w:tr w:rsidR="00374AFC" w14:paraId="0B3AE76E" w14:textId="77777777" w:rsidTr="005D63BB">
        <w:trPr>
          <w:trHeight w:val="275"/>
        </w:trPr>
        <w:tc>
          <w:tcPr>
            <w:tcW w:w="2770" w:type="dxa"/>
          </w:tcPr>
          <w:p w14:paraId="32B02C3B" w14:textId="77777777" w:rsidR="00374AFC" w:rsidRDefault="00374AFC" w:rsidP="005D63BB">
            <w:pPr>
              <w:pStyle w:val="TableParagraph"/>
              <w:spacing w:line="226" w:lineRule="exact"/>
              <w:ind w:left="50"/>
              <w:rPr>
                <w:sz w:val="20"/>
              </w:rPr>
            </w:pPr>
            <w:r>
              <w:rPr>
                <w:sz w:val="20"/>
              </w:rPr>
              <w:t>Bar</w:t>
            </w:r>
            <w:r>
              <w:rPr>
                <w:spacing w:val="-3"/>
                <w:sz w:val="20"/>
              </w:rPr>
              <w:t xml:space="preserve"> </w:t>
            </w:r>
            <w:r>
              <w:rPr>
                <w:sz w:val="20"/>
              </w:rPr>
              <w:t>inventory</w:t>
            </w:r>
          </w:p>
        </w:tc>
        <w:tc>
          <w:tcPr>
            <w:tcW w:w="2320" w:type="dxa"/>
          </w:tcPr>
          <w:p w14:paraId="2B9DAA21" w14:textId="77777777" w:rsidR="00374AFC" w:rsidRDefault="00374AFC" w:rsidP="005D63BB">
            <w:pPr>
              <w:pStyle w:val="TableParagraph"/>
              <w:spacing w:line="226" w:lineRule="exact"/>
              <w:ind w:right="716"/>
              <w:jc w:val="right"/>
              <w:rPr>
                <w:sz w:val="20"/>
              </w:rPr>
            </w:pPr>
            <w:r>
              <w:rPr>
                <w:sz w:val="20"/>
              </w:rPr>
              <w:t>600,000</w:t>
            </w:r>
          </w:p>
        </w:tc>
        <w:tc>
          <w:tcPr>
            <w:tcW w:w="1569" w:type="dxa"/>
          </w:tcPr>
          <w:p w14:paraId="5A946D88" w14:textId="77777777" w:rsidR="00374AFC" w:rsidRDefault="00374AFC" w:rsidP="005D63BB">
            <w:pPr>
              <w:pStyle w:val="TableParagraph"/>
              <w:spacing w:line="226" w:lineRule="exact"/>
              <w:ind w:right="46"/>
              <w:jc w:val="right"/>
              <w:rPr>
                <w:sz w:val="20"/>
              </w:rPr>
            </w:pPr>
            <w:r>
              <w:rPr>
                <w:sz w:val="20"/>
              </w:rPr>
              <w:t>260,000</w:t>
            </w:r>
          </w:p>
        </w:tc>
      </w:tr>
    </w:tbl>
    <w:p w14:paraId="6DCD2573" w14:textId="77777777" w:rsidR="00374AFC" w:rsidRDefault="00374AFC" w:rsidP="00374AFC">
      <w:pPr>
        <w:pStyle w:val="BodyText"/>
        <w:rPr>
          <w:sz w:val="22"/>
        </w:rPr>
      </w:pPr>
    </w:p>
    <w:p w14:paraId="26FB2D8B" w14:textId="655DC606" w:rsidR="00374AFC" w:rsidRDefault="00374AFC" w:rsidP="00374AFC">
      <w:pPr>
        <w:pStyle w:val="BodyText"/>
        <w:spacing w:before="156"/>
      </w:pPr>
      <w:r>
        <w:t>The</w:t>
      </w:r>
      <w:r>
        <w:rPr>
          <w:spacing w:val="-3"/>
        </w:rPr>
        <w:t xml:space="preserve"> </w:t>
      </w:r>
      <w:r>
        <w:t>receipts</w:t>
      </w:r>
      <w:r>
        <w:rPr>
          <w:spacing w:val="-4"/>
        </w:rPr>
        <w:t xml:space="preserve"> </w:t>
      </w:r>
      <w:r>
        <w:t>and</w:t>
      </w:r>
      <w:r>
        <w:rPr>
          <w:spacing w:val="-2"/>
        </w:rPr>
        <w:t xml:space="preserve"> </w:t>
      </w:r>
      <w:r>
        <w:t>payments</w:t>
      </w:r>
      <w:r>
        <w:rPr>
          <w:spacing w:val="-4"/>
        </w:rPr>
        <w:t xml:space="preserve"> </w:t>
      </w:r>
      <w:r>
        <w:t>account</w:t>
      </w:r>
      <w:r>
        <w:rPr>
          <w:spacing w:val="-1"/>
        </w:rPr>
        <w:t xml:space="preserve"> </w:t>
      </w:r>
      <w:r>
        <w:t>for</w:t>
      </w:r>
      <w:r>
        <w:rPr>
          <w:spacing w:val="-2"/>
        </w:rPr>
        <w:t xml:space="preserve"> </w:t>
      </w:r>
      <w:r>
        <w:t>the</w:t>
      </w:r>
      <w:r>
        <w:rPr>
          <w:spacing w:val="-1"/>
        </w:rPr>
        <w:t xml:space="preserve"> </w:t>
      </w:r>
      <w:r>
        <w:t>year</w:t>
      </w:r>
      <w:r>
        <w:rPr>
          <w:spacing w:val="-2"/>
        </w:rPr>
        <w:t xml:space="preserve"> </w:t>
      </w:r>
      <w:r>
        <w:t>ended</w:t>
      </w:r>
      <w:r>
        <w:rPr>
          <w:spacing w:val="-2"/>
        </w:rPr>
        <w:t xml:space="preserve"> </w:t>
      </w:r>
      <w:r>
        <w:t>31</w:t>
      </w:r>
      <w:r>
        <w:rPr>
          <w:spacing w:val="-2"/>
        </w:rPr>
        <w:t xml:space="preserve"> </w:t>
      </w:r>
      <w:r>
        <w:t>March</w:t>
      </w:r>
      <w:r>
        <w:rPr>
          <w:spacing w:val="-4"/>
        </w:rPr>
        <w:t xml:space="preserve"> </w:t>
      </w:r>
      <w:r>
        <w:t>2024</w:t>
      </w:r>
      <w:r>
        <w:rPr>
          <w:spacing w:val="-2"/>
        </w:rPr>
        <w:t xml:space="preserve"> </w:t>
      </w:r>
      <w:r>
        <w:t>were</w:t>
      </w:r>
      <w:r>
        <w:rPr>
          <w:spacing w:val="-3"/>
        </w:rPr>
        <w:t xml:space="preserve"> </w:t>
      </w:r>
      <w:r>
        <w:t>as</w:t>
      </w:r>
      <w:r>
        <w:rPr>
          <w:spacing w:val="-1"/>
        </w:rPr>
        <w:t xml:space="preserve"> </w:t>
      </w:r>
      <w:r>
        <w:t>follows:</w:t>
      </w:r>
    </w:p>
    <w:tbl>
      <w:tblPr>
        <w:tblW w:w="0" w:type="auto"/>
        <w:tblInd w:w="283" w:type="dxa"/>
        <w:tblLayout w:type="fixed"/>
        <w:tblCellMar>
          <w:left w:w="0" w:type="dxa"/>
          <w:right w:w="0" w:type="dxa"/>
        </w:tblCellMar>
        <w:tblLook w:val="01E0" w:firstRow="1" w:lastRow="1" w:firstColumn="1" w:lastColumn="1" w:noHBand="0" w:noVBand="0"/>
      </w:tblPr>
      <w:tblGrid>
        <w:gridCol w:w="2398"/>
        <w:gridCol w:w="1190"/>
        <w:gridCol w:w="2710"/>
        <w:gridCol w:w="1554"/>
      </w:tblGrid>
      <w:tr w:rsidR="00374AFC" w14:paraId="0C19DC35" w14:textId="77777777" w:rsidTr="005D63BB">
        <w:trPr>
          <w:trHeight w:val="223"/>
        </w:trPr>
        <w:tc>
          <w:tcPr>
            <w:tcW w:w="2398" w:type="dxa"/>
          </w:tcPr>
          <w:p w14:paraId="0D0EE924" w14:textId="77777777" w:rsidR="00374AFC" w:rsidRDefault="00374AFC" w:rsidP="005D63BB">
            <w:pPr>
              <w:pStyle w:val="TableParagraph"/>
              <w:spacing w:line="203" w:lineRule="exact"/>
              <w:ind w:left="200"/>
              <w:rPr>
                <w:b/>
                <w:sz w:val="20"/>
              </w:rPr>
            </w:pPr>
            <w:r>
              <w:rPr>
                <w:b/>
                <w:sz w:val="20"/>
              </w:rPr>
              <w:t>Receipts</w:t>
            </w:r>
          </w:p>
        </w:tc>
        <w:tc>
          <w:tcPr>
            <w:tcW w:w="1190" w:type="dxa"/>
          </w:tcPr>
          <w:p w14:paraId="1012D409" w14:textId="77777777" w:rsidR="00374AFC" w:rsidRDefault="00374AFC" w:rsidP="005D63BB">
            <w:pPr>
              <w:pStyle w:val="TableParagraph"/>
              <w:spacing w:line="203" w:lineRule="exact"/>
              <w:ind w:left="439" w:right="437"/>
              <w:jc w:val="center"/>
              <w:rPr>
                <w:b/>
                <w:sz w:val="20"/>
              </w:rPr>
            </w:pPr>
            <w:r>
              <w:rPr>
                <w:b/>
                <w:sz w:val="20"/>
              </w:rPr>
              <w:t>Sh.</w:t>
            </w:r>
          </w:p>
        </w:tc>
        <w:tc>
          <w:tcPr>
            <w:tcW w:w="2710" w:type="dxa"/>
          </w:tcPr>
          <w:p w14:paraId="3D5D1B76" w14:textId="77777777" w:rsidR="00374AFC" w:rsidRDefault="00374AFC" w:rsidP="005D63BB">
            <w:pPr>
              <w:pStyle w:val="TableParagraph"/>
              <w:spacing w:line="203" w:lineRule="exact"/>
              <w:ind w:left="228"/>
              <w:rPr>
                <w:b/>
                <w:sz w:val="20"/>
              </w:rPr>
            </w:pPr>
            <w:r>
              <w:rPr>
                <w:b/>
                <w:sz w:val="20"/>
              </w:rPr>
              <w:t>Payments</w:t>
            </w:r>
          </w:p>
        </w:tc>
        <w:tc>
          <w:tcPr>
            <w:tcW w:w="1554" w:type="dxa"/>
          </w:tcPr>
          <w:p w14:paraId="37F34E91" w14:textId="77777777" w:rsidR="00374AFC" w:rsidRDefault="00374AFC" w:rsidP="005D63BB">
            <w:pPr>
              <w:pStyle w:val="TableParagraph"/>
              <w:spacing w:line="203" w:lineRule="exact"/>
              <w:ind w:left="715" w:right="525"/>
              <w:jc w:val="center"/>
              <w:rPr>
                <w:b/>
                <w:sz w:val="20"/>
              </w:rPr>
            </w:pPr>
            <w:r>
              <w:rPr>
                <w:b/>
                <w:sz w:val="20"/>
              </w:rPr>
              <w:t>Sh.</w:t>
            </w:r>
          </w:p>
        </w:tc>
      </w:tr>
      <w:tr w:rsidR="00374AFC" w14:paraId="7EFF1613" w14:textId="77777777" w:rsidTr="005D63BB">
        <w:trPr>
          <w:trHeight w:val="226"/>
        </w:trPr>
        <w:tc>
          <w:tcPr>
            <w:tcW w:w="2398" w:type="dxa"/>
          </w:tcPr>
          <w:p w14:paraId="57219453" w14:textId="77777777" w:rsidR="00374AFC" w:rsidRDefault="00374AFC" w:rsidP="005D63BB">
            <w:pPr>
              <w:pStyle w:val="TableParagraph"/>
              <w:spacing w:line="207" w:lineRule="exact"/>
              <w:ind w:left="200"/>
              <w:rPr>
                <w:sz w:val="20"/>
              </w:rPr>
            </w:pPr>
            <w:r>
              <w:rPr>
                <w:sz w:val="20"/>
              </w:rPr>
              <w:t>Balance</w:t>
            </w:r>
            <w:r>
              <w:rPr>
                <w:spacing w:val="-5"/>
                <w:sz w:val="20"/>
              </w:rPr>
              <w:t xml:space="preserve"> </w:t>
            </w:r>
            <w:r>
              <w:rPr>
                <w:sz w:val="20"/>
              </w:rPr>
              <w:t>brought</w:t>
            </w:r>
            <w:r>
              <w:rPr>
                <w:spacing w:val="-2"/>
                <w:sz w:val="20"/>
              </w:rPr>
              <w:t xml:space="preserve"> </w:t>
            </w:r>
            <w:r>
              <w:rPr>
                <w:sz w:val="20"/>
              </w:rPr>
              <w:t>forward</w:t>
            </w:r>
          </w:p>
        </w:tc>
        <w:tc>
          <w:tcPr>
            <w:tcW w:w="1190" w:type="dxa"/>
          </w:tcPr>
          <w:p w14:paraId="3E442166" w14:textId="77777777" w:rsidR="00374AFC" w:rsidRDefault="00374AFC" w:rsidP="005D63BB">
            <w:pPr>
              <w:pStyle w:val="TableParagraph"/>
              <w:spacing w:line="207" w:lineRule="exact"/>
              <w:ind w:right="275"/>
              <w:jc w:val="right"/>
              <w:rPr>
                <w:sz w:val="20"/>
              </w:rPr>
            </w:pPr>
            <w:r>
              <w:rPr>
                <w:sz w:val="20"/>
              </w:rPr>
              <w:t>200,000</w:t>
            </w:r>
          </w:p>
        </w:tc>
        <w:tc>
          <w:tcPr>
            <w:tcW w:w="2710" w:type="dxa"/>
          </w:tcPr>
          <w:p w14:paraId="56C21973" w14:textId="77777777" w:rsidR="00374AFC" w:rsidRDefault="00374AFC" w:rsidP="005D63BB">
            <w:pPr>
              <w:pStyle w:val="TableParagraph"/>
              <w:spacing w:line="207" w:lineRule="exact"/>
              <w:ind w:left="228"/>
              <w:rPr>
                <w:sz w:val="20"/>
              </w:rPr>
            </w:pPr>
            <w:r>
              <w:rPr>
                <w:sz w:val="20"/>
              </w:rPr>
              <w:t>Bar</w:t>
            </w:r>
            <w:r>
              <w:rPr>
                <w:spacing w:val="-3"/>
                <w:sz w:val="20"/>
              </w:rPr>
              <w:t xml:space="preserve"> </w:t>
            </w:r>
            <w:r>
              <w:rPr>
                <w:sz w:val="20"/>
              </w:rPr>
              <w:t>purchases</w:t>
            </w:r>
          </w:p>
        </w:tc>
        <w:tc>
          <w:tcPr>
            <w:tcW w:w="1554" w:type="dxa"/>
          </w:tcPr>
          <w:p w14:paraId="6F5730FC" w14:textId="77777777" w:rsidR="00374AFC" w:rsidRDefault="00374AFC" w:rsidP="005D63BB">
            <w:pPr>
              <w:pStyle w:val="TableParagraph"/>
              <w:spacing w:line="207" w:lineRule="exact"/>
              <w:ind w:right="200"/>
              <w:jc w:val="right"/>
              <w:rPr>
                <w:sz w:val="20"/>
              </w:rPr>
            </w:pPr>
            <w:r>
              <w:rPr>
                <w:sz w:val="20"/>
              </w:rPr>
              <w:t>2,780,000</w:t>
            </w:r>
          </w:p>
        </w:tc>
      </w:tr>
      <w:tr w:rsidR="00374AFC" w14:paraId="51DD8660" w14:textId="77777777" w:rsidTr="005D63BB">
        <w:trPr>
          <w:trHeight w:val="229"/>
        </w:trPr>
        <w:tc>
          <w:tcPr>
            <w:tcW w:w="2398" w:type="dxa"/>
          </w:tcPr>
          <w:p w14:paraId="1AFED1B6" w14:textId="77777777" w:rsidR="00374AFC" w:rsidRDefault="00374AFC" w:rsidP="005D63BB">
            <w:pPr>
              <w:pStyle w:val="TableParagraph"/>
              <w:spacing w:line="209" w:lineRule="exact"/>
              <w:ind w:left="200"/>
              <w:rPr>
                <w:sz w:val="20"/>
              </w:rPr>
            </w:pPr>
            <w:r>
              <w:rPr>
                <w:sz w:val="20"/>
              </w:rPr>
              <w:t>Membership</w:t>
            </w:r>
            <w:r>
              <w:rPr>
                <w:spacing w:val="-5"/>
                <w:sz w:val="20"/>
              </w:rPr>
              <w:t xml:space="preserve"> </w:t>
            </w:r>
            <w:r>
              <w:rPr>
                <w:sz w:val="20"/>
              </w:rPr>
              <w:t>subscription</w:t>
            </w:r>
          </w:p>
        </w:tc>
        <w:tc>
          <w:tcPr>
            <w:tcW w:w="1190" w:type="dxa"/>
          </w:tcPr>
          <w:p w14:paraId="3CC001DE" w14:textId="77777777" w:rsidR="00374AFC" w:rsidRDefault="00374AFC" w:rsidP="005D63BB">
            <w:pPr>
              <w:pStyle w:val="TableParagraph"/>
              <w:spacing w:line="209" w:lineRule="exact"/>
              <w:ind w:right="228"/>
              <w:jc w:val="right"/>
              <w:rPr>
                <w:sz w:val="20"/>
              </w:rPr>
            </w:pPr>
            <w:r>
              <w:rPr>
                <w:sz w:val="20"/>
              </w:rPr>
              <w:t>4,560,000</w:t>
            </w:r>
          </w:p>
        </w:tc>
        <w:tc>
          <w:tcPr>
            <w:tcW w:w="2710" w:type="dxa"/>
          </w:tcPr>
          <w:p w14:paraId="2D1477D1" w14:textId="77777777" w:rsidR="00374AFC" w:rsidRDefault="00374AFC" w:rsidP="005D63BB">
            <w:pPr>
              <w:pStyle w:val="TableParagraph"/>
              <w:spacing w:line="209" w:lineRule="exact"/>
              <w:ind w:left="228"/>
              <w:rPr>
                <w:sz w:val="20"/>
              </w:rPr>
            </w:pPr>
            <w:r>
              <w:rPr>
                <w:sz w:val="20"/>
              </w:rPr>
              <w:t>Purchase</w:t>
            </w:r>
            <w:r>
              <w:rPr>
                <w:spacing w:val="-3"/>
                <w:sz w:val="20"/>
              </w:rPr>
              <w:t xml:space="preserve"> </w:t>
            </w:r>
            <w:r>
              <w:rPr>
                <w:sz w:val="20"/>
              </w:rPr>
              <w:t>of</w:t>
            </w:r>
            <w:r>
              <w:rPr>
                <w:spacing w:val="-3"/>
                <w:sz w:val="20"/>
              </w:rPr>
              <w:t xml:space="preserve"> </w:t>
            </w:r>
            <w:r>
              <w:rPr>
                <w:sz w:val="20"/>
              </w:rPr>
              <w:t>machinery</w:t>
            </w:r>
          </w:p>
        </w:tc>
        <w:tc>
          <w:tcPr>
            <w:tcW w:w="1554" w:type="dxa"/>
          </w:tcPr>
          <w:p w14:paraId="0545626C" w14:textId="77777777" w:rsidR="00374AFC" w:rsidRDefault="00374AFC" w:rsidP="005D63BB">
            <w:pPr>
              <w:pStyle w:val="TableParagraph"/>
              <w:spacing w:line="209" w:lineRule="exact"/>
              <w:ind w:right="198"/>
              <w:jc w:val="right"/>
              <w:rPr>
                <w:sz w:val="20"/>
              </w:rPr>
            </w:pPr>
            <w:r>
              <w:rPr>
                <w:sz w:val="20"/>
              </w:rPr>
              <w:t>1,500,000</w:t>
            </w:r>
          </w:p>
        </w:tc>
      </w:tr>
      <w:tr w:rsidR="00374AFC" w14:paraId="4439C86E" w14:textId="77777777" w:rsidTr="005D63BB">
        <w:trPr>
          <w:trHeight w:val="230"/>
        </w:trPr>
        <w:tc>
          <w:tcPr>
            <w:tcW w:w="2398" w:type="dxa"/>
          </w:tcPr>
          <w:p w14:paraId="3A78F31B" w14:textId="77777777" w:rsidR="00374AFC" w:rsidRDefault="00374AFC" w:rsidP="005D63BB">
            <w:pPr>
              <w:pStyle w:val="TableParagraph"/>
              <w:spacing w:line="210" w:lineRule="exact"/>
              <w:ind w:left="200"/>
              <w:rPr>
                <w:sz w:val="20"/>
              </w:rPr>
            </w:pPr>
            <w:r>
              <w:rPr>
                <w:sz w:val="20"/>
              </w:rPr>
              <w:t>Bar</w:t>
            </w:r>
            <w:r>
              <w:rPr>
                <w:spacing w:val="-1"/>
                <w:sz w:val="20"/>
              </w:rPr>
              <w:t xml:space="preserve"> </w:t>
            </w:r>
            <w:r>
              <w:rPr>
                <w:sz w:val="20"/>
              </w:rPr>
              <w:t>sales</w:t>
            </w:r>
          </w:p>
        </w:tc>
        <w:tc>
          <w:tcPr>
            <w:tcW w:w="1190" w:type="dxa"/>
          </w:tcPr>
          <w:p w14:paraId="4D1331AB" w14:textId="77777777" w:rsidR="00374AFC" w:rsidRDefault="00374AFC" w:rsidP="005D63BB">
            <w:pPr>
              <w:pStyle w:val="TableParagraph"/>
              <w:spacing w:line="210" w:lineRule="exact"/>
              <w:ind w:right="228"/>
              <w:jc w:val="right"/>
              <w:rPr>
                <w:sz w:val="20"/>
              </w:rPr>
            </w:pPr>
            <w:r>
              <w:rPr>
                <w:sz w:val="20"/>
              </w:rPr>
              <w:t>3,695,000</w:t>
            </w:r>
          </w:p>
        </w:tc>
        <w:tc>
          <w:tcPr>
            <w:tcW w:w="2710" w:type="dxa"/>
          </w:tcPr>
          <w:p w14:paraId="7465454F" w14:textId="77777777" w:rsidR="00374AFC" w:rsidRDefault="00374AFC" w:rsidP="005D63BB">
            <w:pPr>
              <w:pStyle w:val="TableParagraph"/>
              <w:spacing w:line="210" w:lineRule="exact"/>
              <w:ind w:left="228"/>
              <w:rPr>
                <w:sz w:val="20"/>
              </w:rPr>
            </w:pPr>
            <w:r>
              <w:rPr>
                <w:sz w:val="20"/>
              </w:rPr>
              <w:t>Bar</w:t>
            </w:r>
            <w:r>
              <w:rPr>
                <w:spacing w:val="-3"/>
                <w:sz w:val="20"/>
              </w:rPr>
              <w:t xml:space="preserve"> </w:t>
            </w:r>
            <w:r>
              <w:rPr>
                <w:sz w:val="20"/>
              </w:rPr>
              <w:t>wages</w:t>
            </w:r>
          </w:p>
        </w:tc>
        <w:tc>
          <w:tcPr>
            <w:tcW w:w="1554" w:type="dxa"/>
          </w:tcPr>
          <w:p w14:paraId="6C20DFE2" w14:textId="77777777" w:rsidR="00374AFC" w:rsidRDefault="00374AFC" w:rsidP="005D63BB">
            <w:pPr>
              <w:pStyle w:val="TableParagraph"/>
              <w:spacing w:line="210" w:lineRule="exact"/>
              <w:ind w:right="198"/>
              <w:jc w:val="right"/>
              <w:rPr>
                <w:sz w:val="20"/>
              </w:rPr>
            </w:pPr>
            <w:r>
              <w:rPr>
                <w:sz w:val="20"/>
              </w:rPr>
              <w:t>675,000</w:t>
            </w:r>
          </w:p>
        </w:tc>
      </w:tr>
      <w:tr w:rsidR="00374AFC" w14:paraId="77F9B86D" w14:textId="77777777" w:rsidTr="005D63BB">
        <w:trPr>
          <w:trHeight w:val="230"/>
        </w:trPr>
        <w:tc>
          <w:tcPr>
            <w:tcW w:w="2398" w:type="dxa"/>
          </w:tcPr>
          <w:p w14:paraId="77CAEA04" w14:textId="77777777" w:rsidR="00374AFC" w:rsidRDefault="00374AFC" w:rsidP="005D63BB">
            <w:pPr>
              <w:pStyle w:val="TableParagraph"/>
              <w:rPr>
                <w:sz w:val="16"/>
              </w:rPr>
            </w:pPr>
          </w:p>
        </w:tc>
        <w:tc>
          <w:tcPr>
            <w:tcW w:w="1190" w:type="dxa"/>
          </w:tcPr>
          <w:p w14:paraId="3E809549" w14:textId="77777777" w:rsidR="00374AFC" w:rsidRDefault="00374AFC" w:rsidP="005D63BB">
            <w:pPr>
              <w:pStyle w:val="TableParagraph"/>
              <w:rPr>
                <w:sz w:val="16"/>
              </w:rPr>
            </w:pPr>
          </w:p>
        </w:tc>
        <w:tc>
          <w:tcPr>
            <w:tcW w:w="2710" w:type="dxa"/>
          </w:tcPr>
          <w:p w14:paraId="65EBF8D8" w14:textId="77777777" w:rsidR="00374AFC" w:rsidRDefault="00374AFC" w:rsidP="005D63BB">
            <w:pPr>
              <w:pStyle w:val="TableParagraph"/>
              <w:spacing w:line="210" w:lineRule="exact"/>
              <w:ind w:left="228"/>
              <w:rPr>
                <w:sz w:val="20"/>
              </w:rPr>
            </w:pPr>
            <w:r>
              <w:rPr>
                <w:sz w:val="20"/>
              </w:rPr>
              <w:t>Payment</w:t>
            </w:r>
            <w:r>
              <w:rPr>
                <w:spacing w:val="-3"/>
                <w:sz w:val="20"/>
              </w:rPr>
              <w:t xml:space="preserve"> </w:t>
            </w:r>
            <w:r>
              <w:rPr>
                <w:sz w:val="20"/>
              </w:rPr>
              <w:t>for</w:t>
            </w:r>
            <w:r>
              <w:rPr>
                <w:spacing w:val="-2"/>
                <w:sz w:val="20"/>
              </w:rPr>
              <w:t xml:space="preserve"> </w:t>
            </w:r>
            <w:r>
              <w:rPr>
                <w:sz w:val="20"/>
              </w:rPr>
              <w:t>computers</w:t>
            </w:r>
          </w:p>
        </w:tc>
        <w:tc>
          <w:tcPr>
            <w:tcW w:w="1554" w:type="dxa"/>
          </w:tcPr>
          <w:p w14:paraId="28B662D1" w14:textId="77777777" w:rsidR="00374AFC" w:rsidRDefault="00374AFC" w:rsidP="005D63BB">
            <w:pPr>
              <w:pStyle w:val="TableParagraph"/>
              <w:spacing w:line="210" w:lineRule="exact"/>
              <w:ind w:right="200"/>
              <w:jc w:val="right"/>
              <w:rPr>
                <w:sz w:val="20"/>
              </w:rPr>
            </w:pPr>
            <w:r>
              <w:rPr>
                <w:sz w:val="20"/>
              </w:rPr>
              <w:t>2,500,000</w:t>
            </w:r>
          </w:p>
        </w:tc>
      </w:tr>
      <w:tr w:rsidR="00374AFC" w14:paraId="34F1761D" w14:textId="77777777" w:rsidTr="005D63BB">
        <w:trPr>
          <w:trHeight w:val="230"/>
        </w:trPr>
        <w:tc>
          <w:tcPr>
            <w:tcW w:w="2398" w:type="dxa"/>
          </w:tcPr>
          <w:p w14:paraId="422518E5" w14:textId="77777777" w:rsidR="00374AFC" w:rsidRDefault="00374AFC" w:rsidP="005D63BB">
            <w:pPr>
              <w:pStyle w:val="TableParagraph"/>
              <w:rPr>
                <w:sz w:val="16"/>
              </w:rPr>
            </w:pPr>
          </w:p>
        </w:tc>
        <w:tc>
          <w:tcPr>
            <w:tcW w:w="1190" w:type="dxa"/>
          </w:tcPr>
          <w:p w14:paraId="2438E73A" w14:textId="77777777" w:rsidR="00374AFC" w:rsidRDefault="00374AFC" w:rsidP="005D63BB">
            <w:pPr>
              <w:pStyle w:val="TableParagraph"/>
              <w:tabs>
                <w:tab w:val="left" w:pos="800"/>
              </w:tabs>
              <w:spacing w:line="210" w:lineRule="exact"/>
              <w:ind w:right="228"/>
              <w:jc w:val="right"/>
              <w:rPr>
                <w:sz w:val="20"/>
              </w:rPr>
            </w:pPr>
            <w:r>
              <w:rPr>
                <w:w w:val="99"/>
                <w:sz w:val="20"/>
                <w:u w:val="single"/>
              </w:rPr>
              <w:t xml:space="preserve"> </w:t>
            </w:r>
            <w:r>
              <w:rPr>
                <w:sz w:val="20"/>
                <w:u w:val="single"/>
              </w:rPr>
              <w:tab/>
            </w:r>
          </w:p>
        </w:tc>
        <w:tc>
          <w:tcPr>
            <w:tcW w:w="2710" w:type="dxa"/>
          </w:tcPr>
          <w:p w14:paraId="360B7456" w14:textId="77777777" w:rsidR="00374AFC" w:rsidRDefault="00374AFC" w:rsidP="005D63BB">
            <w:pPr>
              <w:pStyle w:val="TableParagraph"/>
              <w:spacing w:line="210" w:lineRule="exact"/>
              <w:ind w:left="228"/>
              <w:rPr>
                <w:sz w:val="20"/>
              </w:rPr>
            </w:pPr>
            <w:r>
              <w:rPr>
                <w:sz w:val="20"/>
              </w:rPr>
              <w:t>Balance</w:t>
            </w:r>
            <w:r>
              <w:rPr>
                <w:spacing w:val="-4"/>
                <w:sz w:val="20"/>
              </w:rPr>
              <w:t xml:space="preserve"> </w:t>
            </w:r>
            <w:r>
              <w:rPr>
                <w:sz w:val="20"/>
              </w:rPr>
              <w:t>carried</w:t>
            </w:r>
            <w:r>
              <w:rPr>
                <w:spacing w:val="-4"/>
                <w:sz w:val="20"/>
              </w:rPr>
              <w:t xml:space="preserve"> </w:t>
            </w:r>
            <w:r>
              <w:rPr>
                <w:sz w:val="20"/>
              </w:rPr>
              <w:t>forward</w:t>
            </w:r>
          </w:p>
        </w:tc>
        <w:tc>
          <w:tcPr>
            <w:tcW w:w="1554" w:type="dxa"/>
          </w:tcPr>
          <w:p w14:paraId="707AE008" w14:textId="77777777" w:rsidR="00374AFC" w:rsidRDefault="00374AFC" w:rsidP="005D63BB">
            <w:pPr>
              <w:pStyle w:val="TableParagraph"/>
              <w:spacing w:line="210" w:lineRule="exact"/>
              <w:ind w:right="199"/>
              <w:jc w:val="right"/>
              <w:rPr>
                <w:sz w:val="20"/>
              </w:rPr>
            </w:pPr>
            <w:r>
              <w:rPr>
                <w:sz w:val="20"/>
                <w:u w:val="single"/>
              </w:rPr>
              <w:t>1,000,000</w:t>
            </w:r>
          </w:p>
        </w:tc>
      </w:tr>
      <w:tr w:rsidR="00374AFC" w14:paraId="6F7A9122" w14:textId="77777777" w:rsidTr="005D63BB">
        <w:trPr>
          <w:trHeight w:val="225"/>
        </w:trPr>
        <w:tc>
          <w:tcPr>
            <w:tcW w:w="2398" w:type="dxa"/>
          </w:tcPr>
          <w:p w14:paraId="2E4CFCE5" w14:textId="77777777" w:rsidR="00374AFC" w:rsidRDefault="00374AFC" w:rsidP="005D63BB">
            <w:pPr>
              <w:pStyle w:val="TableParagraph"/>
              <w:rPr>
                <w:sz w:val="16"/>
              </w:rPr>
            </w:pPr>
          </w:p>
        </w:tc>
        <w:tc>
          <w:tcPr>
            <w:tcW w:w="1190" w:type="dxa"/>
          </w:tcPr>
          <w:p w14:paraId="5A8EA62C" w14:textId="77777777" w:rsidR="00374AFC" w:rsidRDefault="00374AFC" w:rsidP="005D63BB">
            <w:pPr>
              <w:pStyle w:val="TableParagraph"/>
              <w:spacing w:line="205" w:lineRule="exact"/>
              <w:ind w:right="228"/>
              <w:jc w:val="right"/>
              <w:rPr>
                <w:sz w:val="20"/>
              </w:rPr>
            </w:pPr>
            <w:r>
              <w:rPr>
                <w:sz w:val="20"/>
                <w:u w:val="double"/>
              </w:rPr>
              <w:t>8,455,000</w:t>
            </w:r>
          </w:p>
        </w:tc>
        <w:tc>
          <w:tcPr>
            <w:tcW w:w="2710" w:type="dxa"/>
          </w:tcPr>
          <w:p w14:paraId="2D89BCAE" w14:textId="77777777" w:rsidR="00374AFC" w:rsidRDefault="00374AFC" w:rsidP="005D63BB">
            <w:pPr>
              <w:pStyle w:val="TableParagraph"/>
              <w:rPr>
                <w:sz w:val="16"/>
              </w:rPr>
            </w:pPr>
          </w:p>
        </w:tc>
        <w:tc>
          <w:tcPr>
            <w:tcW w:w="1554" w:type="dxa"/>
          </w:tcPr>
          <w:p w14:paraId="181818C2" w14:textId="77777777" w:rsidR="00374AFC" w:rsidRDefault="00374AFC" w:rsidP="005D63BB">
            <w:pPr>
              <w:pStyle w:val="TableParagraph"/>
              <w:spacing w:line="205" w:lineRule="exact"/>
              <w:ind w:right="199"/>
              <w:jc w:val="right"/>
              <w:rPr>
                <w:sz w:val="20"/>
              </w:rPr>
            </w:pPr>
            <w:r>
              <w:rPr>
                <w:sz w:val="20"/>
                <w:u w:val="double"/>
              </w:rPr>
              <w:t>8,455,000</w:t>
            </w:r>
          </w:p>
        </w:tc>
      </w:tr>
    </w:tbl>
    <w:p w14:paraId="4C1EAA34" w14:textId="77777777" w:rsidR="00374AFC" w:rsidRDefault="00374AFC" w:rsidP="00374AFC">
      <w:pPr>
        <w:pStyle w:val="BodyText"/>
        <w:spacing w:before="10"/>
        <w:rPr>
          <w:b/>
          <w:sz w:val="19"/>
        </w:rPr>
      </w:pPr>
    </w:p>
    <w:p w14:paraId="166F8088" w14:textId="77777777" w:rsidR="00374AFC" w:rsidRPr="00374AFC" w:rsidRDefault="00374AFC" w:rsidP="00374AFC">
      <w:pPr>
        <w:pStyle w:val="BodyText"/>
        <w:tabs>
          <w:tab w:val="left" w:pos="1915"/>
          <w:tab w:val="left" w:pos="9566"/>
        </w:tabs>
        <w:spacing w:before="1"/>
        <w:jc w:val="both"/>
      </w:pPr>
    </w:p>
    <w:p w14:paraId="38323D46" w14:textId="3B204586" w:rsidR="00804B51" w:rsidRDefault="00804B51" w:rsidP="00804B51">
      <w:pPr>
        <w:rPr>
          <w:b/>
          <w:bCs/>
        </w:rPr>
      </w:pPr>
      <w:r w:rsidRPr="00374AFC">
        <w:rPr>
          <w:b/>
          <w:bCs/>
        </w:rPr>
        <w:t xml:space="preserve">Queston </w:t>
      </w:r>
      <w:r>
        <w:rPr>
          <w:b/>
          <w:bCs/>
        </w:rPr>
        <w:t>One</w:t>
      </w:r>
    </w:p>
    <w:p w14:paraId="7A658702" w14:textId="18E980B5" w:rsidR="00804B51" w:rsidRPr="00374AFC" w:rsidRDefault="00804B51" w:rsidP="00804B51">
      <w:r w:rsidRPr="00374AFC">
        <w:t xml:space="preserve">Calculate the </w:t>
      </w:r>
      <w:r>
        <w:t xml:space="preserve">subscription </w:t>
      </w:r>
      <w:r w:rsidRPr="00374AFC">
        <w:t xml:space="preserve"> </w:t>
      </w:r>
      <w:r>
        <w:t>income</w:t>
      </w:r>
    </w:p>
    <w:p w14:paraId="4CA29510" w14:textId="77777777" w:rsidR="00804B51" w:rsidRDefault="00804B51" w:rsidP="002C28DE">
      <w:pPr>
        <w:pStyle w:val="ListParagraph"/>
        <w:widowControl w:val="0"/>
        <w:numPr>
          <w:ilvl w:val="0"/>
          <w:numId w:val="39"/>
        </w:numPr>
        <w:tabs>
          <w:tab w:val="left" w:pos="1195"/>
          <w:tab w:val="left" w:pos="1196"/>
          <w:tab w:val="left" w:pos="1915"/>
        </w:tabs>
        <w:autoSpaceDE w:val="0"/>
        <w:autoSpaceDN w:val="0"/>
        <w:spacing w:before="0" w:after="0" w:line="240" w:lineRule="auto"/>
        <w:ind w:right="4435"/>
        <w:contextualSpacing w:val="0"/>
        <w:rPr>
          <w:sz w:val="20"/>
        </w:rPr>
      </w:pPr>
      <w:r w:rsidRPr="00804B51">
        <w:rPr>
          <w:sz w:val="20"/>
        </w:rPr>
        <w:t xml:space="preserve">Sh. </w:t>
      </w:r>
      <w:r>
        <w:rPr>
          <w:sz w:val="20"/>
        </w:rPr>
        <w:t>2,690,000</w:t>
      </w:r>
    </w:p>
    <w:p w14:paraId="30756E36" w14:textId="48FFF298" w:rsidR="00804B51" w:rsidRPr="00804B51" w:rsidRDefault="00804B51" w:rsidP="002C28DE">
      <w:pPr>
        <w:pStyle w:val="ListParagraph"/>
        <w:widowControl w:val="0"/>
        <w:numPr>
          <w:ilvl w:val="0"/>
          <w:numId w:val="39"/>
        </w:numPr>
        <w:tabs>
          <w:tab w:val="left" w:pos="1195"/>
          <w:tab w:val="left" w:pos="1196"/>
          <w:tab w:val="left" w:pos="1915"/>
        </w:tabs>
        <w:autoSpaceDE w:val="0"/>
        <w:autoSpaceDN w:val="0"/>
        <w:spacing w:before="0" w:after="0" w:line="240" w:lineRule="auto"/>
        <w:ind w:right="4435"/>
        <w:contextualSpacing w:val="0"/>
        <w:rPr>
          <w:sz w:val="20"/>
        </w:rPr>
      </w:pPr>
      <w:r w:rsidRPr="00804B51">
        <w:rPr>
          <w:sz w:val="20"/>
        </w:rPr>
        <w:t>Sh. 5,090,000</w:t>
      </w:r>
    </w:p>
    <w:p w14:paraId="2411D733" w14:textId="5C360DEA" w:rsidR="00804B51" w:rsidRPr="00804B51" w:rsidRDefault="00804B51" w:rsidP="002C28DE">
      <w:pPr>
        <w:pStyle w:val="ListParagraph"/>
        <w:widowControl w:val="0"/>
        <w:numPr>
          <w:ilvl w:val="0"/>
          <w:numId w:val="39"/>
        </w:numPr>
        <w:tabs>
          <w:tab w:val="left" w:pos="1195"/>
          <w:tab w:val="left" w:pos="1196"/>
          <w:tab w:val="left" w:pos="1915"/>
        </w:tabs>
        <w:autoSpaceDE w:val="0"/>
        <w:autoSpaceDN w:val="0"/>
        <w:spacing w:before="0" w:after="0" w:line="240" w:lineRule="auto"/>
        <w:ind w:right="4435"/>
        <w:contextualSpacing w:val="0"/>
        <w:rPr>
          <w:sz w:val="20"/>
        </w:rPr>
      </w:pPr>
      <w:r w:rsidRPr="00374AFC">
        <w:rPr>
          <w:sz w:val="20"/>
        </w:rPr>
        <w:t>Sh.</w:t>
      </w:r>
      <w:r w:rsidRPr="00804B51">
        <w:rPr>
          <w:sz w:val="20"/>
        </w:rPr>
        <w:t xml:space="preserve"> </w:t>
      </w:r>
      <w:r w:rsidRPr="00576986">
        <w:rPr>
          <w:sz w:val="20"/>
          <w:highlight w:val="yellow"/>
        </w:rPr>
        <w:t>4,560,000</w:t>
      </w:r>
    </w:p>
    <w:p w14:paraId="62C845FF" w14:textId="2181EF71" w:rsidR="00804B51" w:rsidRDefault="00804B51" w:rsidP="002C28DE">
      <w:pPr>
        <w:pStyle w:val="ListParagraph"/>
        <w:widowControl w:val="0"/>
        <w:numPr>
          <w:ilvl w:val="0"/>
          <w:numId w:val="39"/>
        </w:numPr>
        <w:tabs>
          <w:tab w:val="left" w:pos="1195"/>
          <w:tab w:val="left" w:pos="1196"/>
          <w:tab w:val="left" w:pos="1915"/>
        </w:tabs>
        <w:autoSpaceDE w:val="0"/>
        <w:autoSpaceDN w:val="0"/>
        <w:spacing w:before="0" w:after="0" w:line="240" w:lineRule="auto"/>
        <w:ind w:right="4435"/>
        <w:contextualSpacing w:val="0"/>
        <w:rPr>
          <w:sz w:val="20"/>
        </w:rPr>
      </w:pPr>
      <w:r>
        <w:rPr>
          <w:sz w:val="20"/>
        </w:rPr>
        <w:t xml:space="preserve">Sh. </w:t>
      </w:r>
      <w:r w:rsidRPr="00804B51">
        <w:rPr>
          <w:sz w:val="20"/>
        </w:rPr>
        <w:t>4,030,000</w:t>
      </w:r>
    </w:p>
    <w:p w14:paraId="6493BDB5" w14:textId="76556268" w:rsidR="005C4FB9" w:rsidRPr="005C4FB9" w:rsidRDefault="005C4FB9" w:rsidP="005C4FB9">
      <w:pPr>
        <w:widowControl w:val="0"/>
        <w:tabs>
          <w:tab w:val="left" w:pos="1195"/>
          <w:tab w:val="left" w:pos="1196"/>
          <w:tab w:val="left" w:pos="1915"/>
        </w:tabs>
        <w:autoSpaceDE w:val="0"/>
        <w:autoSpaceDN w:val="0"/>
        <w:spacing w:before="0" w:after="0" w:line="240" w:lineRule="auto"/>
        <w:ind w:right="4435"/>
        <w:rPr>
          <w:sz w:val="20"/>
        </w:rPr>
      </w:pPr>
      <w:r>
        <w:rPr>
          <w:sz w:val="20"/>
        </w:rPr>
        <w:t>Answer -C</w:t>
      </w:r>
    </w:p>
    <w:p w14:paraId="54CF757E" w14:textId="0C54A6F1" w:rsidR="00374AFC" w:rsidRDefault="00374AFC" w:rsidP="00374AFC">
      <w:pPr>
        <w:rPr>
          <w:b/>
          <w:bCs/>
        </w:rPr>
      </w:pPr>
      <w:r w:rsidRPr="00374AFC">
        <w:rPr>
          <w:b/>
          <w:bCs/>
        </w:rPr>
        <w:t xml:space="preserve">Queston </w:t>
      </w:r>
      <w:r>
        <w:rPr>
          <w:b/>
          <w:bCs/>
        </w:rPr>
        <w:t>T</w:t>
      </w:r>
      <w:r w:rsidR="00804B51">
        <w:rPr>
          <w:b/>
          <w:bCs/>
        </w:rPr>
        <w:t>wo</w:t>
      </w:r>
    </w:p>
    <w:p w14:paraId="048C2942" w14:textId="77606BE1" w:rsidR="00374AFC" w:rsidRPr="00374AFC" w:rsidRDefault="00374AFC" w:rsidP="00374AFC">
      <w:r w:rsidRPr="00374AFC">
        <w:t>Calculate the bar purchases</w:t>
      </w:r>
    </w:p>
    <w:p w14:paraId="01CDE07C" w14:textId="46723132" w:rsidR="00374AFC" w:rsidRDefault="00374AFC" w:rsidP="005C4FB9">
      <w:pPr>
        <w:pStyle w:val="ListParagraph"/>
        <w:widowControl w:val="0"/>
        <w:numPr>
          <w:ilvl w:val="0"/>
          <w:numId w:val="173"/>
        </w:numPr>
        <w:tabs>
          <w:tab w:val="left" w:pos="1195"/>
          <w:tab w:val="left" w:pos="1196"/>
          <w:tab w:val="left" w:pos="1915"/>
        </w:tabs>
        <w:autoSpaceDE w:val="0"/>
        <w:autoSpaceDN w:val="0"/>
        <w:spacing w:before="0" w:after="0" w:line="240" w:lineRule="auto"/>
        <w:ind w:right="4435"/>
        <w:contextualSpacing w:val="0"/>
        <w:rPr>
          <w:sz w:val="20"/>
        </w:rPr>
      </w:pPr>
      <w:r>
        <w:rPr>
          <w:sz w:val="20"/>
        </w:rPr>
        <w:lastRenderedPageBreak/>
        <w:t>Sh.1,945,500</w:t>
      </w:r>
    </w:p>
    <w:p w14:paraId="5229ADC4" w14:textId="7FAA4D5E" w:rsidR="00374AFC" w:rsidRPr="00576986" w:rsidRDefault="00374AFC" w:rsidP="005C4FB9">
      <w:pPr>
        <w:pStyle w:val="ListParagraph"/>
        <w:widowControl w:val="0"/>
        <w:numPr>
          <w:ilvl w:val="0"/>
          <w:numId w:val="173"/>
        </w:numPr>
        <w:tabs>
          <w:tab w:val="left" w:pos="1195"/>
          <w:tab w:val="left" w:pos="1196"/>
          <w:tab w:val="left" w:pos="1915"/>
        </w:tabs>
        <w:autoSpaceDE w:val="0"/>
        <w:autoSpaceDN w:val="0"/>
        <w:spacing w:before="0" w:after="0" w:line="240" w:lineRule="auto"/>
        <w:ind w:right="4435"/>
        <w:contextualSpacing w:val="0"/>
        <w:rPr>
          <w:sz w:val="20"/>
          <w:highlight w:val="yellow"/>
        </w:rPr>
      </w:pPr>
      <w:r w:rsidRPr="00576986">
        <w:rPr>
          <w:sz w:val="20"/>
          <w:highlight w:val="yellow"/>
        </w:rPr>
        <w:t>Sh.2,780,000</w:t>
      </w:r>
    </w:p>
    <w:p w14:paraId="2FCD47E8" w14:textId="77777777" w:rsidR="005C4FB9" w:rsidRDefault="00374AFC" w:rsidP="005C4FB9">
      <w:pPr>
        <w:pStyle w:val="ListParagraph"/>
        <w:widowControl w:val="0"/>
        <w:numPr>
          <w:ilvl w:val="0"/>
          <w:numId w:val="173"/>
        </w:numPr>
        <w:tabs>
          <w:tab w:val="left" w:pos="1195"/>
          <w:tab w:val="left" w:pos="1196"/>
          <w:tab w:val="left" w:pos="1915"/>
        </w:tabs>
        <w:autoSpaceDE w:val="0"/>
        <w:autoSpaceDN w:val="0"/>
        <w:spacing w:before="0" w:after="0" w:line="240" w:lineRule="auto"/>
        <w:ind w:right="4435"/>
        <w:contextualSpacing w:val="0"/>
        <w:rPr>
          <w:sz w:val="20"/>
        </w:rPr>
      </w:pPr>
      <w:r w:rsidRPr="00374AFC">
        <w:rPr>
          <w:sz w:val="20"/>
        </w:rPr>
        <w:t>Sh.</w:t>
      </w:r>
      <w:r>
        <w:rPr>
          <w:sz w:val="20"/>
        </w:rPr>
        <w:t>3,120,000</w:t>
      </w:r>
    </w:p>
    <w:p w14:paraId="11EE660E" w14:textId="7BA97A7F" w:rsidR="00374AFC" w:rsidRPr="005C4FB9" w:rsidRDefault="00374AFC" w:rsidP="005C4FB9">
      <w:pPr>
        <w:pStyle w:val="ListParagraph"/>
        <w:widowControl w:val="0"/>
        <w:numPr>
          <w:ilvl w:val="0"/>
          <w:numId w:val="173"/>
        </w:numPr>
        <w:tabs>
          <w:tab w:val="left" w:pos="1195"/>
          <w:tab w:val="left" w:pos="1196"/>
          <w:tab w:val="left" w:pos="1915"/>
        </w:tabs>
        <w:autoSpaceDE w:val="0"/>
        <w:autoSpaceDN w:val="0"/>
        <w:spacing w:before="0" w:after="0" w:line="240" w:lineRule="auto"/>
        <w:ind w:right="4435"/>
        <w:contextualSpacing w:val="0"/>
        <w:rPr>
          <w:sz w:val="20"/>
        </w:rPr>
      </w:pPr>
      <w:r w:rsidRPr="005C4FB9">
        <w:rPr>
          <w:sz w:val="20"/>
        </w:rPr>
        <w:t>Sh.2,880,000</w:t>
      </w:r>
    </w:p>
    <w:p w14:paraId="3620576A" w14:textId="4622014E" w:rsidR="005C4FB9" w:rsidRPr="005C4FB9" w:rsidRDefault="005C4FB9" w:rsidP="005C4FB9">
      <w:pPr>
        <w:widowControl w:val="0"/>
        <w:tabs>
          <w:tab w:val="left" w:pos="1195"/>
          <w:tab w:val="left" w:pos="1196"/>
          <w:tab w:val="left" w:pos="1915"/>
        </w:tabs>
        <w:autoSpaceDE w:val="0"/>
        <w:autoSpaceDN w:val="0"/>
        <w:spacing w:before="0" w:after="0" w:line="240" w:lineRule="auto"/>
        <w:ind w:right="4435"/>
        <w:rPr>
          <w:sz w:val="20"/>
        </w:rPr>
      </w:pPr>
      <w:r w:rsidRPr="005C4FB9">
        <w:rPr>
          <w:sz w:val="20"/>
        </w:rPr>
        <w:t>Answer -</w:t>
      </w:r>
      <w:r>
        <w:rPr>
          <w:sz w:val="20"/>
        </w:rPr>
        <w:t>B</w:t>
      </w:r>
    </w:p>
    <w:p w14:paraId="2C72A358" w14:textId="77777777" w:rsidR="005C4FB9" w:rsidRPr="005C4FB9" w:rsidRDefault="005C4FB9" w:rsidP="005C4FB9">
      <w:pPr>
        <w:widowControl w:val="0"/>
        <w:tabs>
          <w:tab w:val="left" w:pos="1195"/>
          <w:tab w:val="left" w:pos="1196"/>
          <w:tab w:val="left" w:pos="1915"/>
        </w:tabs>
        <w:autoSpaceDE w:val="0"/>
        <w:autoSpaceDN w:val="0"/>
        <w:spacing w:before="0" w:after="0" w:line="240" w:lineRule="auto"/>
        <w:ind w:right="4435"/>
        <w:rPr>
          <w:sz w:val="20"/>
        </w:rPr>
      </w:pPr>
    </w:p>
    <w:p w14:paraId="391F64D2" w14:textId="697717BF" w:rsidR="00374AFC" w:rsidRPr="00374AFC" w:rsidRDefault="00374AFC" w:rsidP="00374AFC">
      <w:pPr>
        <w:rPr>
          <w:b/>
          <w:bCs/>
        </w:rPr>
      </w:pPr>
      <w:r w:rsidRPr="00374AFC">
        <w:rPr>
          <w:b/>
          <w:bCs/>
        </w:rPr>
        <w:t xml:space="preserve">Queston </w:t>
      </w:r>
      <w:r w:rsidR="00804B51">
        <w:rPr>
          <w:b/>
          <w:bCs/>
        </w:rPr>
        <w:t>Three</w:t>
      </w:r>
    </w:p>
    <w:p w14:paraId="31776931" w14:textId="716B36BA" w:rsidR="00374AFC" w:rsidRDefault="00374AFC" w:rsidP="00374AFC">
      <w:pPr>
        <w:rPr>
          <w:sz w:val="20"/>
        </w:rPr>
      </w:pPr>
      <w:r>
        <w:t xml:space="preserve">Determine the bar profits for the period for the year ended </w:t>
      </w:r>
      <w:r>
        <w:rPr>
          <w:sz w:val="20"/>
        </w:rPr>
        <w:t>31 March 2024</w:t>
      </w:r>
    </w:p>
    <w:p w14:paraId="1381C4DC" w14:textId="77777777" w:rsidR="00374AFC" w:rsidRDefault="00374AFC" w:rsidP="005C4FB9">
      <w:pPr>
        <w:pStyle w:val="ListParagraph"/>
        <w:widowControl w:val="0"/>
        <w:numPr>
          <w:ilvl w:val="0"/>
          <w:numId w:val="174"/>
        </w:numPr>
        <w:tabs>
          <w:tab w:val="left" w:pos="1195"/>
          <w:tab w:val="left" w:pos="1196"/>
          <w:tab w:val="left" w:pos="1915"/>
        </w:tabs>
        <w:autoSpaceDE w:val="0"/>
        <w:autoSpaceDN w:val="0"/>
        <w:spacing w:before="0" w:after="0" w:line="240" w:lineRule="auto"/>
        <w:ind w:right="4435"/>
        <w:contextualSpacing w:val="0"/>
        <w:rPr>
          <w:sz w:val="20"/>
        </w:rPr>
      </w:pPr>
      <w:r>
        <w:rPr>
          <w:sz w:val="20"/>
        </w:rPr>
        <w:t>Sh.2,285,500</w:t>
      </w:r>
    </w:p>
    <w:p w14:paraId="7469E397" w14:textId="77777777" w:rsidR="00374AFC" w:rsidRPr="00374AFC" w:rsidRDefault="00374AFC" w:rsidP="005C4FB9">
      <w:pPr>
        <w:pStyle w:val="ListParagraph"/>
        <w:widowControl w:val="0"/>
        <w:numPr>
          <w:ilvl w:val="0"/>
          <w:numId w:val="174"/>
        </w:numPr>
        <w:tabs>
          <w:tab w:val="left" w:pos="1195"/>
          <w:tab w:val="left" w:pos="1196"/>
          <w:tab w:val="left" w:pos="1915"/>
        </w:tabs>
        <w:autoSpaceDE w:val="0"/>
        <w:autoSpaceDN w:val="0"/>
        <w:spacing w:before="0" w:after="0" w:line="240" w:lineRule="auto"/>
        <w:ind w:right="4435"/>
        <w:contextualSpacing w:val="0"/>
        <w:rPr>
          <w:sz w:val="20"/>
        </w:rPr>
      </w:pPr>
      <w:r w:rsidRPr="00374AFC">
        <w:rPr>
          <w:sz w:val="20"/>
        </w:rPr>
        <w:t>Sh.1,610,500</w:t>
      </w:r>
    </w:p>
    <w:p w14:paraId="1D4D167D" w14:textId="77777777" w:rsidR="00374AFC" w:rsidRPr="00374AFC" w:rsidRDefault="00374AFC" w:rsidP="005C4FB9">
      <w:pPr>
        <w:pStyle w:val="ListParagraph"/>
        <w:widowControl w:val="0"/>
        <w:numPr>
          <w:ilvl w:val="0"/>
          <w:numId w:val="174"/>
        </w:numPr>
        <w:tabs>
          <w:tab w:val="left" w:pos="1195"/>
          <w:tab w:val="left" w:pos="1196"/>
          <w:tab w:val="left" w:pos="1915"/>
        </w:tabs>
        <w:autoSpaceDE w:val="0"/>
        <w:autoSpaceDN w:val="0"/>
        <w:spacing w:before="0" w:after="0" w:line="240" w:lineRule="auto"/>
        <w:ind w:right="4435"/>
        <w:contextualSpacing w:val="0"/>
        <w:rPr>
          <w:sz w:val="20"/>
        </w:rPr>
      </w:pPr>
      <w:r w:rsidRPr="00374AFC">
        <w:rPr>
          <w:sz w:val="20"/>
        </w:rPr>
        <w:t>Sh.</w:t>
      </w:r>
      <w:r w:rsidRPr="00576986">
        <w:rPr>
          <w:sz w:val="20"/>
          <w:highlight w:val="yellow"/>
        </w:rPr>
        <w:t>734,500</w:t>
      </w:r>
    </w:p>
    <w:p w14:paraId="29C20D32" w14:textId="382E10D5" w:rsidR="00344B0D" w:rsidRDefault="00374AFC" w:rsidP="005C4FB9">
      <w:pPr>
        <w:pStyle w:val="ListParagraph"/>
        <w:widowControl w:val="0"/>
        <w:numPr>
          <w:ilvl w:val="0"/>
          <w:numId w:val="174"/>
        </w:numPr>
        <w:tabs>
          <w:tab w:val="left" w:pos="1195"/>
          <w:tab w:val="left" w:pos="1196"/>
          <w:tab w:val="left" w:pos="1915"/>
        </w:tabs>
        <w:autoSpaceDE w:val="0"/>
        <w:autoSpaceDN w:val="0"/>
        <w:spacing w:before="0" w:after="0" w:line="240" w:lineRule="auto"/>
        <w:ind w:right="4435"/>
        <w:contextualSpacing w:val="0"/>
        <w:rPr>
          <w:sz w:val="20"/>
        </w:rPr>
      </w:pPr>
      <w:r w:rsidRPr="00374AFC">
        <w:rPr>
          <w:sz w:val="20"/>
        </w:rPr>
        <w:t>Sh.1,409,500</w:t>
      </w:r>
    </w:p>
    <w:p w14:paraId="28C6D392" w14:textId="77777777" w:rsidR="005C4FB9" w:rsidRDefault="005C4FB9" w:rsidP="005C4FB9">
      <w:pPr>
        <w:widowControl w:val="0"/>
        <w:tabs>
          <w:tab w:val="left" w:pos="1195"/>
          <w:tab w:val="left" w:pos="1196"/>
          <w:tab w:val="left" w:pos="1915"/>
        </w:tabs>
        <w:autoSpaceDE w:val="0"/>
        <w:autoSpaceDN w:val="0"/>
        <w:spacing w:before="0" w:after="0" w:line="240" w:lineRule="auto"/>
        <w:ind w:right="4435"/>
        <w:rPr>
          <w:sz w:val="20"/>
        </w:rPr>
      </w:pPr>
      <w:r w:rsidRPr="005C4FB9">
        <w:rPr>
          <w:sz w:val="20"/>
        </w:rPr>
        <w:t>Answer -B</w:t>
      </w:r>
    </w:p>
    <w:p w14:paraId="11618F49" w14:textId="77777777" w:rsidR="00C42785" w:rsidRDefault="00C42785" w:rsidP="005C4FB9">
      <w:pPr>
        <w:widowControl w:val="0"/>
        <w:tabs>
          <w:tab w:val="left" w:pos="1195"/>
          <w:tab w:val="left" w:pos="1196"/>
          <w:tab w:val="left" w:pos="1915"/>
        </w:tabs>
        <w:autoSpaceDE w:val="0"/>
        <w:autoSpaceDN w:val="0"/>
        <w:spacing w:before="0" w:after="0" w:line="240" w:lineRule="auto"/>
        <w:ind w:right="4435"/>
        <w:rPr>
          <w:sz w:val="20"/>
        </w:rPr>
      </w:pPr>
    </w:p>
    <w:p w14:paraId="2E73252A" w14:textId="77777777" w:rsidR="00C42785" w:rsidRPr="005C4FB9" w:rsidRDefault="00C42785" w:rsidP="005C4FB9">
      <w:pPr>
        <w:widowControl w:val="0"/>
        <w:tabs>
          <w:tab w:val="left" w:pos="1195"/>
          <w:tab w:val="left" w:pos="1196"/>
          <w:tab w:val="left" w:pos="1915"/>
        </w:tabs>
        <w:autoSpaceDE w:val="0"/>
        <w:autoSpaceDN w:val="0"/>
        <w:spacing w:before="0" w:after="0" w:line="240" w:lineRule="auto"/>
        <w:ind w:right="4435"/>
        <w:rPr>
          <w:sz w:val="20"/>
        </w:rPr>
      </w:pPr>
    </w:p>
    <w:p w14:paraId="51B59184" w14:textId="77777777" w:rsidR="00C42785" w:rsidRDefault="00C42785" w:rsidP="00C42785">
      <w:pPr>
        <w:rPr>
          <w:color w:val="C00000"/>
        </w:rPr>
      </w:pPr>
      <w:r w:rsidRPr="00C42785">
        <w:rPr>
          <w:color w:val="C00000"/>
        </w:rPr>
        <w:t xml:space="preserve">Task two </w:t>
      </w:r>
    </w:p>
    <w:p w14:paraId="19895310" w14:textId="09D1D3C3" w:rsidR="00C42785" w:rsidRPr="00C42785" w:rsidRDefault="00C42785" w:rsidP="00C42785">
      <w:pPr>
        <w:rPr>
          <w:color w:val="C00000"/>
        </w:rPr>
      </w:pPr>
      <w:r w:rsidRPr="00C42785">
        <w:rPr>
          <w:color w:val="C00000"/>
        </w:rPr>
        <w:t>Multiple-Choice Questions (MCQs):</w:t>
      </w:r>
    </w:p>
    <w:p w14:paraId="444445FC" w14:textId="77777777" w:rsidR="00C42785" w:rsidRPr="00C42785" w:rsidRDefault="00C42785" w:rsidP="00C42785">
      <w:pPr>
        <w:numPr>
          <w:ilvl w:val="0"/>
          <w:numId w:val="175"/>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b/>
          <w:bCs/>
          <w:color w:val="auto"/>
          <w:spacing w:val="0"/>
          <w:lang w:val="en-KE" w:eastAsia="en-KE"/>
        </w:rPr>
        <w:t>Which of the following financial statements is NOT typically prepared for a sole proprietorship?</w:t>
      </w:r>
    </w:p>
    <w:p w14:paraId="0A3D9EBB" w14:textId="77777777" w:rsidR="00C42785" w:rsidRPr="00C42785" w:rsidRDefault="00C42785" w:rsidP="00C4278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A) Income Statement</w:t>
      </w:r>
    </w:p>
    <w:p w14:paraId="78FF18AA" w14:textId="77777777" w:rsidR="00C42785" w:rsidRPr="00C42785" w:rsidRDefault="00C42785" w:rsidP="00C4278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B) Balance Sheet</w:t>
      </w:r>
    </w:p>
    <w:p w14:paraId="6D621C74" w14:textId="77777777" w:rsidR="00C42785" w:rsidRPr="00C42785" w:rsidRDefault="00C42785" w:rsidP="00C4278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C) Cash Flow Statement</w:t>
      </w:r>
    </w:p>
    <w:p w14:paraId="67EA8127" w14:textId="77777777" w:rsidR="00C42785" w:rsidRPr="00C42785" w:rsidRDefault="00C42785" w:rsidP="00C4278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D) Statement of Changes in Equity</w:t>
      </w:r>
    </w:p>
    <w:p w14:paraId="2A69AE7A" w14:textId="77777777" w:rsidR="00C42785" w:rsidRPr="00C42785" w:rsidRDefault="00C42785" w:rsidP="00C42785">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b/>
          <w:bCs/>
          <w:color w:val="auto"/>
          <w:spacing w:val="0"/>
          <w:lang w:val="en-KE" w:eastAsia="en-KE"/>
        </w:rPr>
        <w:t>Answer:</w:t>
      </w:r>
      <w:r w:rsidRPr="00C42785">
        <w:rPr>
          <w:rFonts w:ascii="Times New Roman" w:eastAsia="Times New Roman" w:hAnsi="Times New Roman" w:cs="Times New Roman"/>
          <w:color w:val="auto"/>
          <w:spacing w:val="0"/>
          <w:lang w:val="en-KE" w:eastAsia="en-KE"/>
        </w:rPr>
        <w:t xml:space="preserve"> D) Statement of Changes in Equity</w:t>
      </w:r>
    </w:p>
    <w:p w14:paraId="33575B15" w14:textId="77777777" w:rsidR="00C42785" w:rsidRPr="00C42785" w:rsidRDefault="00C42785" w:rsidP="00C42785">
      <w:pPr>
        <w:numPr>
          <w:ilvl w:val="0"/>
          <w:numId w:val="175"/>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b/>
          <w:bCs/>
          <w:color w:val="auto"/>
          <w:spacing w:val="0"/>
          <w:lang w:val="en-KE" w:eastAsia="en-KE"/>
        </w:rPr>
        <w:t>The final step in the preparation of financial statements for a sole proprietor is:</w:t>
      </w:r>
    </w:p>
    <w:p w14:paraId="394E0986" w14:textId="77777777" w:rsidR="00C42785" w:rsidRPr="00C42785" w:rsidRDefault="00C42785" w:rsidP="00C4278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A) Preparing the cash flow statement</w:t>
      </w:r>
    </w:p>
    <w:p w14:paraId="01D02BCE" w14:textId="77777777" w:rsidR="00C42785" w:rsidRPr="00C42785" w:rsidRDefault="00C42785" w:rsidP="00C4278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B) Closing temporary accounts like revenue and expenses</w:t>
      </w:r>
    </w:p>
    <w:p w14:paraId="2A2D344F" w14:textId="77777777" w:rsidR="00C42785" w:rsidRPr="00C42785" w:rsidRDefault="00C42785" w:rsidP="00C4278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C) Calculating gross profit</w:t>
      </w:r>
    </w:p>
    <w:p w14:paraId="233C9691" w14:textId="77777777" w:rsidR="00C42785" w:rsidRPr="00C42785" w:rsidRDefault="00C42785" w:rsidP="00C4278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D) Determining the capital balance</w:t>
      </w:r>
    </w:p>
    <w:p w14:paraId="6668F750" w14:textId="77777777" w:rsidR="00C42785" w:rsidRPr="00C42785" w:rsidRDefault="00C42785" w:rsidP="00C42785">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b/>
          <w:bCs/>
          <w:color w:val="auto"/>
          <w:spacing w:val="0"/>
          <w:lang w:val="en-KE" w:eastAsia="en-KE"/>
        </w:rPr>
        <w:lastRenderedPageBreak/>
        <w:t>Answer:</w:t>
      </w:r>
      <w:r w:rsidRPr="00C42785">
        <w:rPr>
          <w:rFonts w:ascii="Times New Roman" w:eastAsia="Times New Roman" w:hAnsi="Times New Roman" w:cs="Times New Roman"/>
          <w:color w:val="auto"/>
          <w:spacing w:val="0"/>
          <w:lang w:val="en-KE" w:eastAsia="en-KE"/>
        </w:rPr>
        <w:t xml:space="preserve"> B) Closing temporary accounts like revenue and expenses</w:t>
      </w:r>
    </w:p>
    <w:p w14:paraId="63E4B292" w14:textId="77777777" w:rsidR="00C42785" w:rsidRPr="00C42785" w:rsidRDefault="00C42785" w:rsidP="00C42785">
      <w:pPr>
        <w:numPr>
          <w:ilvl w:val="0"/>
          <w:numId w:val="175"/>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b/>
          <w:bCs/>
          <w:color w:val="auto"/>
          <w:spacing w:val="0"/>
          <w:lang w:val="en-KE" w:eastAsia="en-KE"/>
        </w:rPr>
        <w:t>Which of the following is included in the Balance Sheet of a sole proprietorship?</w:t>
      </w:r>
    </w:p>
    <w:p w14:paraId="57A36434" w14:textId="77777777" w:rsidR="00C42785" w:rsidRPr="00C42785" w:rsidRDefault="00C42785" w:rsidP="00330E08">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A) Net Income</w:t>
      </w:r>
    </w:p>
    <w:p w14:paraId="3247FE93" w14:textId="77777777" w:rsidR="00C42785" w:rsidRPr="00C42785" w:rsidRDefault="00C42785" w:rsidP="00330E08">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B) Owner's Equity</w:t>
      </w:r>
    </w:p>
    <w:p w14:paraId="0EFE2585" w14:textId="77777777" w:rsidR="00C42785" w:rsidRPr="00C42785" w:rsidRDefault="00C42785" w:rsidP="00330E08">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C) Sales Revenue</w:t>
      </w:r>
    </w:p>
    <w:p w14:paraId="46F22A2B" w14:textId="77777777" w:rsidR="00C42785" w:rsidRPr="00C42785" w:rsidRDefault="00C42785" w:rsidP="00330E08">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D) Dividend Payments</w:t>
      </w:r>
    </w:p>
    <w:p w14:paraId="53489F11" w14:textId="77777777" w:rsidR="00C42785" w:rsidRPr="00C42785" w:rsidRDefault="00C42785" w:rsidP="00C42785">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b/>
          <w:bCs/>
          <w:color w:val="auto"/>
          <w:spacing w:val="0"/>
          <w:lang w:val="en-KE" w:eastAsia="en-KE"/>
        </w:rPr>
        <w:t>Answer:</w:t>
      </w:r>
      <w:r w:rsidRPr="00C42785">
        <w:rPr>
          <w:rFonts w:ascii="Times New Roman" w:eastAsia="Times New Roman" w:hAnsi="Times New Roman" w:cs="Times New Roman"/>
          <w:color w:val="auto"/>
          <w:spacing w:val="0"/>
          <w:lang w:val="en-KE" w:eastAsia="en-KE"/>
        </w:rPr>
        <w:t xml:space="preserve"> B) Owner's Equity</w:t>
      </w:r>
    </w:p>
    <w:p w14:paraId="5DE8F0D4" w14:textId="77777777" w:rsidR="00C42785" w:rsidRPr="00C42785" w:rsidRDefault="00C42785" w:rsidP="00C42785">
      <w:pPr>
        <w:spacing w:before="100" w:beforeAutospacing="1" w:after="100" w:afterAutospacing="1" w:line="240" w:lineRule="auto"/>
        <w:jc w:val="both"/>
        <w:outlineLvl w:val="2"/>
        <w:rPr>
          <w:rFonts w:ascii="Times New Roman" w:eastAsia="Times New Roman" w:hAnsi="Times New Roman" w:cs="Times New Roman"/>
          <w:b/>
          <w:bCs/>
          <w:color w:val="C00000"/>
          <w:spacing w:val="0"/>
          <w:sz w:val="27"/>
          <w:szCs w:val="27"/>
          <w:lang w:val="en-KE" w:eastAsia="en-KE"/>
        </w:rPr>
      </w:pPr>
      <w:r w:rsidRPr="00C42785">
        <w:rPr>
          <w:rFonts w:ascii="Times New Roman" w:eastAsia="Times New Roman" w:hAnsi="Times New Roman" w:cs="Times New Roman"/>
          <w:b/>
          <w:bCs/>
          <w:color w:val="C00000"/>
          <w:spacing w:val="0"/>
          <w:sz w:val="27"/>
          <w:szCs w:val="27"/>
          <w:lang w:val="en-KE" w:eastAsia="en-KE"/>
        </w:rPr>
        <w:t>Multiple-Choice Answer (MCAS) Questions:</w:t>
      </w:r>
    </w:p>
    <w:p w14:paraId="4C6BCE8E" w14:textId="77777777" w:rsidR="00C42785" w:rsidRPr="00C42785" w:rsidRDefault="00C42785" w:rsidP="00C42785">
      <w:pPr>
        <w:numPr>
          <w:ilvl w:val="0"/>
          <w:numId w:val="176"/>
        </w:numPr>
        <w:spacing w:before="100" w:beforeAutospacing="1" w:after="100" w:afterAutospacing="1" w:line="240" w:lineRule="auto"/>
        <w:jc w:val="both"/>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b/>
          <w:bCs/>
          <w:color w:val="auto"/>
          <w:spacing w:val="0"/>
          <w:lang w:val="en-KE" w:eastAsia="en-KE"/>
        </w:rPr>
        <w:t>Which financial statement shows the profitability of a sole proprietorship over a period of time?</w:t>
      </w:r>
    </w:p>
    <w:p w14:paraId="5EDFF9BF" w14:textId="77777777" w:rsidR="00C42785" w:rsidRPr="00C42785" w:rsidRDefault="00C42785" w:rsidP="00C42785">
      <w:pPr>
        <w:spacing w:before="100" w:beforeAutospacing="1" w:after="100" w:afterAutospacing="1" w:line="240" w:lineRule="auto"/>
        <w:ind w:left="1440"/>
        <w:jc w:val="both"/>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A) Balance Sheet</w:t>
      </w:r>
    </w:p>
    <w:p w14:paraId="517CFE42" w14:textId="77777777" w:rsidR="00C42785" w:rsidRPr="00C42785" w:rsidRDefault="00C42785" w:rsidP="00C42785">
      <w:pPr>
        <w:spacing w:before="100" w:beforeAutospacing="1" w:after="100" w:afterAutospacing="1" w:line="240" w:lineRule="auto"/>
        <w:ind w:left="1440"/>
        <w:jc w:val="both"/>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B) Cash Flow Statement</w:t>
      </w:r>
    </w:p>
    <w:p w14:paraId="43331D11" w14:textId="77777777" w:rsidR="00C42785" w:rsidRPr="00C42785" w:rsidRDefault="00C42785" w:rsidP="00C42785">
      <w:pPr>
        <w:spacing w:before="100" w:beforeAutospacing="1" w:after="100" w:afterAutospacing="1" w:line="240" w:lineRule="auto"/>
        <w:ind w:left="1440"/>
        <w:jc w:val="both"/>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C) Income Statement</w:t>
      </w:r>
    </w:p>
    <w:p w14:paraId="1AEEEF04" w14:textId="77777777" w:rsidR="00C42785" w:rsidRPr="00C42785" w:rsidRDefault="00C42785" w:rsidP="00C42785">
      <w:pPr>
        <w:spacing w:before="100" w:beforeAutospacing="1" w:after="100" w:afterAutospacing="1" w:line="240" w:lineRule="auto"/>
        <w:ind w:left="1440"/>
        <w:jc w:val="both"/>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D) Statement of Owner's Equity</w:t>
      </w:r>
    </w:p>
    <w:p w14:paraId="5B543E20" w14:textId="77777777" w:rsidR="00C42785" w:rsidRPr="00C42785" w:rsidRDefault="00C42785" w:rsidP="00C42785">
      <w:pPr>
        <w:spacing w:before="100" w:beforeAutospacing="1" w:after="100" w:afterAutospacing="1" w:line="240" w:lineRule="auto"/>
        <w:ind w:left="720"/>
        <w:jc w:val="both"/>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b/>
          <w:bCs/>
          <w:color w:val="auto"/>
          <w:spacing w:val="0"/>
          <w:lang w:val="en-KE" w:eastAsia="en-KE"/>
        </w:rPr>
        <w:t>Answer:</w:t>
      </w:r>
      <w:r w:rsidRPr="00C42785">
        <w:rPr>
          <w:rFonts w:ascii="Times New Roman" w:eastAsia="Times New Roman" w:hAnsi="Times New Roman" w:cs="Times New Roman"/>
          <w:color w:val="auto"/>
          <w:spacing w:val="0"/>
          <w:lang w:val="en-KE" w:eastAsia="en-KE"/>
        </w:rPr>
        <w:t xml:space="preserve"> C) Income Statement</w:t>
      </w:r>
    </w:p>
    <w:p w14:paraId="49E02B04" w14:textId="77777777" w:rsidR="00C42785" w:rsidRPr="00C42785" w:rsidRDefault="00C42785" w:rsidP="00C42785">
      <w:pPr>
        <w:numPr>
          <w:ilvl w:val="0"/>
          <w:numId w:val="176"/>
        </w:numPr>
        <w:spacing w:before="100" w:beforeAutospacing="1" w:after="100" w:afterAutospacing="1" w:line="240" w:lineRule="auto"/>
        <w:jc w:val="both"/>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b/>
          <w:bCs/>
          <w:color w:val="auto"/>
          <w:spacing w:val="0"/>
          <w:lang w:val="en-KE" w:eastAsia="en-KE"/>
        </w:rPr>
        <w:t>What is the primary purpose of preparing the financial statements of a sole proprietorship?</w:t>
      </w:r>
    </w:p>
    <w:p w14:paraId="37DF06AE" w14:textId="77777777" w:rsidR="00C42785" w:rsidRPr="00C42785" w:rsidRDefault="00C42785" w:rsidP="00C42785">
      <w:pPr>
        <w:spacing w:before="100" w:beforeAutospacing="1" w:after="100" w:afterAutospacing="1" w:line="240" w:lineRule="auto"/>
        <w:ind w:left="1440"/>
        <w:jc w:val="both"/>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A) To calculate taxes owed</w:t>
      </w:r>
    </w:p>
    <w:p w14:paraId="02100CF8" w14:textId="77777777" w:rsidR="00C42785" w:rsidRPr="00C42785" w:rsidRDefault="00C42785" w:rsidP="00C42785">
      <w:pPr>
        <w:spacing w:before="100" w:beforeAutospacing="1" w:after="100" w:afterAutospacing="1" w:line="240" w:lineRule="auto"/>
        <w:ind w:left="1440"/>
        <w:jc w:val="both"/>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B) To show the business’s financial position and performance</w:t>
      </w:r>
    </w:p>
    <w:p w14:paraId="3CCE2BB5" w14:textId="77777777" w:rsidR="00C42785" w:rsidRPr="00C42785" w:rsidRDefault="00C42785" w:rsidP="00C42785">
      <w:pPr>
        <w:spacing w:before="100" w:beforeAutospacing="1" w:after="100" w:afterAutospacing="1" w:line="240" w:lineRule="auto"/>
        <w:ind w:left="1440"/>
        <w:jc w:val="both"/>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C) To attract investors</w:t>
      </w:r>
    </w:p>
    <w:p w14:paraId="4C6F9FA3" w14:textId="77777777" w:rsidR="00C42785" w:rsidRPr="00C42785" w:rsidRDefault="00C42785" w:rsidP="00C42785">
      <w:pPr>
        <w:spacing w:before="100" w:beforeAutospacing="1" w:after="100" w:afterAutospacing="1" w:line="240" w:lineRule="auto"/>
        <w:ind w:left="1440"/>
        <w:jc w:val="both"/>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D) To prepare for external audit</w:t>
      </w:r>
    </w:p>
    <w:p w14:paraId="714C1BBC" w14:textId="77777777" w:rsidR="00C42785" w:rsidRPr="00C42785" w:rsidRDefault="00C42785" w:rsidP="00C42785">
      <w:pPr>
        <w:spacing w:before="100" w:beforeAutospacing="1" w:after="100" w:afterAutospacing="1" w:line="240" w:lineRule="auto"/>
        <w:ind w:left="720"/>
        <w:jc w:val="both"/>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b/>
          <w:bCs/>
          <w:color w:val="auto"/>
          <w:spacing w:val="0"/>
          <w:lang w:val="en-KE" w:eastAsia="en-KE"/>
        </w:rPr>
        <w:lastRenderedPageBreak/>
        <w:t>Answer:</w:t>
      </w:r>
      <w:r w:rsidRPr="00C42785">
        <w:rPr>
          <w:rFonts w:ascii="Times New Roman" w:eastAsia="Times New Roman" w:hAnsi="Times New Roman" w:cs="Times New Roman"/>
          <w:color w:val="auto"/>
          <w:spacing w:val="0"/>
          <w:lang w:val="en-KE" w:eastAsia="en-KE"/>
        </w:rPr>
        <w:t xml:space="preserve"> B) To show the business’s financial position and performance</w:t>
      </w:r>
    </w:p>
    <w:p w14:paraId="0FD0EE3D" w14:textId="7987B3AF" w:rsidR="00C42785" w:rsidRPr="00C42785" w:rsidRDefault="00C42785" w:rsidP="00C42785">
      <w:pPr>
        <w:spacing w:before="0" w:after="0" w:line="240" w:lineRule="auto"/>
        <w:jc w:val="both"/>
        <w:rPr>
          <w:rFonts w:ascii="Times New Roman" w:eastAsia="Times New Roman" w:hAnsi="Times New Roman" w:cs="Times New Roman"/>
          <w:color w:val="auto"/>
          <w:spacing w:val="0"/>
          <w:lang w:val="en-KE" w:eastAsia="en-KE"/>
        </w:rPr>
      </w:pPr>
    </w:p>
    <w:p w14:paraId="5D506636" w14:textId="77777777" w:rsidR="00C42785" w:rsidRPr="00C42785" w:rsidRDefault="00C42785" w:rsidP="00C42785">
      <w:pPr>
        <w:spacing w:before="100" w:beforeAutospacing="1" w:after="100" w:afterAutospacing="1" w:line="240" w:lineRule="auto"/>
        <w:jc w:val="both"/>
        <w:outlineLvl w:val="2"/>
        <w:rPr>
          <w:rFonts w:ascii="Times New Roman" w:eastAsia="Times New Roman" w:hAnsi="Times New Roman" w:cs="Times New Roman"/>
          <w:b/>
          <w:bCs/>
          <w:color w:val="auto"/>
          <w:spacing w:val="0"/>
          <w:sz w:val="27"/>
          <w:szCs w:val="27"/>
          <w:lang w:val="en-KE" w:eastAsia="en-KE"/>
        </w:rPr>
      </w:pPr>
      <w:r w:rsidRPr="00C42785">
        <w:rPr>
          <w:rFonts w:ascii="Times New Roman" w:eastAsia="Times New Roman" w:hAnsi="Times New Roman" w:cs="Times New Roman"/>
          <w:b/>
          <w:bCs/>
          <w:color w:val="auto"/>
          <w:spacing w:val="0"/>
          <w:sz w:val="27"/>
          <w:szCs w:val="27"/>
          <w:lang w:val="en-KE" w:eastAsia="en-KE"/>
        </w:rPr>
        <w:t>Short-Answer Questions (One Word Answer):</w:t>
      </w:r>
    </w:p>
    <w:p w14:paraId="706E0D77" w14:textId="77777777" w:rsidR="00C42785" w:rsidRPr="00C42785" w:rsidRDefault="00C42785" w:rsidP="00C42785">
      <w:pPr>
        <w:numPr>
          <w:ilvl w:val="0"/>
          <w:numId w:val="177"/>
        </w:numPr>
        <w:spacing w:before="100" w:beforeAutospacing="1" w:after="100" w:afterAutospacing="1" w:line="240" w:lineRule="auto"/>
        <w:jc w:val="both"/>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What is the term for the difference between revenue and expenses in an income statement?</w:t>
      </w:r>
      <w:r w:rsidRPr="00C42785">
        <w:rPr>
          <w:rFonts w:ascii="Times New Roman" w:eastAsia="Times New Roman" w:hAnsi="Times New Roman" w:cs="Times New Roman"/>
          <w:color w:val="auto"/>
          <w:spacing w:val="0"/>
          <w:lang w:val="en-KE" w:eastAsia="en-KE"/>
        </w:rPr>
        <w:br/>
      </w:r>
      <w:r w:rsidRPr="00C42785">
        <w:rPr>
          <w:rFonts w:ascii="Times New Roman" w:eastAsia="Times New Roman" w:hAnsi="Times New Roman" w:cs="Times New Roman"/>
          <w:b/>
          <w:bCs/>
          <w:color w:val="auto"/>
          <w:spacing w:val="0"/>
          <w:lang w:val="en-KE" w:eastAsia="en-KE"/>
        </w:rPr>
        <w:t>Answer:</w:t>
      </w:r>
      <w:r w:rsidRPr="00C42785">
        <w:rPr>
          <w:rFonts w:ascii="Times New Roman" w:eastAsia="Times New Roman" w:hAnsi="Times New Roman" w:cs="Times New Roman"/>
          <w:color w:val="auto"/>
          <w:spacing w:val="0"/>
          <w:lang w:val="en-KE" w:eastAsia="en-KE"/>
        </w:rPr>
        <w:t xml:space="preserve"> Profit</w:t>
      </w:r>
    </w:p>
    <w:p w14:paraId="490784FE" w14:textId="77777777" w:rsidR="00C42785" w:rsidRPr="00C42785" w:rsidRDefault="00C42785" w:rsidP="00C42785">
      <w:pPr>
        <w:numPr>
          <w:ilvl w:val="0"/>
          <w:numId w:val="177"/>
        </w:numPr>
        <w:spacing w:before="100" w:beforeAutospacing="1" w:after="100" w:afterAutospacing="1" w:line="240" w:lineRule="auto"/>
        <w:jc w:val="both"/>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What account is used to record the owner’s investment in the business?</w:t>
      </w:r>
      <w:r w:rsidRPr="00C42785">
        <w:rPr>
          <w:rFonts w:ascii="Times New Roman" w:eastAsia="Times New Roman" w:hAnsi="Times New Roman" w:cs="Times New Roman"/>
          <w:color w:val="auto"/>
          <w:spacing w:val="0"/>
          <w:lang w:val="en-KE" w:eastAsia="en-KE"/>
        </w:rPr>
        <w:br/>
      </w:r>
      <w:r w:rsidRPr="00C42785">
        <w:rPr>
          <w:rFonts w:ascii="Times New Roman" w:eastAsia="Times New Roman" w:hAnsi="Times New Roman" w:cs="Times New Roman"/>
          <w:b/>
          <w:bCs/>
          <w:color w:val="auto"/>
          <w:spacing w:val="0"/>
          <w:lang w:val="en-KE" w:eastAsia="en-KE"/>
        </w:rPr>
        <w:t>Answer:</w:t>
      </w:r>
      <w:r w:rsidRPr="00C42785">
        <w:rPr>
          <w:rFonts w:ascii="Times New Roman" w:eastAsia="Times New Roman" w:hAnsi="Times New Roman" w:cs="Times New Roman"/>
          <w:color w:val="auto"/>
          <w:spacing w:val="0"/>
          <w:lang w:val="en-KE" w:eastAsia="en-KE"/>
        </w:rPr>
        <w:t xml:space="preserve"> Capital</w:t>
      </w:r>
    </w:p>
    <w:p w14:paraId="6A1716AC" w14:textId="033D89CE" w:rsidR="00C42785" w:rsidRPr="00C42785" w:rsidRDefault="00C42785" w:rsidP="00330E08">
      <w:pPr>
        <w:numPr>
          <w:ilvl w:val="0"/>
          <w:numId w:val="177"/>
        </w:numPr>
        <w:spacing w:before="100" w:beforeAutospacing="1" w:after="100" w:afterAutospacing="1" w:line="240" w:lineRule="auto"/>
        <w:jc w:val="both"/>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color w:val="auto"/>
          <w:spacing w:val="0"/>
          <w:lang w:val="en-KE" w:eastAsia="en-KE"/>
        </w:rPr>
        <w:t>Which financial statement shows the financial position of a sole proprietor at a specific point in time?</w:t>
      </w:r>
      <w:r w:rsidRPr="00C42785">
        <w:rPr>
          <w:rFonts w:ascii="Times New Roman" w:eastAsia="Times New Roman" w:hAnsi="Times New Roman" w:cs="Times New Roman"/>
          <w:color w:val="auto"/>
          <w:spacing w:val="0"/>
          <w:lang w:val="en-KE" w:eastAsia="en-KE"/>
        </w:rPr>
        <w:br/>
      </w:r>
      <w:r w:rsidRPr="00C42785">
        <w:rPr>
          <w:rFonts w:ascii="Times New Roman" w:eastAsia="Times New Roman" w:hAnsi="Times New Roman" w:cs="Times New Roman"/>
          <w:b/>
          <w:bCs/>
          <w:color w:val="auto"/>
          <w:spacing w:val="0"/>
          <w:lang w:val="en-KE" w:eastAsia="en-KE"/>
        </w:rPr>
        <w:t>Answer:</w:t>
      </w:r>
      <w:r w:rsidRPr="00C42785">
        <w:rPr>
          <w:rFonts w:ascii="Times New Roman" w:eastAsia="Times New Roman" w:hAnsi="Times New Roman" w:cs="Times New Roman"/>
          <w:color w:val="auto"/>
          <w:spacing w:val="0"/>
          <w:lang w:val="en-KE" w:eastAsia="en-KE"/>
        </w:rPr>
        <w:t xml:space="preserve"> Balance Sheet</w:t>
      </w:r>
    </w:p>
    <w:p w14:paraId="12CDAC1D" w14:textId="77777777" w:rsidR="00C42785" w:rsidRPr="00C42785" w:rsidRDefault="00C42785" w:rsidP="00C42785">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lang w:val="en-KE" w:eastAsia="en-KE"/>
        </w:rPr>
      </w:pPr>
      <w:r w:rsidRPr="00C42785">
        <w:rPr>
          <w:rFonts w:ascii="Times New Roman" w:eastAsia="Times New Roman" w:hAnsi="Times New Roman" w:cs="Times New Roman"/>
          <w:b/>
          <w:bCs/>
          <w:color w:val="auto"/>
          <w:spacing w:val="0"/>
          <w:sz w:val="27"/>
          <w:szCs w:val="27"/>
          <w:lang w:val="en-KE" w:eastAsia="en-KE"/>
        </w:rPr>
        <w:t>Easy Question:</w:t>
      </w:r>
    </w:p>
    <w:p w14:paraId="77509006" w14:textId="77777777" w:rsidR="00C42785" w:rsidRPr="00C42785" w:rsidRDefault="00C42785" w:rsidP="00C42785">
      <w:pPr>
        <w:spacing w:before="100" w:beforeAutospacing="1" w:after="100" w:afterAutospacing="1" w:line="240" w:lineRule="auto"/>
        <w:rPr>
          <w:rFonts w:ascii="Times New Roman" w:eastAsia="Times New Roman" w:hAnsi="Times New Roman" w:cs="Times New Roman"/>
          <w:color w:val="auto"/>
          <w:spacing w:val="0"/>
          <w:lang w:val="en-KE" w:eastAsia="en-KE"/>
        </w:rPr>
      </w:pPr>
      <w:r w:rsidRPr="00C42785">
        <w:rPr>
          <w:rFonts w:ascii="Times New Roman" w:eastAsia="Times New Roman" w:hAnsi="Times New Roman" w:cs="Times New Roman"/>
          <w:b/>
          <w:bCs/>
          <w:color w:val="auto"/>
          <w:spacing w:val="0"/>
          <w:lang w:val="en-KE" w:eastAsia="en-KE"/>
        </w:rPr>
        <w:t>In which section of the balance sheet does the owner’s equity appear?</w:t>
      </w:r>
      <w:r w:rsidRPr="00C42785">
        <w:rPr>
          <w:rFonts w:ascii="Times New Roman" w:eastAsia="Times New Roman" w:hAnsi="Times New Roman" w:cs="Times New Roman"/>
          <w:color w:val="auto"/>
          <w:spacing w:val="0"/>
          <w:lang w:val="en-KE" w:eastAsia="en-KE"/>
        </w:rPr>
        <w:br/>
      </w:r>
      <w:r w:rsidRPr="00C42785">
        <w:rPr>
          <w:rFonts w:ascii="Times New Roman" w:eastAsia="Times New Roman" w:hAnsi="Times New Roman" w:cs="Times New Roman"/>
          <w:b/>
          <w:bCs/>
          <w:color w:val="auto"/>
          <w:spacing w:val="0"/>
          <w:lang w:val="en-KE" w:eastAsia="en-KE"/>
        </w:rPr>
        <w:t>Answer:</w:t>
      </w:r>
      <w:r w:rsidRPr="00C42785">
        <w:rPr>
          <w:rFonts w:ascii="Times New Roman" w:eastAsia="Times New Roman" w:hAnsi="Times New Roman" w:cs="Times New Roman"/>
          <w:color w:val="auto"/>
          <w:spacing w:val="0"/>
          <w:lang w:val="en-KE" w:eastAsia="en-KE"/>
        </w:rPr>
        <w:t xml:space="preserve"> Liabilities and Equity</w:t>
      </w:r>
    </w:p>
    <w:p w14:paraId="5835D9F8" w14:textId="73696A70" w:rsidR="005C4FB9" w:rsidRDefault="005C4FB9" w:rsidP="005C4FB9">
      <w:pPr>
        <w:pStyle w:val="ListParagraph"/>
        <w:widowControl w:val="0"/>
        <w:tabs>
          <w:tab w:val="left" w:pos="1195"/>
          <w:tab w:val="left" w:pos="1196"/>
          <w:tab w:val="left" w:pos="1915"/>
        </w:tabs>
        <w:autoSpaceDE w:val="0"/>
        <w:autoSpaceDN w:val="0"/>
        <w:spacing w:before="0" w:after="0" w:line="240" w:lineRule="auto"/>
        <w:ind w:left="2421" w:right="4435"/>
        <w:contextualSpacing w:val="0"/>
        <w:rPr>
          <w:sz w:val="20"/>
        </w:rPr>
      </w:pPr>
    </w:p>
    <w:p w14:paraId="5A054E8B" w14:textId="77777777" w:rsidR="00C42785" w:rsidRDefault="00C42785" w:rsidP="005C4FB9">
      <w:pPr>
        <w:pStyle w:val="ListParagraph"/>
        <w:widowControl w:val="0"/>
        <w:tabs>
          <w:tab w:val="left" w:pos="1195"/>
          <w:tab w:val="left" w:pos="1196"/>
          <w:tab w:val="left" w:pos="1915"/>
        </w:tabs>
        <w:autoSpaceDE w:val="0"/>
        <w:autoSpaceDN w:val="0"/>
        <w:spacing w:before="0" w:after="0" w:line="240" w:lineRule="auto"/>
        <w:ind w:left="2421" w:right="4435"/>
        <w:contextualSpacing w:val="0"/>
        <w:rPr>
          <w:sz w:val="20"/>
        </w:rPr>
      </w:pPr>
    </w:p>
    <w:p w14:paraId="1CC16EA5" w14:textId="77777777" w:rsidR="00C42785" w:rsidRPr="007B1CF2" w:rsidRDefault="00C42785" w:rsidP="005C4FB9">
      <w:pPr>
        <w:pStyle w:val="ListParagraph"/>
        <w:widowControl w:val="0"/>
        <w:tabs>
          <w:tab w:val="left" w:pos="1195"/>
          <w:tab w:val="left" w:pos="1196"/>
          <w:tab w:val="left" w:pos="1915"/>
        </w:tabs>
        <w:autoSpaceDE w:val="0"/>
        <w:autoSpaceDN w:val="0"/>
        <w:spacing w:before="0" w:after="0" w:line="240" w:lineRule="auto"/>
        <w:ind w:left="2421" w:right="4435"/>
        <w:contextualSpacing w:val="0"/>
        <w:rPr>
          <w:sz w:val="20"/>
        </w:rPr>
      </w:pPr>
    </w:p>
    <w:tbl>
      <w:tblPr>
        <w:tblW w:w="10170" w:type="dxa"/>
        <w:tblLayout w:type="fixed"/>
        <w:tblLook w:val="0600" w:firstRow="0" w:lastRow="0" w:firstColumn="0" w:lastColumn="0" w:noHBand="1" w:noVBand="1"/>
      </w:tblPr>
      <w:tblGrid>
        <w:gridCol w:w="1215"/>
        <w:gridCol w:w="8955"/>
      </w:tblGrid>
      <w:bookmarkStart w:id="44" w:name="_Toc179144849" w:displacedByCustomXml="next"/>
      <w:sdt>
        <w:sdtPr>
          <w:tag w:val="goog_rdk_13"/>
          <w:id w:val="895933808"/>
          <w:lock w:val="contentLocked"/>
        </w:sdtPr>
        <w:sdtContent>
          <w:tr w:rsidR="00344B0D" w14:paraId="0AF7E97A" w14:textId="77777777" w:rsidTr="005D63BB">
            <w:tc>
              <w:tcPr>
                <w:tcW w:w="1215" w:type="dxa"/>
                <w:shd w:val="clear" w:color="auto" w:fill="auto"/>
                <w:tcMar>
                  <w:top w:w="0" w:type="dxa"/>
                  <w:left w:w="0" w:type="dxa"/>
                  <w:bottom w:w="0" w:type="dxa"/>
                  <w:right w:w="0" w:type="dxa"/>
                </w:tcMar>
                <w:vAlign w:val="center"/>
              </w:tcPr>
              <w:p w14:paraId="14811281" w14:textId="77777777" w:rsidR="00344B0D" w:rsidRDefault="00344B0D" w:rsidP="005D63BB">
                <w:pPr>
                  <w:pStyle w:val="Heading2"/>
                  <w:spacing w:after="0"/>
                  <w:rPr>
                    <w:rFonts w:eastAsia="Century Gothic" w:cs="Century Gothic"/>
                    <w:smallCaps/>
                    <w:color w:val="037B90"/>
                    <w:szCs w:val="40"/>
                  </w:rPr>
                </w:pPr>
                <w:r>
                  <w:rPr>
                    <w:noProof/>
                  </w:rPr>
                  <w:drawing>
                    <wp:inline distT="114300" distB="114300" distL="114300" distR="114300" wp14:anchorId="46CBE62E" wp14:editId="174A5099">
                      <wp:extent cx="423863" cy="423863"/>
                      <wp:effectExtent l="0" t="0" r="0" b="0"/>
                      <wp:docPr id="47400386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bookmarkEnd w:id="44"/>
              </w:p>
            </w:tc>
            <w:tc>
              <w:tcPr>
                <w:tcW w:w="8955" w:type="dxa"/>
                <w:shd w:val="clear" w:color="auto" w:fill="auto"/>
                <w:tcMar>
                  <w:top w:w="100" w:type="dxa"/>
                  <w:left w:w="100" w:type="dxa"/>
                  <w:bottom w:w="100" w:type="dxa"/>
                  <w:right w:w="100" w:type="dxa"/>
                </w:tcMar>
              </w:tcPr>
              <w:p w14:paraId="36AFA273" w14:textId="77777777" w:rsidR="00344B0D" w:rsidRDefault="00344B0D" w:rsidP="005D63BB">
                <w:pPr>
                  <w:pStyle w:val="Heading2"/>
                  <w:spacing w:after="0"/>
                </w:pPr>
                <w:bookmarkStart w:id="45" w:name="_Toc179144850"/>
                <w:r>
                  <w:t>TAKE HOME MESSAGE/SELF REFLECTION</w:t>
                </w:r>
              </w:p>
            </w:tc>
          </w:tr>
        </w:sdtContent>
      </w:sdt>
      <w:bookmarkEnd w:id="45" w:displacedByCustomXml="prev"/>
    </w:tbl>
    <w:p w14:paraId="63C49CAC" w14:textId="77777777" w:rsidR="00344B0D" w:rsidRDefault="00344B0D" w:rsidP="00344B0D">
      <w:pPr>
        <w:spacing w:before="0" w:after="0" w:line="240" w:lineRule="auto"/>
        <w:rPr>
          <w:rFonts w:ascii="Century Gothic" w:eastAsia="Century Gothic" w:hAnsi="Century Gothic" w:cs="Century Gothic"/>
          <w:sz w:val="22"/>
          <w:szCs w:val="22"/>
        </w:rPr>
      </w:pPr>
    </w:p>
    <w:p w14:paraId="08BB6AE6" w14:textId="77777777" w:rsidR="00344B0D" w:rsidRDefault="00344B0D" w:rsidP="00344B0D">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“Journal for the entire course: Develop the specific question for each Module to prompt a student response.   </w:t>
      </w:r>
    </w:p>
    <w:p w14:paraId="1900A910" w14:textId="77777777" w:rsidR="00344B0D" w:rsidRDefault="00344B0D" w:rsidP="00344B0D">
      <w:pPr>
        <w:spacing w:before="0" w:after="0" w:line="240" w:lineRule="auto"/>
        <w:ind w:left="360"/>
        <w:rPr>
          <w:rFonts w:ascii="Century Gothic" w:eastAsia="Century Gothic" w:hAnsi="Century Gothic" w:cs="Century Gothic"/>
          <w:sz w:val="22"/>
          <w:szCs w:val="22"/>
        </w:rPr>
      </w:pPr>
    </w:p>
    <w:p w14:paraId="4962846F" w14:textId="77777777" w:rsidR="00344B0D" w:rsidRDefault="00344B0D" w:rsidP="00344B0D">
      <w:pPr>
        <w:pStyle w:val="Heading3"/>
        <w:spacing w:after="0"/>
        <w:rPr>
          <w:sz w:val="32"/>
          <w:szCs w:val="32"/>
        </w:rPr>
      </w:pPr>
      <w:r>
        <w:t xml:space="preserve">          </w:t>
      </w:r>
      <w:r>
        <w:rPr>
          <w:sz w:val="32"/>
          <w:szCs w:val="32"/>
        </w:rPr>
        <w:t xml:space="preserve">   </w:t>
      </w:r>
      <w:bookmarkStart w:id="46" w:name="_Toc179144851"/>
      <w:r>
        <w:rPr>
          <w:sz w:val="32"/>
          <w:szCs w:val="32"/>
        </w:rPr>
        <w:t>WHAT’S NEXT?</w:t>
      </w:r>
      <w:bookmarkEnd w:id="46"/>
    </w:p>
    <w:p w14:paraId="637F63F3" w14:textId="49B6821C" w:rsidR="00344B0D" w:rsidRDefault="005D0E05" w:rsidP="00344B0D">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Recap of module 3.</w:t>
      </w:r>
      <w:r w:rsidR="00344B0D">
        <w:rPr>
          <w:rFonts w:ascii="Century Gothic" w:eastAsia="Century Gothic" w:hAnsi="Century Gothic" w:cs="Century Gothic"/>
          <w:sz w:val="22"/>
          <w:szCs w:val="22"/>
        </w:rPr>
        <w:t xml:space="preserve"> </w:t>
      </w:r>
    </w:p>
    <w:p w14:paraId="292A4203" w14:textId="37B7AB23" w:rsidR="00344B0D" w:rsidRDefault="005D0E05" w:rsidP="00344B0D">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Now that you have learn about accounting for sole proprietorship, what happen to accounting for two individuals who have a joint </w:t>
      </w:r>
      <w:r w:rsidR="009A7D4A">
        <w:rPr>
          <w:rFonts w:ascii="Century Gothic" w:eastAsia="Century Gothic" w:hAnsi="Century Gothic" w:cs="Century Gothic"/>
          <w:sz w:val="22"/>
          <w:szCs w:val="22"/>
        </w:rPr>
        <w:t>business?</w:t>
      </w:r>
      <w:r>
        <w:rPr>
          <w:rFonts w:ascii="Century Gothic" w:eastAsia="Century Gothic" w:hAnsi="Century Gothic" w:cs="Century Gothic"/>
          <w:sz w:val="22"/>
          <w:szCs w:val="22"/>
        </w:rPr>
        <w:t xml:space="preserve"> Worry no more, we will take you through partnership in the next module,</w:t>
      </w:r>
    </w:p>
    <w:p w14:paraId="172038C2" w14:textId="4C4A1079" w:rsidR="002A76B8" w:rsidRDefault="002A76B8">
      <w:pPr>
        <w:spacing w:before="0" w:after="200"/>
        <w:rPr>
          <w:rFonts w:ascii="Century Gothic" w:eastAsia="Century Gothic" w:hAnsi="Century Gothic" w:cs="Century Gothic"/>
          <w:sz w:val="22"/>
          <w:szCs w:val="22"/>
        </w:rPr>
      </w:pPr>
    </w:p>
    <w:p w14:paraId="751EB60D" w14:textId="77777777" w:rsidR="005D0E05" w:rsidRDefault="005D0E05">
      <w:pPr>
        <w:spacing w:before="0" w:after="200"/>
        <w:rPr>
          <w:rFonts w:ascii="Century Gothic" w:eastAsia="Century Gothic" w:hAnsi="Century Gothic" w:cs="Century Gothic"/>
          <w:sz w:val="22"/>
          <w:szCs w:val="22"/>
        </w:rPr>
      </w:pPr>
    </w:p>
    <w:p w14:paraId="0EEBF520" w14:textId="77777777" w:rsidR="005D0E05" w:rsidRDefault="005D0E05">
      <w:pPr>
        <w:spacing w:before="0" w:after="200"/>
        <w:rPr>
          <w:rFonts w:ascii="Century Gothic" w:eastAsia="Century Gothic" w:hAnsi="Century Gothic" w:cs="Century Gothic"/>
          <w:sz w:val="22"/>
          <w:szCs w:val="22"/>
        </w:rPr>
      </w:pPr>
    </w:p>
    <w:p w14:paraId="42A33200" w14:textId="77777777" w:rsidR="005D0E05" w:rsidRDefault="005D0E05">
      <w:pPr>
        <w:spacing w:before="0" w:after="200"/>
        <w:rPr>
          <w:rFonts w:ascii="Century Gothic" w:eastAsia="Century Gothic" w:hAnsi="Century Gothic" w:cs="Century Gothic"/>
          <w:sz w:val="22"/>
          <w:szCs w:val="22"/>
        </w:rPr>
      </w:pPr>
    </w:p>
    <w:p w14:paraId="72A70D9D" w14:textId="77777777" w:rsidR="005D0E05" w:rsidRDefault="005D0E05">
      <w:pPr>
        <w:spacing w:before="0" w:after="200"/>
        <w:rPr>
          <w:rFonts w:ascii="Century Gothic" w:eastAsia="Century Gothic" w:hAnsi="Century Gothic" w:cs="Century Gothic"/>
          <w:sz w:val="22"/>
          <w:szCs w:val="22"/>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2A76B8" w:rsidRPr="002A76B8" w14:paraId="747F9FFE" w14:textId="77777777" w:rsidTr="005D63BB">
        <w:tc>
          <w:tcPr>
            <w:tcW w:w="10215" w:type="dxa"/>
            <w:tcBorders>
              <w:top w:val="nil"/>
              <w:left w:val="nil"/>
              <w:bottom w:val="single" w:sz="4" w:space="0" w:color="037B90"/>
              <w:right w:val="nil"/>
            </w:tcBorders>
            <w:tcMar>
              <w:top w:w="0" w:type="dxa"/>
              <w:left w:w="0" w:type="dxa"/>
              <w:bottom w:w="0" w:type="dxa"/>
              <w:right w:w="0" w:type="dxa"/>
            </w:tcMar>
          </w:tcPr>
          <w:p w14:paraId="715567E5" w14:textId="120CC9A3" w:rsidR="002A76B8" w:rsidRPr="00344B0D" w:rsidRDefault="002A76B8" w:rsidP="005D63BB">
            <w:pPr>
              <w:spacing w:line="240" w:lineRule="auto"/>
              <w:ind w:right="-2160"/>
              <w:rPr>
                <w:rFonts w:ascii="Century Gothic" w:eastAsia="Century Gothic" w:hAnsi="Century Gothic" w:cs="Century Gothic"/>
                <w:b/>
                <w:bCs/>
                <w:caps/>
                <w:color w:val="5D7879" w:themeColor="accent4"/>
                <w:sz w:val="36"/>
                <w:szCs w:val="36"/>
              </w:rPr>
            </w:pPr>
            <w:r w:rsidRPr="00344B0D">
              <w:rPr>
                <w:rFonts w:ascii="Century Gothic" w:eastAsia="Century Gothic" w:hAnsi="Century Gothic" w:cs="Century Gothic"/>
                <w:b/>
                <w:bCs/>
                <w:caps/>
                <w:color w:val="5D7879" w:themeColor="accent4"/>
                <w:sz w:val="36"/>
                <w:szCs w:val="36"/>
              </w:rPr>
              <w:t xml:space="preserve">MODULE </w:t>
            </w:r>
            <w:r>
              <w:rPr>
                <w:rFonts w:ascii="Century Gothic" w:eastAsia="Century Gothic" w:hAnsi="Century Gothic" w:cs="Century Gothic"/>
                <w:b/>
                <w:bCs/>
                <w:caps/>
                <w:color w:val="5D7879" w:themeColor="accent4"/>
                <w:sz w:val="36"/>
                <w:szCs w:val="36"/>
              </w:rPr>
              <w:t>4</w:t>
            </w:r>
            <w:r w:rsidRPr="00344B0D">
              <w:rPr>
                <w:rFonts w:ascii="Century Gothic" w:eastAsia="Century Gothic" w:hAnsi="Century Gothic" w:cs="Century Gothic"/>
                <w:b/>
                <w:bCs/>
                <w:caps/>
                <w:color w:val="5D7879" w:themeColor="accent4"/>
                <w:sz w:val="36"/>
                <w:szCs w:val="36"/>
              </w:rPr>
              <w:t xml:space="preserve">: </w:t>
            </w:r>
            <w:r w:rsidRPr="002A76B8">
              <w:rPr>
                <w:rFonts w:ascii="Century Gothic" w:eastAsia="Century Gothic" w:hAnsi="Century Gothic" w:cs="Century Gothic"/>
                <w:b/>
                <w:bCs/>
                <w:caps/>
                <w:color w:val="5D7879" w:themeColor="accent4"/>
                <w:sz w:val="36"/>
                <w:szCs w:val="36"/>
              </w:rPr>
              <w:t>Preparation of financial statements for partnership</w:t>
            </w:r>
          </w:p>
        </w:tc>
      </w:tr>
    </w:tbl>
    <w:p w14:paraId="5F29D160" w14:textId="77777777" w:rsidR="002A76B8" w:rsidRDefault="002A76B8" w:rsidP="002A76B8">
      <w:pPr>
        <w:ind w:hanging="720"/>
      </w:pPr>
      <w:r>
        <w:rPr>
          <w:rFonts w:ascii="Century Gothic" w:eastAsia="Century Gothic" w:hAnsi="Century Gothic" w:cs="Century Gothic"/>
          <w:color w:val="FF7F50"/>
        </w:rPr>
        <w:t xml:space="preserve"> INSTRUCTIONAL HOURS: 4</w:t>
      </w:r>
    </w:p>
    <w:p w14:paraId="625244B0" w14:textId="77777777" w:rsidR="002A76B8" w:rsidRDefault="002A76B8" w:rsidP="002A76B8">
      <w:pPr>
        <w:pStyle w:val="Heading3"/>
        <w:rPr>
          <w:b/>
          <w:color w:val="037B90"/>
          <w:sz w:val="32"/>
          <w:szCs w:val="32"/>
        </w:rPr>
      </w:pPr>
      <w:r>
        <w:t xml:space="preserve"> </w:t>
      </w:r>
      <w:bookmarkStart w:id="47" w:name="_Toc179144852"/>
      <w:r>
        <w:rPr>
          <w:b/>
          <w:color w:val="037B90"/>
          <w:sz w:val="32"/>
          <w:szCs w:val="32"/>
        </w:rPr>
        <w:t>Module Overview</w:t>
      </w:r>
      <w:bookmarkEnd w:id="47"/>
    </w:p>
    <w:p w14:paraId="0921F499" w14:textId="6D5850BA" w:rsidR="002A76B8" w:rsidRPr="008B4C30" w:rsidRDefault="002A76B8" w:rsidP="002A76B8">
      <w:pPr>
        <w:spacing w:before="0" w:after="0"/>
        <w:ind w:left="-630"/>
        <w:jc w:val="both"/>
        <w:rPr>
          <w:rFonts w:ascii="Century Gothic" w:eastAsia="Century Gothic" w:hAnsi="Century Gothic" w:cs="Century Gothic"/>
        </w:rPr>
      </w:pPr>
      <w:r w:rsidRPr="008B4C30">
        <w:rPr>
          <w:rFonts w:ascii="Century Gothic" w:eastAsia="Century Gothic" w:hAnsi="Century Gothic" w:cs="Century Gothic"/>
        </w:rPr>
        <w:t>In this module, you will learn about the fina</w:t>
      </w:r>
      <w:r>
        <w:rPr>
          <w:rFonts w:ascii="Century Gothic" w:eastAsia="Century Gothic" w:hAnsi="Century Gothic" w:cs="Century Gothic"/>
        </w:rPr>
        <w:t>l accounts and how to prepare financial statements</w:t>
      </w:r>
      <w:r w:rsidR="002824B7">
        <w:rPr>
          <w:rFonts w:ascii="Century Gothic" w:eastAsia="Century Gothic" w:hAnsi="Century Gothic" w:cs="Century Gothic"/>
        </w:rPr>
        <w:t xml:space="preserve"> for partnerships</w:t>
      </w:r>
      <w:r w:rsidRPr="008B4C30">
        <w:rPr>
          <w:rFonts w:ascii="Century Gothic" w:eastAsia="Century Gothic" w:hAnsi="Century Gothic" w:cs="Century Gothic"/>
        </w:rPr>
        <w:t>.</w:t>
      </w:r>
    </w:p>
    <w:p w14:paraId="76B15131" w14:textId="77777777" w:rsidR="002A76B8" w:rsidRDefault="002A76B8" w:rsidP="002A76B8">
      <w:pPr>
        <w:pStyle w:val="Heading3"/>
        <w:rPr>
          <w:rFonts w:ascii="Century Gothic" w:eastAsia="Century Gothic" w:hAnsi="Century Gothic" w:cs="Century Gothic"/>
          <w:sz w:val="28"/>
          <w:szCs w:val="28"/>
        </w:rPr>
      </w:pPr>
      <w:r>
        <w:rPr>
          <w:b/>
          <w:sz w:val="32"/>
          <w:szCs w:val="32"/>
        </w:rPr>
        <w:t xml:space="preserve"> </w:t>
      </w:r>
      <w:bookmarkStart w:id="48" w:name="_Toc179144853"/>
      <w:r>
        <w:rPr>
          <w:b/>
          <w:sz w:val="32"/>
          <w:szCs w:val="32"/>
        </w:rPr>
        <w:t>Learning Outcomes</w:t>
      </w:r>
      <w:bookmarkEnd w:id="48"/>
    </w:p>
    <w:p w14:paraId="0B84CD2C" w14:textId="77777777" w:rsidR="002A76B8" w:rsidRDefault="002A76B8" w:rsidP="002A76B8">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00BFDAF1" w14:textId="0F72FB66" w:rsidR="002A76B8" w:rsidRDefault="002A76B8" w:rsidP="002C28DE">
      <w:pPr>
        <w:pStyle w:val="ListParagraph"/>
        <w:numPr>
          <w:ilvl w:val="0"/>
          <w:numId w:val="40"/>
        </w:numPr>
        <w:spacing w:before="0" w:after="0"/>
        <w:jc w:val="both"/>
        <w:rPr>
          <w:rFonts w:ascii="Century Gothic" w:eastAsia="Century Gothic" w:hAnsi="Century Gothic" w:cs="Century Gothic"/>
          <w:color w:val="auto"/>
        </w:rPr>
      </w:pPr>
      <w:r w:rsidRPr="00BC2C68">
        <w:rPr>
          <w:rFonts w:ascii="Century Gothic" w:eastAsia="Century Gothic" w:hAnsi="Century Gothic" w:cs="Century Gothic"/>
          <w:color w:val="auto"/>
        </w:rPr>
        <w:t xml:space="preserve">Define </w:t>
      </w:r>
      <w:r w:rsidR="002824B7">
        <w:rPr>
          <w:rFonts w:ascii="Century Gothic" w:eastAsia="Century Gothic" w:hAnsi="Century Gothic" w:cs="Century Gothic"/>
          <w:color w:val="auto"/>
        </w:rPr>
        <w:t>partnership deed</w:t>
      </w:r>
      <w:r w:rsidRPr="00BC2C68">
        <w:rPr>
          <w:rFonts w:ascii="Century Gothic" w:eastAsia="Century Gothic" w:hAnsi="Century Gothic" w:cs="Century Gothic"/>
          <w:color w:val="auto"/>
        </w:rPr>
        <w:t xml:space="preserve"> </w:t>
      </w:r>
    </w:p>
    <w:p w14:paraId="5B3F0DBD" w14:textId="79651098" w:rsidR="002A76B8" w:rsidRDefault="002A76B8" w:rsidP="002C28DE">
      <w:pPr>
        <w:pStyle w:val="ListParagraph"/>
        <w:numPr>
          <w:ilvl w:val="0"/>
          <w:numId w:val="40"/>
        </w:numPr>
        <w:spacing w:before="0" w:after="0"/>
        <w:jc w:val="both"/>
        <w:rPr>
          <w:rFonts w:ascii="Century Gothic" w:eastAsia="Century Gothic" w:hAnsi="Century Gothic" w:cs="Century Gothic"/>
          <w:color w:val="auto"/>
        </w:rPr>
      </w:pPr>
      <w:r w:rsidRPr="00BC2C68">
        <w:rPr>
          <w:rFonts w:ascii="Century Gothic" w:eastAsia="Century Gothic" w:hAnsi="Century Gothic" w:cs="Century Gothic"/>
          <w:color w:val="auto"/>
        </w:rPr>
        <w:t xml:space="preserve">Understand the components of </w:t>
      </w:r>
      <w:r w:rsidR="002824B7">
        <w:rPr>
          <w:rFonts w:ascii="Century Gothic" w:eastAsia="Century Gothic" w:hAnsi="Century Gothic" w:cs="Century Gothic"/>
          <w:color w:val="auto"/>
        </w:rPr>
        <w:t>partners accounts</w:t>
      </w:r>
    </w:p>
    <w:p w14:paraId="14572D1E" w14:textId="77777777" w:rsidR="002824B7" w:rsidRDefault="002A76B8" w:rsidP="002C28DE">
      <w:pPr>
        <w:pStyle w:val="ListParagraph"/>
        <w:numPr>
          <w:ilvl w:val="0"/>
          <w:numId w:val="40"/>
        </w:numPr>
        <w:spacing w:before="0" w:after="0"/>
        <w:jc w:val="both"/>
        <w:rPr>
          <w:rFonts w:ascii="Century Gothic" w:eastAsia="Century Gothic" w:hAnsi="Century Gothic" w:cs="Century Gothic"/>
          <w:color w:val="auto"/>
        </w:rPr>
      </w:pPr>
      <w:r w:rsidRPr="002824B7">
        <w:rPr>
          <w:rFonts w:ascii="Century Gothic" w:eastAsia="Century Gothic" w:hAnsi="Century Gothic" w:cs="Century Gothic"/>
          <w:color w:val="auto"/>
        </w:rPr>
        <w:t xml:space="preserve"> Prepare statement of profit or loss for </w:t>
      </w:r>
      <w:r w:rsidR="002824B7" w:rsidRPr="002824B7">
        <w:rPr>
          <w:rFonts w:ascii="Century Gothic" w:eastAsia="Century Gothic" w:hAnsi="Century Gothic" w:cs="Century Gothic"/>
          <w:color w:val="auto"/>
        </w:rPr>
        <w:t xml:space="preserve">partnership </w:t>
      </w:r>
      <w:r w:rsidRPr="002824B7">
        <w:rPr>
          <w:rFonts w:ascii="Century Gothic" w:eastAsia="Century Gothic" w:hAnsi="Century Gothic" w:cs="Century Gothic"/>
          <w:color w:val="auto"/>
        </w:rPr>
        <w:t xml:space="preserve"> </w:t>
      </w:r>
    </w:p>
    <w:p w14:paraId="7E184A32" w14:textId="6539A7A8" w:rsidR="002A76B8" w:rsidRPr="005D0E05" w:rsidRDefault="002824B7" w:rsidP="005D0E05">
      <w:pPr>
        <w:pStyle w:val="ListParagraph"/>
        <w:numPr>
          <w:ilvl w:val="0"/>
          <w:numId w:val="40"/>
        </w:numPr>
        <w:spacing w:before="0" w:after="0"/>
        <w:jc w:val="both"/>
        <w:rPr>
          <w:rFonts w:ascii="Century Gothic" w:eastAsia="Century Gothic" w:hAnsi="Century Gothic" w:cs="Century Gothic"/>
          <w:color w:val="auto"/>
        </w:rPr>
      </w:pPr>
      <w:r w:rsidRPr="00BC2C68">
        <w:rPr>
          <w:rFonts w:ascii="Century Gothic" w:eastAsia="Century Gothic" w:hAnsi="Century Gothic" w:cs="Century Gothic"/>
          <w:color w:val="auto"/>
        </w:rPr>
        <w:t xml:space="preserve">Prepare statement of </w:t>
      </w:r>
      <w:r>
        <w:rPr>
          <w:rFonts w:ascii="Century Gothic" w:eastAsia="Century Gothic" w:hAnsi="Century Gothic" w:cs="Century Gothic"/>
          <w:color w:val="auto"/>
        </w:rPr>
        <w:t>statement of financial position</w:t>
      </w:r>
      <w:r w:rsidR="005D0E05">
        <w:rPr>
          <w:rFonts w:ascii="Century Gothic" w:eastAsia="Century Gothic" w:hAnsi="Century Gothic" w:cs="Century Gothic"/>
          <w:color w:val="auto"/>
        </w:rPr>
        <w:t xml:space="preserve"> for partners</w:t>
      </w:r>
    </w:p>
    <w:p w14:paraId="04E35BF3" w14:textId="77777777" w:rsidR="002A76B8" w:rsidRDefault="002A76B8" w:rsidP="002A76B8">
      <w:pPr>
        <w:pStyle w:val="Heading3"/>
        <w:spacing w:before="0" w:after="200"/>
        <w:ind w:left="-270" w:hanging="720"/>
        <w:rPr>
          <w:b/>
        </w:rPr>
      </w:pPr>
      <w:r>
        <w:rPr>
          <w:sz w:val="32"/>
          <w:szCs w:val="32"/>
        </w:rPr>
        <w:t xml:space="preserve">    </w:t>
      </w:r>
      <w:bookmarkStart w:id="49" w:name="_Toc179144854"/>
      <w:r>
        <w:rPr>
          <w:b/>
          <w:sz w:val="32"/>
          <w:szCs w:val="32"/>
        </w:rPr>
        <w:t>Learning Activities/Task List</w:t>
      </w:r>
      <w:bookmarkEnd w:id="49"/>
    </w:p>
    <w:p w14:paraId="214B2F74" w14:textId="77777777" w:rsidR="002A76B8" w:rsidRPr="003B0A93" w:rsidRDefault="002A76B8" w:rsidP="003B0A93">
      <w:pPr>
        <w:numPr>
          <w:ilvl w:val="0"/>
          <w:numId w:val="198"/>
        </w:numPr>
        <w:spacing w:before="0" w:after="0"/>
        <w:rPr>
          <w:rFonts w:ascii="Century Gothic" w:eastAsia="Century Gothic" w:hAnsi="Century Gothic" w:cs="Century Gothic"/>
          <w:color w:val="auto"/>
        </w:rPr>
      </w:pPr>
      <w:r w:rsidRPr="003B0A93">
        <w:rPr>
          <w:rFonts w:ascii="Century Gothic" w:eastAsia="Century Gothic" w:hAnsi="Century Gothic" w:cs="Century Gothic"/>
          <w:color w:val="auto"/>
        </w:rPr>
        <w:t>Watch Lecture Video</w:t>
      </w:r>
      <w:r w:rsidRPr="003B0A93">
        <w:rPr>
          <w:noProof/>
          <w:color w:val="auto"/>
        </w:rPr>
        <w:drawing>
          <wp:anchor distT="0" distB="0" distL="0" distR="0" simplePos="0" relativeHeight="251685888" behindDoc="0" locked="0" layoutInCell="1" hidden="0" allowOverlap="1" wp14:anchorId="41FBA3C5" wp14:editId="6DC6A4A4">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432860737"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5C683521" w14:textId="77777777" w:rsidR="002A76B8" w:rsidRPr="003B0A93" w:rsidRDefault="002A76B8" w:rsidP="003B0A93">
      <w:pPr>
        <w:numPr>
          <w:ilvl w:val="0"/>
          <w:numId w:val="198"/>
        </w:numPr>
        <w:spacing w:before="0" w:after="0"/>
        <w:rPr>
          <w:rFonts w:ascii="Century Gothic" w:eastAsia="Century Gothic" w:hAnsi="Century Gothic" w:cs="Century Gothic"/>
          <w:color w:val="auto"/>
        </w:rPr>
      </w:pPr>
      <w:r w:rsidRPr="003B0A93">
        <w:rPr>
          <w:rFonts w:ascii="Century Gothic" w:eastAsia="Century Gothic" w:hAnsi="Century Gothic" w:cs="Century Gothic"/>
          <w:color w:val="auto"/>
        </w:rPr>
        <w:t>Review power presentation PDF</w:t>
      </w:r>
    </w:p>
    <w:p w14:paraId="24CB117A" w14:textId="77777777" w:rsidR="002A76B8" w:rsidRPr="003B0A93" w:rsidRDefault="002A76B8" w:rsidP="003B0A93">
      <w:pPr>
        <w:numPr>
          <w:ilvl w:val="0"/>
          <w:numId w:val="198"/>
        </w:numPr>
        <w:spacing w:before="0" w:after="0"/>
        <w:rPr>
          <w:rFonts w:ascii="Century Gothic" w:eastAsia="Century Gothic" w:hAnsi="Century Gothic" w:cs="Century Gothic"/>
          <w:color w:val="auto"/>
        </w:rPr>
      </w:pPr>
      <w:r w:rsidRPr="003B0A93">
        <w:rPr>
          <w:rFonts w:ascii="Century Gothic" w:eastAsia="Century Gothic" w:hAnsi="Century Gothic" w:cs="Century Gothic"/>
          <w:color w:val="auto"/>
        </w:rPr>
        <w:t>Watch lecture related videos</w:t>
      </w:r>
    </w:p>
    <w:p w14:paraId="1D6A2AAC" w14:textId="0A9AD180" w:rsidR="002A76B8" w:rsidRPr="003B0A93" w:rsidRDefault="002A76B8" w:rsidP="003B0A93">
      <w:pPr>
        <w:numPr>
          <w:ilvl w:val="0"/>
          <w:numId w:val="198"/>
        </w:numPr>
        <w:spacing w:before="0" w:after="0"/>
        <w:rPr>
          <w:rFonts w:ascii="Century Gothic" w:eastAsia="Century Gothic" w:hAnsi="Century Gothic" w:cs="Century Gothic"/>
          <w:color w:val="auto"/>
        </w:rPr>
      </w:pPr>
      <w:r w:rsidRPr="003B0A93">
        <w:rPr>
          <w:rFonts w:ascii="Century Gothic" w:eastAsia="Century Gothic" w:hAnsi="Century Gothic" w:cs="Century Gothic"/>
          <w:color w:val="auto"/>
        </w:rPr>
        <w:t xml:space="preserve">Complete participation assignment:  </w:t>
      </w:r>
    </w:p>
    <w:p w14:paraId="0CF3C88D" w14:textId="77777777" w:rsidR="002A76B8" w:rsidRPr="003B0A93" w:rsidRDefault="002A76B8" w:rsidP="003B0A93">
      <w:pPr>
        <w:numPr>
          <w:ilvl w:val="0"/>
          <w:numId w:val="198"/>
        </w:numPr>
        <w:spacing w:before="0" w:after="0"/>
        <w:rPr>
          <w:rFonts w:ascii="Century Gothic" w:eastAsia="Century Gothic" w:hAnsi="Century Gothic" w:cs="Century Gothic"/>
          <w:color w:val="auto"/>
        </w:rPr>
      </w:pPr>
      <w:r w:rsidRPr="003B0A93">
        <w:rPr>
          <w:rFonts w:ascii="Century Gothic" w:eastAsia="Century Gothic" w:hAnsi="Century Gothic" w:cs="Century Gothic"/>
          <w:color w:val="auto"/>
        </w:rPr>
        <w:t>Complete personal introduction video</w:t>
      </w:r>
    </w:p>
    <w:p w14:paraId="7F61884F" w14:textId="7063C53C" w:rsidR="002A76B8" w:rsidRPr="003B0A93" w:rsidRDefault="002A76B8" w:rsidP="003B0A93">
      <w:pPr>
        <w:numPr>
          <w:ilvl w:val="0"/>
          <w:numId w:val="198"/>
        </w:numPr>
        <w:spacing w:before="0" w:after="0"/>
        <w:rPr>
          <w:rFonts w:ascii="Century Gothic" w:eastAsia="Century Gothic" w:hAnsi="Century Gothic" w:cs="Century Gothic"/>
          <w:color w:val="auto"/>
        </w:rPr>
      </w:pPr>
      <w:r w:rsidRPr="003B0A93">
        <w:rPr>
          <w:rFonts w:ascii="Century Gothic" w:eastAsia="Century Gothic" w:hAnsi="Century Gothic" w:cs="Century Gothic"/>
          <w:color w:val="auto"/>
        </w:rPr>
        <w:t xml:space="preserve">Review concept assignment : </w:t>
      </w:r>
    </w:p>
    <w:p w14:paraId="5BB73CA7" w14:textId="77777777" w:rsidR="002A76B8" w:rsidRDefault="002A76B8" w:rsidP="002A76B8">
      <w:pPr>
        <w:pStyle w:val="Heading2"/>
      </w:pPr>
      <w:bookmarkStart w:id="50" w:name="_Toc179144855"/>
      <w:r>
        <w:t>INSTRUCTIONAL MATERIALS &amp; LEARNING ACTIVITIES</w:t>
      </w:r>
      <w:bookmarkEnd w:id="50"/>
      <w:r>
        <w:t xml:space="preserve"> </w:t>
      </w:r>
    </w:p>
    <w:p w14:paraId="1F9EB98C" w14:textId="77777777" w:rsidR="002A76B8" w:rsidRDefault="002A76B8" w:rsidP="002A76B8">
      <w:pPr>
        <w:spacing w:before="0" w:after="0" w:line="240" w:lineRule="auto"/>
        <w:rPr>
          <w:rFonts w:ascii="Century Gothic" w:eastAsia="Century Gothic" w:hAnsi="Century Gothic" w:cs="Century Gothic"/>
          <w:color w:val="FF7F50"/>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1019077836"/>
          <w:lock w:val="contentLocked"/>
        </w:sdtPr>
        <w:sdtContent>
          <w:tr w:rsidR="002A76B8" w14:paraId="21CEA6B1" w14:textId="77777777" w:rsidTr="005D63BB">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740F266" w14:textId="77777777" w:rsidR="002A76B8" w:rsidRDefault="002A76B8" w:rsidP="005D63BB">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78A70CE1" wp14:editId="3BA603C2">
                      <wp:extent cx="319088" cy="314325"/>
                      <wp:effectExtent l="0" t="0" r="0" b="0"/>
                      <wp:docPr id="1519114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19FF1EC" w14:textId="77777777" w:rsidR="002A76B8" w:rsidRDefault="002A76B8" w:rsidP="005D63BB">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7010AD6B" w14:textId="77777777" w:rsidR="002A76B8" w:rsidRDefault="002A76B8" w:rsidP="005D63BB">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4AD9D509" w14:textId="77777777" w:rsidR="002A76B8" w:rsidRDefault="002A76B8" w:rsidP="005D63BB">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0FDDA7C6" w14:textId="77777777" w:rsidR="002A76B8" w:rsidRDefault="002A76B8" w:rsidP="002A76B8">
      <w:pPr>
        <w:spacing w:before="0" w:after="0" w:line="240" w:lineRule="auto"/>
        <w:rPr>
          <w:rFonts w:ascii="Century Gothic" w:eastAsia="Century Gothic" w:hAnsi="Century Gothic" w:cs="Century Gothic"/>
        </w:rPr>
      </w:pPr>
    </w:p>
    <w:p w14:paraId="457A17BE" w14:textId="77777777" w:rsidR="002A76B8" w:rsidRDefault="002A76B8" w:rsidP="002A76B8">
      <w:pPr>
        <w:spacing w:after="0"/>
        <w:ind w:left="720" w:hanging="720"/>
        <w:rPr>
          <w:rFonts w:ascii="Century Gothic" w:eastAsia="Century Gothic" w:hAnsi="Century Gothic" w:cs="Century Gothic"/>
          <w:b/>
          <w:color w:val="C00000"/>
        </w:rPr>
      </w:pPr>
    </w:p>
    <w:p w14:paraId="236234E2" w14:textId="47B8825A" w:rsidR="007A2F63" w:rsidRPr="007A2F63" w:rsidRDefault="007A2F63" w:rsidP="002A76B8">
      <w:pPr>
        <w:spacing w:after="0"/>
        <w:ind w:left="720" w:hanging="720"/>
        <w:rPr>
          <w:rFonts w:ascii="Century Gothic" w:eastAsia="Century Gothic" w:hAnsi="Century Gothic" w:cs="Century Gothic"/>
          <w:b/>
          <w:color w:val="C00000"/>
        </w:rPr>
      </w:pPr>
      <w:r w:rsidRPr="007A2F63">
        <w:rPr>
          <w:rFonts w:ascii="Century Gothic" w:eastAsia="Century Gothic" w:hAnsi="Century Gothic" w:cs="Century Gothic"/>
          <w:b/>
          <w:color w:val="C00000"/>
        </w:rPr>
        <w:t>Definition of Partnership</w:t>
      </w:r>
    </w:p>
    <w:p w14:paraId="0CFF1093" w14:textId="77777777" w:rsidR="007A2F63" w:rsidRDefault="007A2F63" w:rsidP="007A2F63">
      <w:pPr>
        <w:spacing w:after="0"/>
        <w:ind w:left="720" w:hanging="720"/>
        <w:jc w:val="both"/>
        <w:rPr>
          <w:rFonts w:ascii="Century Gothic" w:eastAsia="Century Gothic" w:hAnsi="Century Gothic" w:cs="Century Gothic"/>
          <w:bCs/>
        </w:rPr>
      </w:pPr>
      <w:r w:rsidRPr="007A2F63">
        <w:rPr>
          <w:rFonts w:ascii="Century Gothic" w:eastAsia="Century Gothic" w:hAnsi="Century Gothic" w:cs="Century Gothic"/>
          <w:bCs/>
        </w:rPr>
        <w:t xml:space="preserve">This </w:t>
      </w:r>
      <w:r>
        <w:rPr>
          <w:rFonts w:ascii="Century Gothic" w:eastAsia="Century Gothic" w:hAnsi="Century Gothic" w:cs="Century Gothic"/>
          <w:bCs/>
        </w:rPr>
        <w:t>is</w:t>
      </w:r>
      <w:r w:rsidRPr="007A2F63">
        <w:rPr>
          <w:rFonts w:ascii="Century Gothic" w:eastAsia="Century Gothic" w:hAnsi="Century Gothic" w:cs="Century Gothic"/>
          <w:bCs/>
        </w:rPr>
        <w:t xml:space="preserve"> defined </w:t>
      </w:r>
      <w:r>
        <w:rPr>
          <w:rFonts w:ascii="Century Gothic" w:eastAsia="Century Gothic" w:hAnsi="Century Gothic" w:cs="Century Gothic"/>
          <w:bCs/>
        </w:rPr>
        <w:t>as a</w:t>
      </w:r>
      <w:r w:rsidRPr="007A2F63">
        <w:rPr>
          <w:rFonts w:ascii="Century Gothic" w:eastAsia="Century Gothic" w:hAnsi="Century Gothic" w:cs="Century Gothic"/>
          <w:bCs/>
        </w:rPr>
        <w:t xml:space="preserve"> business a relationship that subsists between two</w:t>
      </w:r>
      <w:r>
        <w:rPr>
          <w:rFonts w:ascii="Century Gothic" w:eastAsia="Century Gothic" w:hAnsi="Century Gothic" w:cs="Century Gothic"/>
          <w:bCs/>
        </w:rPr>
        <w:t xml:space="preserve"> </w:t>
      </w:r>
      <w:r w:rsidRPr="007A2F63">
        <w:rPr>
          <w:rFonts w:ascii="Century Gothic" w:eastAsia="Century Gothic" w:hAnsi="Century Gothic" w:cs="Century Gothic"/>
          <w:bCs/>
        </w:rPr>
        <w:t>or more</w:t>
      </w:r>
    </w:p>
    <w:p w14:paraId="33E4BCE4" w14:textId="77777777" w:rsidR="00AC1930" w:rsidRDefault="007A2F63" w:rsidP="007A2F63">
      <w:pPr>
        <w:spacing w:after="0"/>
        <w:ind w:left="720" w:hanging="720"/>
        <w:jc w:val="both"/>
        <w:rPr>
          <w:rFonts w:ascii="Century Gothic" w:eastAsia="Century Gothic" w:hAnsi="Century Gothic" w:cs="Century Gothic"/>
          <w:bCs/>
        </w:rPr>
      </w:pPr>
      <w:r w:rsidRPr="007A2F63">
        <w:rPr>
          <w:rFonts w:ascii="Century Gothic" w:eastAsia="Century Gothic" w:hAnsi="Century Gothic" w:cs="Century Gothic"/>
          <w:bCs/>
        </w:rPr>
        <w:t>people with an aim of making profit.</w:t>
      </w:r>
    </w:p>
    <w:p w14:paraId="77EDB26E" w14:textId="2C84672B" w:rsidR="002A76B8" w:rsidRPr="00AC1930" w:rsidRDefault="007A2F63" w:rsidP="00AC1930">
      <w:pPr>
        <w:spacing w:after="0"/>
        <w:ind w:left="720" w:hanging="720"/>
        <w:rPr>
          <w:rFonts w:ascii="Century Gothic" w:eastAsia="Century Gothic" w:hAnsi="Century Gothic" w:cs="Century Gothic"/>
          <w:b/>
          <w:color w:val="C00000"/>
        </w:rPr>
      </w:pPr>
      <w:r w:rsidRPr="007A2F63">
        <w:rPr>
          <w:rFonts w:ascii="Century Gothic" w:eastAsia="Century Gothic" w:hAnsi="Century Gothic" w:cs="Century Gothic"/>
          <w:bCs/>
        </w:rPr>
        <w:t xml:space="preserve"> </w:t>
      </w:r>
      <w:r w:rsidR="00AC1930">
        <w:rPr>
          <w:rFonts w:ascii="Century Gothic" w:eastAsia="Century Gothic" w:hAnsi="Century Gothic" w:cs="Century Gothic"/>
          <w:b/>
          <w:color w:val="C00000"/>
        </w:rPr>
        <w:t xml:space="preserve">Reasons   for </w:t>
      </w:r>
      <w:r w:rsidR="00AC1930" w:rsidRPr="007A2F63">
        <w:rPr>
          <w:rFonts w:ascii="Century Gothic" w:eastAsia="Century Gothic" w:hAnsi="Century Gothic" w:cs="Century Gothic"/>
          <w:b/>
          <w:color w:val="C00000"/>
        </w:rPr>
        <w:t xml:space="preserve"> Partnership</w:t>
      </w:r>
    </w:p>
    <w:p w14:paraId="1C888E06" w14:textId="0D8B796E" w:rsidR="00AC1930" w:rsidRPr="00AC1930" w:rsidRDefault="00AC1930" w:rsidP="002C28DE">
      <w:pPr>
        <w:pStyle w:val="ListParagraph"/>
        <w:widowControl w:val="0"/>
        <w:numPr>
          <w:ilvl w:val="0"/>
          <w:numId w:val="43"/>
        </w:numPr>
        <w:tabs>
          <w:tab w:val="left" w:pos="1309"/>
        </w:tabs>
        <w:autoSpaceDE w:val="0"/>
        <w:autoSpaceDN w:val="0"/>
        <w:spacing w:before="74" w:after="0" w:line="360" w:lineRule="auto"/>
        <w:ind w:right="935"/>
        <w:jc w:val="both"/>
        <w:rPr>
          <w:rFonts w:ascii="Century Gothic" w:eastAsia="Century Gothic" w:hAnsi="Century Gothic" w:cs="Century Gothic"/>
          <w:bCs/>
        </w:rPr>
      </w:pPr>
      <w:r w:rsidRPr="00AC1930">
        <w:rPr>
          <w:rFonts w:ascii="Century Gothic" w:eastAsia="Century Gothic" w:hAnsi="Century Gothic" w:cs="Century Gothic"/>
          <w:bCs/>
        </w:rPr>
        <w:t>Partnership helps in pulling resources together in order to establish businesses which the parties would not be able to fund on individual basis.</w:t>
      </w:r>
    </w:p>
    <w:p w14:paraId="2BD980C3" w14:textId="77777777" w:rsidR="00AC1930" w:rsidRPr="00AC1930" w:rsidRDefault="00AC1930" w:rsidP="002C28DE">
      <w:pPr>
        <w:pStyle w:val="ListParagraph"/>
        <w:widowControl w:val="0"/>
        <w:numPr>
          <w:ilvl w:val="0"/>
          <w:numId w:val="43"/>
        </w:numPr>
        <w:tabs>
          <w:tab w:val="left" w:pos="1309"/>
        </w:tabs>
        <w:autoSpaceDE w:val="0"/>
        <w:autoSpaceDN w:val="0"/>
        <w:spacing w:before="74" w:after="0" w:line="360" w:lineRule="auto"/>
        <w:ind w:right="935"/>
        <w:jc w:val="both"/>
        <w:rPr>
          <w:rFonts w:ascii="Century Gothic" w:eastAsia="Century Gothic" w:hAnsi="Century Gothic" w:cs="Century Gothic"/>
          <w:bCs/>
        </w:rPr>
      </w:pPr>
      <w:r w:rsidRPr="00AC1930">
        <w:rPr>
          <w:rFonts w:ascii="Century Gothic" w:eastAsia="Century Gothic" w:hAnsi="Century Gothic" w:cs="Century Gothic"/>
          <w:bCs/>
        </w:rPr>
        <w:t>Individual abilities such as technical known-how, management capabilities among others are brought together for establishment of a more formidable business concern.</w:t>
      </w:r>
    </w:p>
    <w:p w14:paraId="40454ECC" w14:textId="0154C7DF" w:rsidR="00AC1930" w:rsidRPr="00AC1930" w:rsidRDefault="00AC1930" w:rsidP="002C28DE">
      <w:pPr>
        <w:pStyle w:val="ListParagraph"/>
        <w:widowControl w:val="0"/>
        <w:numPr>
          <w:ilvl w:val="0"/>
          <w:numId w:val="43"/>
        </w:numPr>
        <w:tabs>
          <w:tab w:val="left" w:pos="1309"/>
        </w:tabs>
        <w:autoSpaceDE w:val="0"/>
        <w:autoSpaceDN w:val="0"/>
        <w:spacing w:before="74" w:after="0" w:line="360" w:lineRule="auto"/>
        <w:ind w:right="935"/>
        <w:jc w:val="both"/>
        <w:rPr>
          <w:rFonts w:ascii="Century Gothic" w:eastAsia="Century Gothic" w:hAnsi="Century Gothic" w:cs="Century Gothic"/>
          <w:bCs/>
        </w:rPr>
      </w:pPr>
      <w:r w:rsidRPr="00AC1930">
        <w:rPr>
          <w:rFonts w:ascii="Century Gothic" w:eastAsia="Century Gothic" w:hAnsi="Century Gothic" w:cs="Century Gothic"/>
          <w:bCs/>
        </w:rPr>
        <w:t>Partnership business often command more trust and respect of customers and other stakeholders</w:t>
      </w:r>
      <w:r>
        <w:rPr>
          <w:rFonts w:ascii="Century Gothic" w:eastAsia="Century Gothic" w:hAnsi="Century Gothic" w:cs="Century Gothic"/>
          <w:bCs/>
        </w:rPr>
        <w:t xml:space="preserve"> </w:t>
      </w:r>
      <w:r w:rsidRPr="00AC1930">
        <w:rPr>
          <w:rFonts w:ascii="Century Gothic" w:eastAsia="Century Gothic" w:hAnsi="Century Gothic" w:cs="Century Gothic"/>
          <w:bCs/>
        </w:rPr>
        <w:t>than a sole proprietorship.</w:t>
      </w:r>
    </w:p>
    <w:p w14:paraId="41AED736" w14:textId="77777777" w:rsidR="00AC1930" w:rsidRPr="00AC1930" w:rsidRDefault="00AC1930" w:rsidP="002C28DE">
      <w:pPr>
        <w:pStyle w:val="ListParagraph"/>
        <w:widowControl w:val="0"/>
        <w:numPr>
          <w:ilvl w:val="0"/>
          <w:numId w:val="43"/>
        </w:numPr>
        <w:tabs>
          <w:tab w:val="left" w:pos="1309"/>
        </w:tabs>
        <w:autoSpaceDE w:val="0"/>
        <w:autoSpaceDN w:val="0"/>
        <w:spacing w:before="74" w:after="0" w:line="360" w:lineRule="auto"/>
        <w:ind w:right="935"/>
        <w:jc w:val="both"/>
        <w:rPr>
          <w:rFonts w:ascii="Century Gothic" w:eastAsia="Century Gothic" w:hAnsi="Century Gothic" w:cs="Century Gothic"/>
          <w:bCs/>
        </w:rPr>
      </w:pPr>
      <w:r w:rsidRPr="00AC1930">
        <w:rPr>
          <w:rFonts w:ascii="Century Gothic" w:eastAsia="Century Gothic" w:hAnsi="Century Gothic" w:cs="Century Gothic"/>
          <w:bCs/>
        </w:rPr>
        <w:t>The going concern of a partnership business is more assured than sole proprietorship.</w:t>
      </w:r>
    </w:p>
    <w:p w14:paraId="163BF20C" w14:textId="76960103" w:rsidR="00AC1930" w:rsidRPr="00AC1930" w:rsidRDefault="00AC1930" w:rsidP="002C28DE">
      <w:pPr>
        <w:pStyle w:val="ListParagraph"/>
        <w:widowControl w:val="0"/>
        <w:numPr>
          <w:ilvl w:val="0"/>
          <w:numId w:val="43"/>
        </w:numPr>
        <w:tabs>
          <w:tab w:val="left" w:pos="1309"/>
        </w:tabs>
        <w:autoSpaceDE w:val="0"/>
        <w:autoSpaceDN w:val="0"/>
        <w:spacing w:before="74" w:after="0" w:line="360" w:lineRule="auto"/>
        <w:ind w:right="935"/>
        <w:jc w:val="both"/>
        <w:rPr>
          <w:rFonts w:ascii="Century Gothic" w:eastAsia="Century Gothic" w:hAnsi="Century Gothic" w:cs="Century Gothic"/>
          <w:bCs/>
        </w:rPr>
      </w:pPr>
      <w:r w:rsidRPr="00AC1930">
        <w:rPr>
          <w:rFonts w:ascii="Century Gothic" w:eastAsia="Century Gothic" w:hAnsi="Century Gothic" w:cs="Century Gothic"/>
          <w:bCs/>
        </w:rPr>
        <w:t>Naturally bankers and other credit facility agents will be more disposed to give loans and advances to partnership than sole proprietorship.</w:t>
      </w:r>
    </w:p>
    <w:p w14:paraId="74E32111" w14:textId="2EA1282A" w:rsidR="002A76B8" w:rsidRDefault="002824B7" w:rsidP="002A76B8">
      <w:pPr>
        <w:spacing w:after="0"/>
        <w:ind w:left="720" w:hanging="720"/>
        <w:rPr>
          <w:rFonts w:ascii="Century Gothic" w:eastAsia="Century Gothic" w:hAnsi="Century Gothic" w:cs="Century Gothic"/>
          <w:b/>
          <w:color w:val="C00000"/>
        </w:rPr>
      </w:pPr>
      <w:r>
        <w:rPr>
          <w:rFonts w:ascii="Century Gothic" w:eastAsia="Century Gothic" w:hAnsi="Century Gothic" w:cs="Century Gothic"/>
          <w:b/>
          <w:color w:val="C00000"/>
        </w:rPr>
        <w:t>Partnership Deed</w:t>
      </w:r>
    </w:p>
    <w:p w14:paraId="7B386F60" w14:textId="48B7DB2D" w:rsidR="001F2AD1" w:rsidRPr="00C7377B" w:rsidRDefault="001F2AD1" w:rsidP="002A76B8">
      <w:pPr>
        <w:spacing w:after="0"/>
        <w:jc w:val="both"/>
        <w:rPr>
          <w:rFonts w:ascii="Century Gothic" w:eastAsia="Century Gothic" w:hAnsi="Century Gothic" w:cs="Century Gothic"/>
          <w:bCs/>
        </w:rPr>
      </w:pPr>
      <w:r>
        <w:rPr>
          <w:rFonts w:ascii="Century Gothic" w:eastAsia="Century Gothic" w:hAnsi="Century Gothic" w:cs="Century Gothic"/>
          <w:bCs/>
        </w:rPr>
        <w:lastRenderedPageBreak/>
        <w:t>This is</w:t>
      </w:r>
      <w:r w:rsidR="002824B7" w:rsidRPr="002824B7">
        <w:rPr>
          <w:rFonts w:ascii="Century Gothic" w:eastAsia="Century Gothic" w:hAnsi="Century Gothic" w:cs="Century Gothic"/>
          <w:bCs/>
        </w:rPr>
        <w:t xml:space="preserve"> a formal document that outlines the terms and conditions under which a partnership is formed and operates. It acts as a contract between the partners, detailing their rights, duties, and </w:t>
      </w:r>
      <w:r w:rsidRPr="002824B7">
        <w:rPr>
          <w:rFonts w:ascii="Century Gothic" w:eastAsia="Century Gothic" w:hAnsi="Century Gothic" w:cs="Century Gothic"/>
          <w:bCs/>
        </w:rPr>
        <w:t>obligations.</w:t>
      </w:r>
      <w:r w:rsidR="002A76B8">
        <w:rPr>
          <w:rFonts w:ascii="Century Gothic" w:eastAsia="Century Gothic" w:hAnsi="Century Gothic" w:cs="Century Gothic"/>
          <w:bCs/>
        </w:rPr>
        <w:t xml:space="preserve"> </w:t>
      </w:r>
    </w:p>
    <w:p w14:paraId="7EECD0A8" w14:textId="77777777" w:rsidR="001F2AD1" w:rsidRPr="001F2AD1" w:rsidRDefault="001F2AD1" w:rsidP="001F2AD1">
      <w:pPr>
        <w:spacing w:after="0"/>
        <w:ind w:left="720" w:hanging="720"/>
        <w:rPr>
          <w:rFonts w:ascii="Century Gothic" w:eastAsia="Century Gothic" w:hAnsi="Century Gothic" w:cs="Century Gothic"/>
          <w:b/>
          <w:bCs/>
          <w:color w:val="C00000"/>
          <w:lang w:val="en-KE"/>
        </w:rPr>
      </w:pPr>
      <w:r w:rsidRPr="001F2AD1">
        <w:rPr>
          <w:rFonts w:ascii="Century Gothic" w:eastAsia="Century Gothic" w:hAnsi="Century Gothic" w:cs="Century Gothic"/>
          <w:b/>
          <w:bCs/>
          <w:color w:val="C00000"/>
          <w:lang w:val="en-KE"/>
        </w:rPr>
        <w:t>Key Components of a Partnership Deed:</w:t>
      </w:r>
    </w:p>
    <w:p w14:paraId="4E444E03" w14:textId="51A698F2" w:rsidR="001F2AD1" w:rsidRPr="001F2AD1" w:rsidRDefault="001F2AD1" w:rsidP="002C28DE">
      <w:pPr>
        <w:numPr>
          <w:ilvl w:val="0"/>
          <w:numId w:val="41"/>
        </w:numPr>
        <w:spacing w:after="0"/>
        <w:rPr>
          <w:rFonts w:ascii="Century Gothic" w:eastAsia="Century Gothic" w:hAnsi="Century Gothic" w:cs="Century Gothic"/>
          <w:color w:val="auto"/>
          <w:lang w:val="en-KE"/>
        </w:rPr>
      </w:pPr>
      <w:r w:rsidRPr="001F2AD1">
        <w:rPr>
          <w:rFonts w:ascii="Century Gothic" w:eastAsia="Century Gothic" w:hAnsi="Century Gothic" w:cs="Century Gothic"/>
          <w:b/>
          <w:bCs/>
          <w:color w:val="auto"/>
          <w:lang w:val="en-KE"/>
        </w:rPr>
        <w:t>Name of the Partnership</w:t>
      </w:r>
      <w:r w:rsidRPr="001F2AD1">
        <w:rPr>
          <w:rFonts w:ascii="Century Gothic" w:eastAsia="Century Gothic" w:hAnsi="Century Gothic" w:cs="Century Gothic"/>
          <w:color w:val="auto"/>
          <w:lang w:val="en-KE"/>
        </w:rPr>
        <w:t>: The legal name of the partnership under which it will conduct business.</w:t>
      </w:r>
    </w:p>
    <w:p w14:paraId="7B873600" w14:textId="22595B5E" w:rsidR="001F2AD1" w:rsidRPr="001F2AD1" w:rsidRDefault="001F2AD1" w:rsidP="002C28DE">
      <w:pPr>
        <w:numPr>
          <w:ilvl w:val="0"/>
          <w:numId w:val="41"/>
        </w:numPr>
        <w:spacing w:after="0"/>
        <w:rPr>
          <w:rFonts w:ascii="Century Gothic" w:eastAsia="Century Gothic" w:hAnsi="Century Gothic" w:cs="Century Gothic"/>
          <w:color w:val="auto"/>
          <w:lang w:val="en-KE"/>
        </w:rPr>
      </w:pPr>
      <w:r w:rsidRPr="001F2AD1">
        <w:rPr>
          <w:rFonts w:ascii="Century Gothic" w:eastAsia="Century Gothic" w:hAnsi="Century Gothic" w:cs="Century Gothic"/>
          <w:b/>
          <w:bCs/>
          <w:color w:val="auto"/>
          <w:lang w:val="en-KE"/>
        </w:rPr>
        <w:t>Partners’ Details</w:t>
      </w:r>
      <w:r w:rsidRPr="001F2AD1">
        <w:rPr>
          <w:rFonts w:ascii="Century Gothic" w:eastAsia="Century Gothic" w:hAnsi="Century Gothic" w:cs="Century Gothic"/>
          <w:color w:val="auto"/>
          <w:lang w:val="en-KE"/>
        </w:rPr>
        <w:t>: Names, addresses, and contact information of all partners involved.</w:t>
      </w:r>
    </w:p>
    <w:p w14:paraId="7625AA99" w14:textId="10B7ACE4" w:rsidR="001F2AD1" w:rsidRPr="001F2AD1" w:rsidRDefault="001F2AD1" w:rsidP="002C28DE">
      <w:pPr>
        <w:numPr>
          <w:ilvl w:val="0"/>
          <w:numId w:val="41"/>
        </w:numPr>
        <w:spacing w:after="0"/>
        <w:rPr>
          <w:rFonts w:ascii="Century Gothic" w:eastAsia="Century Gothic" w:hAnsi="Century Gothic" w:cs="Century Gothic"/>
          <w:color w:val="auto"/>
          <w:lang w:val="en-KE"/>
        </w:rPr>
      </w:pPr>
      <w:r w:rsidRPr="001F2AD1">
        <w:rPr>
          <w:rFonts w:ascii="Century Gothic" w:eastAsia="Century Gothic" w:hAnsi="Century Gothic" w:cs="Century Gothic"/>
          <w:b/>
          <w:bCs/>
          <w:color w:val="auto"/>
          <w:lang w:val="en-KE"/>
        </w:rPr>
        <w:t>Nature of Business</w:t>
      </w:r>
      <w:r w:rsidRPr="001F2AD1">
        <w:rPr>
          <w:rFonts w:ascii="Century Gothic" w:eastAsia="Century Gothic" w:hAnsi="Century Gothic" w:cs="Century Gothic"/>
          <w:color w:val="auto"/>
          <w:lang w:val="en-KE"/>
        </w:rPr>
        <w:t>: A description of the type of business or activities the partnership will engage in.</w:t>
      </w:r>
    </w:p>
    <w:p w14:paraId="33EDAA2E" w14:textId="420B9A6B" w:rsidR="001F2AD1" w:rsidRPr="001F2AD1" w:rsidRDefault="001F2AD1" w:rsidP="002C28DE">
      <w:pPr>
        <w:numPr>
          <w:ilvl w:val="0"/>
          <w:numId w:val="41"/>
        </w:numPr>
        <w:spacing w:after="0"/>
        <w:rPr>
          <w:rFonts w:ascii="Century Gothic" w:eastAsia="Century Gothic" w:hAnsi="Century Gothic" w:cs="Century Gothic"/>
          <w:color w:val="auto"/>
          <w:lang w:val="en-KE"/>
        </w:rPr>
      </w:pPr>
      <w:r w:rsidRPr="001F2AD1">
        <w:rPr>
          <w:rFonts w:ascii="Century Gothic" w:eastAsia="Century Gothic" w:hAnsi="Century Gothic" w:cs="Century Gothic"/>
          <w:b/>
          <w:bCs/>
          <w:color w:val="auto"/>
          <w:lang w:val="en-KE"/>
        </w:rPr>
        <w:t>Duration of Partnership</w:t>
      </w:r>
      <w:r w:rsidRPr="001F2AD1">
        <w:rPr>
          <w:rFonts w:ascii="Century Gothic" w:eastAsia="Century Gothic" w:hAnsi="Century Gothic" w:cs="Century Gothic"/>
          <w:color w:val="auto"/>
          <w:lang w:val="en-KE"/>
        </w:rPr>
        <w:t>: The intended start date of the partnership and whether it is for a fixed term or indefinite period.</w:t>
      </w:r>
    </w:p>
    <w:p w14:paraId="6F682C5E" w14:textId="09DC71F2" w:rsidR="001F2AD1" w:rsidRPr="001F2AD1" w:rsidRDefault="001F2AD1" w:rsidP="002C28DE">
      <w:pPr>
        <w:numPr>
          <w:ilvl w:val="0"/>
          <w:numId w:val="41"/>
        </w:numPr>
        <w:spacing w:after="0"/>
        <w:rPr>
          <w:rFonts w:ascii="Century Gothic" w:eastAsia="Century Gothic" w:hAnsi="Century Gothic" w:cs="Century Gothic"/>
          <w:color w:val="auto"/>
          <w:lang w:val="en-KE"/>
        </w:rPr>
      </w:pPr>
      <w:r w:rsidRPr="001F2AD1">
        <w:rPr>
          <w:rFonts w:ascii="Century Gothic" w:eastAsia="Century Gothic" w:hAnsi="Century Gothic" w:cs="Century Gothic"/>
          <w:b/>
          <w:bCs/>
          <w:color w:val="auto"/>
          <w:lang w:val="en-KE"/>
        </w:rPr>
        <w:t>Capital Contribution</w:t>
      </w:r>
      <w:r w:rsidRPr="001F2AD1">
        <w:rPr>
          <w:rFonts w:ascii="Century Gothic" w:eastAsia="Century Gothic" w:hAnsi="Century Gothic" w:cs="Century Gothic"/>
          <w:color w:val="auto"/>
          <w:lang w:val="en-KE"/>
        </w:rPr>
        <w:t>:</w:t>
      </w:r>
      <w:r>
        <w:rPr>
          <w:rFonts w:ascii="Century Gothic" w:eastAsia="Century Gothic" w:hAnsi="Century Gothic" w:cs="Century Gothic"/>
          <w:color w:val="auto"/>
          <w:lang w:val="en-KE"/>
        </w:rPr>
        <w:t xml:space="preserve"> </w:t>
      </w:r>
      <w:r w:rsidRPr="001F2AD1">
        <w:rPr>
          <w:rFonts w:ascii="Century Gothic" w:eastAsia="Century Gothic" w:hAnsi="Century Gothic" w:cs="Century Gothic"/>
          <w:color w:val="auto"/>
          <w:lang w:val="en-KE"/>
        </w:rPr>
        <w:t>The amount of capital each partner is contributing to the partnership and the manner of contribution (e.g., cash, property, or services).</w:t>
      </w:r>
    </w:p>
    <w:p w14:paraId="2F592E69" w14:textId="749611EB" w:rsidR="001F2AD1" w:rsidRPr="001F2AD1" w:rsidRDefault="001F2AD1" w:rsidP="002C28DE">
      <w:pPr>
        <w:numPr>
          <w:ilvl w:val="0"/>
          <w:numId w:val="41"/>
        </w:numPr>
        <w:spacing w:after="0"/>
        <w:rPr>
          <w:rFonts w:ascii="Century Gothic" w:eastAsia="Century Gothic" w:hAnsi="Century Gothic" w:cs="Century Gothic"/>
          <w:color w:val="auto"/>
          <w:lang w:val="en-KE"/>
        </w:rPr>
      </w:pPr>
      <w:r w:rsidRPr="001F2AD1">
        <w:rPr>
          <w:rFonts w:ascii="Century Gothic" w:eastAsia="Century Gothic" w:hAnsi="Century Gothic" w:cs="Century Gothic"/>
          <w:b/>
          <w:bCs/>
          <w:color w:val="auto"/>
          <w:lang w:val="en-KE"/>
        </w:rPr>
        <w:t>Profit and Loss Sharing</w:t>
      </w:r>
      <w:r w:rsidRPr="001F2AD1">
        <w:rPr>
          <w:rFonts w:ascii="Century Gothic" w:eastAsia="Century Gothic" w:hAnsi="Century Gothic" w:cs="Century Gothic"/>
          <w:color w:val="auto"/>
          <w:lang w:val="en-KE"/>
        </w:rPr>
        <w:t>:</w:t>
      </w:r>
      <w:r>
        <w:rPr>
          <w:rFonts w:ascii="Century Gothic" w:eastAsia="Century Gothic" w:hAnsi="Century Gothic" w:cs="Century Gothic"/>
          <w:color w:val="auto"/>
          <w:lang w:val="en-KE"/>
        </w:rPr>
        <w:t xml:space="preserve"> </w:t>
      </w:r>
      <w:r w:rsidRPr="001F2AD1">
        <w:rPr>
          <w:rFonts w:ascii="Century Gothic" w:eastAsia="Century Gothic" w:hAnsi="Century Gothic" w:cs="Century Gothic"/>
          <w:color w:val="auto"/>
          <w:lang w:val="en-KE"/>
        </w:rPr>
        <w:t>How profits and losses will be distributed among the partners (e.g., in proportion to their capital contributions or according to a specific ratio).</w:t>
      </w:r>
    </w:p>
    <w:p w14:paraId="0CB42A20" w14:textId="358C7713" w:rsidR="001F2AD1" w:rsidRPr="001F2AD1" w:rsidRDefault="001F2AD1" w:rsidP="002C28DE">
      <w:pPr>
        <w:numPr>
          <w:ilvl w:val="0"/>
          <w:numId w:val="41"/>
        </w:numPr>
        <w:spacing w:after="0"/>
        <w:rPr>
          <w:rFonts w:ascii="Century Gothic" w:eastAsia="Century Gothic" w:hAnsi="Century Gothic" w:cs="Century Gothic"/>
          <w:color w:val="auto"/>
          <w:lang w:val="en-KE"/>
        </w:rPr>
      </w:pPr>
      <w:r w:rsidRPr="001F2AD1">
        <w:rPr>
          <w:rFonts w:ascii="Century Gothic" w:eastAsia="Century Gothic" w:hAnsi="Century Gothic" w:cs="Century Gothic"/>
          <w:b/>
          <w:bCs/>
          <w:color w:val="auto"/>
          <w:lang w:val="en-KE"/>
        </w:rPr>
        <w:t>Books of Accounts:</w:t>
      </w:r>
      <w:r>
        <w:rPr>
          <w:rFonts w:ascii="Century Gothic" w:eastAsia="Century Gothic" w:hAnsi="Century Gothic" w:cs="Century Gothic"/>
          <w:b/>
          <w:bCs/>
          <w:color w:val="auto"/>
          <w:lang w:val="en-KE"/>
        </w:rPr>
        <w:t xml:space="preserve"> </w:t>
      </w:r>
      <w:r w:rsidRPr="001F2AD1">
        <w:rPr>
          <w:rFonts w:ascii="Century Gothic" w:eastAsia="Century Gothic" w:hAnsi="Century Gothic" w:cs="Century Gothic"/>
          <w:color w:val="auto"/>
          <w:lang w:val="en-KE"/>
        </w:rPr>
        <w:t>How and where the partnership’s books and records will be maintained, and the rights of partners to access these records.</w:t>
      </w:r>
    </w:p>
    <w:p w14:paraId="5B6977DE" w14:textId="18339F93" w:rsidR="001F2AD1" w:rsidRPr="001F2AD1" w:rsidRDefault="001F2AD1" w:rsidP="002C28DE">
      <w:pPr>
        <w:numPr>
          <w:ilvl w:val="0"/>
          <w:numId w:val="41"/>
        </w:numPr>
        <w:spacing w:after="0"/>
        <w:rPr>
          <w:rFonts w:ascii="Century Gothic" w:eastAsia="Century Gothic" w:hAnsi="Century Gothic" w:cs="Century Gothic"/>
          <w:color w:val="auto"/>
          <w:lang w:val="en-KE"/>
        </w:rPr>
      </w:pPr>
      <w:r w:rsidRPr="001F2AD1">
        <w:rPr>
          <w:rFonts w:ascii="Century Gothic" w:eastAsia="Century Gothic" w:hAnsi="Century Gothic" w:cs="Century Gothic"/>
          <w:b/>
          <w:bCs/>
          <w:color w:val="auto"/>
          <w:lang w:val="en-KE"/>
        </w:rPr>
        <w:t>Withdrawal or Retirement of Partners</w:t>
      </w:r>
      <w:r w:rsidRPr="001F2AD1">
        <w:rPr>
          <w:rFonts w:ascii="Century Gothic" w:eastAsia="Century Gothic" w:hAnsi="Century Gothic" w:cs="Century Gothic"/>
          <w:color w:val="auto"/>
          <w:lang w:val="en-KE"/>
        </w:rPr>
        <w:t>:</w:t>
      </w:r>
      <w:r>
        <w:rPr>
          <w:rFonts w:ascii="Century Gothic" w:eastAsia="Century Gothic" w:hAnsi="Century Gothic" w:cs="Century Gothic"/>
          <w:color w:val="auto"/>
          <w:lang w:val="en-KE"/>
        </w:rPr>
        <w:t xml:space="preserve"> </w:t>
      </w:r>
      <w:r w:rsidRPr="001F2AD1">
        <w:rPr>
          <w:rFonts w:ascii="Century Gothic" w:eastAsia="Century Gothic" w:hAnsi="Century Gothic" w:cs="Century Gothic"/>
          <w:color w:val="auto"/>
          <w:lang w:val="en-KE"/>
        </w:rPr>
        <w:t>Procedures and conditions under which a partner can withdraw or retire from the partnership.</w:t>
      </w:r>
    </w:p>
    <w:p w14:paraId="3F991B19" w14:textId="31460D7C" w:rsidR="001F2AD1" w:rsidRPr="001F2AD1" w:rsidRDefault="001F2AD1" w:rsidP="002C28DE">
      <w:pPr>
        <w:numPr>
          <w:ilvl w:val="0"/>
          <w:numId w:val="41"/>
        </w:numPr>
        <w:spacing w:after="0"/>
        <w:rPr>
          <w:rFonts w:ascii="Century Gothic" w:eastAsia="Century Gothic" w:hAnsi="Century Gothic" w:cs="Century Gothic"/>
          <w:color w:val="auto"/>
          <w:lang w:val="en-KE"/>
        </w:rPr>
      </w:pPr>
      <w:r w:rsidRPr="001F2AD1">
        <w:rPr>
          <w:rFonts w:ascii="Century Gothic" w:eastAsia="Century Gothic" w:hAnsi="Century Gothic" w:cs="Century Gothic"/>
          <w:b/>
          <w:bCs/>
          <w:color w:val="auto"/>
          <w:lang w:val="en-KE"/>
        </w:rPr>
        <w:t>Addition of New Partners</w:t>
      </w:r>
      <w:r w:rsidRPr="001F2AD1">
        <w:rPr>
          <w:rFonts w:ascii="Century Gothic" w:eastAsia="Century Gothic" w:hAnsi="Century Gothic" w:cs="Century Gothic"/>
          <w:color w:val="auto"/>
          <w:lang w:val="en-KE"/>
        </w:rPr>
        <w:t>:</w:t>
      </w:r>
      <w:r>
        <w:rPr>
          <w:rFonts w:ascii="Century Gothic" w:eastAsia="Century Gothic" w:hAnsi="Century Gothic" w:cs="Century Gothic"/>
          <w:color w:val="auto"/>
          <w:lang w:val="en-KE"/>
        </w:rPr>
        <w:t xml:space="preserve"> </w:t>
      </w:r>
      <w:r w:rsidRPr="001F2AD1">
        <w:rPr>
          <w:rFonts w:ascii="Century Gothic" w:eastAsia="Century Gothic" w:hAnsi="Century Gothic" w:cs="Century Gothic"/>
          <w:color w:val="auto"/>
          <w:lang w:val="en-KE"/>
        </w:rPr>
        <w:t>Terms and conditions for admitting new partners into the partnership.</w:t>
      </w:r>
    </w:p>
    <w:p w14:paraId="05008DFF" w14:textId="48DEC319" w:rsidR="001F2AD1" w:rsidRPr="001F2AD1" w:rsidRDefault="001F2AD1" w:rsidP="002C28DE">
      <w:pPr>
        <w:numPr>
          <w:ilvl w:val="0"/>
          <w:numId w:val="41"/>
        </w:numPr>
        <w:spacing w:after="0"/>
        <w:rPr>
          <w:rFonts w:ascii="Century Gothic" w:eastAsia="Century Gothic" w:hAnsi="Century Gothic" w:cs="Century Gothic"/>
          <w:color w:val="auto"/>
          <w:lang w:val="en-KE"/>
        </w:rPr>
      </w:pPr>
      <w:r w:rsidRPr="001F2AD1">
        <w:rPr>
          <w:rFonts w:ascii="Century Gothic" w:eastAsia="Century Gothic" w:hAnsi="Century Gothic" w:cs="Century Gothic"/>
          <w:b/>
          <w:bCs/>
          <w:color w:val="auto"/>
          <w:lang w:val="en-KE"/>
        </w:rPr>
        <w:lastRenderedPageBreak/>
        <w:t>Dissolution of Partnership</w:t>
      </w:r>
      <w:r w:rsidRPr="001F2AD1">
        <w:rPr>
          <w:rFonts w:ascii="Century Gothic" w:eastAsia="Century Gothic" w:hAnsi="Century Gothic" w:cs="Century Gothic"/>
          <w:color w:val="auto"/>
          <w:lang w:val="en-KE"/>
        </w:rPr>
        <w:t>:</w:t>
      </w:r>
      <w:r>
        <w:rPr>
          <w:rFonts w:ascii="Century Gothic" w:eastAsia="Century Gothic" w:hAnsi="Century Gothic" w:cs="Century Gothic"/>
          <w:color w:val="auto"/>
          <w:lang w:val="en-KE"/>
        </w:rPr>
        <w:t xml:space="preserve"> </w:t>
      </w:r>
      <w:r w:rsidRPr="001F2AD1">
        <w:rPr>
          <w:rFonts w:ascii="Century Gothic" w:eastAsia="Century Gothic" w:hAnsi="Century Gothic" w:cs="Century Gothic"/>
          <w:color w:val="auto"/>
          <w:lang w:val="en-KE"/>
        </w:rPr>
        <w:t>Conditions and procedures for the dissolution of the partnership, including how assets and liabilities will be handled.</w:t>
      </w:r>
    </w:p>
    <w:p w14:paraId="11FC766B" w14:textId="2B6A9BF6" w:rsidR="001F2AD1" w:rsidRPr="001F2AD1" w:rsidRDefault="001F2AD1" w:rsidP="002C28DE">
      <w:pPr>
        <w:numPr>
          <w:ilvl w:val="0"/>
          <w:numId w:val="41"/>
        </w:numPr>
        <w:spacing w:after="0"/>
        <w:rPr>
          <w:rFonts w:ascii="Century Gothic" w:eastAsia="Century Gothic" w:hAnsi="Century Gothic" w:cs="Century Gothic"/>
          <w:color w:val="auto"/>
          <w:lang w:val="en-KE"/>
        </w:rPr>
      </w:pPr>
      <w:r w:rsidRPr="001F2AD1">
        <w:rPr>
          <w:rFonts w:ascii="Century Gothic" w:eastAsia="Century Gothic" w:hAnsi="Century Gothic" w:cs="Century Gothic"/>
          <w:b/>
          <w:bCs/>
          <w:color w:val="auto"/>
          <w:lang w:val="en-KE"/>
        </w:rPr>
        <w:t>Dispute Resolution</w:t>
      </w:r>
      <w:r w:rsidRPr="001F2AD1">
        <w:rPr>
          <w:rFonts w:ascii="Century Gothic" w:eastAsia="Century Gothic" w:hAnsi="Century Gothic" w:cs="Century Gothic"/>
          <w:color w:val="auto"/>
          <w:lang w:val="en-KE"/>
        </w:rPr>
        <w:t>:</w:t>
      </w:r>
      <w:r>
        <w:rPr>
          <w:rFonts w:ascii="Century Gothic" w:eastAsia="Century Gothic" w:hAnsi="Century Gothic" w:cs="Century Gothic"/>
          <w:color w:val="auto"/>
          <w:lang w:val="en-KE"/>
        </w:rPr>
        <w:t xml:space="preserve"> </w:t>
      </w:r>
      <w:r w:rsidRPr="001F2AD1">
        <w:rPr>
          <w:rFonts w:ascii="Century Gothic" w:eastAsia="Century Gothic" w:hAnsi="Century Gothic" w:cs="Century Gothic"/>
          <w:color w:val="auto"/>
          <w:lang w:val="en-KE"/>
        </w:rPr>
        <w:t>Methods for resolving disputes between partners, which might include mediation or arbitration.</w:t>
      </w:r>
    </w:p>
    <w:p w14:paraId="50488B30" w14:textId="6514D69F" w:rsidR="002A76B8" w:rsidRPr="001F2AD1" w:rsidRDefault="001F2AD1" w:rsidP="001F2AD1">
      <w:pPr>
        <w:spacing w:after="0"/>
        <w:ind w:left="720" w:hanging="720"/>
        <w:rPr>
          <w:rFonts w:ascii="Century Gothic" w:eastAsia="Century Gothic" w:hAnsi="Century Gothic" w:cs="Century Gothic"/>
          <w:b/>
          <w:color w:val="C00000"/>
        </w:rPr>
      </w:pPr>
      <w:r w:rsidRPr="001F2AD1">
        <w:rPr>
          <w:rFonts w:ascii="Century Gothic" w:eastAsia="Century Gothic" w:hAnsi="Century Gothic" w:cs="Century Gothic"/>
          <w:b/>
          <w:color w:val="C00000"/>
        </w:rPr>
        <w:t>Books of Accounts for Partners</w:t>
      </w:r>
    </w:p>
    <w:p w14:paraId="69390060" w14:textId="5FD0CE1C" w:rsidR="001F2AD1" w:rsidRPr="001F2AD1" w:rsidRDefault="001F2AD1" w:rsidP="001F2AD1">
      <w:pPr>
        <w:spacing w:after="0"/>
        <w:jc w:val="both"/>
        <w:rPr>
          <w:rFonts w:ascii="Century Gothic" w:eastAsia="Century Gothic" w:hAnsi="Century Gothic" w:cs="Century Gothic"/>
          <w:bCs/>
          <w:color w:val="auto"/>
        </w:rPr>
      </w:pPr>
      <w:r>
        <w:rPr>
          <w:rFonts w:ascii="Century Gothic" w:eastAsia="Century Gothic" w:hAnsi="Century Gothic" w:cs="Century Gothic"/>
          <w:bCs/>
          <w:color w:val="auto"/>
        </w:rPr>
        <w:t xml:space="preserve">The </w:t>
      </w:r>
      <w:r w:rsidR="007A2F63">
        <w:rPr>
          <w:rFonts w:ascii="Century Gothic" w:eastAsia="Century Gothic" w:hAnsi="Century Gothic" w:cs="Century Gothic"/>
          <w:bCs/>
          <w:color w:val="auto"/>
        </w:rPr>
        <w:t>following are</w:t>
      </w:r>
      <w:r>
        <w:rPr>
          <w:rFonts w:ascii="Century Gothic" w:eastAsia="Century Gothic" w:hAnsi="Century Gothic" w:cs="Century Gothic"/>
          <w:bCs/>
          <w:color w:val="auto"/>
        </w:rPr>
        <w:t xml:space="preserve"> </w:t>
      </w:r>
      <w:r w:rsidR="007A2F63">
        <w:rPr>
          <w:rFonts w:ascii="Century Gothic" w:eastAsia="Century Gothic" w:hAnsi="Century Gothic" w:cs="Century Gothic"/>
          <w:bCs/>
          <w:color w:val="auto"/>
        </w:rPr>
        <w:t>key books</w:t>
      </w:r>
      <w:r>
        <w:rPr>
          <w:rFonts w:ascii="Century Gothic" w:eastAsia="Century Gothic" w:hAnsi="Century Gothic" w:cs="Century Gothic"/>
          <w:bCs/>
          <w:color w:val="auto"/>
        </w:rPr>
        <w:t xml:space="preserve"> prepared </w:t>
      </w:r>
      <w:r w:rsidR="007A2F63">
        <w:rPr>
          <w:rFonts w:ascii="Century Gothic" w:eastAsia="Century Gothic" w:hAnsi="Century Gothic" w:cs="Century Gothic"/>
          <w:bCs/>
          <w:color w:val="auto"/>
        </w:rPr>
        <w:t>by Partnership</w:t>
      </w:r>
      <w:r w:rsidRPr="001F2AD1">
        <w:rPr>
          <w:rFonts w:ascii="Century Gothic" w:eastAsia="Century Gothic" w:hAnsi="Century Gothic" w:cs="Century Gothic"/>
          <w:bCs/>
          <w:color w:val="auto"/>
        </w:rPr>
        <w:t xml:space="preserve"> Firms</w:t>
      </w:r>
      <w:r>
        <w:rPr>
          <w:rFonts w:ascii="Century Gothic" w:eastAsia="Century Gothic" w:hAnsi="Century Gothic" w:cs="Century Gothic"/>
          <w:bCs/>
          <w:color w:val="auto"/>
        </w:rPr>
        <w:t>;</w:t>
      </w:r>
    </w:p>
    <w:p w14:paraId="4AD043C2" w14:textId="77777777" w:rsidR="001F2AD1" w:rsidRPr="001F2AD1" w:rsidRDefault="001F2AD1" w:rsidP="002C28DE">
      <w:pPr>
        <w:numPr>
          <w:ilvl w:val="0"/>
          <w:numId w:val="42"/>
        </w:numPr>
        <w:spacing w:after="0"/>
        <w:jc w:val="both"/>
        <w:rPr>
          <w:rFonts w:ascii="Century Gothic" w:eastAsia="Century Gothic" w:hAnsi="Century Gothic" w:cs="Century Gothic"/>
          <w:color w:val="auto"/>
          <w:lang w:val="en-KE"/>
        </w:rPr>
      </w:pPr>
      <w:r w:rsidRPr="001F2AD1">
        <w:rPr>
          <w:rFonts w:ascii="Century Gothic" w:eastAsia="Century Gothic" w:hAnsi="Century Gothic" w:cs="Century Gothic"/>
          <w:color w:val="auto"/>
          <w:lang w:val="en-KE"/>
        </w:rPr>
        <w:t>Day Book or Journal:</w:t>
      </w:r>
    </w:p>
    <w:p w14:paraId="5087D63C" w14:textId="77777777" w:rsidR="001F2AD1" w:rsidRPr="001F2AD1" w:rsidRDefault="001F2AD1" w:rsidP="002C28DE">
      <w:pPr>
        <w:numPr>
          <w:ilvl w:val="0"/>
          <w:numId w:val="42"/>
        </w:numPr>
        <w:spacing w:after="0"/>
        <w:jc w:val="both"/>
        <w:rPr>
          <w:rFonts w:ascii="Century Gothic" w:eastAsia="Century Gothic" w:hAnsi="Century Gothic" w:cs="Century Gothic"/>
          <w:color w:val="auto"/>
          <w:lang w:val="en-KE"/>
        </w:rPr>
      </w:pPr>
      <w:r w:rsidRPr="001F2AD1">
        <w:rPr>
          <w:rFonts w:ascii="Century Gothic" w:eastAsia="Century Gothic" w:hAnsi="Century Gothic" w:cs="Century Gothic"/>
          <w:color w:val="auto"/>
          <w:lang w:val="en-KE"/>
        </w:rPr>
        <w:t>Cash Book:</w:t>
      </w:r>
    </w:p>
    <w:p w14:paraId="68AAB6CB" w14:textId="77777777" w:rsidR="001F2AD1" w:rsidRPr="001F2AD1" w:rsidRDefault="001F2AD1" w:rsidP="002C28DE">
      <w:pPr>
        <w:numPr>
          <w:ilvl w:val="0"/>
          <w:numId w:val="42"/>
        </w:numPr>
        <w:spacing w:after="0"/>
        <w:jc w:val="both"/>
        <w:rPr>
          <w:rFonts w:ascii="Century Gothic" w:eastAsia="Century Gothic" w:hAnsi="Century Gothic" w:cs="Century Gothic"/>
          <w:color w:val="auto"/>
          <w:lang w:val="en-KE"/>
        </w:rPr>
      </w:pPr>
      <w:r w:rsidRPr="001F2AD1">
        <w:rPr>
          <w:rFonts w:ascii="Century Gothic" w:eastAsia="Century Gothic" w:hAnsi="Century Gothic" w:cs="Century Gothic"/>
          <w:color w:val="auto"/>
          <w:lang w:val="en-KE"/>
        </w:rPr>
        <w:t>Ledger:</w:t>
      </w:r>
    </w:p>
    <w:p w14:paraId="78CD83CE" w14:textId="77777777" w:rsidR="001F2AD1" w:rsidRPr="001F2AD1" w:rsidRDefault="001F2AD1" w:rsidP="002C28DE">
      <w:pPr>
        <w:numPr>
          <w:ilvl w:val="0"/>
          <w:numId w:val="42"/>
        </w:numPr>
        <w:spacing w:after="0"/>
        <w:jc w:val="both"/>
        <w:rPr>
          <w:rFonts w:ascii="Century Gothic" w:eastAsia="Century Gothic" w:hAnsi="Century Gothic" w:cs="Century Gothic"/>
          <w:color w:val="auto"/>
          <w:lang w:val="en-KE"/>
        </w:rPr>
      </w:pPr>
      <w:r w:rsidRPr="001F2AD1">
        <w:rPr>
          <w:rFonts w:ascii="Century Gothic" w:eastAsia="Century Gothic" w:hAnsi="Century Gothic" w:cs="Century Gothic"/>
          <w:color w:val="auto"/>
          <w:lang w:val="en-KE"/>
        </w:rPr>
        <w:t>Purchase Book:</w:t>
      </w:r>
    </w:p>
    <w:p w14:paraId="32034FB8" w14:textId="77777777" w:rsidR="001F2AD1" w:rsidRPr="001F2AD1" w:rsidRDefault="001F2AD1" w:rsidP="002C28DE">
      <w:pPr>
        <w:numPr>
          <w:ilvl w:val="0"/>
          <w:numId w:val="42"/>
        </w:numPr>
        <w:spacing w:after="0"/>
        <w:jc w:val="both"/>
        <w:rPr>
          <w:rFonts w:ascii="Century Gothic" w:eastAsia="Century Gothic" w:hAnsi="Century Gothic" w:cs="Century Gothic"/>
          <w:color w:val="auto"/>
          <w:lang w:val="en-KE"/>
        </w:rPr>
      </w:pPr>
      <w:r w:rsidRPr="001F2AD1">
        <w:rPr>
          <w:rFonts w:ascii="Century Gothic" w:eastAsia="Century Gothic" w:hAnsi="Century Gothic" w:cs="Century Gothic"/>
          <w:color w:val="auto"/>
          <w:lang w:val="en-KE"/>
        </w:rPr>
        <w:t>Sales Book:</w:t>
      </w:r>
    </w:p>
    <w:p w14:paraId="452C72F1" w14:textId="77777777" w:rsidR="001F2AD1" w:rsidRPr="001F2AD1" w:rsidRDefault="001F2AD1" w:rsidP="002C28DE">
      <w:pPr>
        <w:numPr>
          <w:ilvl w:val="0"/>
          <w:numId w:val="42"/>
        </w:numPr>
        <w:spacing w:after="0"/>
        <w:jc w:val="both"/>
        <w:rPr>
          <w:rFonts w:ascii="Century Gothic" w:eastAsia="Century Gothic" w:hAnsi="Century Gothic" w:cs="Century Gothic"/>
          <w:color w:val="auto"/>
          <w:lang w:val="en-KE"/>
        </w:rPr>
      </w:pPr>
      <w:r w:rsidRPr="001F2AD1">
        <w:rPr>
          <w:rFonts w:ascii="Century Gothic" w:eastAsia="Century Gothic" w:hAnsi="Century Gothic" w:cs="Century Gothic"/>
          <w:color w:val="auto"/>
          <w:lang w:val="en-KE"/>
        </w:rPr>
        <w:t>Purchase Return Book:</w:t>
      </w:r>
    </w:p>
    <w:p w14:paraId="298E68B3" w14:textId="77777777" w:rsidR="001F2AD1" w:rsidRPr="001F2AD1" w:rsidRDefault="001F2AD1" w:rsidP="002C28DE">
      <w:pPr>
        <w:numPr>
          <w:ilvl w:val="0"/>
          <w:numId w:val="42"/>
        </w:numPr>
        <w:spacing w:after="0"/>
        <w:jc w:val="both"/>
        <w:rPr>
          <w:rFonts w:ascii="Century Gothic" w:eastAsia="Century Gothic" w:hAnsi="Century Gothic" w:cs="Century Gothic"/>
          <w:color w:val="auto"/>
          <w:lang w:val="en-KE"/>
        </w:rPr>
      </w:pPr>
      <w:r w:rsidRPr="001F2AD1">
        <w:rPr>
          <w:rFonts w:ascii="Century Gothic" w:eastAsia="Century Gothic" w:hAnsi="Century Gothic" w:cs="Century Gothic"/>
          <w:color w:val="auto"/>
          <w:lang w:val="en-KE"/>
        </w:rPr>
        <w:t>Sales Return Book:</w:t>
      </w:r>
    </w:p>
    <w:p w14:paraId="11381B96" w14:textId="77777777" w:rsidR="001F2AD1" w:rsidRPr="001F2AD1" w:rsidRDefault="001F2AD1" w:rsidP="002C28DE">
      <w:pPr>
        <w:numPr>
          <w:ilvl w:val="0"/>
          <w:numId w:val="42"/>
        </w:numPr>
        <w:spacing w:after="0"/>
        <w:jc w:val="both"/>
        <w:rPr>
          <w:rFonts w:ascii="Century Gothic" w:eastAsia="Century Gothic" w:hAnsi="Century Gothic" w:cs="Century Gothic"/>
          <w:color w:val="auto"/>
          <w:lang w:val="en-KE"/>
        </w:rPr>
      </w:pPr>
      <w:r w:rsidRPr="001F2AD1">
        <w:rPr>
          <w:rFonts w:ascii="Century Gothic" w:eastAsia="Century Gothic" w:hAnsi="Century Gothic" w:cs="Century Gothic"/>
          <w:color w:val="auto"/>
          <w:lang w:val="en-KE"/>
        </w:rPr>
        <w:t>Journal Proper:</w:t>
      </w:r>
    </w:p>
    <w:p w14:paraId="138C6E97" w14:textId="77777777" w:rsidR="001F2AD1" w:rsidRPr="001F2AD1" w:rsidRDefault="001F2AD1" w:rsidP="002C28DE">
      <w:pPr>
        <w:numPr>
          <w:ilvl w:val="0"/>
          <w:numId w:val="42"/>
        </w:numPr>
        <w:spacing w:after="0"/>
        <w:jc w:val="both"/>
        <w:rPr>
          <w:rFonts w:ascii="Century Gothic" w:eastAsia="Century Gothic" w:hAnsi="Century Gothic" w:cs="Century Gothic"/>
          <w:color w:val="auto"/>
          <w:lang w:val="en-KE"/>
        </w:rPr>
      </w:pPr>
      <w:r w:rsidRPr="001F2AD1">
        <w:rPr>
          <w:rFonts w:ascii="Century Gothic" w:eastAsia="Century Gothic" w:hAnsi="Century Gothic" w:cs="Century Gothic"/>
          <w:color w:val="auto"/>
          <w:lang w:val="en-KE"/>
        </w:rPr>
        <w:t>Trial Balance:</w:t>
      </w:r>
    </w:p>
    <w:p w14:paraId="2F54D47E" w14:textId="77777777" w:rsidR="001F2AD1" w:rsidRPr="001F2AD1" w:rsidRDefault="001F2AD1" w:rsidP="002C28DE">
      <w:pPr>
        <w:numPr>
          <w:ilvl w:val="0"/>
          <w:numId w:val="42"/>
        </w:numPr>
        <w:spacing w:after="0"/>
        <w:jc w:val="both"/>
        <w:rPr>
          <w:rFonts w:ascii="Century Gothic" w:eastAsia="Century Gothic" w:hAnsi="Century Gothic" w:cs="Century Gothic"/>
          <w:color w:val="auto"/>
          <w:lang w:val="en-KE"/>
        </w:rPr>
      </w:pPr>
      <w:r w:rsidRPr="001F2AD1">
        <w:rPr>
          <w:rFonts w:ascii="Century Gothic" w:eastAsia="Century Gothic" w:hAnsi="Century Gothic" w:cs="Century Gothic"/>
          <w:color w:val="auto"/>
          <w:lang w:val="en-KE"/>
        </w:rPr>
        <w:t>Profit and Loss Account:</w:t>
      </w:r>
    </w:p>
    <w:p w14:paraId="71E25003" w14:textId="4E129981" w:rsidR="001F2AD1" w:rsidRPr="007A2F63" w:rsidRDefault="001F2AD1" w:rsidP="002C28DE">
      <w:pPr>
        <w:numPr>
          <w:ilvl w:val="0"/>
          <w:numId w:val="42"/>
        </w:numPr>
        <w:spacing w:after="0"/>
        <w:jc w:val="both"/>
        <w:rPr>
          <w:rFonts w:ascii="Century Gothic" w:eastAsia="Century Gothic" w:hAnsi="Century Gothic" w:cs="Century Gothic"/>
          <w:color w:val="auto"/>
          <w:lang w:val="en-KE"/>
        </w:rPr>
      </w:pPr>
      <w:r w:rsidRPr="001F2AD1">
        <w:rPr>
          <w:rFonts w:ascii="Century Gothic" w:eastAsia="Century Gothic" w:hAnsi="Century Gothic" w:cs="Century Gothic"/>
          <w:color w:val="auto"/>
          <w:lang w:val="en-KE"/>
        </w:rPr>
        <w:t>Balance Sheet:</w:t>
      </w:r>
    </w:p>
    <w:p w14:paraId="0FB16857" w14:textId="3FB79C71" w:rsidR="00AC1930" w:rsidRDefault="002A76B8" w:rsidP="002A76B8">
      <w:pPr>
        <w:spacing w:after="0"/>
        <w:ind w:left="720" w:hanging="720"/>
        <w:rPr>
          <w:rFonts w:ascii="Century Gothic" w:eastAsia="Century Gothic" w:hAnsi="Century Gothic" w:cs="Century Gothic"/>
          <w:b/>
          <w:color w:val="C00000"/>
        </w:rPr>
      </w:pPr>
      <w:r w:rsidRPr="00FE549C">
        <w:rPr>
          <w:rFonts w:ascii="Century Gothic" w:eastAsia="Century Gothic" w:hAnsi="Century Gothic" w:cs="Century Gothic"/>
          <w:b/>
          <w:color w:val="C00000"/>
        </w:rPr>
        <w:t xml:space="preserve"> </w:t>
      </w:r>
      <w:r w:rsidR="00AC1930">
        <w:rPr>
          <w:rFonts w:ascii="Century Gothic" w:eastAsia="Century Gothic" w:hAnsi="Century Gothic" w:cs="Century Gothic"/>
          <w:b/>
          <w:color w:val="C00000"/>
        </w:rPr>
        <w:t>Partners Accounts</w:t>
      </w:r>
    </w:p>
    <w:p w14:paraId="58D28E56" w14:textId="1B9DBD5A" w:rsidR="00AC1930" w:rsidRDefault="00AC1930" w:rsidP="00AC1930">
      <w:pPr>
        <w:spacing w:after="0"/>
        <w:jc w:val="both"/>
        <w:rPr>
          <w:rFonts w:ascii="Century Gothic" w:eastAsia="Century Gothic" w:hAnsi="Century Gothic" w:cs="Century Gothic"/>
          <w:bCs/>
        </w:rPr>
      </w:pPr>
      <w:r>
        <w:rPr>
          <w:rFonts w:ascii="Century Gothic" w:eastAsia="Century Gothic" w:hAnsi="Century Gothic" w:cs="Century Gothic"/>
          <w:bCs/>
        </w:rPr>
        <w:t xml:space="preserve"> </w:t>
      </w:r>
      <w:r w:rsidRPr="00AC1930">
        <w:rPr>
          <w:rFonts w:ascii="Century Gothic" w:eastAsia="Century Gothic" w:hAnsi="Century Gothic" w:cs="Century Gothic"/>
          <w:bCs/>
        </w:rPr>
        <w:t>This is an account which records the initial funds and any subsequent ones</w:t>
      </w:r>
      <w:r>
        <w:rPr>
          <w:rFonts w:ascii="Century Gothic" w:eastAsia="Century Gothic" w:hAnsi="Century Gothic" w:cs="Century Gothic"/>
          <w:bCs/>
        </w:rPr>
        <w:t xml:space="preserve"> </w:t>
      </w:r>
      <w:r w:rsidRPr="00AC1930">
        <w:rPr>
          <w:rFonts w:ascii="Century Gothic" w:eastAsia="Century Gothic" w:hAnsi="Century Gothic" w:cs="Century Gothic"/>
          <w:bCs/>
        </w:rPr>
        <w:t xml:space="preserve">contributed by the partners for the acquisition of initial assets and for the running of the business. </w:t>
      </w:r>
      <w:r w:rsidR="00AD1E38">
        <w:rPr>
          <w:rFonts w:ascii="Century Gothic" w:eastAsia="Century Gothic" w:hAnsi="Century Gothic" w:cs="Century Gothic"/>
          <w:bCs/>
        </w:rPr>
        <w:t xml:space="preserve"> The interest of partners may either be long term or short term.</w:t>
      </w:r>
    </w:p>
    <w:p w14:paraId="1FBABAB5" w14:textId="0949E6B4" w:rsidR="00AD1E38" w:rsidRPr="00AD1E38" w:rsidRDefault="00AD1E38" w:rsidP="00AD1E38">
      <w:pPr>
        <w:jc w:val="both"/>
        <w:rPr>
          <w:rFonts w:ascii="Century Gothic" w:eastAsia="Century Gothic" w:hAnsi="Century Gothic" w:cs="Century Gothic"/>
          <w:bCs/>
        </w:rPr>
      </w:pPr>
      <w:r w:rsidRPr="00AD1E38">
        <w:rPr>
          <w:rFonts w:ascii="Century Gothic" w:eastAsia="Century Gothic" w:hAnsi="Century Gothic" w:cs="Century Gothic"/>
          <w:bCs/>
        </w:rPr>
        <w:lastRenderedPageBreak/>
        <w:t>The long-term interest is the capital contributed by each partner and the balance is expected to remain fixed.  It will only change when the partners agree or in case of any changes in the partnership like admission of or retirement of a partner.</w:t>
      </w:r>
    </w:p>
    <w:p w14:paraId="59997CAE" w14:textId="77777777" w:rsidR="00AD1E38" w:rsidRPr="00AD1E38" w:rsidRDefault="00AD1E38" w:rsidP="00AD1E38">
      <w:pPr>
        <w:jc w:val="both"/>
        <w:rPr>
          <w:rFonts w:ascii="Century Gothic" w:eastAsia="Century Gothic" w:hAnsi="Century Gothic" w:cs="Century Gothic"/>
          <w:bCs/>
        </w:rPr>
      </w:pPr>
      <w:r w:rsidRPr="00AD1E38">
        <w:rPr>
          <w:rFonts w:ascii="Century Gothic" w:eastAsia="Century Gothic" w:hAnsi="Century Gothic" w:cs="Century Gothic"/>
          <w:bCs/>
        </w:rPr>
        <w:t>The short-term interest is reflected in form of a current account which is affected by the trading activities of the partnership (i.e.) the profits or losses and any drawings made by the partners.</w:t>
      </w:r>
    </w:p>
    <w:p w14:paraId="516037E5" w14:textId="77777777" w:rsidR="00AD1E38" w:rsidRDefault="00AD1E38" w:rsidP="00AD1E38">
      <w:pPr>
        <w:jc w:val="both"/>
        <w:rPr>
          <w:rFonts w:ascii="Century Gothic" w:eastAsia="Century Gothic" w:hAnsi="Century Gothic" w:cs="Century Gothic"/>
          <w:bCs/>
        </w:rPr>
      </w:pPr>
      <w:r w:rsidRPr="00AD1E38">
        <w:rPr>
          <w:rFonts w:ascii="Century Gothic" w:eastAsia="Century Gothic" w:hAnsi="Century Gothic" w:cs="Century Gothic"/>
          <w:bCs/>
        </w:rPr>
        <w:t xml:space="preserve">In most partnerships, both a capital and a current account are maintained and therefore the capital account becomes a fixed capital account.  </w:t>
      </w:r>
    </w:p>
    <w:p w14:paraId="705111A0" w14:textId="73244461" w:rsidR="00AD1E38" w:rsidRPr="00AD1E38" w:rsidRDefault="00AD1E38" w:rsidP="00AD1E38">
      <w:pPr>
        <w:jc w:val="both"/>
        <w:rPr>
          <w:rFonts w:ascii="Century Gothic" w:eastAsia="Century Gothic" w:hAnsi="Century Gothic" w:cs="Century Gothic"/>
          <w:bCs/>
        </w:rPr>
      </w:pPr>
      <w:r w:rsidRPr="00AD1E38">
        <w:rPr>
          <w:rFonts w:ascii="Century Gothic" w:eastAsia="Century Gothic" w:hAnsi="Century Gothic" w:cs="Century Gothic"/>
          <w:bCs/>
        </w:rPr>
        <w:t>When there is no distinction between a capital account and a current account then any short- term changes are passed through the capital account therefore the capital account becomes a fluctuating capital account.</w:t>
      </w:r>
    </w:p>
    <w:p w14:paraId="216781FF" w14:textId="0272027E" w:rsidR="00AD1E38" w:rsidRDefault="00AD1E38" w:rsidP="00AD1E38">
      <w:pPr>
        <w:jc w:val="both"/>
      </w:pPr>
      <w:r w:rsidRPr="00AD1E38">
        <w:rPr>
          <w:rFonts w:ascii="Century Gothic" w:eastAsia="Century Gothic" w:hAnsi="Century Gothic" w:cs="Century Gothic"/>
          <w:bCs/>
        </w:rPr>
        <w:t>Some of the transactions to be passed through the capital account and the current account are shown in the following formats</w:t>
      </w:r>
      <w:r>
        <w:t>.(Assume a firm of 3 partners A, B and C)</w:t>
      </w:r>
    </w:p>
    <w:p w14:paraId="77FC3E4F" w14:textId="77777777" w:rsidR="00AD1E38" w:rsidRDefault="00AD1E38" w:rsidP="00AD1E38">
      <w:pPr>
        <w:jc w:val="both"/>
      </w:pPr>
    </w:p>
    <w:p w14:paraId="1AF2D5A7" w14:textId="77777777" w:rsidR="00AD1E38" w:rsidRDefault="00AD1E38" w:rsidP="00AD1E38">
      <w:pPr>
        <w:spacing w:before="120"/>
        <w:ind w:left="2160" w:firstLine="720"/>
      </w:pPr>
      <w:r>
        <w:t>CAPITAL ACCOUNT</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9"/>
        <w:gridCol w:w="673"/>
        <w:gridCol w:w="553"/>
        <w:gridCol w:w="553"/>
        <w:gridCol w:w="3114"/>
        <w:gridCol w:w="553"/>
        <w:gridCol w:w="553"/>
        <w:gridCol w:w="673"/>
      </w:tblGrid>
      <w:tr w:rsidR="00AD1E38" w:rsidRPr="003944EE" w14:paraId="41D5FC5A" w14:textId="77777777" w:rsidTr="003944EE">
        <w:tc>
          <w:tcPr>
            <w:tcW w:w="2469" w:type="dxa"/>
            <w:tcBorders>
              <w:bottom w:val="single" w:sz="4" w:space="0" w:color="auto"/>
            </w:tcBorders>
          </w:tcPr>
          <w:p w14:paraId="70FB1C1D" w14:textId="77777777" w:rsidR="00AD1E38" w:rsidRPr="003944EE" w:rsidRDefault="00AD1E38" w:rsidP="005D63BB"/>
        </w:tc>
        <w:tc>
          <w:tcPr>
            <w:tcW w:w="673" w:type="dxa"/>
            <w:tcBorders>
              <w:bottom w:val="single" w:sz="4" w:space="0" w:color="auto"/>
            </w:tcBorders>
          </w:tcPr>
          <w:p w14:paraId="6C728A6E" w14:textId="77777777" w:rsidR="00AD1E38" w:rsidRPr="003944EE" w:rsidRDefault="00AD1E38" w:rsidP="005D63BB">
            <w:r w:rsidRPr="003944EE">
              <w:t>A</w:t>
            </w:r>
          </w:p>
        </w:tc>
        <w:tc>
          <w:tcPr>
            <w:tcW w:w="553" w:type="dxa"/>
            <w:tcBorders>
              <w:bottom w:val="single" w:sz="4" w:space="0" w:color="auto"/>
            </w:tcBorders>
          </w:tcPr>
          <w:p w14:paraId="01358E95" w14:textId="77777777" w:rsidR="00AD1E38" w:rsidRPr="003944EE" w:rsidRDefault="00AD1E38" w:rsidP="005D63BB">
            <w:r w:rsidRPr="003944EE">
              <w:t>B</w:t>
            </w:r>
          </w:p>
        </w:tc>
        <w:tc>
          <w:tcPr>
            <w:tcW w:w="553" w:type="dxa"/>
            <w:tcBorders>
              <w:bottom w:val="single" w:sz="4" w:space="0" w:color="auto"/>
            </w:tcBorders>
          </w:tcPr>
          <w:p w14:paraId="7EAB9DE7" w14:textId="77777777" w:rsidR="00AD1E38" w:rsidRPr="003944EE" w:rsidRDefault="00AD1E38" w:rsidP="005D63BB">
            <w:r w:rsidRPr="003944EE">
              <w:t>C</w:t>
            </w:r>
          </w:p>
        </w:tc>
        <w:tc>
          <w:tcPr>
            <w:tcW w:w="3114" w:type="dxa"/>
            <w:tcBorders>
              <w:bottom w:val="single" w:sz="4" w:space="0" w:color="auto"/>
            </w:tcBorders>
          </w:tcPr>
          <w:p w14:paraId="18D59478" w14:textId="77777777" w:rsidR="00AD1E38" w:rsidRPr="003944EE" w:rsidRDefault="00AD1E38" w:rsidP="005D63BB">
            <w:pPr>
              <w:ind w:right="-495"/>
            </w:pPr>
          </w:p>
        </w:tc>
        <w:tc>
          <w:tcPr>
            <w:tcW w:w="553" w:type="dxa"/>
            <w:tcBorders>
              <w:bottom w:val="single" w:sz="4" w:space="0" w:color="auto"/>
            </w:tcBorders>
          </w:tcPr>
          <w:p w14:paraId="54AD6DAC" w14:textId="77777777" w:rsidR="00AD1E38" w:rsidRPr="003944EE" w:rsidRDefault="00AD1E38" w:rsidP="005D63BB">
            <w:r w:rsidRPr="003944EE">
              <w:t>A</w:t>
            </w:r>
          </w:p>
        </w:tc>
        <w:tc>
          <w:tcPr>
            <w:tcW w:w="553" w:type="dxa"/>
            <w:tcBorders>
              <w:bottom w:val="single" w:sz="4" w:space="0" w:color="auto"/>
            </w:tcBorders>
          </w:tcPr>
          <w:p w14:paraId="1C555486" w14:textId="77777777" w:rsidR="00AD1E38" w:rsidRPr="003944EE" w:rsidRDefault="00AD1E38" w:rsidP="005D63BB">
            <w:r w:rsidRPr="003944EE">
              <w:t>B</w:t>
            </w:r>
          </w:p>
        </w:tc>
        <w:tc>
          <w:tcPr>
            <w:tcW w:w="673" w:type="dxa"/>
            <w:tcBorders>
              <w:bottom w:val="single" w:sz="4" w:space="0" w:color="auto"/>
            </w:tcBorders>
          </w:tcPr>
          <w:p w14:paraId="109867E2" w14:textId="77777777" w:rsidR="00AD1E38" w:rsidRPr="003944EE" w:rsidRDefault="00AD1E38" w:rsidP="005D63BB">
            <w:r w:rsidRPr="003944EE">
              <w:t>C</w:t>
            </w:r>
          </w:p>
        </w:tc>
      </w:tr>
      <w:tr w:rsidR="00AD1E38" w:rsidRPr="003944EE" w14:paraId="335B2384" w14:textId="77777777" w:rsidTr="003944EE">
        <w:tc>
          <w:tcPr>
            <w:tcW w:w="2469" w:type="dxa"/>
            <w:tcBorders>
              <w:bottom w:val="nil"/>
            </w:tcBorders>
          </w:tcPr>
          <w:p w14:paraId="493EEBD3" w14:textId="77777777" w:rsidR="00AD1E38" w:rsidRPr="003944EE" w:rsidRDefault="00AD1E38" w:rsidP="005D63BB"/>
        </w:tc>
        <w:tc>
          <w:tcPr>
            <w:tcW w:w="673" w:type="dxa"/>
            <w:tcBorders>
              <w:bottom w:val="nil"/>
            </w:tcBorders>
          </w:tcPr>
          <w:p w14:paraId="0DE9E369" w14:textId="77777777" w:rsidR="00AD1E38" w:rsidRPr="003944EE" w:rsidRDefault="00AD1E38" w:rsidP="005D63BB">
            <w:r w:rsidRPr="003944EE">
              <w:t>£</w:t>
            </w:r>
          </w:p>
        </w:tc>
        <w:tc>
          <w:tcPr>
            <w:tcW w:w="553" w:type="dxa"/>
            <w:tcBorders>
              <w:bottom w:val="nil"/>
            </w:tcBorders>
          </w:tcPr>
          <w:p w14:paraId="60C5D9E1" w14:textId="77777777" w:rsidR="00AD1E38" w:rsidRPr="003944EE" w:rsidRDefault="00AD1E38" w:rsidP="005D63BB">
            <w:r w:rsidRPr="003944EE">
              <w:t>£</w:t>
            </w:r>
          </w:p>
        </w:tc>
        <w:tc>
          <w:tcPr>
            <w:tcW w:w="553" w:type="dxa"/>
            <w:tcBorders>
              <w:bottom w:val="nil"/>
            </w:tcBorders>
          </w:tcPr>
          <w:p w14:paraId="2144896C" w14:textId="77777777" w:rsidR="00AD1E38" w:rsidRPr="003944EE" w:rsidRDefault="00AD1E38" w:rsidP="005D63BB">
            <w:r w:rsidRPr="003944EE">
              <w:t>£</w:t>
            </w:r>
          </w:p>
        </w:tc>
        <w:tc>
          <w:tcPr>
            <w:tcW w:w="3114" w:type="dxa"/>
            <w:tcBorders>
              <w:bottom w:val="nil"/>
            </w:tcBorders>
          </w:tcPr>
          <w:p w14:paraId="5D58B14D" w14:textId="77777777" w:rsidR="00AD1E38" w:rsidRPr="003944EE" w:rsidRDefault="00AD1E38" w:rsidP="005D63BB">
            <w:pPr>
              <w:ind w:right="-495"/>
            </w:pPr>
          </w:p>
        </w:tc>
        <w:tc>
          <w:tcPr>
            <w:tcW w:w="553" w:type="dxa"/>
            <w:tcBorders>
              <w:bottom w:val="nil"/>
            </w:tcBorders>
          </w:tcPr>
          <w:p w14:paraId="2E96B23D" w14:textId="77777777" w:rsidR="00AD1E38" w:rsidRPr="003944EE" w:rsidRDefault="00AD1E38" w:rsidP="005D63BB">
            <w:r w:rsidRPr="003944EE">
              <w:t>£</w:t>
            </w:r>
          </w:p>
        </w:tc>
        <w:tc>
          <w:tcPr>
            <w:tcW w:w="553" w:type="dxa"/>
            <w:tcBorders>
              <w:bottom w:val="nil"/>
            </w:tcBorders>
          </w:tcPr>
          <w:p w14:paraId="66408AC6" w14:textId="77777777" w:rsidR="00AD1E38" w:rsidRPr="003944EE" w:rsidRDefault="00AD1E38" w:rsidP="005D63BB">
            <w:r w:rsidRPr="003944EE">
              <w:t>£</w:t>
            </w:r>
          </w:p>
        </w:tc>
        <w:tc>
          <w:tcPr>
            <w:tcW w:w="673" w:type="dxa"/>
            <w:tcBorders>
              <w:bottom w:val="nil"/>
            </w:tcBorders>
          </w:tcPr>
          <w:p w14:paraId="5518CC1C" w14:textId="77777777" w:rsidR="00AD1E38" w:rsidRPr="003944EE" w:rsidRDefault="00AD1E38" w:rsidP="005D63BB">
            <w:r w:rsidRPr="003944EE">
              <w:t>£</w:t>
            </w:r>
          </w:p>
        </w:tc>
      </w:tr>
      <w:tr w:rsidR="00AD1E38" w:rsidRPr="003944EE" w14:paraId="65D85A05" w14:textId="77777777" w:rsidTr="003944EE">
        <w:tc>
          <w:tcPr>
            <w:tcW w:w="2469" w:type="dxa"/>
            <w:tcBorders>
              <w:top w:val="nil"/>
              <w:bottom w:val="nil"/>
            </w:tcBorders>
          </w:tcPr>
          <w:p w14:paraId="4A6E5485" w14:textId="77777777" w:rsidR="00AD1E38" w:rsidRPr="003944EE" w:rsidRDefault="00AD1E38" w:rsidP="005D63BB">
            <w:r w:rsidRPr="003944EE">
              <w:t>Loss or revaluation</w:t>
            </w:r>
          </w:p>
        </w:tc>
        <w:tc>
          <w:tcPr>
            <w:tcW w:w="673" w:type="dxa"/>
            <w:tcBorders>
              <w:top w:val="nil"/>
              <w:bottom w:val="nil"/>
            </w:tcBorders>
          </w:tcPr>
          <w:p w14:paraId="05AD5CCB" w14:textId="77777777" w:rsidR="00AD1E38" w:rsidRPr="003944EE" w:rsidRDefault="00AD1E38" w:rsidP="005D63BB">
            <w:r w:rsidRPr="003944EE">
              <w:t>xx</w:t>
            </w:r>
          </w:p>
        </w:tc>
        <w:tc>
          <w:tcPr>
            <w:tcW w:w="553" w:type="dxa"/>
            <w:tcBorders>
              <w:top w:val="nil"/>
              <w:bottom w:val="nil"/>
            </w:tcBorders>
          </w:tcPr>
          <w:p w14:paraId="66CD8F7E" w14:textId="77777777" w:rsidR="00AD1E38" w:rsidRPr="003944EE" w:rsidRDefault="00AD1E38" w:rsidP="005D63BB">
            <w:r w:rsidRPr="003944EE">
              <w:t>xx</w:t>
            </w:r>
          </w:p>
        </w:tc>
        <w:tc>
          <w:tcPr>
            <w:tcW w:w="553" w:type="dxa"/>
            <w:tcBorders>
              <w:top w:val="nil"/>
              <w:bottom w:val="nil"/>
            </w:tcBorders>
          </w:tcPr>
          <w:p w14:paraId="7706B401" w14:textId="77777777" w:rsidR="00AD1E38" w:rsidRPr="003944EE" w:rsidRDefault="00AD1E38" w:rsidP="005D63BB">
            <w:r w:rsidRPr="003944EE">
              <w:t>xx</w:t>
            </w:r>
          </w:p>
        </w:tc>
        <w:tc>
          <w:tcPr>
            <w:tcW w:w="3114" w:type="dxa"/>
            <w:tcBorders>
              <w:top w:val="nil"/>
              <w:bottom w:val="nil"/>
            </w:tcBorders>
          </w:tcPr>
          <w:p w14:paraId="57348565" w14:textId="77777777" w:rsidR="00AD1E38" w:rsidRPr="003944EE" w:rsidRDefault="00AD1E38" w:rsidP="005D63BB">
            <w:pPr>
              <w:ind w:right="-495"/>
            </w:pPr>
            <w:r w:rsidRPr="003944EE">
              <w:t>Bal b/d</w:t>
            </w:r>
          </w:p>
        </w:tc>
        <w:tc>
          <w:tcPr>
            <w:tcW w:w="553" w:type="dxa"/>
            <w:tcBorders>
              <w:top w:val="nil"/>
              <w:bottom w:val="nil"/>
            </w:tcBorders>
          </w:tcPr>
          <w:p w14:paraId="14EE576D" w14:textId="77777777" w:rsidR="00AD1E38" w:rsidRPr="003944EE" w:rsidRDefault="00AD1E38" w:rsidP="005D63BB">
            <w:r w:rsidRPr="003944EE">
              <w:t>xx</w:t>
            </w:r>
          </w:p>
        </w:tc>
        <w:tc>
          <w:tcPr>
            <w:tcW w:w="553" w:type="dxa"/>
            <w:tcBorders>
              <w:top w:val="nil"/>
              <w:bottom w:val="nil"/>
            </w:tcBorders>
          </w:tcPr>
          <w:p w14:paraId="169C9B03" w14:textId="77777777" w:rsidR="00AD1E38" w:rsidRPr="003944EE" w:rsidRDefault="00AD1E38" w:rsidP="005D63BB">
            <w:r w:rsidRPr="003944EE">
              <w:t>xx</w:t>
            </w:r>
          </w:p>
        </w:tc>
        <w:tc>
          <w:tcPr>
            <w:tcW w:w="673" w:type="dxa"/>
            <w:tcBorders>
              <w:top w:val="nil"/>
              <w:bottom w:val="nil"/>
            </w:tcBorders>
          </w:tcPr>
          <w:p w14:paraId="10F36E3A" w14:textId="77777777" w:rsidR="00AD1E38" w:rsidRPr="003944EE" w:rsidRDefault="00AD1E38" w:rsidP="005D63BB">
            <w:r w:rsidRPr="003944EE">
              <w:t>xx</w:t>
            </w:r>
          </w:p>
        </w:tc>
      </w:tr>
      <w:tr w:rsidR="00AD1E38" w:rsidRPr="003944EE" w14:paraId="450BE337" w14:textId="77777777" w:rsidTr="003944EE">
        <w:tc>
          <w:tcPr>
            <w:tcW w:w="2469" w:type="dxa"/>
            <w:tcBorders>
              <w:top w:val="nil"/>
              <w:bottom w:val="nil"/>
            </w:tcBorders>
          </w:tcPr>
          <w:p w14:paraId="38025F70" w14:textId="77777777" w:rsidR="00AD1E38" w:rsidRPr="003944EE" w:rsidRDefault="00AD1E38" w:rsidP="005D63BB">
            <w:r w:rsidRPr="003944EE">
              <w:t>Goodwill written off</w:t>
            </w:r>
          </w:p>
        </w:tc>
        <w:tc>
          <w:tcPr>
            <w:tcW w:w="673" w:type="dxa"/>
            <w:tcBorders>
              <w:top w:val="nil"/>
              <w:bottom w:val="nil"/>
            </w:tcBorders>
          </w:tcPr>
          <w:p w14:paraId="4E141B8F" w14:textId="77777777" w:rsidR="00AD1E38" w:rsidRPr="003944EE" w:rsidRDefault="00AD1E38" w:rsidP="005D63BB">
            <w:r w:rsidRPr="003944EE">
              <w:t>xx</w:t>
            </w:r>
          </w:p>
        </w:tc>
        <w:tc>
          <w:tcPr>
            <w:tcW w:w="553" w:type="dxa"/>
            <w:tcBorders>
              <w:top w:val="nil"/>
              <w:bottom w:val="nil"/>
            </w:tcBorders>
          </w:tcPr>
          <w:p w14:paraId="74722EEA" w14:textId="77777777" w:rsidR="00AD1E38" w:rsidRPr="003944EE" w:rsidRDefault="00AD1E38" w:rsidP="005D63BB">
            <w:r w:rsidRPr="003944EE">
              <w:t>xx</w:t>
            </w:r>
          </w:p>
        </w:tc>
        <w:tc>
          <w:tcPr>
            <w:tcW w:w="553" w:type="dxa"/>
            <w:tcBorders>
              <w:top w:val="nil"/>
              <w:bottom w:val="nil"/>
            </w:tcBorders>
          </w:tcPr>
          <w:p w14:paraId="5B7EAB69" w14:textId="77777777" w:rsidR="00AD1E38" w:rsidRPr="003944EE" w:rsidRDefault="00AD1E38" w:rsidP="005D63BB">
            <w:r w:rsidRPr="003944EE">
              <w:t>xx</w:t>
            </w:r>
          </w:p>
        </w:tc>
        <w:tc>
          <w:tcPr>
            <w:tcW w:w="3114" w:type="dxa"/>
            <w:tcBorders>
              <w:top w:val="nil"/>
              <w:bottom w:val="nil"/>
            </w:tcBorders>
          </w:tcPr>
          <w:p w14:paraId="2582C445" w14:textId="77777777" w:rsidR="00AD1E38" w:rsidRPr="003944EE" w:rsidRDefault="00AD1E38" w:rsidP="005D63BB">
            <w:pPr>
              <w:ind w:right="-495"/>
            </w:pPr>
            <w:r w:rsidRPr="003944EE">
              <w:t>Additional capital</w:t>
            </w:r>
          </w:p>
          <w:p w14:paraId="24B05ED7" w14:textId="77777777" w:rsidR="00AD1E38" w:rsidRPr="003944EE" w:rsidRDefault="00AD1E38" w:rsidP="005D63BB">
            <w:pPr>
              <w:ind w:right="-495"/>
            </w:pPr>
            <w:r w:rsidRPr="003944EE">
              <w:t>(c/book or asset)</w:t>
            </w:r>
          </w:p>
        </w:tc>
        <w:tc>
          <w:tcPr>
            <w:tcW w:w="553" w:type="dxa"/>
            <w:tcBorders>
              <w:top w:val="nil"/>
              <w:bottom w:val="nil"/>
            </w:tcBorders>
          </w:tcPr>
          <w:p w14:paraId="1D33146E" w14:textId="77777777" w:rsidR="00AD1E38" w:rsidRPr="003944EE" w:rsidRDefault="00AD1E38" w:rsidP="005D63BB">
            <w:r w:rsidRPr="003944EE">
              <w:t>xx</w:t>
            </w:r>
          </w:p>
        </w:tc>
        <w:tc>
          <w:tcPr>
            <w:tcW w:w="553" w:type="dxa"/>
            <w:tcBorders>
              <w:top w:val="nil"/>
              <w:bottom w:val="nil"/>
            </w:tcBorders>
          </w:tcPr>
          <w:p w14:paraId="4BA38DE3" w14:textId="77777777" w:rsidR="00AD1E38" w:rsidRPr="003944EE" w:rsidRDefault="00AD1E38" w:rsidP="005D63BB">
            <w:r w:rsidRPr="003944EE">
              <w:t>xx</w:t>
            </w:r>
          </w:p>
        </w:tc>
        <w:tc>
          <w:tcPr>
            <w:tcW w:w="673" w:type="dxa"/>
            <w:tcBorders>
              <w:top w:val="nil"/>
              <w:bottom w:val="nil"/>
            </w:tcBorders>
          </w:tcPr>
          <w:p w14:paraId="5C8713B5" w14:textId="77777777" w:rsidR="00AD1E38" w:rsidRPr="003944EE" w:rsidRDefault="00AD1E38" w:rsidP="005D63BB">
            <w:r w:rsidRPr="003944EE">
              <w:t>xx</w:t>
            </w:r>
          </w:p>
        </w:tc>
      </w:tr>
      <w:tr w:rsidR="00AD1E38" w:rsidRPr="003944EE" w14:paraId="12407672" w14:textId="77777777" w:rsidTr="003944EE">
        <w:tc>
          <w:tcPr>
            <w:tcW w:w="2469" w:type="dxa"/>
            <w:tcBorders>
              <w:top w:val="nil"/>
              <w:bottom w:val="nil"/>
            </w:tcBorders>
          </w:tcPr>
          <w:p w14:paraId="7418945D" w14:textId="77777777" w:rsidR="00AD1E38" w:rsidRPr="003944EE" w:rsidRDefault="00AD1E38" w:rsidP="005D63BB"/>
        </w:tc>
        <w:tc>
          <w:tcPr>
            <w:tcW w:w="673" w:type="dxa"/>
            <w:tcBorders>
              <w:top w:val="nil"/>
              <w:bottom w:val="nil"/>
            </w:tcBorders>
          </w:tcPr>
          <w:p w14:paraId="6E009663" w14:textId="77777777" w:rsidR="00AD1E38" w:rsidRPr="003944EE" w:rsidRDefault="00AD1E38" w:rsidP="005D63BB"/>
        </w:tc>
        <w:tc>
          <w:tcPr>
            <w:tcW w:w="553" w:type="dxa"/>
            <w:tcBorders>
              <w:top w:val="nil"/>
              <w:bottom w:val="nil"/>
            </w:tcBorders>
          </w:tcPr>
          <w:p w14:paraId="279655AB" w14:textId="77777777" w:rsidR="00AD1E38" w:rsidRPr="003944EE" w:rsidRDefault="00AD1E38" w:rsidP="005D63BB"/>
        </w:tc>
        <w:tc>
          <w:tcPr>
            <w:tcW w:w="553" w:type="dxa"/>
            <w:tcBorders>
              <w:top w:val="nil"/>
              <w:bottom w:val="nil"/>
            </w:tcBorders>
          </w:tcPr>
          <w:p w14:paraId="4D6144C8" w14:textId="77777777" w:rsidR="00AD1E38" w:rsidRPr="003944EE" w:rsidRDefault="00AD1E38" w:rsidP="005D63BB"/>
        </w:tc>
        <w:tc>
          <w:tcPr>
            <w:tcW w:w="3114" w:type="dxa"/>
            <w:tcBorders>
              <w:top w:val="nil"/>
              <w:bottom w:val="nil"/>
            </w:tcBorders>
          </w:tcPr>
          <w:p w14:paraId="27988752" w14:textId="77777777" w:rsidR="00AD1E38" w:rsidRPr="003944EE" w:rsidRDefault="00AD1E38" w:rsidP="005D63BB">
            <w:pPr>
              <w:ind w:right="-495"/>
            </w:pPr>
            <w:r w:rsidRPr="003944EE">
              <w:t>Gains on revaluation</w:t>
            </w:r>
          </w:p>
        </w:tc>
        <w:tc>
          <w:tcPr>
            <w:tcW w:w="553" w:type="dxa"/>
            <w:tcBorders>
              <w:top w:val="nil"/>
              <w:bottom w:val="nil"/>
            </w:tcBorders>
          </w:tcPr>
          <w:p w14:paraId="218C2663" w14:textId="77777777" w:rsidR="00AD1E38" w:rsidRPr="003944EE" w:rsidRDefault="00AD1E38" w:rsidP="005D63BB">
            <w:r w:rsidRPr="003944EE">
              <w:t>xx</w:t>
            </w:r>
          </w:p>
        </w:tc>
        <w:tc>
          <w:tcPr>
            <w:tcW w:w="553" w:type="dxa"/>
            <w:tcBorders>
              <w:top w:val="nil"/>
              <w:bottom w:val="nil"/>
            </w:tcBorders>
          </w:tcPr>
          <w:p w14:paraId="18A97664" w14:textId="77777777" w:rsidR="00AD1E38" w:rsidRPr="003944EE" w:rsidRDefault="00AD1E38" w:rsidP="005D63BB">
            <w:r w:rsidRPr="003944EE">
              <w:t>xx</w:t>
            </w:r>
          </w:p>
        </w:tc>
        <w:tc>
          <w:tcPr>
            <w:tcW w:w="673" w:type="dxa"/>
            <w:tcBorders>
              <w:top w:val="nil"/>
              <w:bottom w:val="nil"/>
            </w:tcBorders>
          </w:tcPr>
          <w:p w14:paraId="382F8650" w14:textId="77777777" w:rsidR="00AD1E38" w:rsidRPr="003944EE" w:rsidRDefault="00AD1E38" w:rsidP="005D63BB">
            <w:r w:rsidRPr="003944EE">
              <w:t>xx</w:t>
            </w:r>
          </w:p>
        </w:tc>
      </w:tr>
      <w:tr w:rsidR="00AD1E38" w:rsidRPr="003944EE" w14:paraId="3D41E874" w14:textId="77777777" w:rsidTr="003944EE">
        <w:tc>
          <w:tcPr>
            <w:tcW w:w="2469" w:type="dxa"/>
            <w:tcBorders>
              <w:top w:val="nil"/>
              <w:bottom w:val="nil"/>
            </w:tcBorders>
          </w:tcPr>
          <w:p w14:paraId="4E0C9C8D" w14:textId="77777777" w:rsidR="00AD1E38" w:rsidRPr="003944EE" w:rsidRDefault="00AD1E38" w:rsidP="005D63BB">
            <w:r w:rsidRPr="003944EE">
              <w:lastRenderedPageBreak/>
              <w:t>Bal c/d</w:t>
            </w:r>
          </w:p>
        </w:tc>
        <w:tc>
          <w:tcPr>
            <w:tcW w:w="673" w:type="dxa"/>
            <w:tcBorders>
              <w:top w:val="nil"/>
              <w:bottom w:val="single" w:sz="4" w:space="0" w:color="auto"/>
            </w:tcBorders>
          </w:tcPr>
          <w:p w14:paraId="54DE9C59" w14:textId="77777777" w:rsidR="00AD1E38" w:rsidRPr="003944EE" w:rsidRDefault="00AD1E38" w:rsidP="005D63BB">
            <w:r w:rsidRPr="003944EE">
              <w:t>xx</w:t>
            </w:r>
          </w:p>
        </w:tc>
        <w:tc>
          <w:tcPr>
            <w:tcW w:w="553" w:type="dxa"/>
            <w:tcBorders>
              <w:top w:val="nil"/>
              <w:bottom w:val="single" w:sz="4" w:space="0" w:color="auto"/>
            </w:tcBorders>
          </w:tcPr>
          <w:p w14:paraId="7B20D4FA" w14:textId="77777777" w:rsidR="00AD1E38" w:rsidRPr="003944EE" w:rsidRDefault="00AD1E38" w:rsidP="005D63BB">
            <w:r w:rsidRPr="003944EE">
              <w:t>xx</w:t>
            </w:r>
          </w:p>
        </w:tc>
        <w:tc>
          <w:tcPr>
            <w:tcW w:w="553" w:type="dxa"/>
            <w:tcBorders>
              <w:top w:val="nil"/>
              <w:bottom w:val="single" w:sz="4" w:space="0" w:color="auto"/>
            </w:tcBorders>
          </w:tcPr>
          <w:p w14:paraId="35976213" w14:textId="77777777" w:rsidR="00AD1E38" w:rsidRPr="003944EE" w:rsidRDefault="00AD1E38" w:rsidP="005D63BB">
            <w:r w:rsidRPr="003944EE">
              <w:t>xx</w:t>
            </w:r>
          </w:p>
        </w:tc>
        <w:tc>
          <w:tcPr>
            <w:tcW w:w="3114" w:type="dxa"/>
            <w:tcBorders>
              <w:top w:val="nil"/>
              <w:bottom w:val="nil"/>
            </w:tcBorders>
          </w:tcPr>
          <w:p w14:paraId="0B9A3212" w14:textId="77777777" w:rsidR="00AD1E38" w:rsidRPr="003944EE" w:rsidRDefault="00AD1E38" w:rsidP="005D63BB">
            <w:pPr>
              <w:ind w:right="-495"/>
            </w:pPr>
            <w:r w:rsidRPr="003944EE">
              <w:t>Goodwill</w:t>
            </w:r>
          </w:p>
        </w:tc>
        <w:tc>
          <w:tcPr>
            <w:tcW w:w="553" w:type="dxa"/>
            <w:tcBorders>
              <w:top w:val="nil"/>
              <w:bottom w:val="single" w:sz="4" w:space="0" w:color="auto"/>
            </w:tcBorders>
          </w:tcPr>
          <w:p w14:paraId="357F94BC" w14:textId="77777777" w:rsidR="00AD1E38" w:rsidRPr="003944EE" w:rsidRDefault="00AD1E38" w:rsidP="005D63BB">
            <w:r w:rsidRPr="003944EE">
              <w:t>xx</w:t>
            </w:r>
          </w:p>
        </w:tc>
        <w:tc>
          <w:tcPr>
            <w:tcW w:w="553" w:type="dxa"/>
            <w:tcBorders>
              <w:top w:val="nil"/>
              <w:bottom w:val="single" w:sz="4" w:space="0" w:color="auto"/>
            </w:tcBorders>
          </w:tcPr>
          <w:p w14:paraId="7A79D2F9" w14:textId="77777777" w:rsidR="00AD1E38" w:rsidRPr="003944EE" w:rsidRDefault="00AD1E38" w:rsidP="005D63BB">
            <w:r w:rsidRPr="003944EE">
              <w:t>xx</w:t>
            </w:r>
          </w:p>
        </w:tc>
        <w:tc>
          <w:tcPr>
            <w:tcW w:w="673" w:type="dxa"/>
            <w:tcBorders>
              <w:top w:val="nil"/>
              <w:bottom w:val="single" w:sz="4" w:space="0" w:color="auto"/>
            </w:tcBorders>
          </w:tcPr>
          <w:p w14:paraId="2E9FA321" w14:textId="77777777" w:rsidR="00AD1E38" w:rsidRPr="003944EE" w:rsidRDefault="00AD1E38" w:rsidP="005D63BB">
            <w:r w:rsidRPr="003944EE">
              <w:t>xx</w:t>
            </w:r>
          </w:p>
        </w:tc>
      </w:tr>
      <w:tr w:rsidR="00AD1E38" w:rsidRPr="003944EE" w14:paraId="6CEA6ED8" w14:textId="77777777" w:rsidTr="003944EE">
        <w:tc>
          <w:tcPr>
            <w:tcW w:w="2469" w:type="dxa"/>
            <w:tcBorders>
              <w:top w:val="nil"/>
              <w:bottom w:val="nil"/>
            </w:tcBorders>
          </w:tcPr>
          <w:p w14:paraId="247F7E36" w14:textId="77777777" w:rsidR="00AD1E38" w:rsidRPr="003944EE" w:rsidRDefault="00AD1E38" w:rsidP="005D63BB"/>
        </w:tc>
        <w:tc>
          <w:tcPr>
            <w:tcW w:w="673" w:type="dxa"/>
            <w:tcBorders>
              <w:top w:val="single" w:sz="4" w:space="0" w:color="auto"/>
              <w:bottom w:val="double" w:sz="4" w:space="0" w:color="auto"/>
            </w:tcBorders>
          </w:tcPr>
          <w:p w14:paraId="4A19AFD0" w14:textId="77777777" w:rsidR="00AD1E38" w:rsidRPr="003944EE" w:rsidRDefault="00AD1E38" w:rsidP="005D63BB">
            <w:r w:rsidRPr="003944EE">
              <w:t>xx</w:t>
            </w:r>
          </w:p>
        </w:tc>
        <w:tc>
          <w:tcPr>
            <w:tcW w:w="553" w:type="dxa"/>
            <w:tcBorders>
              <w:top w:val="single" w:sz="4" w:space="0" w:color="auto"/>
              <w:bottom w:val="double" w:sz="4" w:space="0" w:color="auto"/>
            </w:tcBorders>
          </w:tcPr>
          <w:p w14:paraId="567AA25E" w14:textId="77777777" w:rsidR="00AD1E38" w:rsidRPr="003944EE" w:rsidRDefault="00AD1E38" w:rsidP="005D63BB">
            <w:r w:rsidRPr="003944EE">
              <w:t>xx</w:t>
            </w:r>
          </w:p>
        </w:tc>
        <w:tc>
          <w:tcPr>
            <w:tcW w:w="553" w:type="dxa"/>
            <w:tcBorders>
              <w:top w:val="single" w:sz="4" w:space="0" w:color="auto"/>
              <w:bottom w:val="double" w:sz="4" w:space="0" w:color="auto"/>
            </w:tcBorders>
          </w:tcPr>
          <w:p w14:paraId="39B3C7E4" w14:textId="77777777" w:rsidR="00AD1E38" w:rsidRPr="003944EE" w:rsidRDefault="00AD1E38" w:rsidP="005D63BB">
            <w:r w:rsidRPr="003944EE">
              <w:t>xx</w:t>
            </w:r>
          </w:p>
        </w:tc>
        <w:tc>
          <w:tcPr>
            <w:tcW w:w="3114" w:type="dxa"/>
            <w:tcBorders>
              <w:top w:val="nil"/>
              <w:bottom w:val="nil"/>
            </w:tcBorders>
          </w:tcPr>
          <w:p w14:paraId="41084434" w14:textId="77777777" w:rsidR="00AD1E38" w:rsidRPr="003944EE" w:rsidRDefault="00AD1E38" w:rsidP="005D63BB">
            <w:pPr>
              <w:ind w:right="-495"/>
            </w:pPr>
          </w:p>
        </w:tc>
        <w:tc>
          <w:tcPr>
            <w:tcW w:w="553" w:type="dxa"/>
            <w:tcBorders>
              <w:top w:val="single" w:sz="4" w:space="0" w:color="auto"/>
              <w:bottom w:val="double" w:sz="4" w:space="0" w:color="auto"/>
            </w:tcBorders>
          </w:tcPr>
          <w:p w14:paraId="752D5894" w14:textId="77777777" w:rsidR="00AD1E38" w:rsidRPr="003944EE" w:rsidRDefault="00AD1E38" w:rsidP="005D63BB">
            <w:r w:rsidRPr="003944EE">
              <w:t>xx</w:t>
            </w:r>
          </w:p>
        </w:tc>
        <w:tc>
          <w:tcPr>
            <w:tcW w:w="553" w:type="dxa"/>
            <w:tcBorders>
              <w:top w:val="single" w:sz="4" w:space="0" w:color="auto"/>
              <w:bottom w:val="double" w:sz="4" w:space="0" w:color="auto"/>
            </w:tcBorders>
          </w:tcPr>
          <w:p w14:paraId="67AC0FDD" w14:textId="77777777" w:rsidR="00AD1E38" w:rsidRPr="003944EE" w:rsidRDefault="00AD1E38" w:rsidP="005D63BB">
            <w:r w:rsidRPr="003944EE">
              <w:t>xx</w:t>
            </w:r>
          </w:p>
        </w:tc>
        <w:tc>
          <w:tcPr>
            <w:tcW w:w="673" w:type="dxa"/>
            <w:tcBorders>
              <w:top w:val="single" w:sz="4" w:space="0" w:color="auto"/>
              <w:bottom w:val="double" w:sz="4" w:space="0" w:color="auto"/>
            </w:tcBorders>
          </w:tcPr>
          <w:p w14:paraId="4EE972EB" w14:textId="77777777" w:rsidR="00AD1E38" w:rsidRPr="003944EE" w:rsidRDefault="00AD1E38" w:rsidP="005D63BB">
            <w:r w:rsidRPr="003944EE">
              <w:t>xx</w:t>
            </w:r>
          </w:p>
        </w:tc>
      </w:tr>
      <w:tr w:rsidR="00AD1E38" w:rsidRPr="003944EE" w14:paraId="791030AD" w14:textId="77777777" w:rsidTr="003944EE">
        <w:tc>
          <w:tcPr>
            <w:tcW w:w="2469" w:type="dxa"/>
            <w:tcBorders>
              <w:top w:val="nil"/>
              <w:bottom w:val="nil"/>
            </w:tcBorders>
          </w:tcPr>
          <w:p w14:paraId="78AB4DA0" w14:textId="77777777" w:rsidR="00AD1E38" w:rsidRPr="003944EE" w:rsidRDefault="00AD1E38" w:rsidP="005D63BB"/>
        </w:tc>
        <w:tc>
          <w:tcPr>
            <w:tcW w:w="673" w:type="dxa"/>
            <w:tcBorders>
              <w:top w:val="double" w:sz="4" w:space="0" w:color="auto"/>
              <w:bottom w:val="nil"/>
            </w:tcBorders>
          </w:tcPr>
          <w:p w14:paraId="5ECDE863" w14:textId="77777777" w:rsidR="00AD1E38" w:rsidRPr="003944EE" w:rsidRDefault="00AD1E38" w:rsidP="005D63BB"/>
        </w:tc>
        <w:tc>
          <w:tcPr>
            <w:tcW w:w="553" w:type="dxa"/>
            <w:tcBorders>
              <w:top w:val="double" w:sz="4" w:space="0" w:color="auto"/>
              <w:bottom w:val="nil"/>
            </w:tcBorders>
          </w:tcPr>
          <w:p w14:paraId="1C590225" w14:textId="77777777" w:rsidR="00AD1E38" w:rsidRPr="003944EE" w:rsidRDefault="00AD1E38" w:rsidP="005D63BB"/>
        </w:tc>
        <w:tc>
          <w:tcPr>
            <w:tcW w:w="553" w:type="dxa"/>
            <w:tcBorders>
              <w:top w:val="double" w:sz="4" w:space="0" w:color="auto"/>
              <w:bottom w:val="nil"/>
            </w:tcBorders>
          </w:tcPr>
          <w:p w14:paraId="1DB419AA" w14:textId="77777777" w:rsidR="00AD1E38" w:rsidRPr="003944EE" w:rsidRDefault="00AD1E38" w:rsidP="005D63BB"/>
        </w:tc>
        <w:tc>
          <w:tcPr>
            <w:tcW w:w="3114" w:type="dxa"/>
            <w:tcBorders>
              <w:top w:val="nil"/>
              <w:bottom w:val="nil"/>
            </w:tcBorders>
          </w:tcPr>
          <w:p w14:paraId="21494888" w14:textId="77777777" w:rsidR="00AD1E38" w:rsidRPr="003944EE" w:rsidRDefault="00AD1E38" w:rsidP="005D63BB">
            <w:pPr>
              <w:ind w:right="-495"/>
            </w:pPr>
            <w:r w:rsidRPr="003944EE">
              <w:t>Bal b/d</w:t>
            </w:r>
          </w:p>
        </w:tc>
        <w:tc>
          <w:tcPr>
            <w:tcW w:w="553" w:type="dxa"/>
            <w:tcBorders>
              <w:top w:val="double" w:sz="4" w:space="0" w:color="auto"/>
              <w:bottom w:val="nil"/>
            </w:tcBorders>
          </w:tcPr>
          <w:p w14:paraId="13703E9C" w14:textId="77777777" w:rsidR="00AD1E38" w:rsidRPr="003944EE" w:rsidRDefault="00AD1E38" w:rsidP="005D63BB">
            <w:r w:rsidRPr="003944EE">
              <w:t>xx</w:t>
            </w:r>
          </w:p>
        </w:tc>
        <w:tc>
          <w:tcPr>
            <w:tcW w:w="553" w:type="dxa"/>
            <w:tcBorders>
              <w:top w:val="double" w:sz="4" w:space="0" w:color="auto"/>
              <w:bottom w:val="nil"/>
            </w:tcBorders>
          </w:tcPr>
          <w:p w14:paraId="541E98CC" w14:textId="77777777" w:rsidR="00AD1E38" w:rsidRPr="003944EE" w:rsidRDefault="00AD1E38" w:rsidP="005D63BB">
            <w:r w:rsidRPr="003944EE">
              <w:t>xx</w:t>
            </w:r>
          </w:p>
        </w:tc>
        <w:tc>
          <w:tcPr>
            <w:tcW w:w="673" w:type="dxa"/>
            <w:tcBorders>
              <w:top w:val="double" w:sz="4" w:space="0" w:color="auto"/>
              <w:bottom w:val="nil"/>
            </w:tcBorders>
          </w:tcPr>
          <w:p w14:paraId="34D8B7CE" w14:textId="77777777" w:rsidR="00AD1E38" w:rsidRPr="003944EE" w:rsidRDefault="00AD1E38" w:rsidP="005D63BB">
            <w:r w:rsidRPr="003944EE">
              <w:t>xx</w:t>
            </w:r>
          </w:p>
        </w:tc>
      </w:tr>
    </w:tbl>
    <w:p w14:paraId="692D1C69" w14:textId="77777777" w:rsidR="00AD1E38" w:rsidRDefault="00AD1E38" w:rsidP="00AD1E38"/>
    <w:p w14:paraId="02A7D8FE" w14:textId="77777777" w:rsidR="00AD1E38" w:rsidRDefault="00AD1E38" w:rsidP="00AD1E38">
      <w:pPr>
        <w:ind w:left="2160" w:firstLine="720"/>
      </w:pPr>
      <w:r>
        <w:t xml:space="preserve">  CURRENT ACCOUNT</w:t>
      </w:r>
    </w:p>
    <w:tbl>
      <w:tblPr>
        <w:tblW w:w="985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6"/>
        <w:gridCol w:w="578"/>
        <w:gridCol w:w="578"/>
        <w:gridCol w:w="578"/>
        <w:gridCol w:w="2844"/>
        <w:gridCol w:w="607"/>
        <w:gridCol w:w="606"/>
        <w:gridCol w:w="606"/>
      </w:tblGrid>
      <w:tr w:rsidR="00AD1E38" w14:paraId="19971240" w14:textId="77777777" w:rsidTr="003944EE">
        <w:trPr>
          <w:trHeight w:val="389"/>
        </w:trPr>
        <w:tc>
          <w:tcPr>
            <w:tcW w:w="3456" w:type="dxa"/>
            <w:tcBorders>
              <w:bottom w:val="single" w:sz="4" w:space="0" w:color="auto"/>
            </w:tcBorders>
          </w:tcPr>
          <w:p w14:paraId="7C3C2A83" w14:textId="77777777" w:rsidR="00AD1E38" w:rsidRDefault="00AD1E38" w:rsidP="005D63BB">
            <w:r>
              <w:t xml:space="preserve">              </w:t>
            </w:r>
          </w:p>
        </w:tc>
        <w:tc>
          <w:tcPr>
            <w:tcW w:w="578" w:type="dxa"/>
            <w:tcBorders>
              <w:bottom w:val="single" w:sz="4" w:space="0" w:color="auto"/>
            </w:tcBorders>
          </w:tcPr>
          <w:p w14:paraId="2B37E42C" w14:textId="77777777" w:rsidR="00AD1E38" w:rsidRDefault="00AD1E38" w:rsidP="005D63BB">
            <w:r>
              <w:t>A</w:t>
            </w:r>
          </w:p>
        </w:tc>
        <w:tc>
          <w:tcPr>
            <w:tcW w:w="578" w:type="dxa"/>
            <w:tcBorders>
              <w:bottom w:val="single" w:sz="4" w:space="0" w:color="auto"/>
            </w:tcBorders>
          </w:tcPr>
          <w:p w14:paraId="1A392ADA" w14:textId="77777777" w:rsidR="00AD1E38" w:rsidRDefault="00AD1E38" w:rsidP="005D63BB">
            <w:r>
              <w:t>B</w:t>
            </w:r>
          </w:p>
        </w:tc>
        <w:tc>
          <w:tcPr>
            <w:tcW w:w="578" w:type="dxa"/>
            <w:tcBorders>
              <w:bottom w:val="single" w:sz="4" w:space="0" w:color="auto"/>
            </w:tcBorders>
          </w:tcPr>
          <w:p w14:paraId="1E2DAFE2" w14:textId="77777777" w:rsidR="00AD1E38" w:rsidRDefault="00AD1E38" w:rsidP="005D63BB">
            <w:r>
              <w:t>C</w:t>
            </w:r>
          </w:p>
        </w:tc>
        <w:tc>
          <w:tcPr>
            <w:tcW w:w="2844" w:type="dxa"/>
            <w:tcBorders>
              <w:bottom w:val="single" w:sz="4" w:space="0" w:color="auto"/>
            </w:tcBorders>
          </w:tcPr>
          <w:p w14:paraId="59C13DE7" w14:textId="77777777" w:rsidR="00AD1E38" w:rsidRDefault="00AD1E38" w:rsidP="005D63BB">
            <w:pPr>
              <w:ind w:right="-495"/>
            </w:pPr>
          </w:p>
        </w:tc>
        <w:tc>
          <w:tcPr>
            <w:tcW w:w="607" w:type="dxa"/>
            <w:tcBorders>
              <w:bottom w:val="single" w:sz="4" w:space="0" w:color="auto"/>
            </w:tcBorders>
          </w:tcPr>
          <w:p w14:paraId="6570A7B9" w14:textId="77777777" w:rsidR="00AD1E38" w:rsidRDefault="00AD1E38" w:rsidP="005D63BB">
            <w:r>
              <w:t>A</w:t>
            </w:r>
          </w:p>
        </w:tc>
        <w:tc>
          <w:tcPr>
            <w:tcW w:w="606" w:type="dxa"/>
            <w:tcBorders>
              <w:bottom w:val="single" w:sz="4" w:space="0" w:color="auto"/>
            </w:tcBorders>
          </w:tcPr>
          <w:p w14:paraId="2DDF581F" w14:textId="77777777" w:rsidR="00AD1E38" w:rsidRDefault="00AD1E38" w:rsidP="005D63BB">
            <w:r>
              <w:t>B</w:t>
            </w:r>
          </w:p>
        </w:tc>
        <w:tc>
          <w:tcPr>
            <w:tcW w:w="606" w:type="dxa"/>
            <w:tcBorders>
              <w:bottom w:val="single" w:sz="4" w:space="0" w:color="auto"/>
            </w:tcBorders>
          </w:tcPr>
          <w:p w14:paraId="6C447706" w14:textId="77777777" w:rsidR="00AD1E38" w:rsidRDefault="00AD1E38" w:rsidP="005D63BB">
            <w:r>
              <w:t>C</w:t>
            </w:r>
          </w:p>
        </w:tc>
      </w:tr>
      <w:tr w:rsidR="00AD1E38" w14:paraId="005F5F4C" w14:textId="77777777" w:rsidTr="003944EE">
        <w:trPr>
          <w:trHeight w:val="389"/>
        </w:trPr>
        <w:tc>
          <w:tcPr>
            <w:tcW w:w="3456" w:type="dxa"/>
            <w:tcBorders>
              <w:bottom w:val="nil"/>
            </w:tcBorders>
          </w:tcPr>
          <w:p w14:paraId="53A3D879" w14:textId="77777777" w:rsidR="00AD1E38" w:rsidRDefault="00AD1E38" w:rsidP="005D63BB"/>
        </w:tc>
        <w:tc>
          <w:tcPr>
            <w:tcW w:w="578" w:type="dxa"/>
            <w:tcBorders>
              <w:bottom w:val="nil"/>
            </w:tcBorders>
          </w:tcPr>
          <w:p w14:paraId="4FB46EC6" w14:textId="77777777" w:rsidR="00AD1E38" w:rsidRDefault="00AD1E38" w:rsidP="005D63BB">
            <w:r>
              <w:t>£</w:t>
            </w:r>
          </w:p>
        </w:tc>
        <w:tc>
          <w:tcPr>
            <w:tcW w:w="578" w:type="dxa"/>
            <w:tcBorders>
              <w:bottom w:val="nil"/>
            </w:tcBorders>
          </w:tcPr>
          <w:p w14:paraId="580A9372" w14:textId="77777777" w:rsidR="00AD1E38" w:rsidRDefault="00AD1E38" w:rsidP="005D63BB">
            <w:r>
              <w:t>£</w:t>
            </w:r>
          </w:p>
        </w:tc>
        <w:tc>
          <w:tcPr>
            <w:tcW w:w="578" w:type="dxa"/>
            <w:tcBorders>
              <w:bottom w:val="nil"/>
            </w:tcBorders>
          </w:tcPr>
          <w:p w14:paraId="28C75D5F" w14:textId="77777777" w:rsidR="00AD1E38" w:rsidRDefault="00AD1E38" w:rsidP="005D63BB">
            <w:r>
              <w:t>£</w:t>
            </w:r>
          </w:p>
        </w:tc>
        <w:tc>
          <w:tcPr>
            <w:tcW w:w="2844" w:type="dxa"/>
            <w:tcBorders>
              <w:bottom w:val="nil"/>
            </w:tcBorders>
          </w:tcPr>
          <w:p w14:paraId="0355E101" w14:textId="77777777" w:rsidR="00AD1E38" w:rsidRDefault="00AD1E38" w:rsidP="005D63BB">
            <w:pPr>
              <w:ind w:right="-495"/>
            </w:pPr>
          </w:p>
        </w:tc>
        <w:tc>
          <w:tcPr>
            <w:tcW w:w="607" w:type="dxa"/>
            <w:tcBorders>
              <w:bottom w:val="nil"/>
            </w:tcBorders>
          </w:tcPr>
          <w:p w14:paraId="10A58E86" w14:textId="77777777" w:rsidR="00AD1E38" w:rsidRDefault="00AD1E38" w:rsidP="005D63BB">
            <w:r>
              <w:t>£</w:t>
            </w:r>
          </w:p>
        </w:tc>
        <w:tc>
          <w:tcPr>
            <w:tcW w:w="606" w:type="dxa"/>
            <w:tcBorders>
              <w:bottom w:val="nil"/>
            </w:tcBorders>
          </w:tcPr>
          <w:p w14:paraId="3A597622" w14:textId="77777777" w:rsidR="00AD1E38" w:rsidRDefault="00AD1E38" w:rsidP="005D63BB">
            <w:r>
              <w:t>£</w:t>
            </w:r>
          </w:p>
        </w:tc>
        <w:tc>
          <w:tcPr>
            <w:tcW w:w="606" w:type="dxa"/>
            <w:tcBorders>
              <w:bottom w:val="nil"/>
            </w:tcBorders>
          </w:tcPr>
          <w:p w14:paraId="1515CCD2" w14:textId="77777777" w:rsidR="00AD1E38" w:rsidRDefault="00AD1E38" w:rsidP="005D63BB">
            <w:r>
              <w:t>£</w:t>
            </w:r>
          </w:p>
        </w:tc>
      </w:tr>
      <w:tr w:rsidR="00AD1E38" w14:paraId="46D5AA50" w14:textId="77777777" w:rsidTr="003944EE">
        <w:trPr>
          <w:trHeight w:val="389"/>
        </w:trPr>
        <w:tc>
          <w:tcPr>
            <w:tcW w:w="3456" w:type="dxa"/>
            <w:tcBorders>
              <w:top w:val="nil"/>
              <w:bottom w:val="nil"/>
            </w:tcBorders>
          </w:tcPr>
          <w:p w14:paraId="65D79344" w14:textId="77777777" w:rsidR="00AD1E38" w:rsidRDefault="00AD1E38" w:rsidP="005D63BB">
            <w:r>
              <w:t>Bal b/d</w:t>
            </w:r>
          </w:p>
        </w:tc>
        <w:tc>
          <w:tcPr>
            <w:tcW w:w="578" w:type="dxa"/>
            <w:tcBorders>
              <w:top w:val="nil"/>
              <w:bottom w:val="nil"/>
            </w:tcBorders>
          </w:tcPr>
          <w:p w14:paraId="1A397B70" w14:textId="77777777" w:rsidR="00AD1E38" w:rsidRDefault="00AD1E38" w:rsidP="005D63BB"/>
        </w:tc>
        <w:tc>
          <w:tcPr>
            <w:tcW w:w="578" w:type="dxa"/>
            <w:tcBorders>
              <w:top w:val="nil"/>
              <w:bottom w:val="nil"/>
            </w:tcBorders>
          </w:tcPr>
          <w:p w14:paraId="2A41307C" w14:textId="77777777" w:rsidR="00AD1E38" w:rsidRDefault="00AD1E38" w:rsidP="005D63BB">
            <w:r>
              <w:t>xx</w:t>
            </w:r>
          </w:p>
        </w:tc>
        <w:tc>
          <w:tcPr>
            <w:tcW w:w="578" w:type="dxa"/>
            <w:tcBorders>
              <w:top w:val="nil"/>
              <w:bottom w:val="nil"/>
            </w:tcBorders>
          </w:tcPr>
          <w:p w14:paraId="21EDD2C0" w14:textId="77777777" w:rsidR="00AD1E38" w:rsidRDefault="00AD1E38" w:rsidP="005D63BB"/>
        </w:tc>
        <w:tc>
          <w:tcPr>
            <w:tcW w:w="2844" w:type="dxa"/>
            <w:tcBorders>
              <w:top w:val="nil"/>
              <w:bottom w:val="nil"/>
            </w:tcBorders>
          </w:tcPr>
          <w:p w14:paraId="3BBAD117" w14:textId="77777777" w:rsidR="00AD1E38" w:rsidRDefault="00AD1E38" w:rsidP="005D63BB">
            <w:pPr>
              <w:ind w:right="-495"/>
            </w:pPr>
            <w:r>
              <w:t>Bal b/d</w:t>
            </w:r>
          </w:p>
        </w:tc>
        <w:tc>
          <w:tcPr>
            <w:tcW w:w="607" w:type="dxa"/>
            <w:tcBorders>
              <w:top w:val="nil"/>
              <w:bottom w:val="nil"/>
            </w:tcBorders>
          </w:tcPr>
          <w:p w14:paraId="08F421D2" w14:textId="77777777" w:rsidR="00AD1E38" w:rsidRDefault="00AD1E38" w:rsidP="005D63BB">
            <w:r>
              <w:t>xx</w:t>
            </w:r>
          </w:p>
        </w:tc>
        <w:tc>
          <w:tcPr>
            <w:tcW w:w="606" w:type="dxa"/>
            <w:tcBorders>
              <w:top w:val="nil"/>
              <w:bottom w:val="nil"/>
            </w:tcBorders>
          </w:tcPr>
          <w:p w14:paraId="18C22D30" w14:textId="77777777" w:rsidR="00AD1E38" w:rsidRDefault="00AD1E38" w:rsidP="005D63BB"/>
        </w:tc>
        <w:tc>
          <w:tcPr>
            <w:tcW w:w="606" w:type="dxa"/>
            <w:tcBorders>
              <w:top w:val="nil"/>
              <w:bottom w:val="nil"/>
            </w:tcBorders>
          </w:tcPr>
          <w:p w14:paraId="6C4C513E" w14:textId="77777777" w:rsidR="00AD1E38" w:rsidRDefault="00AD1E38" w:rsidP="005D63BB">
            <w:r>
              <w:t>xx</w:t>
            </w:r>
          </w:p>
        </w:tc>
      </w:tr>
      <w:tr w:rsidR="00AD1E38" w14:paraId="315D8166" w14:textId="77777777" w:rsidTr="003944EE">
        <w:trPr>
          <w:trHeight w:val="389"/>
        </w:trPr>
        <w:tc>
          <w:tcPr>
            <w:tcW w:w="3456" w:type="dxa"/>
            <w:tcBorders>
              <w:top w:val="nil"/>
              <w:bottom w:val="nil"/>
            </w:tcBorders>
          </w:tcPr>
          <w:p w14:paraId="0DF3A365" w14:textId="77777777" w:rsidR="00AD1E38" w:rsidRDefault="00AD1E38" w:rsidP="005D63BB">
            <w:r>
              <w:t xml:space="preserve">Interest on drawings </w:t>
            </w:r>
          </w:p>
        </w:tc>
        <w:tc>
          <w:tcPr>
            <w:tcW w:w="578" w:type="dxa"/>
            <w:tcBorders>
              <w:top w:val="nil"/>
              <w:bottom w:val="nil"/>
            </w:tcBorders>
          </w:tcPr>
          <w:p w14:paraId="56D0157C" w14:textId="77777777" w:rsidR="00AD1E38" w:rsidRDefault="00AD1E38" w:rsidP="005D63BB">
            <w:r>
              <w:t>xx</w:t>
            </w:r>
          </w:p>
        </w:tc>
        <w:tc>
          <w:tcPr>
            <w:tcW w:w="578" w:type="dxa"/>
            <w:tcBorders>
              <w:top w:val="nil"/>
              <w:bottom w:val="nil"/>
            </w:tcBorders>
          </w:tcPr>
          <w:p w14:paraId="07D50DF1" w14:textId="77777777" w:rsidR="00AD1E38" w:rsidRDefault="00AD1E38" w:rsidP="005D63BB">
            <w:r>
              <w:t>xx</w:t>
            </w:r>
          </w:p>
        </w:tc>
        <w:tc>
          <w:tcPr>
            <w:tcW w:w="578" w:type="dxa"/>
            <w:tcBorders>
              <w:top w:val="nil"/>
              <w:bottom w:val="nil"/>
            </w:tcBorders>
          </w:tcPr>
          <w:p w14:paraId="13848C81" w14:textId="77777777" w:rsidR="00AD1E38" w:rsidRDefault="00AD1E38" w:rsidP="005D63BB">
            <w:r>
              <w:t>xx</w:t>
            </w:r>
          </w:p>
        </w:tc>
        <w:tc>
          <w:tcPr>
            <w:tcW w:w="2844" w:type="dxa"/>
            <w:tcBorders>
              <w:top w:val="nil"/>
              <w:bottom w:val="nil"/>
            </w:tcBorders>
          </w:tcPr>
          <w:p w14:paraId="5F0EDBF2" w14:textId="77777777" w:rsidR="00AD1E38" w:rsidRDefault="00AD1E38" w:rsidP="005D63BB">
            <w:pPr>
              <w:ind w:right="-495"/>
            </w:pPr>
            <w:r>
              <w:t>Interest on capital</w:t>
            </w:r>
          </w:p>
        </w:tc>
        <w:tc>
          <w:tcPr>
            <w:tcW w:w="607" w:type="dxa"/>
            <w:tcBorders>
              <w:top w:val="nil"/>
              <w:bottom w:val="nil"/>
            </w:tcBorders>
          </w:tcPr>
          <w:p w14:paraId="5818BDC3" w14:textId="77777777" w:rsidR="00AD1E38" w:rsidRDefault="00AD1E38" w:rsidP="005D63BB">
            <w:r>
              <w:t>xx</w:t>
            </w:r>
          </w:p>
        </w:tc>
        <w:tc>
          <w:tcPr>
            <w:tcW w:w="606" w:type="dxa"/>
            <w:tcBorders>
              <w:top w:val="nil"/>
              <w:bottom w:val="nil"/>
            </w:tcBorders>
          </w:tcPr>
          <w:p w14:paraId="4834BC6E" w14:textId="77777777" w:rsidR="00AD1E38" w:rsidRDefault="00AD1E38" w:rsidP="005D63BB">
            <w:r>
              <w:t>xx</w:t>
            </w:r>
          </w:p>
        </w:tc>
        <w:tc>
          <w:tcPr>
            <w:tcW w:w="606" w:type="dxa"/>
            <w:tcBorders>
              <w:top w:val="nil"/>
              <w:bottom w:val="nil"/>
            </w:tcBorders>
          </w:tcPr>
          <w:p w14:paraId="2A2D9297" w14:textId="77777777" w:rsidR="00AD1E38" w:rsidRDefault="00AD1E38" w:rsidP="005D63BB">
            <w:r>
              <w:t>xx</w:t>
            </w:r>
          </w:p>
        </w:tc>
      </w:tr>
      <w:tr w:rsidR="00AD1E38" w14:paraId="2DE8DC40" w14:textId="77777777" w:rsidTr="003944EE">
        <w:trPr>
          <w:trHeight w:val="389"/>
        </w:trPr>
        <w:tc>
          <w:tcPr>
            <w:tcW w:w="3456" w:type="dxa"/>
            <w:tcBorders>
              <w:top w:val="nil"/>
              <w:bottom w:val="nil"/>
            </w:tcBorders>
          </w:tcPr>
          <w:p w14:paraId="6B39F806" w14:textId="77777777" w:rsidR="00AD1E38" w:rsidRDefault="00AD1E38" w:rsidP="005D63BB">
            <w:r>
              <w:t>Drawings</w:t>
            </w:r>
          </w:p>
        </w:tc>
        <w:tc>
          <w:tcPr>
            <w:tcW w:w="578" w:type="dxa"/>
            <w:tcBorders>
              <w:top w:val="nil"/>
              <w:bottom w:val="nil"/>
            </w:tcBorders>
          </w:tcPr>
          <w:p w14:paraId="29ECF372" w14:textId="77777777" w:rsidR="00AD1E38" w:rsidRDefault="00AD1E38" w:rsidP="005D63BB">
            <w:r>
              <w:t>xx</w:t>
            </w:r>
          </w:p>
        </w:tc>
        <w:tc>
          <w:tcPr>
            <w:tcW w:w="578" w:type="dxa"/>
            <w:tcBorders>
              <w:top w:val="nil"/>
              <w:bottom w:val="nil"/>
            </w:tcBorders>
          </w:tcPr>
          <w:p w14:paraId="02441A3C" w14:textId="77777777" w:rsidR="00AD1E38" w:rsidRDefault="00AD1E38" w:rsidP="005D63BB">
            <w:r>
              <w:t>xx</w:t>
            </w:r>
          </w:p>
        </w:tc>
        <w:tc>
          <w:tcPr>
            <w:tcW w:w="578" w:type="dxa"/>
            <w:tcBorders>
              <w:top w:val="nil"/>
              <w:bottom w:val="nil"/>
            </w:tcBorders>
          </w:tcPr>
          <w:p w14:paraId="09AF1DA8" w14:textId="77777777" w:rsidR="00AD1E38" w:rsidRDefault="00AD1E38" w:rsidP="005D63BB">
            <w:r>
              <w:t>xx</w:t>
            </w:r>
          </w:p>
        </w:tc>
        <w:tc>
          <w:tcPr>
            <w:tcW w:w="2844" w:type="dxa"/>
            <w:tcBorders>
              <w:top w:val="nil"/>
              <w:bottom w:val="nil"/>
            </w:tcBorders>
          </w:tcPr>
          <w:p w14:paraId="1E116FCE" w14:textId="77777777" w:rsidR="00AD1E38" w:rsidRDefault="00AD1E38" w:rsidP="005D63BB">
            <w:pPr>
              <w:ind w:right="-495"/>
            </w:pPr>
            <w:r>
              <w:t>Salaries</w:t>
            </w:r>
          </w:p>
        </w:tc>
        <w:tc>
          <w:tcPr>
            <w:tcW w:w="607" w:type="dxa"/>
            <w:tcBorders>
              <w:top w:val="nil"/>
              <w:bottom w:val="nil"/>
            </w:tcBorders>
          </w:tcPr>
          <w:p w14:paraId="1DFAFE08" w14:textId="77777777" w:rsidR="00AD1E38" w:rsidRDefault="00AD1E38" w:rsidP="005D63BB">
            <w:r>
              <w:t>xx</w:t>
            </w:r>
          </w:p>
        </w:tc>
        <w:tc>
          <w:tcPr>
            <w:tcW w:w="606" w:type="dxa"/>
            <w:tcBorders>
              <w:top w:val="nil"/>
              <w:bottom w:val="nil"/>
            </w:tcBorders>
          </w:tcPr>
          <w:p w14:paraId="40F03915" w14:textId="77777777" w:rsidR="00AD1E38" w:rsidRDefault="00AD1E38" w:rsidP="005D63BB">
            <w:r>
              <w:t>xx</w:t>
            </w:r>
          </w:p>
        </w:tc>
        <w:tc>
          <w:tcPr>
            <w:tcW w:w="606" w:type="dxa"/>
            <w:tcBorders>
              <w:top w:val="nil"/>
              <w:bottom w:val="nil"/>
            </w:tcBorders>
          </w:tcPr>
          <w:p w14:paraId="5ACAB75A" w14:textId="77777777" w:rsidR="00AD1E38" w:rsidRDefault="00AD1E38" w:rsidP="005D63BB">
            <w:r>
              <w:t>xx</w:t>
            </w:r>
          </w:p>
        </w:tc>
      </w:tr>
      <w:tr w:rsidR="00AD1E38" w14:paraId="05A0348F" w14:textId="77777777" w:rsidTr="003944EE">
        <w:trPr>
          <w:trHeight w:val="389"/>
        </w:trPr>
        <w:tc>
          <w:tcPr>
            <w:tcW w:w="3456" w:type="dxa"/>
            <w:tcBorders>
              <w:top w:val="nil"/>
              <w:bottom w:val="nil"/>
            </w:tcBorders>
          </w:tcPr>
          <w:p w14:paraId="595653F2" w14:textId="77777777" w:rsidR="00AD1E38" w:rsidRDefault="00AD1E38" w:rsidP="005D63BB"/>
        </w:tc>
        <w:tc>
          <w:tcPr>
            <w:tcW w:w="578" w:type="dxa"/>
            <w:tcBorders>
              <w:top w:val="nil"/>
              <w:bottom w:val="nil"/>
            </w:tcBorders>
          </w:tcPr>
          <w:p w14:paraId="5FDF5CCE" w14:textId="77777777" w:rsidR="00AD1E38" w:rsidRDefault="00AD1E38" w:rsidP="005D63BB"/>
        </w:tc>
        <w:tc>
          <w:tcPr>
            <w:tcW w:w="578" w:type="dxa"/>
            <w:tcBorders>
              <w:top w:val="nil"/>
              <w:bottom w:val="nil"/>
            </w:tcBorders>
          </w:tcPr>
          <w:p w14:paraId="16F82846" w14:textId="77777777" w:rsidR="00AD1E38" w:rsidRDefault="00AD1E38" w:rsidP="005D63BB"/>
        </w:tc>
        <w:tc>
          <w:tcPr>
            <w:tcW w:w="578" w:type="dxa"/>
            <w:tcBorders>
              <w:top w:val="nil"/>
              <w:bottom w:val="nil"/>
            </w:tcBorders>
          </w:tcPr>
          <w:p w14:paraId="492DCC50" w14:textId="77777777" w:rsidR="00AD1E38" w:rsidRDefault="00AD1E38" w:rsidP="005D63BB"/>
        </w:tc>
        <w:tc>
          <w:tcPr>
            <w:tcW w:w="2844" w:type="dxa"/>
            <w:tcBorders>
              <w:top w:val="nil"/>
              <w:bottom w:val="nil"/>
            </w:tcBorders>
          </w:tcPr>
          <w:p w14:paraId="7D03EC74" w14:textId="77777777" w:rsidR="00AD1E38" w:rsidRDefault="00AD1E38" w:rsidP="005D63BB">
            <w:pPr>
              <w:ind w:right="-495"/>
            </w:pPr>
            <w:r>
              <w:t>Share of profits</w:t>
            </w:r>
          </w:p>
        </w:tc>
        <w:tc>
          <w:tcPr>
            <w:tcW w:w="607" w:type="dxa"/>
            <w:tcBorders>
              <w:top w:val="nil"/>
              <w:bottom w:val="nil"/>
            </w:tcBorders>
          </w:tcPr>
          <w:p w14:paraId="1A9324B7" w14:textId="77777777" w:rsidR="00AD1E38" w:rsidRDefault="00AD1E38" w:rsidP="005D63BB">
            <w:r>
              <w:t>xx</w:t>
            </w:r>
          </w:p>
        </w:tc>
        <w:tc>
          <w:tcPr>
            <w:tcW w:w="606" w:type="dxa"/>
            <w:tcBorders>
              <w:top w:val="nil"/>
              <w:bottom w:val="nil"/>
            </w:tcBorders>
          </w:tcPr>
          <w:p w14:paraId="19F43CA7" w14:textId="77777777" w:rsidR="00AD1E38" w:rsidRDefault="00AD1E38" w:rsidP="005D63BB">
            <w:r>
              <w:t>xx</w:t>
            </w:r>
          </w:p>
        </w:tc>
        <w:tc>
          <w:tcPr>
            <w:tcW w:w="606" w:type="dxa"/>
            <w:tcBorders>
              <w:top w:val="nil"/>
              <w:bottom w:val="nil"/>
            </w:tcBorders>
          </w:tcPr>
          <w:p w14:paraId="49C780AC" w14:textId="77777777" w:rsidR="00AD1E38" w:rsidRDefault="00AD1E38" w:rsidP="005D63BB">
            <w:r>
              <w:t>xx</w:t>
            </w:r>
          </w:p>
        </w:tc>
      </w:tr>
      <w:tr w:rsidR="00AD1E38" w14:paraId="6A36CDB7" w14:textId="77777777" w:rsidTr="003944EE">
        <w:trPr>
          <w:trHeight w:val="389"/>
        </w:trPr>
        <w:tc>
          <w:tcPr>
            <w:tcW w:w="3456" w:type="dxa"/>
            <w:tcBorders>
              <w:top w:val="nil"/>
              <w:bottom w:val="nil"/>
            </w:tcBorders>
          </w:tcPr>
          <w:p w14:paraId="6E0CFEE7" w14:textId="77777777" w:rsidR="00AD1E38" w:rsidRDefault="00AD1E38" w:rsidP="005D63BB">
            <w:r>
              <w:t>Bal c/d</w:t>
            </w:r>
          </w:p>
        </w:tc>
        <w:tc>
          <w:tcPr>
            <w:tcW w:w="578" w:type="dxa"/>
            <w:tcBorders>
              <w:top w:val="nil"/>
              <w:bottom w:val="nil"/>
            </w:tcBorders>
          </w:tcPr>
          <w:p w14:paraId="039BE386" w14:textId="77777777" w:rsidR="00AD1E38" w:rsidRDefault="00AD1E38" w:rsidP="005D63BB">
            <w:r>
              <w:t>xx</w:t>
            </w:r>
          </w:p>
        </w:tc>
        <w:tc>
          <w:tcPr>
            <w:tcW w:w="578" w:type="dxa"/>
            <w:tcBorders>
              <w:top w:val="nil"/>
              <w:bottom w:val="nil"/>
            </w:tcBorders>
          </w:tcPr>
          <w:p w14:paraId="0E744C0C" w14:textId="77777777" w:rsidR="00AD1E38" w:rsidRDefault="00AD1E38" w:rsidP="005D63BB">
            <w:r>
              <w:t>xx</w:t>
            </w:r>
          </w:p>
        </w:tc>
        <w:tc>
          <w:tcPr>
            <w:tcW w:w="578" w:type="dxa"/>
            <w:tcBorders>
              <w:top w:val="nil"/>
              <w:bottom w:val="nil"/>
            </w:tcBorders>
          </w:tcPr>
          <w:p w14:paraId="1E961CF6" w14:textId="77777777" w:rsidR="00AD1E38" w:rsidRDefault="00AD1E38" w:rsidP="005D63BB">
            <w:r>
              <w:t>-</w:t>
            </w:r>
          </w:p>
        </w:tc>
        <w:tc>
          <w:tcPr>
            <w:tcW w:w="2844" w:type="dxa"/>
            <w:tcBorders>
              <w:top w:val="nil"/>
              <w:bottom w:val="nil"/>
            </w:tcBorders>
          </w:tcPr>
          <w:p w14:paraId="7FE1D078" w14:textId="77777777" w:rsidR="00AD1E38" w:rsidRDefault="00AD1E38" w:rsidP="005D63BB">
            <w:pPr>
              <w:ind w:right="-495"/>
            </w:pPr>
            <w:r>
              <w:t>Loan interest</w:t>
            </w:r>
          </w:p>
        </w:tc>
        <w:tc>
          <w:tcPr>
            <w:tcW w:w="607" w:type="dxa"/>
            <w:tcBorders>
              <w:top w:val="nil"/>
              <w:bottom w:val="nil"/>
            </w:tcBorders>
          </w:tcPr>
          <w:p w14:paraId="15079A43" w14:textId="77777777" w:rsidR="00AD1E38" w:rsidRDefault="00AD1E38" w:rsidP="005D63BB">
            <w:r>
              <w:t>-</w:t>
            </w:r>
          </w:p>
        </w:tc>
        <w:tc>
          <w:tcPr>
            <w:tcW w:w="606" w:type="dxa"/>
            <w:tcBorders>
              <w:top w:val="nil"/>
              <w:bottom w:val="nil"/>
            </w:tcBorders>
          </w:tcPr>
          <w:p w14:paraId="5FB5A9D2" w14:textId="77777777" w:rsidR="00AD1E38" w:rsidRDefault="00AD1E38" w:rsidP="005D63BB">
            <w:r>
              <w:t>xx</w:t>
            </w:r>
          </w:p>
        </w:tc>
        <w:tc>
          <w:tcPr>
            <w:tcW w:w="606" w:type="dxa"/>
            <w:tcBorders>
              <w:top w:val="nil"/>
              <w:bottom w:val="nil"/>
            </w:tcBorders>
          </w:tcPr>
          <w:p w14:paraId="5740C0F1" w14:textId="77777777" w:rsidR="00AD1E38" w:rsidRDefault="00AD1E38" w:rsidP="005D63BB">
            <w:r>
              <w:t>-</w:t>
            </w:r>
          </w:p>
        </w:tc>
      </w:tr>
      <w:tr w:rsidR="00AD1E38" w14:paraId="75E1462C" w14:textId="77777777" w:rsidTr="003944EE">
        <w:trPr>
          <w:trHeight w:val="389"/>
        </w:trPr>
        <w:tc>
          <w:tcPr>
            <w:tcW w:w="3456" w:type="dxa"/>
            <w:tcBorders>
              <w:top w:val="nil"/>
              <w:bottom w:val="nil"/>
            </w:tcBorders>
          </w:tcPr>
          <w:p w14:paraId="537EE276" w14:textId="77777777" w:rsidR="00AD1E38" w:rsidRDefault="00AD1E38" w:rsidP="005D63BB"/>
        </w:tc>
        <w:tc>
          <w:tcPr>
            <w:tcW w:w="578" w:type="dxa"/>
            <w:tcBorders>
              <w:top w:val="nil"/>
              <w:bottom w:val="single" w:sz="4" w:space="0" w:color="auto"/>
            </w:tcBorders>
          </w:tcPr>
          <w:p w14:paraId="45C2A1CF" w14:textId="77777777" w:rsidR="00AD1E38" w:rsidRDefault="00AD1E38" w:rsidP="005D63BB"/>
        </w:tc>
        <w:tc>
          <w:tcPr>
            <w:tcW w:w="578" w:type="dxa"/>
            <w:tcBorders>
              <w:top w:val="nil"/>
              <w:bottom w:val="single" w:sz="4" w:space="0" w:color="auto"/>
            </w:tcBorders>
          </w:tcPr>
          <w:p w14:paraId="56C64CFA" w14:textId="77777777" w:rsidR="00AD1E38" w:rsidRDefault="00AD1E38" w:rsidP="005D63BB"/>
        </w:tc>
        <w:tc>
          <w:tcPr>
            <w:tcW w:w="578" w:type="dxa"/>
            <w:tcBorders>
              <w:top w:val="nil"/>
              <w:bottom w:val="single" w:sz="4" w:space="0" w:color="auto"/>
            </w:tcBorders>
          </w:tcPr>
          <w:p w14:paraId="1083F74D" w14:textId="77777777" w:rsidR="00AD1E38" w:rsidRDefault="00AD1E38" w:rsidP="005D63BB"/>
        </w:tc>
        <w:tc>
          <w:tcPr>
            <w:tcW w:w="2844" w:type="dxa"/>
            <w:tcBorders>
              <w:top w:val="nil"/>
              <w:bottom w:val="nil"/>
            </w:tcBorders>
          </w:tcPr>
          <w:p w14:paraId="31B30EB4" w14:textId="77777777" w:rsidR="00AD1E38" w:rsidRDefault="00AD1E38" w:rsidP="005D63BB">
            <w:pPr>
              <w:ind w:right="-495"/>
            </w:pPr>
            <w:r>
              <w:t>Bal c/d</w:t>
            </w:r>
          </w:p>
        </w:tc>
        <w:tc>
          <w:tcPr>
            <w:tcW w:w="607" w:type="dxa"/>
            <w:tcBorders>
              <w:top w:val="nil"/>
              <w:bottom w:val="single" w:sz="4" w:space="0" w:color="auto"/>
            </w:tcBorders>
          </w:tcPr>
          <w:p w14:paraId="3D47DF0A" w14:textId="77777777" w:rsidR="00AD1E38" w:rsidRDefault="00AD1E38" w:rsidP="005D63BB"/>
        </w:tc>
        <w:tc>
          <w:tcPr>
            <w:tcW w:w="606" w:type="dxa"/>
            <w:tcBorders>
              <w:top w:val="nil"/>
              <w:bottom w:val="single" w:sz="4" w:space="0" w:color="auto"/>
            </w:tcBorders>
          </w:tcPr>
          <w:p w14:paraId="09445FB3" w14:textId="77777777" w:rsidR="00AD1E38" w:rsidRDefault="00AD1E38" w:rsidP="005D63BB"/>
        </w:tc>
        <w:tc>
          <w:tcPr>
            <w:tcW w:w="606" w:type="dxa"/>
            <w:tcBorders>
              <w:top w:val="nil"/>
              <w:bottom w:val="single" w:sz="4" w:space="0" w:color="auto"/>
            </w:tcBorders>
          </w:tcPr>
          <w:p w14:paraId="1F17FA12" w14:textId="77777777" w:rsidR="00AD1E38" w:rsidRDefault="00AD1E38" w:rsidP="005D63BB">
            <w:r>
              <w:t>xx</w:t>
            </w:r>
          </w:p>
        </w:tc>
      </w:tr>
      <w:tr w:rsidR="00AD1E38" w14:paraId="08EDA11D" w14:textId="77777777" w:rsidTr="003944EE">
        <w:trPr>
          <w:trHeight w:val="381"/>
        </w:trPr>
        <w:tc>
          <w:tcPr>
            <w:tcW w:w="3456" w:type="dxa"/>
            <w:tcBorders>
              <w:top w:val="nil"/>
              <w:bottom w:val="nil"/>
            </w:tcBorders>
          </w:tcPr>
          <w:p w14:paraId="5E4E0AAE" w14:textId="77777777" w:rsidR="00AD1E38" w:rsidRDefault="00AD1E38" w:rsidP="005D63BB"/>
        </w:tc>
        <w:tc>
          <w:tcPr>
            <w:tcW w:w="578" w:type="dxa"/>
            <w:tcBorders>
              <w:top w:val="single" w:sz="4" w:space="0" w:color="auto"/>
              <w:bottom w:val="double" w:sz="4" w:space="0" w:color="auto"/>
            </w:tcBorders>
          </w:tcPr>
          <w:p w14:paraId="72FCA96C" w14:textId="77777777" w:rsidR="00AD1E38" w:rsidRDefault="00AD1E38" w:rsidP="005D63BB">
            <w:r>
              <w:t>xx</w:t>
            </w:r>
          </w:p>
        </w:tc>
        <w:tc>
          <w:tcPr>
            <w:tcW w:w="578" w:type="dxa"/>
            <w:tcBorders>
              <w:top w:val="single" w:sz="4" w:space="0" w:color="auto"/>
              <w:bottom w:val="double" w:sz="4" w:space="0" w:color="auto"/>
            </w:tcBorders>
          </w:tcPr>
          <w:p w14:paraId="61FC89DF" w14:textId="77777777" w:rsidR="00AD1E38" w:rsidRDefault="00AD1E38" w:rsidP="005D63BB">
            <w:r>
              <w:t>xx</w:t>
            </w:r>
          </w:p>
        </w:tc>
        <w:tc>
          <w:tcPr>
            <w:tcW w:w="578" w:type="dxa"/>
            <w:tcBorders>
              <w:top w:val="single" w:sz="4" w:space="0" w:color="auto"/>
              <w:bottom w:val="double" w:sz="4" w:space="0" w:color="auto"/>
            </w:tcBorders>
          </w:tcPr>
          <w:p w14:paraId="304210BF" w14:textId="77777777" w:rsidR="00AD1E38" w:rsidRDefault="00AD1E38" w:rsidP="005D63BB">
            <w:r>
              <w:t>xx</w:t>
            </w:r>
          </w:p>
        </w:tc>
        <w:tc>
          <w:tcPr>
            <w:tcW w:w="2844" w:type="dxa"/>
            <w:tcBorders>
              <w:top w:val="nil"/>
              <w:bottom w:val="nil"/>
            </w:tcBorders>
          </w:tcPr>
          <w:p w14:paraId="718935F7" w14:textId="77777777" w:rsidR="00AD1E38" w:rsidRDefault="00AD1E38" w:rsidP="005D63BB">
            <w:pPr>
              <w:ind w:right="-495"/>
            </w:pPr>
          </w:p>
        </w:tc>
        <w:tc>
          <w:tcPr>
            <w:tcW w:w="607" w:type="dxa"/>
            <w:tcBorders>
              <w:top w:val="single" w:sz="4" w:space="0" w:color="auto"/>
              <w:bottom w:val="double" w:sz="4" w:space="0" w:color="auto"/>
            </w:tcBorders>
          </w:tcPr>
          <w:p w14:paraId="37E848FB" w14:textId="77777777" w:rsidR="00AD1E38" w:rsidRDefault="00AD1E38" w:rsidP="005D63BB">
            <w:r>
              <w:t>xx</w:t>
            </w:r>
          </w:p>
        </w:tc>
        <w:tc>
          <w:tcPr>
            <w:tcW w:w="606" w:type="dxa"/>
            <w:tcBorders>
              <w:top w:val="single" w:sz="4" w:space="0" w:color="auto"/>
              <w:bottom w:val="double" w:sz="4" w:space="0" w:color="auto"/>
            </w:tcBorders>
          </w:tcPr>
          <w:p w14:paraId="65448F96" w14:textId="77777777" w:rsidR="00AD1E38" w:rsidRDefault="00AD1E38" w:rsidP="005D63BB">
            <w:r>
              <w:t>xx</w:t>
            </w:r>
          </w:p>
        </w:tc>
        <w:tc>
          <w:tcPr>
            <w:tcW w:w="606" w:type="dxa"/>
            <w:tcBorders>
              <w:top w:val="single" w:sz="4" w:space="0" w:color="auto"/>
              <w:bottom w:val="double" w:sz="4" w:space="0" w:color="auto"/>
            </w:tcBorders>
          </w:tcPr>
          <w:p w14:paraId="1245557F" w14:textId="77777777" w:rsidR="00AD1E38" w:rsidRDefault="00AD1E38" w:rsidP="005D63BB">
            <w:r>
              <w:t>xx</w:t>
            </w:r>
          </w:p>
        </w:tc>
      </w:tr>
      <w:tr w:rsidR="00AD1E38" w14:paraId="2C23F1F0" w14:textId="77777777" w:rsidTr="003944EE">
        <w:trPr>
          <w:trHeight w:val="389"/>
        </w:trPr>
        <w:tc>
          <w:tcPr>
            <w:tcW w:w="3456" w:type="dxa"/>
            <w:tcBorders>
              <w:top w:val="nil"/>
              <w:bottom w:val="nil"/>
            </w:tcBorders>
          </w:tcPr>
          <w:p w14:paraId="1F4A7CF3" w14:textId="77777777" w:rsidR="00AD1E38" w:rsidRDefault="00AD1E38" w:rsidP="005D63BB"/>
        </w:tc>
        <w:tc>
          <w:tcPr>
            <w:tcW w:w="578" w:type="dxa"/>
            <w:tcBorders>
              <w:top w:val="double" w:sz="4" w:space="0" w:color="auto"/>
              <w:bottom w:val="nil"/>
            </w:tcBorders>
          </w:tcPr>
          <w:p w14:paraId="07A83E96" w14:textId="77777777" w:rsidR="00AD1E38" w:rsidRDefault="00AD1E38" w:rsidP="005D63BB"/>
        </w:tc>
        <w:tc>
          <w:tcPr>
            <w:tcW w:w="578" w:type="dxa"/>
            <w:tcBorders>
              <w:top w:val="double" w:sz="4" w:space="0" w:color="auto"/>
              <w:bottom w:val="nil"/>
            </w:tcBorders>
          </w:tcPr>
          <w:p w14:paraId="5C75BED5" w14:textId="77777777" w:rsidR="00AD1E38" w:rsidRDefault="00AD1E38" w:rsidP="005D63BB"/>
        </w:tc>
        <w:tc>
          <w:tcPr>
            <w:tcW w:w="578" w:type="dxa"/>
            <w:tcBorders>
              <w:top w:val="double" w:sz="4" w:space="0" w:color="auto"/>
              <w:bottom w:val="nil"/>
            </w:tcBorders>
          </w:tcPr>
          <w:p w14:paraId="2C26D004" w14:textId="77777777" w:rsidR="00AD1E38" w:rsidRDefault="00AD1E38" w:rsidP="005D63BB">
            <w:r>
              <w:t>xx</w:t>
            </w:r>
          </w:p>
        </w:tc>
        <w:tc>
          <w:tcPr>
            <w:tcW w:w="2844" w:type="dxa"/>
            <w:tcBorders>
              <w:top w:val="nil"/>
              <w:bottom w:val="nil"/>
            </w:tcBorders>
          </w:tcPr>
          <w:p w14:paraId="6806ECBD" w14:textId="77777777" w:rsidR="00AD1E38" w:rsidRDefault="00AD1E38" w:rsidP="005D63BB">
            <w:pPr>
              <w:ind w:right="-495"/>
            </w:pPr>
            <w:r>
              <w:t>Bal b/d</w:t>
            </w:r>
          </w:p>
        </w:tc>
        <w:tc>
          <w:tcPr>
            <w:tcW w:w="607" w:type="dxa"/>
            <w:tcBorders>
              <w:top w:val="double" w:sz="4" w:space="0" w:color="auto"/>
              <w:bottom w:val="nil"/>
            </w:tcBorders>
          </w:tcPr>
          <w:p w14:paraId="6CB4ECD8" w14:textId="77777777" w:rsidR="00AD1E38" w:rsidRDefault="00AD1E38" w:rsidP="005D63BB">
            <w:r>
              <w:t>xx</w:t>
            </w:r>
          </w:p>
        </w:tc>
        <w:tc>
          <w:tcPr>
            <w:tcW w:w="606" w:type="dxa"/>
            <w:tcBorders>
              <w:top w:val="double" w:sz="4" w:space="0" w:color="auto"/>
              <w:bottom w:val="nil"/>
            </w:tcBorders>
          </w:tcPr>
          <w:p w14:paraId="73EF00AB" w14:textId="77777777" w:rsidR="00AD1E38" w:rsidRDefault="00AD1E38" w:rsidP="005D63BB">
            <w:r>
              <w:t>xx</w:t>
            </w:r>
          </w:p>
        </w:tc>
        <w:tc>
          <w:tcPr>
            <w:tcW w:w="606" w:type="dxa"/>
            <w:tcBorders>
              <w:top w:val="double" w:sz="4" w:space="0" w:color="auto"/>
              <w:bottom w:val="nil"/>
            </w:tcBorders>
          </w:tcPr>
          <w:p w14:paraId="32F99709" w14:textId="77777777" w:rsidR="00AD1E38" w:rsidRDefault="00AD1E38" w:rsidP="005D63BB">
            <w:r>
              <w:t>xx</w:t>
            </w:r>
          </w:p>
        </w:tc>
      </w:tr>
    </w:tbl>
    <w:p w14:paraId="4C3F0AE4" w14:textId="77777777" w:rsidR="00AD1E38" w:rsidRDefault="00AD1E38" w:rsidP="00AC1930">
      <w:pPr>
        <w:spacing w:after="0"/>
        <w:jc w:val="both"/>
        <w:rPr>
          <w:rFonts w:ascii="Century Gothic" w:eastAsia="Century Gothic" w:hAnsi="Century Gothic" w:cs="Century Gothic"/>
          <w:bCs/>
        </w:rPr>
      </w:pPr>
    </w:p>
    <w:p w14:paraId="3C043593" w14:textId="7D2171AD" w:rsidR="00AC1930" w:rsidRPr="00AC1930" w:rsidRDefault="00AC1930" w:rsidP="00AC1930">
      <w:pPr>
        <w:spacing w:after="0"/>
        <w:ind w:left="720" w:hanging="720"/>
        <w:rPr>
          <w:rFonts w:ascii="Century Gothic" w:eastAsia="Century Gothic" w:hAnsi="Century Gothic" w:cs="Century Gothic"/>
          <w:b/>
          <w:color w:val="C00000"/>
        </w:rPr>
      </w:pPr>
      <w:r w:rsidRPr="00AC1930">
        <w:rPr>
          <w:rFonts w:ascii="Century Gothic" w:eastAsia="Century Gothic" w:hAnsi="Century Gothic" w:cs="Century Gothic"/>
          <w:b/>
          <w:color w:val="C00000"/>
        </w:rPr>
        <w:t>Example one</w:t>
      </w:r>
    </w:p>
    <w:p w14:paraId="293369CC" w14:textId="4B1EE219" w:rsidR="007E5B22" w:rsidRPr="007E5B22" w:rsidRDefault="00AC1930" w:rsidP="007E5B22">
      <w:pPr>
        <w:spacing w:after="0"/>
        <w:jc w:val="both"/>
        <w:rPr>
          <w:rFonts w:ascii="Century Gothic" w:eastAsia="Century Gothic" w:hAnsi="Century Gothic" w:cs="Century Gothic"/>
          <w:bCs/>
        </w:rPr>
      </w:pPr>
      <w:r>
        <w:t xml:space="preserve"> </w:t>
      </w:r>
      <w:r w:rsidR="007E5B22" w:rsidRPr="00AC1930">
        <w:rPr>
          <w:rFonts w:ascii="Century Gothic" w:eastAsia="Century Gothic" w:hAnsi="Century Gothic" w:cs="Century Gothic"/>
          <w:bCs/>
        </w:rPr>
        <w:t>Korir and</w:t>
      </w:r>
      <w:r w:rsidRPr="00AC1930">
        <w:rPr>
          <w:rFonts w:ascii="Century Gothic" w:eastAsia="Century Gothic" w:hAnsi="Century Gothic" w:cs="Century Gothic"/>
          <w:bCs/>
        </w:rPr>
        <w:t xml:space="preserve"> </w:t>
      </w:r>
      <w:r w:rsidR="007E5B22">
        <w:rPr>
          <w:rFonts w:ascii="Century Gothic" w:eastAsia="Century Gothic" w:hAnsi="Century Gothic" w:cs="Century Gothic"/>
          <w:bCs/>
        </w:rPr>
        <w:t>Kemboi</w:t>
      </w:r>
      <w:r w:rsidRPr="00AC1930">
        <w:rPr>
          <w:rFonts w:ascii="Century Gothic" w:eastAsia="Century Gothic" w:hAnsi="Century Gothic" w:cs="Century Gothic"/>
          <w:bCs/>
        </w:rPr>
        <w:t xml:space="preserve"> established a partnership business in </w:t>
      </w:r>
      <w:r w:rsidR="007E5B22">
        <w:rPr>
          <w:rFonts w:ascii="Century Gothic" w:eastAsia="Century Gothic" w:hAnsi="Century Gothic" w:cs="Century Gothic"/>
          <w:bCs/>
        </w:rPr>
        <w:t>Eldoret City</w:t>
      </w:r>
      <w:r w:rsidRPr="00AC1930">
        <w:rPr>
          <w:rFonts w:ascii="Century Gothic" w:eastAsia="Century Gothic" w:hAnsi="Century Gothic" w:cs="Century Gothic"/>
          <w:bCs/>
        </w:rPr>
        <w:t>. The business trades on ladies’ bags and shoes. They contributed Five hundred and fifty thousand</w:t>
      </w:r>
      <w:r w:rsidR="007E5B22">
        <w:rPr>
          <w:rFonts w:ascii="Century Gothic" w:eastAsia="Century Gothic" w:hAnsi="Century Gothic" w:cs="Century Gothic"/>
          <w:bCs/>
        </w:rPr>
        <w:t xml:space="preserve"> Kenyan shillings </w:t>
      </w:r>
      <w:r w:rsidR="007E5B22" w:rsidRPr="00AC1930">
        <w:rPr>
          <w:rFonts w:ascii="Century Gothic" w:eastAsia="Century Gothic" w:hAnsi="Century Gothic" w:cs="Century Gothic"/>
          <w:bCs/>
        </w:rPr>
        <w:t>Only</w:t>
      </w:r>
      <w:r w:rsidRPr="00AC1930">
        <w:rPr>
          <w:rFonts w:ascii="Century Gothic" w:eastAsia="Century Gothic" w:hAnsi="Century Gothic" w:cs="Century Gothic"/>
          <w:bCs/>
        </w:rPr>
        <w:t xml:space="preserve"> (</w:t>
      </w:r>
      <w:r w:rsidR="007E5B22">
        <w:rPr>
          <w:rFonts w:ascii="Century Gothic" w:eastAsia="Century Gothic" w:hAnsi="Century Gothic" w:cs="Century Gothic"/>
          <w:bCs/>
        </w:rPr>
        <w:t xml:space="preserve">Kes </w:t>
      </w:r>
      <w:r w:rsidRPr="00AC1930">
        <w:rPr>
          <w:rFonts w:ascii="Century Gothic" w:eastAsia="Century Gothic" w:hAnsi="Century Gothic" w:cs="Century Gothic"/>
          <w:bCs/>
        </w:rPr>
        <w:t xml:space="preserve">550, 000.00) and Seven Hundred </w:t>
      </w:r>
      <w:r w:rsidRPr="00AC1930">
        <w:rPr>
          <w:rFonts w:ascii="Century Gothic" w:eastAsia="Century Gothic" w:hAnsi="Century Gothic" w:cs="Century Gothic"/>
          <w:bCs/>
        </w:rPr>
        <w:lastRenderedPageBreak/>
        <w:t xml:space="preserve">and Fifty Thousand </w:t>
      </w:r>
      <w:r w:rsidR="007E5B22">
        <w:rPr>
          <w:rFonts w:ascii="Century Gothic" w:eastAsia="Century Gothic" w:hAnsi="Century Gothic" w:cs="Century Gothic"/>
          <w:bCs/>
        </w:rPr>
        <w:t xml:space="preserve">Kenyan shillings </w:t>
      </w:r>
      <w:r w:rsidR="007E5B22" w:rsidRPr="00AC1930">
        <w:rPr>
          <w:rFonts w:ascii="Century Gothic" w:eastAsia="Century Gothic" w:hAnsi="Century Gothic" w:cs="Century Gothic"/>
          <w:bCs/>
        </w:rPr>
        <w:t>(</w:t>
      </w:r>
      <w:r w:rsidR="007E5B22">
        <w:rPr>
          <w:rFonts w:ascii="Century Gothic" w:eastAsia="Century Gothic" w:hAnsi="Century Gothic" w:cs="Century Gothic"/>
          <w:bCs/>
        </w:rPr>
        <w:t xml:space="preserve">Kes </w:t>
      </w:r>
      <w:r w:rsidRPr="00AC1930">
        <w:rPr>
          <w:rFonts w:ascii="Century Gothic" w:eastAsia="Century Gothic" w:hAnsi="Century Gothic" w:cs="Century Gothic"/>
          <w:bCs/>
        </w:rPr>
        <w:t>750, 000.00) respectively at the commencement of the business. The partners are to receive 5% interest on capital at the end of every accounting year. The</w:t>
      </w:r>
      <w:r w:rsidR="007E5B22">
        <w:rPr>
          <w:rFonts w:ascii="Century Gothic" w:eastAsia="Century Gothic" w:hAnsi="Century Gothic" w:cs="Century Gothic"/>
          <w:bCs/>
        </w:rPr>
        <w:t xml:space="preserve"> </w:t>
      </w:r>
      <w:r w:rsidRPr="00AC1930">
        <w:rPr>
          <w:rFonts w:ascii="Century Gothic" w:eastAsia="Century Gothic" w:hAnsi="Century Gothic" w:cs="Century Gothic"/>
          <w:bCs/>
        </w:rPr>
        <w:t>business</w:t>
      </w:r>
      <w:r w:rsidR="007E5B22">
        <w:rPr>
          <w:rFonts w:ascii="Century Gothic" w:eastAsia="Century Gothic" w:hAnsi="Century Gothic" w:cs="Century Gothic"/>
          <w:bCs/>
        </w:rPr>
        <w:t xml:space="preserve"> </w:t>
      </w:r>
      <w:r w:rsidRPr="00AC1930">
        <w:rPr>
          <w:rFonts w:ascii="Century Gothic" w:eastAsia="Century Gothic" w:hAnsi="Century Gothic" w:cs="Century Gothic"/>
          <w:bCs/>
        </w:rPr>
        <w:t xml:space="preserve">made net profit of </w:t>
      </w:r>
      <w:r w:rsidR="007E5B22">
        <w:rPr>
          <w:rFonts w:ascii="Century Gothic" w:eastAsia="Century Gothic" w:hAnsi="Century Gothic" w:cs="Century Gothic"/>
          <w:bCs/>
        </w:rPr>
        <w:t xml:space="preserve">Kes </w:t>
      </w:r>
      <w:r w:rsidRPr="00AC1930">
        <w:rPr>
          <w:rFonts w:ascii="Century Gothic" w:eastAsia="Century Gothic" w:hAnsi="Century Gothic" w:cs="Century Gothic"/>
          <w:bCs/>
        </w:rPr>
        <w:t>72, 000.00 at the end of the year. Partners share profit and loss</w:t>
      </w:r>
      <w:r w:rsidR="007E5B22">
        <w:rPr>
          <w:rFonts w:ascii="Century Gothic" w:eastAsia="Century Gothic" w:hAnsi="Century Gothic" w:cs="Century Gothic"/>
          <w:bCs/>
        </w:rPr>
        <w:t xml:space="preserve"> </w:t>
      </w:r>
      <w:r w:rsidRPr="00AC1930">
        <w:rPr>
          <w:rFonts w:ascii="Century Gothic" w:eastAsia="Century Gothic" w:hAnsi="Century Gothic" w:cs="Century Gothic"/>
          <w:bCs/>
        </w:rPr>
        <w:t>in the ratio of 1:2. You are to assume that the partnership do not maintain a separate current account</w:t>
      </w:r>
      <w:r w:rsidR="007E5B22">
        <w:rPr>
          <w:rFonts w:ascii="Century Gothic" w:eastAsia="Century Gothic" w:hAnsi="Century Gothic" w:cs="Century Gothic"/>
          <w:bCs/>
        </w:rPr>
        <w:t>.</w:t>
      </w:r>
    </w:p>
    <w:p w14:paraId="3217D089" w14:textId="1EEE59AA" w:rsidR="007E5B22" w:rsidRDefault="007E5B22" w:rsidP="007E5B22">
      <w:pPr>
        <w:pStyle w:val="BodyText"/>
        <w:spacing w:before="90"/>
        <w:rPr>
          <w:rFonts w:ascii="Century Gothic" w:eastAsia="Century Gothic" w:hAnsi="Century Gothic" w:cs="Century Gothic"/>
          <w:bCs/>
        </w:rPr>
      </w:pPr>
      <w:r w:rsidRPr="007E5B22">
        <w:rPr>
          <w:rFonts w:ascii="Century Gothic" w:eastAsia="Century Gothic" w:hAnsi="Century Gothic" w:cs="Century Gothic"/>
          <w:bCs/>
        </w:rPr>
        <w:t>Required: Prepare the partners ‘capital account as at 31st December, 2</w:t>
      </w:r>
      <w:r>
        <w:rPr>
          <w:rFonts w:ascii="Century Gothic" w:eastAsia="Century Gothic" w:hAnsi="Century Gothic" w:cs="Century Gothic"/>
          <w:bCs/>
        </w:rPr>
        <w:t>023</w:t>
      </w:r>
      <w:r w:rsidRPr="007E5B22">
        <w:rPr>
          <w:rFonts w:ascii="Century Gothic" w:eastAsia="Century Gothic" w:hAnsi="Century Gothic" w:cs="Century Gothic"/>
          <w:bCs/>
        </w:rPr>
        <w:t>.</w:t>
      </w:r>
    </w:p>
    <w:p w14:paraId="45B9A77F" w14:textId="77777777" w:rsidR="003944EE" w:rsidRDefault="003944EE" w:rsidP="007E5B22">
      <w:pPr>
        <w:pStyle w:val="BodyText"/>
        <w:spacing w:before="90"/>
        <w:rPr>
          <w:rFonts w:ascii="Century Gothic" w:eastAsia="Century Gothic" w:hAnsi="Century Gothic" w:cs="Century Gothic"/>
          <w:bCs/>
        </w:rPr>
      </w:pPr>
    </w:p>
    <w:p w14:paraId="4144EE38" w14:textId="77777777" w:rsidR="005D0E05" w:rsidRDefault="005D0E05" w:rsidP="007E5B22">
      <w:pPr>
        <w:pStyle w:val="BodyText"/>
        <w:spacing w:before="90"/>
        <w:rPr>
          <w:rFonts w:ascii="Century Gothic" w:eastAsia="Century Gothic" w:hAnsi="Century Gothic" w:cs="Century Gothic"/>
          <w:bCs/>
        </w:rPr>
      </w:pPr>
    </w:p>
    <w:p w14:paraId="50117657" w14:textId="41AA7187" w:rsidR="009016BA" w:rsidRPr="009016BA" w:rsidRDefault="009016BA" w:rsidP="009016BA">
      <w:pPr>
        <w:spacing w:after="0"/>
        <w:ind w:left="720" w:hanging="720"/>
        <w:rPr>
          <w:rFonts w:ascii="Century Gothic" w:eastAsia="Century Gothic" w:hAnsi="Century Gothic" w:cs="Century Gothic"/>
          <w:b/>
          <w:color w:val="C00000"/>
        </w:rPr>
      </w:pPr>
      <w:r w:rsidRPr="009016BA">
        <w:rPr>
          <w:rFonts w:ascii="Century Gothic" w:eastAsia="Century Gothic" w:hAnsi="Century Gothic" w:cs="Century Gothic"/>
          <w:b/>
          <w:color w:val="C00000"/>
        </w:rPr>
        <w:t>Suggested solutions</w:t>
      </w:r>
    </w:p>
    <w:tbl>
      <w:tblPr>
        <w:tblW w:w="9096" w:type="dxa"/>
        <w:tblLook w:val="04A0" w:firstRow="1" w:lastRow="0" w:firstColumn="1" w:lastColumn="0" w:noHBand="0" w:noVBand="1"/>
      </w:tblPr>
      <w:tblGrid>
        <w:gridCol w:w="666"/>
        <w:gridCol w:w="1295"/>
        <w:gridCol w:w="950"/>
        <w:gridCol w:w="1208"/>
        <w:gridCol w:w="1471"/>
        <w:gridCol w:w="1295"/>
        <w:gridCol w:w="950"/>
        <w:gridCol w:w="1208"/>
        <w:gridCol w:w="222"/>
      </w:tblGrid>
      <w:tr w:rsidR="009016BA" w:rsidRPr="009016BA" w14:paraId="3598A637" w14:textId="77777777" w:rsidTr="003944EE">
        <w:trPr>
          <w:gridAfter w:val="1"/>
          <w:wAfter w:w="198" w:type="dxa"/>
          <w:trHeight w:val="301"/>
        </w:trPr>
        <w:tc>
          <w:tcPr>
            <w:tcW w:w="636" w:type="dxa"/>
            <w:tcBorders>
              <w:top w:val="single" w:sz="8" w:space="0" w:color="auto"/>
              <w:left w:val="single" w:sz="8" w:space="0" w:color="auto"/>
              <w:bottom w:val="nil"/>
              <w:right w:val="nil"/>
            </w:tcBorders>
            <w:shd w:val="clear" w:color="000000" w:fill="FFFFFF"/>
            <w:noWrap/>
            <w:vAlign w:val="bottom"/>
            <w:hideMark/>
          </w:tcPr>
          <w:p w14:paraId="7EF07E05" w14:textId="77777777" w:rsidR="009016BA" w:rsidRPr="009016BA" w:rsidRDefault="009016BA" w:rsidP="003944EE">
            <w:pPr>
              <w:spacing w:before="0" w:after="0" w:line="240" w:lineRule="auto"/>
              <w:rPr>
                <w:rFonts w:ascii="Calibri" w:eastAsia="Times New Roman" w:hAnsi="Calibri" w:cs="Calibri"/>
                <w:color w:val="000000"/>
                <w:spacing w:val="0"/>
                <w:sz w:val="22"/>
                <w:szCs w:val="22"/>
                <w:lang w:val="en-KE" w:eastAsia="en-KE"/>
              </w:rPr>
            </w:pPr>
            <w:r w:rsidRPr="009016BA">
              <w:rPr>
                <w:rFonts w:ascii="Calibri" w:eastAsia="Times New Roman" w:hAnsi="Calibri" w:cs="Calibri"/>
                <w:color w:val="000000"/>
                <w:spacing w:val="0"/>
                <w:sz w:val="22"/>
                <w:szCs w:val="22"/>
                <w:lang w:val="en-KE" w:eastAsia="en-KE"/>
              </w:rPr>
              <w:t> </w:t>
            </w:r>
          </w:p>
        </w:tc>
        <w:tc>
          <w:tcPr>
            <w:tcW w:w="8262" w:type="dxa"/>
            <w:gridSpan w:val="7"/>
            <w:tcBorders>
              <w:top w:val="single" w:sz="8" w:space="0" w:color="auto"/>
              <w:left w:val="nil"/>
              <w:bottom w:val="nil"/>
              <w:right w:val="single" w:sz="8" w:space="0" w:color="000000"/>
            </w:tcBorders>
            <w:shd w:val="clear" w:color="000000" w:fill="FFFFFF"/>
            <w:noWrap/>
            <w:vAlign w:val="bottom"/>
            <w:hideMark/>
          </w:tcPr>
          <w:p w14:paraId="6B1F94B4" w14:textId="2CFB298D" w:rsidR="009016BA" w:rsidRPr="009016BA" w:rsidRDefault="009016BA" w:rsidP="003944EE">
            <w:pPr>
              <w:spacing w:before="0" w:after="0" w:line="240" w:lineRule="auto"/>
              <w:jc w:val="center"/>
              <w:rPr>
                <w:rFonts w:eastAsia="Times New Roman" w:cs="Calibri"/>
                <w:b/>
                <w:bCs/>
                <w:color w:val="000000"/>
                <w:spacing w:val="0"/>
                <w:lang w:val="en-KE" w:eastAsia="en-KE"/>
              </w:rPr>
            </w:pPr>
            <w:r w:rsidRPr="009016BA">
              <w:rPr>
                <w:rFonts w:eastAsia="Times New Roman" w:cs="Calibri"/>
                <w:b/>
                <w:bCs/>
                <w:color w:val="000000"/>
                <w:spacing w:val="0"/>
                <w:lang w:eastAsia="en-KE"/>
              </w:rPr>
              <w:t xml:space="preserve">Korir and Kemboi Partnership </w:t>
            </w:r>
          </w:p>
        </w:tc>
      </w:tr>
      <w:tr w:rsidR="009016BA" w:rsidRPr="009016BA" w14:paraId="664E6748" w14:textId="77777777" w:rsidTr="003944EE">
        <w:trPr>
          <w:gridAfter w:val="1"/>
          <w:wAfter w:w="200" w:type="dxa"/>
          <w:trHeight w:val="313"/>
        </w:trPr>
        <w:tc>
          <w:tcPr>
            <w:tcW w:w="636" w:type="dxa"/>
            <w:tcBorders>
              <w:top w:val="nil"/>
              <w:left w:val="single" w:sz="8" w:space="0" w:color="auto"/>
              <w:bottom w:val="nil"/>
              <w:right w:val="nil"/>
            </w:tcBorders>
            <w:shd w:val="clear" w:color="000000" w:fill="FFFFFF"/>
            <w:noWrap/>
            <w:vAlign w:val="bottom"/>
            <w:hideMark/>
          </w:tcPr>
          <w:p w14:paraId="3C2D6A51" w14:textId="77777777" w:rsidR="009016BA" w:rsidRPr="009016BA" w:rsidRDefault="009016BA" w:rsidP="003944EE">
            <w:pPr>
              <w:spacing w:before="0" w:after="0" w:line="240" w:lineRule="auto"/>
              <w:rPr>
                <w:rFonts w:ascii="Calibri" w:eastAsia="Times New Roman" w:hAnsi="Calibri" w:cs="Calibri"/>
                <w:color w:val="000000"/>
                <w:spacing w:val="0"/>
                <w:sz w:val="22"/>
                <w:szCs w:val="22"/>
                <w:lang w:val="en-KE" w:eastAsia="en-KE"/>
              </w:rPr>
            </w:pPr>
            <w:r w:rsidRPr="009016BA">
              <w:rPr>
                <w:rFonts w:ascii="Calibri" w:eastAsia="Times New Roman" w:hAnsi="Calibri" w:cs="Calibri"/>
                <w:color w:val="000000"/>
                <w:spacing w:val="0"/>
                <w:sz w:val="22"/>
                <w:szCs w:val="22"/>
                <w:lang w:val="en-KE" w:eastAsia="en-KE"/>
              </w:rPr>
              <w:t> </w:t>
            </w:r>
          </w:p>
        </w:tc>
        <w:tc>
          <w:tcPr>
            <w:tcW w:w="1291" w:type="dxa"/>
            <w:tcBorders>
              <w:top w:val="nil"/>
              <w:left w:val="nil"/>
              <w:bottom w:val="nil"/>
              <w:right w:val="nil"/>
            </w:tcBorders>
            <w:shd w:val="clear" w:color="000000" w:fill="FFFFFF"/>
            <w:noWrap/>
            <w:vAlign w:val="bottom"/>
            <w:hideMark/>
          </w:tcPr>
          <w:p w14:paraId="35547334" w14:textId="77777777" w:rsidR="009016BA" w:rsidRPr="009016BA" w:rsidRDefault="009016BA" w:rsidP="003944EE">
            <w:pPr>
              <w:spacing w:before="0" w:after="0" w:line="240" w:lineRule="auto"/>
              <w:rPr>
                <w:rFonts w:ascii="Calibri" w:eastAsia="Times New Roman" w:hAnsi="Calibri" w:cs="Calibri"/>
                <w:color w:val="000000"/>
                <w:spacing w:val="0"/>
                <w:sz w:val="22"/>
                <w:szCs w:val="22"/>
                <w:lang w:val="en-KE" w:eastAsia="en-KE"/>
              </w:rPr>
            </w:pPr>
            <w:r w:rsidRPr="009016BA">
              <w:rPr>
                <w:rFonts w:ascii="Calibri" w:eastAsia="Times New Roman" w:hAnsi="Calibri" w:cs="Calibri"/>
                <w:color w:val="000000"/>
                <w:spacing w:val="0"/>
                <w:sz w:val="22"/>
                <w:szCs w:val="22"/>
                <w:lang w:val="en-KE" w:eastAsia="en-KE"/>
              </w:rPr>
              <w:t> </w:t>
            </w:r>
          </w:p>
        </w:tc>
        <w:tc>
          <w:tcPr>
            <w:tcW w:w="5812" w:type="dxa"/>
            <w:gridSpan w:val="5"/>
            <w:tcBorders>
              <w:top w:val="nil"/>
              <w:left w:val="nil"/>
              <w:bottom w:val="nil"/>
              <w:right w:val="nil"/>
            </w:tcBorders>
            <w:shd w:val="clear" w:color="000000" w:fill="FFFFFF"/>
            <w:noWrap/>
            <w:vAlign w:val="bottom"/>
            <w:hideMark/>
          </w:tcPr>
          <w:p w14:paraId="03D45A33" w14:textId="77777777" w:rsidR="009016BA" w:rsidRPr="009016BA" w:rsidRDefault="009016BA" w:rsidP="003944EE">
            <w:pPr>
              <w:spacing w:before="0" w:after="0" w:line="240" w:lineRule="auto"/>
              <w:rPr>
                <w:rFonts w:eastAsia="Times New Roman" w:cs="Calibri"/>
                <w:b/>
                <w:bCs/>
                <w:color w:val="000000"/>
                <w:spacing w:val="0"/>
                <w:lang w:val="en-KE" w:eastAsia="en-KE"/>
              </w:rPr>
            </w:pPr>
            <w:r w:rsidRPr="009016BA">
              <w:rPr>
                <w:rFonts w:eastAsia="Times New Roman" w:cs="Calibri"/>
                <w:b/>
                <w:bCs/>
                <w:color w:val="000000"/>
                <w:spacing w:val="0"/>
                <w:lang w:eastAsia="en-KE"/>
              </w:rPr>
              <w:t>Capital Account as at 31st December,2023</w:t>
            </w:r>
          </w:p>
        </w:tc>
        <w:tc>
          <w:tcPr>
            <w:tcW w:w="1157" w:type="dxa"/>
            <w:tcBorders>
              <w:top w:val="nil"/>
              <w:left w:val="nil"/>
              <w:bottom w:val="nil"/>
              <w:right w:val="single" w:sz="8" w:space="0" w:color="auto"/>
            </w:tcBorders>
            <w:shd w:val="clear" w:color="000000" w:fill="FFFFFF"/>
            <w:noWrap/>
            <w:vAlign w:val="bottom"/>
            <w:hideMark/>
          </w:tcPr>
          <w:p w14:paraId="049514DF" w14:textId="77777777" w:rsidR="009016BA" w:rsidRPr="009016BA" w:rsidRDefault="009016BA" w:rsidP="003944EE">
            <w:pPr>
              <w:spacing w:before="0" w:after="0" w:line="240" w:lineRule="auto"/>
              <w:rPr>
                <w:rFonts w:ascii="Calibri" w:eastAsia="Times New Roman" w:hAnsi="Calibri" w:cs="Calibri"/>
                <w:color w:val="000000"/>
                <w:spacing w:val="0"/>
                <w:sz w:val="22"/>
                <w:szCs w:val="22"/>
                <w:lang w:val="en-KE" w:eastAsia="en-KE"/>
              </w:rPr>
            </w:pPr>
            <w:r w:rsidRPr="009016BA">
              <w:rPr>
                <w:rFonts w:ascii="Calibri" w:eastAsia="Times New Roman" w:hAnsi="Calibri" w:cs="Calibri"/>
                <w:color w:val="000000"/>
                <w:spacing w:val="0"/>
                <w:sz w:val="22"/>
                <w:szCs w:val="22"/>
                <w:lang w:val="en-KE" w:eastAsia="en-KE"/>
              </w:rPr>
              <w:t> </w:t>
            </w:r>
          </w:p>
        </w:tc>
      </w:tr>
      <w:tr w:rsidR="009016BA" w:rsidRPr="009016BA" w14:paraId="751E6D49" w14:textId="77777777" w:rsidTr="003944EE">
        <w:trPr>
          <w:gridAfter w:val="1"/>
          <w:wAfter w:w="202" w:type="dxa"/>
          <w:trHeight w:val="612"/>
        </w:trPr>
        <w:tc>
          <w:tcPr>
            <w:tcW w:w="636" w:type="dxa"/>
            <w:vMerge w:val="restart"/>
            <w:tcBorders>
              <w:top w:val="single" w:sz="12" w:space="0" w:color="000000"/>
              <w:left w:val="single" w:sz="8" w:space="0" w:color="auto"/>
              <w:bottom w:val="single" w:sz="8" w:space="0" w:color="000000"/>
              <w:right w:val="single" w:sz="8" w:space="0" w:color="000000"/>
            </w:tcBorders>
            <w:shd w:val="clear" w:color="auto" w:fill="auto"/>
            <w:vAlign w:val="center"/>
            <w:hideMark/>
          </w:tcPr>
          <w:p w14:paraId="68DD1ECE" w14:textId="77777777" w:rsidR="009016BA" w:rsidRPr="009016BA" w:rsidRDefault="009016BA" w:rsidP="003944EE">
            <w:pPr>
              <w:spacing w:before="0" w:after="0" w:line="240" w:lineRule="auto"/>
              <w:jc w:val="center"/>
              <w:rPr>
                <w:rFonts w:ascii="Times New Roman" w:eastAsia="Times New Roman" w:hAnsi="Times New Roman" w:cs="Times New Roman"/>
                <w:b/>
                <w:bCs/>
                <w:color w:val="000000"/>
                <w:spacing w:val="0"/>
                <w:lang w:val="en-KE" w:eastAsia="en-KE"/>
              </w:rPr>
            </w:pPr>
            <w:r w:rsidRPr="009016BA">
              <w:rPr>
                <w:rFonts w:ascii="Times New Roman" w:eastAsia="Times New Roman" w:hAnsi="Times New Roman" w:cs="Times New Roman"/>
                <w:b/>
                <w:bCs/>
                <w:color w:val="000000"/>
                <w:spacing w:val="0"/>
                <w:szCs w:val="22"/>
                <w:lang w:eastAsia="en-KE"/>
              </w:rPr>
              <w:t>Date</w:t>
            </w:r>
          </w:p>
        </w:tc>
        <w:tc>
          <w:tcPr>
            <w:tcW w:w="1291" w:type="dxa"/>
            <w:vMerge w:val="restart"/>
            <w:tcBorders>
              <w:top w:val="single" w:sz="12" w:space="0" w:color="000000"/>
              <w:left w:val="single" w:sz="8" w:space="0" w:color="000000"/>
              <w:bottom w:val="single" w:sz="8" w:space="0" w:color="000000"/>
              <w:right w:val="nil"/>
            </w:tcBorders>
            <w:shd w:val="clear" w:color="auto" w:fill="auto"/>
            <w:vAlign w:val="center"/>
            <w:hideMark/>
          </w:tcPr>
          <w:p w14:paraId="05F3A306" w14:textId="77777777" w:rsidR="009016BA" w:rsidRPr="009016BA" w:rsidRDefault="009016BA" w:rsidP="003944EE">
            <w:pPr>
              <w:spacing w:before="0" w:after="0" w:line="240" w:lineRule="auto"/>
              <w:jc w:val="center"/>
              <w:rPr>
                <w:rFonts w:ascii="Times New Roman" w:eastAsia="Times New Roman" w:hAnsi="Times New Roman" w:cs="Times New Roman"/>
                <w:b/>
                <w:bCs/>
                <w:color w:val="000000"/>
                <w:spacing w:val="0"/>
                <w:lang w:val="en-KE" w:eastAsia="en-KE"/>
              </w:rPr>
            </w:pPr>
            <w:r w:rsidRPr="009016BA">
              <w:rPr>
                <w:rFonts w:ascii="Times New Roman" w:eastAsia="Times New Roman" w:hAnsi="Times New Roman" w:cs="Times New Roman"/>
                <w:b/>
                <w:bCs/>
                <w:color w:val="000000"/>
                <w:spacing w:val="0"/>
                <w:szCs w:val="22"/>
                <w:lang w:eastAsia="en-KE"/>
              </w:rPr>
              <w:t>Particulars</w:t>
            </w:r>
          </w:p>
        </w:tc>
        <w:tc>
          <w:tcPr>
            <w:tcW w:w="1093" w:type="dxa"/>
            <w:vMerge w:val="restart"/>
            <w:tcBorders>
              <w:top w:val="single" w:sz="12" w:space="0" w:color="000000"/>
              <w:left w:val="nil"/>
              <w:bottom w:val="single" w:sz="8" w:space="0" w:color="000000"/>
              <w:right w:val="nil"/>
            </w:tcBorders>
            <w:shd w:val="clear" w:color="auto" w:fill="auto"/>
            <w:vAlign w:val="center"/>
            <w:hideMark/>
          </w:tcPr>
          <w:p w14:paraId="6EC1DD04" w14:textId="77777777" w:rsidR="009016BA" w:rsidRPr="009016BA" w:rsidRDefault="009016BA" w:rsidP="003944EE">
            <w:pPr>
              <w:spacing w:before="0" w:after="0" w:line="240" w:lineRule="auto"/>
              <w:rPr>
                <w:rFonts w:ascii="Times New Roman" w:eastAsia="Times New Roman" w:hAnsi="Times New Roman" w:cs="Times New Roman"/>
                <w:b/>
                <w:bCs/>
                <w:color w:val="000000"/>
                <w:spacing w:val="0"/>
                <w:lang w:val="en-KE" w:eastAsia="en-KE"/>
              </w:rPr>
            </w:pPr>
            <w:r w:rsidRPr="009016BA">
              <w:rPr>
                <w:rFonts w:ascii="Times New Roman" w:eastAsia="Times New Roman" w:hAnsi="Times New Roman" w:cs="Times New Roman"/>
                <w:b/>
                <w:bCs/>
                <w:color w:val="000000"/>
                <w:spacing w:val="0"/>
                <w:szCs w:val="22"/>
                <w:lang w:eastAsia="en-KE"/>
              </w:rPr>
              <w:t>Korir</w:t>
            </w:r>
          </w:p>
        </w:tc>
        <w:tc>
          <w:tcPr>
            <w:tcW w:w="1157" w:type="dxa"/>
            <w:vMerge w:val="restart"/>
            <w:tcBorders>
              <w:top w:val="single" w:sz="12" w:space="0" w:color="000000"/>
              <w:left w:val="nil"/>
              <w:bottom w:val="single" w:sz="8" w:space="0" w:color="000000"/>
              <w:right w:val="nil"/>
            </w:tcBorders>
            <w:shd w:val="clear" w:color="auto" w:fill="auto"/>
            <w:vAlign w:val="center"/>
            <w:hideMark/>
          </w:tcPr>
          <w:p w14:paraId="1E48D95E" w14:textId="77777777" w:rsidR="009016BA" w:rsidRPr="009016BA" w:rsidRDefault="009016BA" w:rsidP="003944EE">
            <w:pPr>
              <w:spacing w:before="0" w:after="0" w:line="240" w:lineRule="auto"/>
              <w:ind w:firstLineChars="100" w:firstLine="241"/>
              <w:rPr>
                <w:rFonts w:ascii="Times New Roman" w:eastAsia="Times New Roman" w:hAnsi="Times New Roman" w:cs="Times New Roman"/>
                <w:b/>
                <w:bCs/>
                <w:color w:val="000000"/>
                <w:spacing w:val="0"/>
                <w:lang w:val="en-KE" w:eastAsia="en-KE"/>
              </w:rPr>
            </w:pPr>
            <w:r w:rsidRPr="009016BA">
              <w:rPr>
                <w:rFonts w:ascii="Times New Roman" w:eastAsia="Times New Roman" w:hAnsi="Times New Roman" w:cs="Times New Roman"/>
                <w:b/>
                <w:bCs/>
                <w:color w:val="000000"/>
                <w:spacing w:val="0"/>
                <w:szCs w:val="22"/>
                <w:lang w:eastAsia="en-KE"/>
              </w:rPr>
              <w:t>Kemboi</w:t>
            </w:r>
          </w:p>
        </w:tc>
        <w:tc>
          <w:tcPr>
            <w:tcW w:w="1412" w:type="dxa"/>
            <w:vMerge w:val="restart"/>
            <w:tcBorders>
              <w:top w:val="single" w:sz="12" w:space="0" w:color="000000"/>
              <w:left w:val="nil"/>
              <w:bottom w:val="single" w:sz="8" w:space="0" w:color="000000"/>
              <w:right w:val="nil"/>
            </w:tcBorders>
            <w:shd w:val="clear" w:color="auto" w:fill="auto"/>
            <w:vAlign w:val="center"/>
            <w:hideMark/>
          </w:tcPr>
          <w:p w14:paraId="6BC7A8D0" w14:textId="77777777" w:rsidR="009016BA" w:rsidRPr="009016BA" w:rsidRDefault="009016BA" w:rsidP="003944EE">
            <w:pPr>
              <w:spacing w:before="0" w:after="0" w:line="240" w:lineRule="auto"/>
              <w:ind w:firstLineChars="100" w:firstLine="241"/>
              <w:rPr>
                <w:rFonts w:ascii="Times New Roman" w:eastAsia="Times New Roman" w:hAnsi="Times New Roman" w:cs="Times New Roman"/>
                <w:b/>
                <w:bCs/>
                <w:color w:val="000000"/>
                <w:spacing w:val="0"/>
                <w:lang w:val="en-KE" w:eastAsia="en-KE"/>
              </w:rPr>
            </w:pPr>
            <w:r w:rsidRPr="009016BA">
              <w:rPr>
                <w:rFonts w:ascii="Times New Roman" w:eastAsia="Times New Roman" w:hAnsi="Times New Roman" w:cs="Times New Roman"/>
                <w:b/>
                <w:bCs/>
                <w:color w:val="000000"/>
                <w:spacing w:val="0"/>
                <w:szCs w:val="22"/>
                <w:lang w:eastAsia="en-KE"/>
              </w:rPr>
              <w:t>Date</w:t>
            </w:r>
          </w:p>
        </w:tc>
        <w:tc>
          <w:tcPr>
            <w:tcW w:w="1241" w:type="dxa"/>
            <w:vMerge w:val="restart"/>
            <w:tcBorders>
              <w:top w:val="single" w:sz="12" w:space="0" w:color="000000"/>
              <w:left w:val="nil"/>
              <w:bottom w:val="single" w:sz="8" w:space="0" w:color="000000"/>
              <w:right w:val="nil"/>
            </w:tcBorders>
            <w:shd w:val="clear" w:color="auto" w:fill="auto"/>
            <w:vAlign w:val="center"/>
            <w:hideMark/>
          </w:tcPr>
          <w:p w14:paraId="65A42035" w14:textId="77777777" w:rsidR="009016BA" w:rsidRPr="009016BA" w:rsidRDefault="009016BA" w:rsidP="003944EE">
            <w:pPr>
              <w:spacing w:before="0" w:after="0" w:line="240" w:lineRule="auto"/>
              <w:jc w:val="center"/>
              <w:rPr>
                <w:rFonts w:ascii="Times New Roman" w:eastAsia="Times New Roman" w:hAnsi="Times New Roman" w:cs="Times New Roman"/>
                <w:b/>
                <w:bCs/>
                <w:color w:val="000000"/>
                <w:spacing w:val="0"/>
                <w:lang w:val="en-KE" w:eastAsia="en-KE"/>
              </w:rPr>
            </w:pPr>
            <w:r w:rsidRPr="009016BA">
              <w:rPr>
                <w:rFonts w:ascii="Times New Roman" w:eastAsia="Times New Roman" w:hAnsi="Times New Roman" w:cs="Times New Roman"/>
                <w:b/>
                <w:bCs/>
                <w:color w:val="000000"/>
                <w:spacing w:val="0"/>
                <w:szCs w:val="22"/>
                <w:lang w:eastAsia="en-KE"/>
              </w:rPr>
              <w:t>Particulars</w:t>
            </w:r>
          </w:p>
        </w:tc>
        <w:tc>
          <w:tcPr>
            <w:tcW w:w="907" w:type="dxa"/>
            <w:vMerge w:val="restart"/>
            <w:tcBorders>
              <w:top w:val="single" w:sz="12" w:space="0" w:color="000000"/>
              <w:left w:val="nil"/>
              <w:bottom w:val="single" w:sz="8" w:space="0" w:color="000000"/>
              <w:right w:val="nil"/>
            </w:tcBorders>
            <w:shd w:val="clear" w:color="auto" w:fill="auto"/>
            <w:vAlign w:val="center"/>
            <w:hideMark/>
          </w:tcPr>
          <w:p w14:paraId="647479C7" w14:textId="77777777" w:rsidR="009016BA" w:rsidRPr="009016BA" w:rsidRDefault="009016BA" w:rsidP="003944EE">
            <w:pPr>
              <w:spacing w:before="0" w:after="0" w:line="240" w:lineRule="auto"/>
              <w:rPr>
                <w:rFonts w:ascii="Times New Roman" w:eastAsia="Times New Roman" w:hAnsi="Times New Roman" w:cs="Times New Roman"/>
                <w:b/>
                <w:bCs/>
                <w:color w:val="000000"/>
                <w:spacing w:val="0"/>
                <w:lang w:val="en-KE" w:eastAsia="en-KE"/>
              </w:rPr>
            </w:pPr>
            <w:r w:rsidRPr="009016BA">
              <w:rPr>
                <w:rFonts w:ascii="Times New Roman" w:eastAsia="Times New Roman" w:hAnsi="Times New Roman" w:cs="Times New Roman"/>
                <w:b/>
                <w:bCs/>
                <w:color w:val="000000"/>
                <w:spacing w:val="0"/>
                <w:szCs w:val="22"/>
                <w:lang w:eastAsia="en-KE"/>
              </w:rPr>
              <w:t>Korir</w:t>
            </w:r>
          </w:p>
        </w:tc>
        <w:tc>
          <w:tcPr>
            <w:tcW w:w="1157" w:type="dxa"/>
            <w:vMerge w:val="restart"/>
            <w:tcBorders>
              <w:top w:val="single" w:sz="12" w:space="0" w:color="000000"/>
              <w:left w:val="nil"/>
              <w:bottom w:val="single" w:sz="8" w:space="0" w:color="000000"/>
              <w:right w:val="single" w:sz="8" w:space="0" w:color="auto"/>
            </w:tcBorders>
            <w:shd w:val="clear" w:color="auto" w:fill="auto"/>
            <w:vAlign w:val="center"/>
            <w:hideMark/>
          </w:tcPr>
          <w:p w14:paraId="6370B00A" w14:textId="77777777" w:rsidR="009016BA" w:rsidRPr="009016BA" w:rsidRDefault="009016BA" w:rsidP="003944EE">
            <w:pPr>
              <w:spacing w:before="0" w:after="0" w:line="240" w:lineRule="auto"/>
              <w:ind w:firstLineChars="100" w:firstLine="241"/>
              <w:rPr>
                <w:rFonts w:ascii="Times New Roman" w:eastAsia="Times New Roman" w:hAnsi="Times New Roman" w:cs="Times New Roman"/>
                <w:b/>
                <w:bCs/>
                <w:color w:val="000000"/>
                <w:spacing w:val="0"/>
                <w:lang w:val="en-KE" w:eastAsia="en-KE"/>
              </w:rPr>
            </w:pPr>
            <w:r w:rsidRPr="009016BA">
              <w:rPr>
                <w:rFonts w:ascii="Times New Roman" w:eastAsia="Times New Roman" w:hAnsi="Times New Roman" w:cs="Times New Roman"/>
                <w:b/>
                <w:bCs/>
                <w:color w:val="000000"/>
                <w:spacing w:val="0"/>
                <w:szCs w:val="22"/>
                <w:lang w:eastAsia="en-KE"/>
              </w:rPr>
              <w:t>Kemboi</w:t>
            </w:r>
          </w:p>
        </w:tc>
      </w:tr>
      <w:tr w:rsidR="009016BA" w:rsidRPr="009016BA" w14:paraId="76857966" w14:textId="77777777" w:rsidTr="003944EE">
        <w:trPr>
          <w:trHeight w:val="289"/>
        </w:trPr>
        <w:tc>
          <w:tcPr>
            <w:tcW w:w="636" w:type="dxa"/>
            <w:vMerge/>
            <w:tcBorders>
              <w:top w:val="single" w:sz="12" w:space="0" w:color="000000"/>
              <w:left w:val="single" w:sz="8" w:space="0" w:color="auto"/>
              <w:bottom w:val="single" w:sz="8" w:space="0" w:color="000000"/>
              <w:right w:val="single" w:sz="8" w:space="0" w:color="000000"/>
            </w:tcBorders>
            <w:vAlign w:val="center"/>
            <w:hideMark/>
          </w:tcPr>
          <w:p w14:paraId="2B537AD0" w14:textId="77777777" w:rsidR="009016BA" w:rsidRPr="009016BA" w:rsidRDefault="009016BA" w:rsidP="003944EE">
            <w:pPr>
              <w:spacing w:before="0" w:after="0" w:line="240" w:lineRule="auto"/>
              <w:rPr>
                <w:rFonts w:ascii="Times New Roman" w:eastAsia="Times New Roman" w:hAnsi="Times New Roman" w:cs="Times New Roman"/>
                <w:b/>
                <w:bCs/>
                <w:color w:val="000000"/>
                <w:spacing w:val="0"/>
                <w:lang w:val="en-KE" w:eastAsia="en-KE"/>
              </w:rPr>
            </w:pPr>
          </w:p>
        </w:tc>
        <w:tc>
          <w:tcPr>
            <w:tcW w:w="1291" w:type="dxa"/>
            <w:vMerge/>
            <w:tcBorders>
              <w:top w:val="single" w:sz="12" w:space="0" w:color="000000"/>
              <w:left w:val="single" w:sz="8" w:space="0" w:color="000000"/>
              <w:bottom w:val="single" w:sz="8" w:space="0" w:color="000000"/>
              <w:right w:val="nil"/>
            </w:tcBorders>
            <w:vAlign w:val="center"/>
            <w:hideMark/>
          </w:tcPr>
          <w:p w14:paraId="3C9B499E" w14:textId="77777777" w:rsidR="009016BA" w:rsidRPr="009016BA" w:rsidRDefault="009016BA" w:rsidP="003944EE">
            <w:pPr>
              <w:spacing w:before="0" w:after="0" w:line="240" w:lineRule="auto"/>
              <w:rPr>
                <w:rFonts w:ascii="Times New Roman" w:eastAsia="Times New Roman" w:hAnsi="Times New Roman" w:cs="Times New Roman"/>
                <w:b/>
                <w:bCs/>
                <w:color w:val="000000"/>
                <w:spacing w:val="0"/>
                <w:lang w:val="en-KE" w:eastAsia="en-KE"/>
              </w:rPr>
            </w:pPr>
          </w:p>
        </w:tc>
        <w:tc>
          <w:tcPr>
            <w:tcW w:w="1093" w:type="dxa"/>
            <w:vMerge/>
            <w:tcBorders>
              <w:top w:val="single" w:sz="12" w:space="0" w:color="000000"/>
              <w:left w:val="nil"/>
              <w:bottom w:val="single" w:sz="8" w:space="0" w:color="000000"/>
              <w:right w:val="nil"/>
            </w:tcBorders>
            <w:vAlign w:val="center"/>
            <w:hideMark/>
          </w:tcPr>
          <w:p w14:paraId="2C63F3E3" w14:textId="77777777" w:rsidR="009016BA" w:rsidRPr="009016BA" w:rsidRDefault="009016BA" w:rsidP="003944EE">
            <w:pPr>
              <w:spacing w:before="0" w:after="0" w:line="240" w:lineRule="auto"/>
              <w:rPr>
                <w:rFonts w:ascii="Times New Roman" w:eastAsia="Times New Roman" w:hAnsi="Times New Roman" w:cs="Times New Roman"/>
                <w:b/>
                <w:bCs/>
                <w:color w:val="000000"/>
                <w:spacing w:val="0"/>
                <w:lang w:val="en-KE" w:eastAsia="en-KE"/>
              </w:rPr>
            </w:pPr>
          </w:p>
        </w:tc>
        <w:tc>
          <w:tcPr>
            <w:tcW w:w="1157" w:type="dxa"/>
            <w:vMerge/>
            <w:tcBorders>
              <w:top w:val="single" w:sz="12" w:space="0" w:color="000000"/>
              <w:left w:val="nil"/>
              <w:bottom w:val="single" w:sz="8" w:space="0" w:color="000000"/>
              <w:right w:val="nil"/>
            </w:tcBorders>
            <w:vAlign w:val="center"/>
            <w:hideMark/>
          </w:tcPr>
          <w:p w14:paraId="11901BDE" w14:textId="77777777" w:rsidR="009016BA" w:rsidRPr="009016BA" w:rsidRDefault="009016BA" w:rsidP="003944EE">
            <w:pPr>
              <w:spacing w:before="0" w:after="0" w:line="240" w:lineRule="auto"/>
              <w:rPr>
                <w:rFonts w:ascii="Times New Roman" w:eastAsia="Times New Roman" w:hAnsi="Times New Roman" w:cs="Times New Roman"/>
                <w:b/>
                <w:bCs/>
                <w:color w:val="000000"/>
                <w:spacing w:val="0"/>
                <w:lang w:val="en-KE" w:eastAsia="en-KE"/>
              </w:rPr>
            </w:pPr>
          </w:p>
        </w:tc>
        <w:tc>
          <w:tcPr>
            <w:tcW w:w="1412" w:type="dxa"/>
            <w:vMerge/>
            <w:tcBorders>
              <w:top w:val="single" w:sz="12" w:space="0" w:color="000000"/>
              <w:left w:val="nil"/>
              <w:bottom w:val="single" w:sz="8" w:space="0" w:color="000000"/>
              <w:right w:val="nil"/>
            </w:tcBorders>
            <w:vAlign w:val="center"/>
            <w:hideMark/>
          </w:tcPr>
          <w:p w14:paraId="6089C34D" w14:textId="77777777" w:rsidR="009016BA" w:rsidRPr="009016BA" w:rsidRDefault="009016BA" w:rsidP="003944EE">
            <w:pPr>
              <w:spacing w:before="0" w:after="0" w:line="240" w:lineRule="auto"/>
              <w:rPr>
                <w:rFonts w:ascii="Times New Roman" w:eastAsia="Times New Roman" w:hAnsi="Times New Roman" w:cs="Times New Roman"/>
                <w:b/>
                <w:bCs/>
                <w:color w:val="000000"/>
                <w:spacing w:val="0"/>
                <w:lang w:val="en-KE" w:eastAsia="en-KE"/>
              </w:rPr>
            </w:pPr>
          </w:p>
        </w:tc>
        <w:tc>
          <w:tcPr>
            <w:tcW w:w="1241" w:type="dxa"/>
            <w:vMerge/>
            <w:tcBorders>
              <w:top w:val="single" w:sz="12" w:space="0" w:color="000000"/>
              <w:left w:val="nil"/>
              <w:bottom w:val="single" w:sz="8" w:space="0" w:color="000000"/>
              <w:right w:val="nil"/>
            </w:tcBorders>
            <w:vAlign w:val="center"/>
            <w:hideMark/>
          </w:tcPr>
          <w:p w14:paraId="20164EE5" w14:textId="77777777" w:rsidR="009016BA" w:rsidRPr="009016BA" w:rsidRDefault="009016BA" w:rsidP="003944EE">
            <w:pPr>
              <w:spacing w:before="0" w:after="0" w:line="240" w:lineRule="auto"/>
              <w:rPr>
                <w:rFonts w:ascii="Times New Roman" w:eastAsia="Times New Roman" w:hAnsi="Times New Roman" w:cs="Times New Roman"/>
                <w:b/>
                <w:bCs/>
                <w:color w:val="000000"/>
                <w:spacing w:val="0"/>
                <w:lang w:val="en-KE" w:eastAsia="en-KE"/>
              </w:rPr>
            </w:pPr>
          </w:p>
        </w:tc>
        <w:tc>
          <w:tcPr>
            <w:tcW w:w="907" w:type="dxa"/>
            <w:vMerge/>
            <w:tcBorders>
              <w:top w:val="single" w:sz="12" w:space="0" w:color="000000"/>
              <w:left w:val="nil"/>
              <w:bottom w:val="single" w:sz="8" w:space="0" w:color="000000"/>
              <w:right w:val="nil"/>
            </w:tcBorders>
            <w:vAlign w:val="center"/>
            <w:hideMark/>
          </w:tcPr>
          <w:p w14:paraId="12DD6C94" w14:textId="77777777" w:rsidR="009016BA" w:rsidRPr="009016BA" w:rsidRDefault="009016BA" w:rsidP="003944EE">
            <w:pPr>
              <w:spacing w:before="0" w:after="0" w:line="240" w:lineRule="auto"/>
              <w:rPr>
                <w:rFonts w:ascii="Times New Roman" w:eastAsia="Times New Roman" w:hAnsi="Times New Roman" w:cs="Times New Roman"/>
                <w:b/>
                <w:bCs/>
                <w:color w:val="000000"/>
                <w:spacing w:val="0"/>
                <w:lang w:val="en-KE" w:eastAsia="en-KE"/>
              </w:rPr>
            </w:pPr>
          </w:p>
        </w:tc>
        <w:tc>
          <w:tcPr>
            <w:tcW w:w="1157" w:type="dxa"/>
            <w:vMerge/>
            <w:tcBorders>
              <w:top w:val="single" w:sz="12" w:space="0" w:color="000000"/>
              <w:left w:val="nil"/>
              <w:bottom w:val="single" w:sz="8" w:space="0" w:color="000000"/>
              <w:right w:val="single" w:sz="8" w:space="0" w:color="auto"/>
            </w:tcBorders>
            <w:vAlign w:val="center"/>
            <w:hideMark/>
          </w:tcPr>
          <w:p w14:paraId="539B24E2" w14:textId="77777777" w:rsidR="009016BA" w:rsidRPr="009016BA" w:rsidRDefault="009016BA" w:rsidP="003944EE">
            <w:pPr>
              <w:spacing w:before="0" w:after="0" w:line="240" w:lineRule="auto"/>
              <w:rPr>
                <w:rFonts w:ascii="Times New Roman" w:eastAsia="Times New Roman" w:hAnsi="Times New Roman" w:cs="Times New Roman"/>
                <w:b/>
                <w:bCs/>
                <w:color w:val="000000"/>
                <w:spacing w:val="0"/>
                <w:lang w:val="en-KE" w:eastAsia="en-KE"/>
              </w:rPr>
            </w:pPr>
          </w:p>
        </w:tc>
        <w:tc>
          <w:tcPr>
            <w:tcW w:w="202" w:type="dxa"/>
            <w:tcBorders>
              <w:top w:val="nil"/>
              <w:left w:val="nil"/>
              <w:bottom w:val="nil"/>
              <w:right w:val="nil"/>
            </w:tcBorders>
            <w:shd w:val="clear" w:color="auto" w:fill="auto"/>
            <w:noWrap/>
            <w:vAlign w:val="bottom"/>
            <w:hideMark/>
          </w:tcPr>
          <w:p w14:paraId="01E2D802" w14:textId="77777777" w:rsidR="009016BA" w:rsidRPr="009016BA" w:rsidRDefault="009016BA" w:rsidP="003944EE">
            <w:pPr>
              <w:spacing w:before="0" w:after="0" w:line="240" w:lineRule="auto"/>
              <w:ind w:firstLineChars="100" w:firstLine="241"/>
              <w:rPr>
                <w:rFonts w:ascii="Times New Roman" w:eastAsia="Times New Roman" w:hAnsi="Times New Roman" w:cs="Times New Roman"/>
                <w:b/>
                <w:bCs/>
                <w:color w:val="000000"/>
                <w:spacing w:val="0"/>
                <w:lang w:val="en-KE" w:eastAsia="en-KE"/>
              </w:rPr>
            </w:pPr>
          </w:p>
        </w:tc>
      </w:tr>
      <w:tr w:rsidR="009016BA" w:rsidRPr="009016BA" w14:paraId="49FD4B53" w14:textId="77777777" w:rsidTr="003944EE">
        <w:trPr>
          <w:trHeight w:val="301"/>
        </w:trPr>
        <w:tc>
          <w:tcPr>
            <w:tcW w:w="636" w:type="dxa"/>
            <w:tcBorders>
              <w:top w:val="nil"/>
              <w:left w:val="single" w:sz="8" w:space="0" w:color="auto"/>
              <w:bottom w:val="nil"/>
              <w:right w:val="single" w:sz="8" w:space="0" w:color="000000"/>
            </w:tcBorders>
            <w:shd w:val="clear" w:color="000000" w:fill="FFFFFF"/>
            <w:vAlign w:val="center"/>
            <w:hideMark/>
          </w:tcPr>
          <w:p w14:paraId="798F327E" w14:textId="77777777" w:rsidR="009016BA" w:rsidRPr="009016BA" w:rsidRDefault="009016BA" w:rsidP="003944EE">
            <w:pPr>
              <w:spacing w:before="0" w:after="0" w:line="240" w:lineRule="auto"/>
              <w:jc w:val="center"/>
              <w:rPr>
                <w:rFonts w:ascii="Times New Roman" w:eastAsia="Times New Roman" w:hAnsi="Times New Roman" w:cs="Times New Roman"/>
                <w:b/>
                <w:bCs/>
                <w:color w:val="000000"/>
                <w:spacing w:val="0"/>
                <w:lang w:val="en-KE" w:eastAsia="en-KE"/>
              </w:rPr>
            </w:pPr>
            <w:r w:rsidRPr="009016BA">
              <w:rPr>
                <w:rFonts w:ascii="Times New Roman" w:eastAsia="Times New Roman" w:hAnsi="Times New Roman" w:cs="Times New Roman"/>
                <w:b/>
                <w:bCs/>
                <w:color w:val="000000"/>
                <w:spacing w:val="0"/>
                <w:lang w:val="en-KE" w:eastAsia="en-KE"/>
              </w:rPr>
              <w:t> </w:t>
            </w:r>
          </w:p>
        </w:tc>
        <w:tc>
          <w:tcPr>
            <w:tcW w:w="1291" w:type="dxa"/>
            <w:tcBorders>
              <w:top w:val="nil"/>
              <w:left w:val="nil"/>
              <w:bottom w:val="nil"/>
              <w:right w:val="nil"/>
            </w:tcBorders>
            <w:shd w:val="clear" w:color="000000" w:fill="FFFFFF"/>
            <w:vAlign w:val="center"/>
            <w:hideMark/>
          </w:tcPr>
          <w:p w14:paraId="05910709" w14:textId="77777777" w:rsidR="009016BA" w:rsidRPr="009016BA" w:rsidRDefault="009016BA" w:rsidP="003944EE">
            <w:pPr>
              <w:spacing w:before="0" w:after="0" w:line="240" w:lineRule="auto"/>
              <w:rPr>
                <w:rFonts w:ascii="Times New Roman" w:eastAsia="Times New Roman" w:hAnsi="Times New Roman" w:cs="Times New Roman"/>
                <w:b/>
                <w:bCs/>
                <w:color w:val="000000"/>
                <w:spacing w:val="0"/>
                <w:lang w:val="en-KE" w:eastAsia="en-KE"/>
              </w:rPr>
            </w:pPr>
            <w:r w:rsidRPr="009016BA">
              <w:rPr>
                <w:rFonts w:ascii="Times New Roman" w:eastAsia="Times New Roman" w:hAnsi="Times New Roman" w:cs="Times New Roman"/>
                <w:b/>
                <w:bCs/>
                <w:color w:val="000000"/>
                <w:spacing w:val="0"/>
                <w:lang w:val="en-KE" w:eastAsia="en-KE"/>
              </w:rPr>
              <w:t> </w:t>
            </w:r>
          </w:p>
        </w:tc>
        <w:tc>
          <w:tcPr>
            <w:tcW w:w="1093" w:type="dxa"/>
            <w:tcBorders>
              <w:top w:val="nil"/>
              <w:left w:val="nil"/>
              <w:bottom w:val="nil"/>
              <w:right w:val="nil"/>
            </w:tcBorders>
            <w:shd w:val="clear" w:color="000000" w:fill="FFFFFF"/>
            <w:vAlign w:val="center"/>
            <w:hideMark/>
          </w:tcPr>
          <w:p w14:paraId="27C7901B" w14:textId="77777777" w:rsidR="009016BA" w:rsidRPr="009016BA" w:rsidRDefault="009016BA" w:rsidP="003944EE">
            <w:pPr>
              <w:spacing w:before="0" w:after="0" w:line="240" w:lineRule="auto"/>
              <w:rPr>
                <w:rFonts w:ascii="Times New Roman" w:eastAsia="Times New Roman" w:hAnsi="Times New Roman" w:cs="Times New Roman"/>
                <w:b/>
                <w:bCs/>
                <w:color w:val="000000"/>
                <w:spacing w:val="0"/>
                <w:lang w:val="en-KE" w:eastAsia="en-KE"/>
              </w:rPr>
            </w:pPr>
            <w:r w:rsidRPr="009016BA">
              <w:rPr>
                <w:rFonts w:ascii="Times New Roman" w:eastAsia="Times New Roman" w:hAnsi="Times New Roman" w:cs="Times New Roman"/>
                <w:b/>
                <w:bCs/>
                <w:color w:val="000000"/>
                <w:spacing w:val="0"/>
                <w:lang w:val="en-KE" w:eastAsia="en-KE"/>
              </w:rPr>
              <w:t>Kes</w:t>
            </w:r>
          </w:p>
        </w:tc>
        <w:tc>
          <w:tcPr>
            <w:tcW w:w="1157" w:type="dxa"/>
            <w:tcBorders>
              <w:top w:val="nil"/>
              <w:left w:val="nil"/>
              <w:bottom w:val="nil"/>
              <w:right w:val="nil"/>
            </w:tcBorders>
            <w:shd w:val="clear" w:color="000000" w:fill="FFFFFF"/>
            <w:vAlign w:val="center"/>
            <w:hideMark/>
          </w:tcPr>
          <w:p w14:paraId="2DF01940" w14:textId="77777777" w:rsidR="009016BA" w:rsidRPr="009016BA" w:rsidRDefault="009016BA" w:rsidP="003944EE">
            <w:pPr>
              <w:spacing w:before="0" w:after="0" w:line="240" w:lineRule="auto"/>
              <w:rPr>
                <w:rFonts w:ascii="Times New Roman" w:eastAsia="Times New Roman" w:hAnsi="Times New Roman" w:cs="Times New Roman"/>
                <w:b/>
                <w:bCs/>
                <w:color w:val="000000"/>
                <w:spacing w:val="0"/>
                <w:lang w:val="en-KE" w:eastAsia="en-KE"/>
              </w:rPr>
            </w:pPr>
            <w:r w:rsidRPr="009016BA">
              <w:rPr>
                <w:rFonts w:ascii="Times New Roman" w:eastAsia="Times New Roman" w:hAnsi="Times New Roman" w:cs="Times New Roman"/>
                <w:b/>
                <w:bCs/>
                <w:color w:val="000000"/>
                <w:spacing w:val="0"/>
                <w:lang w:val="en-KE" w:eastAsia="en-KE"/>
              </w:rPr>
              <w:t>Kes</w:t>
            </w:r>
          </w:p>
        </w:tc>
        <w:tc>
          <w:tcPr>
            <w:tcW w:w="1412" w:type="dxa"/>
            <w:tcBorders>
              <w:top w:val="nil"/>
              <w:left w:val="nil"/>
              <w:bottom w:val="nil"/>
              <w:right w:val="nil"/>
            </w:tcBorders>
            <w:shd w:val="clear" w:color="000000" w:fill="FFFFFF"/>
            <w:vAlign w:val="center"/>
            <w:hideMark/>
          </w:tcPr>
          <w:p w14:paraId="6F0583FD" w14:textId="77777777" w:rsidR="009016BA" w:rsidRPr="009016BA" w:rsidRDefault="009016BA" w:rsidP="003944EE">
            <w:pPr>
              <w:spacing w:before="0" w:after="0" w:line="240" w:lineRule="auto"/>
              <w:ind w:firstLineChars="100" w:firstLine="241"/>
              <w:rPr>
                <w:rFonts w:ascii="Times New Roman" w:eastAsia="Times New Roman" w:hAnsi="Times New Roman" w:cs="Times New Roman"/>
                <w:b/>
                <w:bCs/>
                <w:color w:val="000000"/>
                <w:spacing w:val="0"/>
                <w:lang w:val="en-KE" w:eastAsia="en-KE"/>
              </w:rPr>
            </w:pPr>
            <w:r w:rsidRPr="009016BA">
              <w:rPr>
                <w:rFonts w:ascii="Times New Roman" w:eastAsia="Times New Roman" w:hAnsi="Times New Roman" w:cs="Times New Roman"/>
                <w:b/>
                <w:bCs/>
                <w:color w:val="000000"/>
                <w:spacing w:val="0"/>
                <w:lang w:val="en-KE" w:eastAsia="en-KE"/>
              </w:rPr>
              <w:t> </w:t>
            </w:r>
          </w:p>
        </w:tc>
        <w:tc>
          <w:tcPr>
            <w:tcW w:w="1241" w:type="dxa"/>
            <w:tcBorders>
              <w:top w:val="nil"/>
              <w:left w:val="nil"/>
              <w:bottom w:val="nil"/>
              <w:right w:val="nil"/>
            </w:tcBorders>
            <w:shd w:val="clear" w:color="000000" w:fill="FFFFFF"/>
            <w:vAlign w:val="center"/>
            <w:hideMark/>
          </w:tcPr>
          <w:p w14:paraId="41A575A6" w14:textId="77777777" w:rsidR="009016BA" w:rsidRPr="009016BA" w:rsidRDefault="009016BA" w:rsidP="003944EE">
            <w:pPr>
              <w:spacing w:before="0" w:after="0" w:line="240" w:lineRule="auto"/>
              <w:rPr>
                <w:rFonts w:ascii="Times New Roman" w:eastAsia="Times New Roman" w:hAnsi="Times New Roman" w:cs="Times New Roman"/>
                <w:b/>
                <w:bCs/>
                <w:color w:val="000000"/>
                <w:spacing w:val="0"/>
                <w:lang w:val="en-KE" w:eastAsia="en-KE"/>
              </w:rPr>
            </w:pPr>
            <w:r w:rsidRPr="009016BA">
              <w:rPr>
                <w:rFonts w:ascii="Times New Roman" w:eastAsia="Times New Roman" w:hAnsi="Times New Roman" w:cs="Times New Roman"/>
                <w:b/>
                <w:bCs/>
                <w:color w:val="000000"/>
                <w:spacing w:val="0"/>
                <w:lang w:val="en-KE" w:eastAsia="en-KE"/>
              </w:rPr>
              <w:t> </w:t>
            </w:r>
          </w:p>
        </w:tc>
        <w:tc>
          <w:tcPr>
            <w:tcW w:w="907" w:type="dxa"/>
            <w:tcBorders>
              <w:top w:val="nil"/>
              <w:left w:val="nil"/>
              <w:bottom w:val="nil"/>
              <w:right w:val="nil"/>
            </w:tcBorders>
            <w:shd w:val="clear" w:color="000000" w:fill="FFFFFF"/>
            <w:vAlign w:val="center"/>
            <w:hideMark/>
          </w:tcPr>
          <w:p w14:paraId="039F3B26" w14:textId="77777777" w:rsidR="009016BA" w:rsidRPr="009016BA" w:rsidRDefault="009016BA" w:rsidP="003944EE">
            <w:pPr>
              <w:spacing w:before="0" w:after="0" w:line="240" w:lineRule="auto"/>
              <w:rPr>
                <w:rFonts w:ascii="Times New Roman" w:eastAsia="Times New Roman" w:hAnsi="Times New Roman" w:cs="Times New Roman"/>
                <w:b/>
                <w:bCs/>
                <w:color w:val="000000"/>
                <w:spacing w:val="0"/>
                <w:lang w:val="en-KE" w:eastAsia="en-KE"/>
              </w:rPr>
            </w:pPr>
            <w:r w:rsidRPr="009016BA">
              <w:rPr>
                <w:rFonts w:ascii="Times New Roman" w:eastAsia="Times New Roman" w:hAnsi="Times New Roman" w:cs="Times New Roman"/>
                <w:b/>
                <w:bCs/>
                <w:color w:val="000000"/>
                <w:spacing w:val="0"/>
                <w:lang w:val="en-KE" w:eastAsia="en-KE"/>
              </w:rPr>
              <w:t>Kes</w:t>
            </w:r>
          </w:p>
        </w:tc>
        <w:tc>
          <w:tcPr>
            <w:tcW w:w="1157" w:type="dxa"/>
            <w:tcBorders>
              <w:top w:val="nil"/>
              <w:left w:val="nil"/>
              <w:bottom w:val="nil"/>
              <w:right w:val="single" w:sz="8" w:space="0" w:color="auto"/>
            </w:tcBorders>
            <w:shd w:val="clear" w:color="000000" w:fill="FFFFFF"/>
            <w:vAlign w:val="center"/>
            <w:hideMark/>
          </w:tcPr>
          <w:p w14:paraId="0EACCC1E" w14:textId="77777777" w:rsidR="009016BA" w:rsidRPr="009016BA" w:rsidRDefault="009016BA" w:rsidP="003944EE">
            <w:pPr>
              <w:spacing w:before="0" w:after="0" w:line="240" w:lineRule="auto"/>
              <w:rPr>
                <w:rFonts w:ascii="Times New Roman" w:eastAsia="Times New Roman" w:hAnsi="Times New Roman" w:cs="Times New Roman"/>
                <w:b/>
                <w:bCs/>
                <w:color w:val="000000"/>
                <w:spacing w:val="0"/>
                <w:lang w:val="en-KE" w:eastAsia="en-KE"/>
              </w:rPr>
            </w:pPr>
            <w:r w:rsidRPr="009016BA">
              <w:rPr>
                <w:rFonts w:ascii="Times New Roman" w:eastAsia="Times New Roman" w:hAnsi="Times New Roman" w:cs="Times New Roman"/>
                <w:b/>
                <w:bCs/>
                <w:color w:val="000000"/>
                <w:spacing w:val="0"/>
                <w:lang w:val="en-KE" w:eastAsia="en-KE"/>
              </w:rPr>
              <w:t>Kes</w:t>
            </w:r>
          </w:p>
        </w:tc>
        <w:tc>
          <w:tcPr>
            <w:tcW w:w="202" w:type="dxa"/>
            <w:vAlign w:val="center"/>
            <w:hideMark/>
          </w:tcPr>
          <w:p w14:paraId="161F4DED" w14:textId="77777777" w:rsidR="009016BA" w:rsidRPr="009016BA" w:rsidRDefault="009016BA" w:rsidP="003944EE">
            <w:pPr>
              <w:spacing w:before="0" w:after="0" w:line="240" w:lineRule="auto"/>
              <w:rPr>
                <w:rFonts w:ascii="Times New Roman" w:eastAsia="Times New Roman" w:hAnsi="Times New Roman" w:cs="Times New Roman"/>
                <w:color w:val="auto"/>
                <w:spacing w:val="0"/>
                <w:sz w:val="20"/>
                <w:szCs w:val="20"/>
                <w:lang w:val="en-KE" w:eastAsia="en-KE"/>
              </w:rPr>
            </w:pPr>
          </w:p>
        </w:tc>
      </w:tr>
      <w:tr w:rsidR="009016BA" w:rsidRPr="009016BA" w14:paraId="217ADF53" w14:textId="77777777" w:rsidTr="003944EE">
        <w:trPr>
          <w:trHeight w:val="301"/>
        </w:trPr>
        <w:tc>
          <w:tcPr>
            <w:tcW w:w="636" w:type="dxa"/>
            <w:tcBorders>
              <w:top w:val="nil"/>
              <w:left w:val="single" w:sz="8" w:space="0" w:color="auto"/>
              <w:bottom w:val="nil"/>
              <w:right w:val="single" w:sz="8" w:space="0" w:color="000000"/>
            </w:tcBorders>
            <w:shd w:val="clear" w:color="000000" w:fill="FFFFFF"/>
            <w:vAlign w:val="center"/>
            <w:hideMark/>
          </w:tcPr>
          <w:p w14:paraId="153F7AE8"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291" w:type="dxa"/>
            <w:vMerge w:val="restart"/>
            <w:tcBorders>
              <w:top w:val="nil"/>
              <w:left w:val="single" w:sz="8" w:space="0" w:color="000000"/>
              <w:bottom w:val="nil"/>
              <w:right w:val="nil"/>
            </w:tcBorders>
            <w:shd w:val="clear" w:color="000000" w:fill="FFFFFF"/>
            <w:vAlign w:val="center"/>
            <w:hideMark/>
          </w:tcPr>
          <w:p w14:paraId="3F5AE242"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093" w:type="dxa"/>
            <w:vMerge w:val="restart"/>
            <w:tcBorders>
              <w:top w:val="nil"/>
              <w:left w:val="nil"/>
              <w:bottom w:val="nil"/>
              <w:right w:val="nil"/>
            </w:tcBorders>
            <w:shd w:val="clear" w:color="000000" w:fill="FFFFFF"/>
            <w:vAlign w:val="center"/>
            <w:hideMark/>
          </w:tcPr>
          <w:p w14:paraId="1CA6DEDC"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157" w:type="dxa"/>
            <w:vMerge w:val="restart"/>
            <w:tcBorders>
              <w:top w:val="nil"/>
              <w:left w:val="nil"/>
              <w:bottom w:val="nil"/>
              <w:right w:val="nil"/>
            </w:tcBorders>
            <w:shd w:val="clear" w:color="000000" w:fill="FFFFFF"/>
            <w:vAlign w:val="center"/>
            <w:hideMark/>
          </w:tcPr>
          <w:p w14:paraId="48C07271"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412" w:type="dxa"/>
            <w:tcBorders>
              <w:top w:val="nil"/>
              <w:left w:val="nil"/>
              <w:bottom w:val="nil"/>
              <w:right w:val="nil"/>
            </w:tcBorders>
            <w:shd w:val="clear" w:color="000000" w:fill="FFFFFF"/>
            <w:vAlign w:val="center"/>
            <w:hideMark/>
          </w:tcPr>
          <w:p w14:paraId="19F32EB2" w14:textId="77777777" w:rsidR="009016BA" w:rsidRPr="009016BA" w:rsidRDefault="009016BA" w:rsidP="003944EE">
            <w:pPr>
              <w:spacing w:before="0" w:after="0" w:line="240" w:lineRule="auto"/>
              <w:ind w:firstLineChars="100" w:firstLine="240"/>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01/01/2023</w:t>
            </w:r>
          </w:p>
        </w:tc>
        <w:tc>
          <w:tcPr>
            <w:tcW w:w="1241" w:type="dxa"/>
            <w:tcBorders>
              <w:top w:val="nil"/>
              <w:left w:val="nil"/>
              <w:bottom w:val="nil"/>
              <w:right w:val="nil"/>
            </w:tcBorders>
            <w:shd w:val="clear" w:color="000000" w:fill="FFFFFF"/>
            <w:vAlign w:val="center"/>
            <w:hideMark/>
          </w:tcPr>
          <w:p w14:paraId="21532DBF"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Bal b/d</w:t>
            </w:r>
          </w:p>
        </w:tc>
        <w:tc>
          <w:tcPr>
            <w:tcW w:w="907" w:type="dxa"/>
            <w:tcBorders>
              <w:top w:val="nil"/>
              <w:left w:val="nil"/>
              <w:bottom w:val="nil"/>
              <w:right w:val="nil"/>
            </w:tcBorders>
            <w:shd w:val="clear" w:color="000000" w:fill="FFFFFF"/>
            <w:vAlign w:val="center"/>
            <w:hideMark/>
          </w:tcPr>
          <w:p w14:paraId="0F0EAC04" w14:textId="77777777" w:rsidR="009016BA" w:rsidRPr="009016BA" w:rsidRDefault="009016BA" w:rsidP="003944EE">
            <w:pPr>
              <w:spacing w:before="0" w:after="0" w:line="240" w:lineRule="auto"/>
              <w:jc w:val="right"/>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550,000</w:t>
            </w:r>
          </w:p>
        </w:tc>
        <w:tc>
          <w:tcPr>
            <w:tcW w:w="1157" w:type="dxa"/>
            <w:tcBorders>
              <w:top w:val="nil"/>
              <w:left w:val="nil"/>
              <w:bottom w:val="nil"/>
              <w:right w:val="single" w:sz="8" w:space="0" w:color="auto"/>
            </w:tcBorders>
            <w:shd w:val="clear" w:color="000000" w:fill="FFFFFF"/>
            <w:vAlign w:val="center"/>
            <w:hideMark/>
          </w:tcPr>
          <w:p w14:paraId="40E9CEB3" w14:textId="77777777" w:rsidR="009016BA" w:rsidRPr="009016BA" w:rsidRDefault="009016BA" w:rsidP="003944EE">
            <w:pPr>
              <w:spacing w:before="0" w:after="0" w:line="240" w:lineRule="auto"/>
              <w:jc w:val="right"/>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750,000</w:t>
            </w:r>
          </w:p>
        </w:tc>
        <w:tc>
          <w:tcPr>
            <w:tcW w:w="202" w:type="dxa"/>
            <w:vAlign w:val="center"/>
            <w:hideMark/>
          </w:tcPr>
          <w:p w14:paraId="64AB7A2C" w14:textId="77777777" w:rsidR="009016BA" w:rsidRPr="009016BA" w:rsidRDefault="009016BA" w:rsidP="003944EE">
            <w:pPr>
              <w:spacing w:before="0" w:after="0" w:line="240" w:lineRule="auto"/>
              <w:rPr>
                <w:rFonts w:ascii="Times New Roman" w:eastAsia="Times New Roman" w:hAnsi="Times New Roman" w:cs="Times New Roman"/>
                <w:color w:val="auto"/>
                <w:spacing w:val="0"/>
                <w:sz w:val="20"/>
                <w:szCs w:val="20"/>
                <w:lang w:val="en-KE" w:eastAsia="en-KE"/>
              </w:rPr>
            </w:pPr>
          </w:p>
        </w:tc>
      </w:tr>
      <w:tr w:rsidR="009016BA" w:rsidRPr="009016BA" w14:paraId="4F0C30F5" w14:textId="77777777" w:rsidTr="003944EE">
        <w:trPr>
          <w:trHeight w:val="301"/>
        </w:trPr>
        <w:tc>
          <w:tcPr>
            <w:tcW w:w="636" w:type="dxa"/>
            <w:tcBorders>
              <w:top w:val="nil"/>
              <w:left w:val="single" w:sz="8" w:space="0" w:color="auto"/>
              <w:bottom w:val="nil"/>
              <w:right w:val="single" w:sz="8" w:space="0" w:color="000000"/>
            </w:tcBorders>
            <w:shd w:val="clear" w:color="000000" w:fill="FFFFFF"/>
            <w:vAlign w:val="center"/>
            <w:hideMark/>
          </w:tcPr>
          <w:p w14:paraId="01D637DE"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291" w:type="dxa"/>
            <w:vMerge/>
            <w:tcBorders>
              <w:top w:val="nil"/>
              <w:left w:val="single" w:sz="8" w:space="0" w:color="000000"/>
              <w:bottom w:val="nil"/>
              <w:right w:val="nil"/>
            </w:tcBorders>
            <w:vAlign w:val="center"/>
            <w:hideMark/>
          </w:tcPr>
          <w:p w14:paraId="1229E26B"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093" w:type="dxa"/>
            <w:vMerge/>
            <w:tcBorders>
              <w:top w:val="nil"/>
              <w:left w:val="nil"/>
              <w:bottom w:val="nil"/>
              <w:right w:val="nil"/>
            </w:tcBorders>
            <w:vAlign w:val="center"/>
            <w:hideMark/>
          </w:tcPr>
          <w:p w14:paraId="6BDFE123"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157" w:type="dxa"/>
            <w:vMerge/>
            <w:tcBorders>
              <w:top w:val="nil"/>
              <w:left w:val="nil"/>
              <w:bottom w:val="nil"/>
              <w:right w:val="nil"/>
            </w:tcBorders>
            <w:vAlign w:val="center"/>
            <w:hideMark/>
          </w:tcPr>
          <w:p w14:paraId="06CCEA63"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412" w:type="dxa"/>
            <w:tcBorders>
              <w:top w:val="nil"/>
              <w:left w:val="nil"/>
              <w:bottom w:val="nil"/>
              <w:right w:val="nil"/>
            </w:tcBorders>
            <w:shd w:val="clear" w:color="000000" w:fill="FFFFFF"/>
            <w:vAlign w:val="center"/>
            <w:hideMark/>
          </w:tcPr>
          <w:p w14:paraId="7E489660"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241" w:type="dxa"/>
            <w:tcBorders>
              <w:top w:val="nil"/>
              <w:left w:val="nil"/>
              <w:bottom w:val="nil"/>
              <w:right w:val="nil"/>
            </w:tcBorders>
            <w:shd w:val="clear" w:color="000000" w:fill="FFFFFF"/>
            <w:vAlign w:val="center"/>
            <w:hideMark/>
          </w:tcPr>
          <w:p w14:paraId="41BDECD7"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907" w:type="dxa"/>
            <w:tcBorders>
              <w:top w:val="nil"/>
              <w:left w:val="nil"/>
              <w:bottom w:val="nil"/>
              <w:right w:val="nil"/>
            </w:tcBorders>
            <w:shd w:val="clear" w:color="000000" w:fill="FFFFFF"/>
            <w:noWrap/>
            <w:vAlign w:val="bottom"/>
            <w:hideMark/>
          </w:tcPr>
          <w:p w14:paraId="2E33D9A2" w14:textId="77777777" w:rsidR="009016BA" w:rsidRPr="009016BA" w:rsidRDefault="009016BA" w:rsidP="003944EE">
            <w:pPr>
              <w:spacing w:before="0" w:after="0" w:line="240" w:lineRule="auto"/>
              <w:rPr>
                <w:rFonts w:ascii="Calibri" w:eastAsia="Times New Roman" w:hAnsi="Calibri" w:cs="Calibri"/>
                <w:color w:val="000000"/>
                <w:spacing w:val="0"/>
                <w:sz w:val="22"/>
                <w:szCs w:val="22"/>
                <w:lang w:val="en-KE" w:eastAsia="en-KE"/>
              </w:rPr>
            </w:pPr>
            <w:r w:rsidRPr="009016BA">
              <w:rPr>
                <w:rFonts w:ascii="Calibri" w:eastAsia="Times New Roman" w:hAnsi="Calibri" w:cs="Calibri"/>
                <w:color w:val="000000"/>
                <w:spacing w:val="0"/>
                <w:sz w:val="22"/>
                <w:szCs w:val="22"/>
                <w:lang w:val="en-KE" w:eastAsia="en-KE"/>
              </w:rPr>
              <w:t> </w:t>
            </w:r>
          </w:p>
        </w:tc>
        <w:tc>
          <w:tcPr>
            <w:tcW w:w="1157" w:type="dxa"/>
            <w:tcBorders>
              <w:top w:val="nil"/>
              <w:left w:val="nil"/>
              <w:bottom w:val="nil"/>
              <w:right w:val="single" w:sz="8" w:space="0" w:color="auto"/>
            </w:tcBorders>
            <w:shd w:val="clear" w:color="000000" w:fill="FFFFFF"/>
            <w:vAlign w:val="center"/>
            <w:hideMark/>
          </w:tcPr>
          <w:p w14:paraId="1630FA6A"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lang w:val="en-KE" w:eastAsia="en-KE"/>
              </w:rPr>
              <w:t> </w:t>
            </w:r>
          </w:p>
        </w:tc>
        <w:tc>
          <w:tcPr>
            <w:tcW w:w="202" w:type="dxa"/>
            <w:vAlign w:val="center"/>
            <w:hideMark/>
          </w:tcPr>
          <w:p w14:paraId="700370D3" w14:textId="77777777" w:rsidR="009016BA" w:rsidRPr="009016BA" w:rsidRDefault="009016BA" w:rsidP="003944EE">
            <w:pPr>
              <w:spacing w:before="0" w:after="0" w:line="240" w:lineRule="auto"/>
              <w:rPr>
                <w:rFonts w:ascii="Times New Roman" w:eastAsia="Times New Roman" w:hAnsi="Times New Roman" w:cs="Times New Roman"/>
                <w:color w:val="auto"/>
                <w:spacing w:val="0"/>
                <w:sz w:val="20"/>
                <w:szCs w:val="20"/>
                <w:lang w:val="en-KE" w:eastAsia="en-KE"/>
              </w:rPr>
            </w:pPr>
          </w:p>
        </w:tc>
      </w:tr>
      <w:tr w:rsidR="009016BA" w:rsidRPr="009016BA" w14:paraId="44226AB1" w14:textId="77777777" w:rsidTr="003944EE">
        <w:trPr>
          <w:trHeight w:val="301"/>
        </w:trPr>
        <w:tc>
          <w:tcPr>
            <w:tcW w:w="636" w:type="dxa"/>
            <w:tcBorders>
              <w:top w:val="nil"/>
              <w:left w:val="single" w:sz="8" w:space="0" w:color="auto"/>
              <w:bottom w:val="nil"/>
              <w:right w:val="single" w:sz="8" w:space="0" w:color="000000"/>
            </w:tcBorders>
            <w:shd w:val="clear" w:color="000000" w:fill="FFFFFF"/>
            <w:vAlign w:val="center"/>
            <w:hideMark/>
          </w:tcPr>
          <w:p w14:paraId="21BF0CD5"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291" w:type="dxa"/>
            <w:vMerge/>
            <w:tcBorders>
              <w:top w:val="nil"/>
              <w:left w:val="single" w:sz="8" w:space="0" w:color="000000"/>
              <w:bottom w:val="nil"/>
              <w:right w:val="nil"/>
            </w:tcBorders>
            <w:vAlign w:val="center"/>
            <w:hideMark/>
          </w:tcPr>
          <w:p w14:paraId="395C1B73"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093" w:type="dxa"/>
            <w:vMerge/>
            <w:tcBorders>
              <w:top w:val="nil"/>
              <w:left w:val="nil"/>
              <w:bottom w:val="nil"/>
              <w:right w:val="nil"/>
            </w:tcBorders>
            <w:vAlign w:val="center"/>
            <w:hideMark/>
          </w:tcPr>
          <w:p w14:paraId="1D95DCFA"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157" w:type="dxa"/>
            <w:vMerge/>
            <w:tcBorders>
              <w:top w:val="nil"/>
              <w:left w:val="nil"/>
              <w:bottom w:val="nil"/>
              <w:right w:val="nil"/>
            </w:tcBorders>
            <w:vAlign w:val="center"/>
            <w:hideMark/>
          </w:tcPr>
          <w:p w14:paraId="194B2044"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412" w:type="dxa"/>
            <w:tcBorders>
              <w:top w:val="nil"/>
              <w:left w:val="nil"/>
              <w:bottom w:val="nil"/>
              <w:right w:val="nil"/>
            </w:tcBorders>
            <w:shd w:val="clear" w:color="000000" w:fill="FFFFFF"/>
            <w:vAlign w:val="center"/>
            <w:hideMark/>
          </w:tcPr>
          <w:p w14:paraId="72218214"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241" w:type="dxa"/>
            <w:tcBorders>
              <w:top w:val="nil"/>
              <w:left w:val="nil"/>
              <w:bottom w:val="nil"/>
              <w:right w:val="nil"/>
            </w:tcBorders>
            <w:shd w:val="clear" w:color="000000" w:fill="FFFFFF"/>
            <w:vAlign w:val="center"/>
            <w:hideMark/>
          </w:tcPr>
          <w:p w14:paraId="0A882E02"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907" w:type="dxa"/>
            <w:tcBorders>
              <w:top w:val="nil"/>
              <w:left w:val="nil"/>
              <w:bottom w:val="nil"/>
              <w:right w:val="nil"/>
            </w:tcBorders>
            <w:shd w:val="clear" w:color="000000" w:fill="FFFFFF"/>
            <w:vAlign w:val="center"/>
            <w:hideMark/>
          </w:tcPr>
          <w:p w14:paraId="2559B634"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lang w:val="en-KE" w:eastAsia="en-KE"/>
              </w:rPr>
              <w:t> </w:t>
            </w:r>
          </w:p>
        </w:tc>
        <w:tc>
          <w:tcPr>
            <w:tcW w:w="1157" w:type="dxa"/>
            <w:tcBorders>
              <w:top w:val="nil"/>
              <w:left w:val="nil"/>
              <w:bottom w:val="nil"/>
              <w:right w:val="single" w:sz="8" w:space="0" w:color="auto"/>
            </w:tcBorders>
            <w:shd w:val="clear" w:color="000000" w:fill="FFFFFF"/>
            <w:vAlign w:val="center"/>
            <w:hideMark/>
          </w:tcPr>
          <w:p w14:paraId="7DAFBA8F"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202" w:type="dxa"/>
            <w:vAlign w:val="center"/>
            <w:hideMark/>
          </w:tcPr>
          <w:p w14:paraId="5994FFB3" w14:textId="77777777" w:rsidR="009016BA" w:rsidRPr="009016BA" w:rsidRDefault="009016BA" w:rsidP="003944EE">
            <w:pPr>
              <w:spacing w:before="0" w:after="0" w:line="240" w:lineRule="auto"/>
              <w:rPr>
                <w:rFonts w:ascii="Times New Roman" w:eastAsia="Times New Roman" w:hAnsi="Times New Roman" w:cs="Times New Roman"/>
                <w:color w:val="auto"/>
                <w:spacing w:val="0"/>
                <w:sz w:val="20"/>
                <w:szCs w:val="20"/>
                <w:lang w:val="en-KE" w:eastAsia="en-KE"/>
              </w:rPr>
            </w:pPr>
          </w:p>
        </w:tc>
      </w:tr>
      <w:tr w:rsidR="009016BA" w:rsidRPr="009016BA" w14:paraId="1B340305" w14:textId="77777777" w:rsidTr="003944EE">
        <w:trPr>
          <w:trHeight w:val="289"/>
        </w:trPr>
        <w:tc>
          <w:tcPr>
            <w:tcW w:w="636" w:type="dxa"/>
            <w:vMerge w:val="restart"/>
            <w:tcBorders>
              <w:top w:val="nil"/>
              <w:left w:val="single" w:sz="8" w:space="0" w:color="auto"/>
              <w:bottom w:val="nil"/>
              <w:right w:val="single" w:sz="8" w:space="0" w:color="000000"/>
            </w:tcBorders>
            <w:shd w:val="clear" w:color="000000" w:fill="FFFFFF"/>
            <w:vAlign w:val="center"/>
            <w:hideMark/>
          </w:tcPr>
          <w:p w14:paraId="7763DB05"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291" w:type="dxa"/>
            <w:vMerge w:val="restart"/>
            <w:tcBorders>
              <w:top w:val="nil"/>
              <w:left w:val="single" w:sz="8" w:space="0" w:color="000000"/>
              <w:bottom w:val="nil"/>
              <w:right w:val="nil"/>
            </w:tcBorders>
            <w:shd w:val="clear" w:color="000000" w:fill="FFFFFF"/>
            <w:vAlign w:val="center"/>
            <w:hideMark/>
          </w:tcPr>
          <w:p w14:paraId="4CD63D09"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093" w:type="dxa"/>
            <w:vMerge w:val="restart"/>
            <w:tcBorders>
              <w:top w:val="nil"/>
              <w:left w:val="nil"/>
              <w:bottom w:val="nil"/>
              <w:right w:val="nil"/>
            </w:tcBorders>
            <w:shd w:val="clear" w:color="000000" w:fill="FFFFFF"/>
            <w:vAlign w:val="center"/>
            <w:hideMark/>
          </w:tcPr>
          <w:p w14:paraId="51F0639A"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157" w:type="dxa"/>
            <w:vMerge w:val="restart"/>
            <w:tcBorders>
              <w:top w:val="nil"/>
              <w:left w:val="nil"/>
              <w:bottom w:val="nil"/>
              <w:right w:val="nil"/>
            </w:tcBorders>
            <w:shd w:val="clear" w:color="000000" w:fill="FFFFFF"/>
            <w:vAlign w:val="center"/>
            <w:hideMark/>
          </w:tcPr>
          <w:p w14:paraId="0E29E2EA"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412" w:type="dxa"/>
            <w:tcBorders>
              <w:top w:val="nil"/>
              <w:left w:val="nil"/>
              <w:bottom w:val="nil"/>
              <w:right w:val="nil"/>
            </w:tcBorders>
            <w:shd w:val="clear" w:color="000000" w:fill="FFFFFF"/>
            <w:vAlign w:val="center"/>
            <w:hideMark/>
          </w:tcPr>
          <w:p w14:paraId="77F2E7EC" w14:textId="77777777" w:rsidR="009016BA" w:rsidRPr="009016BA" w:rsidRDefault="009016BA" w:rsidP="003944EE">
            <w:pPr>
              <w:spacing w:before="0" w:after="0" w:line="240" w:lineRule="auto"/>
              <w:rPr>
                <w:rFonts w:ascii="Times New Roman" w:eastAsia="Times New Roman" w:hAnsi="Times New Roman" w:cs="Times New Roman"/>
                <w:b/>
                <w:bCs/>
                <w:color w:val="000000"/>
                <w:spacing w:val="0"/>
                <w:sz w:val="23"/>
                <w:szCs w:val="23"/>
                <w:lang w:val="en-KE" w:eastAsia="en-KE"/>
              </w:rPr>
            </w:pPr>
            <w:r w:rsidRPr="009016BA">
              <w:rPr>
                <w:rFonts w:ascii="Times New Roman" w:eastAsia="Times New Roman" w:hAnsi="Times New Roman" w:cs="Times New Roman"/>
                <w:b/>
                <w:bCs/>
                <w:color w:val="000000"/>
                <w:spacing w:val="0"/>
                <w:sz w:val="23"/>
                <w:szCs w:val="22"/>
                <w:lang w:eastAsia="en-KE"/>
              </w:rPr>
              <w:t> </w:t>
            </w:r>
          </w:p>
        </w:tc>
        <w:tc>
          <w:tcPr>
            <w:tcW w:w="1241" w:type="dxa"/>
            <w:tcBorders>
              <w:top w:val="nil"/>
              <w:left w:val="nil"/>
              <w:bottom w:val="nil"/>
              <w:right w:val="nil"/>
            </w:tcBorders>
            <w:shd w:val="clear" w:color="000000" w:fill="FFFFFF"/>
            <w:vAlign w:val="center"/>
            <w:hideMark/>
          </w:tcPr>
          <w:p w14:paraId="3CB83C6D" w14:textId="77777777" w:rsidR="009016BA" w:rsidRPr="009016BA" w:rsidRDefault="009016BA" w:rsidP="003944EE">
            <w:pPr>
              <w:spacing w:before="0" w:after="0" w:line="240" w:lineRule="auto"/>
              <w:rPr>
                <w:rFonts w:ascii="Times New Roman" w:eastAsia="Times New Roman" w:hAnsi="Times New Roman" w:cs="Times New Roman"/>
                <w:b/>
                <w:bCs/>
                <w:color w:val="000000"/>
                <w:spacing w:val="0"/>
                <w:sz w:val="23"/>
                <w:szCs w:val="23"/>
                <w:lang w:val="en-KE" w:eastAsia="en-KE"/>
              </w:rPr>
            </w:pPr>
            <w:r w:rsidRPr="009016BA">
              <w:rPr>
                <w:rFonts w:ascii="Times New Roman" w:eastAsia="Times New Roman" w:hAnsi="Times New Roman" w:cs="Times New Roman"/>
                <w:b/>
                <w:bCs/>
                <w:color w:val="000000"/>
                <w:spacing w:val="0"/>
                <w:sz w:val="23"/>
                <w:szCs w:val="22"/>
                <w:lang w:eastAsia="en-KE"/>
              </w:rPr>
              <w:t> </w:t>
            </w:r>
          </w:p>
        </w:tc>
        <w:tc>
          <w:tcPr>
            <w:tcW w:w="907" w:type="dxa"/>
            <w:tcBorders>
              <w:top w:val="nil"/>
              <w:left w:val="nil"/>
              <w:bottom w:val="nil"/>
              <w:right w:val="nil"/>
            </w:tcBorders>
            <w:shd w:val="clear" w:color="000000" w:fill="FFFFFF"/>
            <w:vAlign w:val="center"/>
            <w:hideMark/>
          </w:tcPr>
          <w:p w14:paraId="02F2E676" w14:textId="77777777" w:rsidR="009016BA" w:rsidRPr="009016BA" w:rsidRDefault="009016BA" w:rsidP="003944EE">
            <w:pPr>
              <w:spacing w:before="0" w:after="0" w:line="240" w:lineRule="auto"/>
              <w:rPr>
                <w:rFonts w:ascii="Times New Roman" w:eastAsia="Times New Roman" w:hAnsi="Times New Roman" w:cs="Times New Roman"/>
                <w:b/>
                <w:bCs/>
                <w:color w:val="000000"/>
                <w:spacing w:val="0"/>
                <w:sz w:val="23"/>
                <w:szCs w:val="23"/>
                <w:lang w:val="en-KE" w:eastAsia="en-KE"/>
              </w:rPr>
            </w:pPr>
            <w:r w:rsidRPr="009016BA">
              <w:rPr>
                <w:rFonts w:ascii="Times New Roman" w:eastAsia="Times New Roman" w:hAnsi="Times New Roman" w:cs="Times New Roman"/>
                <w:b/>
                <w:bCs/>
                <w:color w:val="000000"/>
                <w:spacing w:val="0"/>
                <w:sz w:val="23"/>
                <w:szCs w:val="22"/>
                <w:lang w:eastAsia="en-KE"/>
              </w:rPr>
              <w:t> </w:t>
            </w:r>
          </w:p>
        </w:tc>
        <w:tc>
          <w:tcPr>
            <w:tcW w:w="1157" w:type="dxa"/>
            <w:tcBorders>
              <w:top w:val="nil"/>
              <w:left w:val="nil"/>
              <w:bottom w:val="nil"/>
              <w:right w:val="single" w:sz="8" w:space="0" w:color="auto"/>
            </w:tcBorders>
            <w:shd w:val="clear" w:color="000000" w:fill="FFFFFF"/>
            <w:vAlign w:val="center"/>
            <w:hideMark/>
          </w:tcPr>
          <w:p w14:paraId="3B7FED92" w14:textId="77777777" w:rsidR="009016BA" w:rsidRPr="009016BA" w:rsidRDefault="009016BA" w:rsidP="003944EE">
            <w:pPr>
              <w:spacing w:before="0" w:after="0" w:line="240" w:lineRule="auto"/>
              <w:rPr>
                <w:rFonts w:ascii="Times New Roman" w:eastAsia="Times New Roman" w:hAnsi="Times New Roman" w:cs="Times New Roman"/>
                <w:b/>
                <w:bCs/>
                <w:color w:val="000000"/>
                <w:spacing w:val="0"/>
                <w:sz w:val="23"/>
                <w:szCs w:val="23"/>
                <w:lang w:val="en-KE" w:eastAsia="en-KE"/>
              </w:rPr>
            </w:pPr>
            <w:r w:rsidRPr="009016BA">
              <w:rPr>
                <w:rFonts w:ascii="Times New Roman" w:eastAsia="Times New Roman" w:hAnsi="Times New Roman" w:cs="Times New Roman"/>
                <w:b/>
                <w:bCs/>
                <w:color w:val="000000"/>
                <w:spacing w:val="0"/>
                <w:sz w:val="23"/>
                <w:szCs w:val="22"/>
                <w:lang w:eastAsia="en-KE"/>
              </w:rPr>
              <w:t> </w:t>
            </w:r>
          </w:p>
        </w:tc>
        <w:tc>
          <w:tcPr>
            <w:tcW w:w="202" w:type="dxa"/>
            <w:vAlign w:val="center"/>
            <w:hideMark/>
          </w:tcPr>
          <w:p w14:paraId="35C9D66E" w14:textId="77777777" w:rsidR="009016BA" w:rsidRPr="009016BA" w:rsidRDefault="009016BA" w:rsidP="003944EE">
            <w:pPr>
              <w:spacing w:before="0" w:after="0" w:line="240" w:lineRule="auto"/>
              <w:rPr>
                <w:rFonts w:ascii="Times New Roman" w:eastAsia="Times New Roman" w:hAnsi="Times New Roman" w:cs="Times New Roman"/>
                <w:color w:val="auto"/>
                <w:spacing w:val="0"/>
                <w:sz w:val="20"/>
                <w:szCs w:val="20"/>
                <w:lang w:val="en-KE" w:eastAsia="en-KE"/>
              </w:rPr>
            </w:pPr>
          </w:p>
        </w:tc>
      </w:tr>
      <w:tr w:rsidR="009016BA" w:rsidRPr="009016BA" w14:paraId="76E16FBE" w14:textId="77777777" w:rsidTr="003944EE">
        <w:trPr>
          <w:trHeight w:val="301"/>
        </w:trPr>
        <w:tc>
          <w:tcPr>
            <w:tcW w:w="636" w:type="dxa"/>
            <w:vMerge/>
            <w:tcBorders>
              <w:top w:val="nil"/>
              <w:left w:val="single" w:sz="8" w:space="0" w:color="auto"/>
              <w:bottom w:val="nil"/>
              <w:right w:val="single" w:sz="8" w:space="0" w:color="000000"/>
            </w:tcBorders>
            <w:vAlign w:val="center"/>
            <w:hideMark/>
          </w:tcPr>
          <w:p w14:paraId="35648E1D"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291" w:type="dxa"/>
            <w:vMerge/>
            <w:tcBorders>
              <w:top w:val="nil"/>
              <w:left w:val="single" w:sz="8" w:space="0" w:color="000000"/>
              <w:bottom w:val="nil"/>
              <w:right w:val="nil"/>
            </w:tcBorders>
            <w:vAlign w:val="center"/>
            <w:hideMark/>
          </w:tcPr>
          <w:p w14:paraId="6DACCA52"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093" w:type="dxa"/>
            <w:vMerge/>
            <w:tcBorders>
              <w:top w:val="nil"/>
              <w:left w:val="nil"/>
              <w:bottom w:val="nil"/>
              <w:right w:val="nil"/>
            </w:tcBorders>
            <w:vAlign w:val="center"/>
            <w:hideMark/>
          </w:tcPr>
          <w:p w14:paraId="18DA9930"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157" w:type="dxa"/>
            <w:vMerge/>
            <w:tcBorders>
              <w:top w:val="nil"/>
              <w:left w:val="nil"/>
              <w:bottom w:val="nil"/>
              <w:right w:val="nil"/>
            </w:tcBorders>
            <w:vAlign w:val="center"/>
            <w:hideMark/>
          </w:tcPr>
          <w:p w14:paraId="15338169"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412" w:type="dxa"/>
            <w:tcBorders>
              <w:top w:val="nil"/>
              <w:left w:val="nil"/>
              <w:bottom w:val="nil"/>
              <w:right w:val="nil"/>
            </w:tcBorders>
            <w:shd w:val="clear" w:color="000000" w:fill="FFFFFF"/>
            <w:vAlign w:val="center"/>
            <w:hideMark/>
          </w:tcPr>
          <w:p w14:paraId="73F84ABF" w14:textId="77777777" w:rsidR="009016BA" w:rsidRPr="009016BA" w:rsidRDefault="009016BA" w:rsidP="003944EE">
            <w:pPr>
              <w:spacing w:before="0" w:after="0" w:line="240" w:lineRule="auto"/>
              <w:ind w:firstLineChars="100" w:firstLine="240"/>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31/12/2023</w:t>
            </w:r>
          </w:p>
        </w:tc>
        <w:tc>
          <w:tcPr>
            <w:tcW w:w="1241" w:type="dxa"/>
            <w:tcBorders>
              <w:top w:val="nil"/>
              <w:left w:val="nil"/>
              <w:bottom w:val="nil"/>
              <w:right w:val="nil"/>
            </w:tcBorders>
            <w:shd w:val="clear" w:color="000000" w:fill="FFFFFF"/>
            <w:vAlign w:val="center"/>
            <w:hideMark/>
          </w:tcPr>
          <w:p w14:paraId="175864AB"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Int. on</w:t>
            </w:r>
          </w:p>
        </w:tc>
        <w:tc>
          <w:tcPr>
            <w:tcW w:w="907" w:type="dxa"/>
            <w:tcBorders>
              <w:top w:val="nil"/>
              <w:left w:val="nil"/>
              <w:bottom w:val="nil"/>
              <w:right w:val="nil"/>
            </w:tcBorders>
            <w:shd w:val="clear" w:color="000000" w:fill="FFFFFF"/>
            <w:vAlign w:val="center"/>
            <w:hideMark/>
          </w:tcPr>
          <w:p w14:paraId="351AC186" w14:textId="77777777" w:rsidR="009016BA" w:rsidRPr="009016BA" w:rsidRDefault="009016BA" w:rsidP="003944EE">
            <w:pPr>
              <w:spacing w:before="0" w:after="0" w:line="240" w:lineRule="auto"/>
              <w:jc w:val="right"/>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27,500</w:t>
            </w:r>
          </w:p>
        </w:tc>
        <w:tc>
          <w:tcPr>
            <w:tcW w:w="1157" w:type="dxa"/>
            <w:tcBorders>
              <w:top w:val="nil"/>
              <w:left w:val="nil"/>
              <w:bottom w:val="nil"/>
              <w:right w:val="single" w:sz="8" w:space="0" w:color="auto"/>
            </w:tcBorders>
            <w:shd w:val="clear" w:color="000000" w:fill="FFFFFF"/>
            <w:vAlign w:val="center"/>
            <w:hideMark/>
          </w:tcPr>
          <w:p w14:paraId="5E7EFD81" w14:textId="77777777" w:rsidR="009016BA" w:rsidRPr="009016BA" w:rsidRDefault="009016BA" w:rsidP="003944EE">
            <w:pPr>
              <w:spacing w:before="0" w:after="0" w:line="240" w:lineRule="auto"/>
              <w:jc w:val="right"/>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37,500</w:t>
            </w:r>
          </w:p>
        </w:tc>
        <w:tc>
          <w:tcPr>
            <w:tcW w:w="202" w:type="dxa"/>
            <w:vAlign w:val="center"/>
            <w:hideMark/>
          </w:tcPr>
          <w:p w14:paraId="48D0372C" w14:textId="77777777" w:rsidR="009016BA" w:rsidRPr="009016BA" w:rsidRDefault="009016BA" w:rsidP="003944EE">
            <w:pPr>
              <w:spacing w:before="0" w:after="0" w:line="240" w:lineRule="auto"/>
              <w:rPr>
                <w:rFonts w:ascii="Times New Roman" w:eastAsia="Times New Roman" w:hAnsi="Times New Roman" w:cs="Times New Roman"/>
                <w:color w:val="auto"/>
                <w:spacing w:val="0"/>
                <w:sz w:val="20"/>
                <w:szCs w:val="20"/>
                <w:lang w:val="en-KE" w:eastAsia="en-KE"/>
              </w:rPr>
            </w:pPr>
          </w:p>
        </w:tc>
      </w:tr>
      <w:tr w:rsidR="009016BA" w:rsidRPr="009016BA" w14:paraId="1CDCAB92" w14:textId="77777777" w:rsidTr="003944EE">
        <w:trPr>
          <w:trHeight w:val="301"/>
        </w:trPr>
        <w:tc>
          <w:tcPr>
            <w:tcW w:w="636" w:type="dxa"/>
            <w:tcBorders>
              <w:top w:val="nil"/>
              <w:left w:val="single" w:sz="8" w:space="0" w:color="auto"/>
              <w:bottom w:val="nil"/>
              <w:right w:val="single" w:sz="8" w:space="0" w:color="000000"/>
            </w:tcBorders>
            <w:shd w:val="clear" w:color="000000" w:fill="FFFFFF"/>
            <w:vAlign w:val="center"/>
            <w:hideMark/>
          </w:tcPr>
          <w:p w14:paraId="4188C748"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291" w:type="dxa"/>
            <w:vMerge/>
            <w:tcBorders>
              <w:top w:val="nil"/>
              <w:left w:val="single" w:sz="8" w:space="0" w:color="000000"/>
              <w:bottom w:val="nil"/>
              <w:right w:val="nil"/>
            </w:tcBorders>
            <w:vAlign w:val="center"/>
            <w:hideMark/>
          </w:tcPr>
          <w:p w14:paraId="3751E75A"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093" w:type="dxa"/>
            <w:vMerge/>
            <w:tcBorders>
              <w:top w:val="nil"/>
              <w:left w:val="nil"/>
              <w:bottom w:val="nil"/>
              <w:right w:val="nil"/>
            </w:tcBorders>
            <w:vAlign w:val="center"/>
            <w:hideMark/>
          </w:tcPr>
          <w:p w14:paraId="5C254B80"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157" w:type="dxa"/>
            <w:vMerge/>
            <w:tcBorders>
              <w:top w:val="nil"/>
              <w:left w:val="nil"/>
              <w:bottom w:val="nil"/>
              <w:right w:val="nil"/>
            </w:tcBorders>
            <w:vAlign w:val="center"/>
            <w:hideMark/>
          </w:tcPr>
          <w:p w14:paraId="1DCE453E"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412" w:type="dxa"/>
            <w:tcBorders>
              <w:top w:val="nil"/>
              <w:left w:val="nil"/>
              <w:bottom w:val="nil"/>
              <w:right w:val="nil"/>
            </w:tcBorders>
            <w:shd w:val="clear" w:color="000000" w:fill="FFFFFF"/>
            <w:vAlign w:val="center"/>
            <w:hideMark/>
          </w:tcPr>
          <w:p w14:paraId="0D4329E7" w14:textId="77777777" w:rsidR="009016BA" w:rsidRPr="009016BA" w:rsidRDefault="009016BA" w:rsidP="003944EE">
            <w:pPr>
              <w:spacing w:before="0" w:after="0" w:line="240" w:lineRule="auto"/>
              <w:ind w:firstLineChars="100" w:firstLine="240"/>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lang w:val="en-KE" w:eastAsia="en-KE"/>
              </w:rPr>
              <w:t> </w:t>
            </w:r>
          </w:p>
        </w:tc>
        <w:tc>
          <w:tcPr>
            <w:tcW w:w="1241" w:type="dxa"/>
            <w:tcBorders>
              <w:top w:val="nil"/>
              <w:left w:val="nil"/>
              <w:bottom w:val="nil"/>
              <w:right w:val="nil"/>
            </w:tcBorders>
            <w:shd w:val="clear" w:color="000000" w:fill="FFFFFF"/>
            <w:vAlign w:val="center"/>
            <w:hideMark/>
          </w:tcPr>
          <w:p w14:paraId="64AB363E"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capital</w:t>
            </w:r>
          </w:p>
        </w:tc>
        <w:tc>
          <w:tcPr>
            <w:tcW w:w="907" w:type="dxa"/>
            <w:tcBorders>
              <w:top w:val="nil"/>
              <w:left w:val="nil"/>
              <w:bottom w:val="nil"/>
              <w:right w:val="nil"/>
            </w:tcBorders>
            <w:shd w:val="clear" w:color="000000" w:fill="FFFFFF"/>
            <w:vAlign w:val="center"/>
            <w:hideMark/>
          </w:tcPr>
          <w:p w14:paraId="174CD2A0"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157" w:type="dxa"/>
            <w:tcBorders>
              <w:top w:val="nil"/>
              <w:left w:val="nil"/>
              <w:bottom w:val="nil"/>
              <w:right w:val="single" w:sz="8" w:space="0" w:color="auto"/>
            </w:tcBorders>
            <w:shd w:val="clear" w:color="000000" w:fill="FFFFFF"/>
            <w:vAlign w:val="center"/>
            <w:hideMark/>
          </w:tcPr>
          <w:p w14:paraId="7938FF64"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lang w:val="en-KE" w:eastAsia="en-KE"/>
              </w:rPr>
              <w:t> </w:t>
            </w:r>
          </w:p>
        </w:tc>
        <w:tc>
          <w:tcPr>
            <w:tcW w:w="202" w:type="dxa"/>
            <w:vAlign w:val="center"/>
            <w:hideMark/>
          </w:tcPr>
          <w:p w14:paraId="1AAA932B" w14:textId="77777777" w:rsidR="009016BA" w:rsidRPr="009016BA" w:rsidRDefault="009016BA" w:rsidP="003944EE">
            <w:pPr>
              <w:spacing w:before="0" w:after="0" w:line="240" w:lineRule="auto"/>
              <w:rPr>
                <w:rFonts w:ascii="Times New Roman" w:eastAsia="Times New Roman" w:hAnsi="Times New Roman" w:cs="Times New Roman"/>
                <w:color w:val="auto"/>
                <w:spacing w:val="0"/>
                <w:sz w:val="20"/>
                <w:szCs w:val="20"/>
                <w:lang w:val="en-KE" w:eastAsia="en-KE"/>
              </w:rPr>
            </w:pPr>
          </w:p>
        </w:tc>
      </w:tr>
      <w:tr w:rsidR="009016BA" w:rsidRPr="009016BA" w14:paraId="6A2D628A" w14:textId="77777777" w:rsidTr="003944EE">
        <w:trPr>
          <w:trHeight w:val="301"/>
        </w:trPr>
        <w:tc>
          <w:tcPr>
            <w:tcW w:w="636" w:type="dxa"/>
            <w:tcBorders>
              <w:top w:val="nil"/>
              <w:left w:val="single" w:sz="8" w:space="0" w:color="auto"/>
              <w:bottom w:val="nil"/>
              <w:right w:val="single" w:sz="8" w:space="0" w:color="000000"/>
            </w:tcBorders>
            <w:shd w:val="clear" w:color="000000" w:fill="FFFFFF"/>
            <w:vAlign w:val="center"/>
            <w:hideMark/>
          </w:tcPr>
          <w:p w14:paraId="58AEB670"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291" w:type="dxa"/>
            <w:tcBorders>
              <w:top w:val="nil"/>
              <w:left w:val="nil"/>
              <w:bottom w:val="nil"/>
              <w:right w:val="nil"/>
            </w:tcBorders>
            <w:shd w:val="clear" w:color="000000" w:fill="FFFFFF"/>
            <w:vAlign w:val="center"/>
            <w:hideMark/>
          </w:tcPr>
          <w:p w14:paraId="4199BB95"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093" w:type="dxa"/>
            <w:tcBorders>
              <w:top w:val="nil"/>
              <w:left w:val="nil"/>
              <w:bottom w:val="nil"/>
              <w:right w:val="nil"/>
            </w:tcBorders>
            <w:shd w:val="clear" w:color="000000" w:fill="FFFFFF"/>
            <w:vAlign w:val="center"/>
            <w:hideMark/>
          </w:tcPr>
          <w:p w14:paraId="41BE1540"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lang w:val="en-KE" w:eastAsia="en-KE"/>
              </w:rPr>
              <w:t> </w:t>
            </w:r>
          </w:p>
        </w:tc>
        <w:tc>
          <w:tcPr>
            <w:tcW w:w="1157" w:type="dxa"/>
            <w:tcBorders>
              <w:top w:val="nil"/>
              <w:left w:val="nil"/>
              <w:bottom w:val="nil"/>
              <w:right w:val="nil"/>
            </w:tcBorders>
            <w:shd w:val="clear" w:color="000000" w:fill="FFFFFF"/>
            <w:vAlign w:val="center"/>
            <w:hideMark/>
          </w:tcPr>
          <w:p w14:paraId="34421516"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lang w:val="en-KE" w:eastAsia="en-KE"/>
              </w:rPr>
              <w:t> </w:t>
            </w:r>
          </w:p>
        </w:tc>
        <w:tc>
          <w:tcPr>
            <w:tcW w:w="1412" w:type="dxa"/>
            <w:vMerge w:val="restart"/>
            <w:tcBorders>
              <w:top w:val="nil"/>
              <w:left w:val="nil"/>
              <w:bottom w:val="nil"/>
              <w:right w:val="nil"/>
            </w:tcBorders>
            <w:shd w:val="clear" w:color="000000" w:fill="FFFFFF"/>
            <w:vAlign w:val="center"/>
            <w:hideMark/>
          </w:tcPr>
          <w:p w14:paraId="662FC8DA"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241" w:type="dxa"/>
            <w:vMerge w:val="restart"/>
            <w:tcBorders>
              <w:top w:val="nil"/>
              <w:left w:val="nil"/>
              <w:bottom w:val="nil"/>
              <w:right w:val="nil"/>
            </w:tcBorders>
            <w:shd w:val="clear" w:color="000000" w:fill="FFFFFF"/>
            <w:vAlign w:val="center"/>
            <w:hideMark/>
          </w:tcPr>
          <w:p w14:paraId="5239478F"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907" w:type="dxa"/>
            <w:vMerge w:val="restart"/>
            <w:tcBorders>
              <w:top w:val="nil"/>
              <w:left w:val="nil"/>
              <w:bottom w:val="nil"/>
              <w:right w:val="nil"/>
            </w:tcBorders>
            <w:shd w:val="clear" w:color="000000" w:fill="FFFFFF"/>
            <w:vAlign w:val="center"/>
            <w:hideMark/>
          </w:tcPr>
          <w:p w14:paraId="7A7B1628"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157" w:type="dxa"/>
            <w:vMerge w:val="restart"/>
            <w:tcBorders>
              <w:top w:val="nil"/>
              <w:left w:val="nil"/>
              <w:bottom w:val="nil"/>
              <w:right w:val="single" w:sz="8" w:space="0" w:color="auto"/>
            </w:tcBorders>
            <w:shd w:val="clear" w:color="000000" w:fill="FFFFFF"/>
            <w:vAlign w:val="center"/>
            <w:hideMark/>
          </w:tcPr>
          <w:p w14:paraId="5F0DFB3C"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202" w:type="dxa"/>
            <w:vAlign w:val="center"/>
            <w:hideMark/>
          </w:tcPr>
          <w:p w14:paraId="366C0CA2" w14:textId="77777777" w:rsidR="009016BA" w:rsidRPr="009016BA" w:rsidRDefault="009016BA" w:rsidP="003944EE">
            <w:pPr>
              <w:spacing w:before="0" w:after="0" w:line="240" w:lineRule="auto"/>
              <w:rPr>
                <w:rFonts w:ascii="Times New Roman" w:eastAsia="Times New Roman" w:hAnsi="Times New Roman" w:cs="Times New Roman"/>
                <w:color w:val="auto"/>
                <w:spacing w:val="0"/>
                <w:sz w:val="20"/>
                <w:szCs w:val="20"/>
                <w:lang w:val="en-KE" w:eastAsia="en-KE"/>
              </w:rPr>
            </w:pPr>
          </w:p>
        </w:tc>
      </w:tr>
      <w:tr w:rsidR="009016BA" w:rsidRPr="009016BA" w14:paraId="30D6BB51" w14:textId="77777777" w:rsidTr="003944EE">
        <w:trPr>
          <w:trHeight w:val="301"/>
        </w:trPr>
        <w:tc>
          <w:tcPr>
            <w:tcW w:w="636" w:type="dxa"/>
            <w:tcBorders>
              <w:top w:val="nil"/>
              <w:left w:val="single" w:sz="8" w:space="0" w:color="auto"/>
              <w:bottom w:val="nil"/>
              <w:right w:val="single" w:sz="8" w:space="0" w:color="000000"/>
            </w:tcBorders>
            <w:shd w:val="clear" w:color="000000" w:fill="FFFFFF"/>
            <w:vAlign w:val="center"/>
            <w:hideMark/>
          </w:tcPr>
          <w:p w14:paraId="6A2A311B" w14:textId="77777777" w:rsidR="009016BA" w:rsidRPr="009016BA" w:rsidRDefault="009016BA" w:rsidP="003944EE">
            <w:pPr>
              <w:spacing w:before="0" w:after="0" w:line="240" w:lineRule="auto"/>
              <w:jc w:val="center"/>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31-Dec</w:t>
            </w:r>
          </w:p>
        </w:tc>
        <w:tc>
          <w:tcPr>
            <w:tcW w:w="1291" w:type="dxa"/>
            <w:tcBorders>
              <w:top w:val="nil"/>
              <w:left w:val="nil"/>
              <w:bottom w:val="nil"/>
              <w:right w:val="nil"/>
            </w:tcBorders>
            <w:shd w:val="clear" w:color="000000" w:fill="FFFFFF"/>
            <w:vAlign w:val="center"/>
            <w:hideMark/>
          </w:tcPr>
          <w:p w14:paraId="6FAAC501"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Bal c/d</w:t>
            </w:r>
          </w:p>
        </w:tc>
        <w:tc>
          <w:tcPr>
            <w:tcW w:w="1093" w:type="dxa"/>
            <w:tcBorders>
              <w:top w:val="nil"/>
              <w:left w:val="nil"/>
              <w:bottom w:val="nil"/>
              <w:right w:val="nil"/>
            </w:tcBorders>
            <w:shd w:val="clear" w:color="000000" w:fill="FFFFFF"/>
            <w:vAlign w:val="center"/>
            <w:hideMark/>
          </w:tcPr>
          <w:p w14:paraId="05549C4C" w14:textId="77777777" w:rsidR="009016BA" w:rsidRPr="009016BA" w:rsidRDefault="009016BA" w:rsidP="003944EE">
            <w:pPr>
              <w:spacing w:before="0" w:after="0" w:line="240" w:lineRule="auto"/>
              <w:jc w:val="right"/>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601,500</w:t>
            </w:r>
          </w:p>
        </w:tc>
        <w:tc>
          <w:tcPr>
            <w:tcW w:w="1157" w:type="dxa"/>
            <w:tcBorders>
              <w:top w:val="nil"/>
              <w:left w:val="nil"/>
              <w:bottom w:val="nil"/>
              <w:right w:val="nil"/>
            </w:tcBorders>
            <w:shd w:val="clear" w:color="000000" w:fill="FFFFFF"/>
            <w:vAlign w:val="center"/>
            <w:hideMark/>
          </w:tcPr>
          <w:p w14:paraId="19FCB680" w14:textId="77777777" w:rsidR="009016BA" w:rsidRPr="009016BA" w:rsidRDefault="009016BA" w:rsidP="003944EE">
            <w:pPr>
              <w:spacing w:before="0" w:after="0" w:line="240" w:lineRule="auto"/>
              <w:jc w:val="right"/>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835,500</w:t>
            </w:r>
          </w:p>
        </w:tc>
        <w:tc>
          <w:tcPr>
            <w:tcW w:w="1412" w:type="dxa"/>
            <w:vMerge/>
            <w:tcBorders>
              <w:top w:val="nil"/>
              <w:left w:val="nil"/>
              <w:bottom w:val="nil"/>
              <w:right w:val="nil"/>
            </w:tcBorders>
            <w:vAlign w:val="center"/>
            <w:hideMark/>
          </w:tcPr>
          <w:p w14:paraId="0EF20A65"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241" w:type="dxa"/>
            <w:vMerge/>
            <w:tcBorders>
              <w:top w:val="nil"/>
              <w:left w:val="nil"/>
              <w:bottom w:val="nil"/>
              <w:right w:val="nil"/>
            </w:tcBorders>
            <w:vAlign w:val="center"/>
            <w:hideMark/>
          </w:tcPr>
          <w:p w14:paraId="76857983"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907" w:type="dxa"/>
            <w:vMerge/>
            <w:tcBorders>
              <w:top w:val="nil"/>
              <w:left w:val="nil"/>
              <w:bottom w:val="nil"/>
              <w:right w:val="nil"/>
            </w:tcBorders>
            <w:vAlign w:val="center"/>
            <w:hideMark/>
          </w:tcPr>
          <w:p w14:paraId="799398F6"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157" w:type="dxa"/>
            <w:vMerge/>
            <w:tcBorders>
              <w:top w:val="nil"/>
              <w:left w:val="nil"/>
              <w:bottom w:val="nil"/>
              <w:right w:val="single" w:sz="8" w:space="0" w:color="auto"/>
            </w:tcBorders>
            <w:vAlign w:val="center"/>
            <w:hideMark/>
          </w:tcPr>
          <w:p w14:paraId="2E6017AB"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202" w:type="dxa"/>
            <w:vAlign w:val="center"/>
            <w:hideMark/>
          </w:tcPr>
          <w:p w14:paraId="3778D02A" w14:textId="77777777" w:rsidR="009016BA" w:rsidRPr="009016BA" w:rsidRDefault="009016BA" w:rsidP="003944EE">
            <w:pPr>
              <w:spacing w:before="0" w:after="0" w:line="240" w:lineRule="auto"/>
              <w:rPr>
                <w:rFonts w:ascii="Times New Roman" w:eastAsia="Times New Roman" w:hAnsi="Times New Roman" w:cs="Times New Roman"/>
                <w:color w:val="auto"/>
                <w:spacing w:val="0"/>
                <w:sz w:val="20"/>
                <w:szCs w:val="20"/>
                <w:lang w:val="en-KE" w:eastAsia="en-KE"/>
              </w:rPr>
            </w:pPr>
          </w:p>
        </w:tc>
      </w:tr>
      <w:tr w:rsidR="009016BA" w:rsidRPr="009016BA" w14:paraId="4E18341A" w14:textId="77777777" w:rsidTr="003944EE">
        <w:trPr>
          <w:trHeight w:val="301"/>
        </w:trPr>
        <w:tc>
          <w:tcPr>
            <w:tcW w:w="636" w:type="dxa"/>
            <w:tcBorders>
              <w:top w:val="nil"/>
              <w:left w:val="single" w:sz="8" w:space="0" w:color="auto"/>
              <w:bottom w:val="nil"/>
              <w:right w:val="single" w:sz="8" w:space="0" w:color="000000"/>
            </w:tcBorders>
            <w:shd w:val="clear" w:color="000000" w:fill="FFFFFF"/>
            <w:vAlign w:val="center"/>
            <w:hideMark/>
          </w:tcPr>
          <w:p w14:paraId="38DCE705"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291" w:type="dxa"/>
            <w:tcBorders>
              <w:top w:val="nil"/>
              <w:left w:val="nil"/>
              <w:bottom w:val="nil"/>
              <w:right w:val="nil"/>
            </w:tcBorders>
            <w:shd w:val="clear" w:color="000000" w:fill="FFFFFF"/>
            <w:vAlign w:val="center"/>
            <w:hideMark/>
          </w:tcPr>
          <w:p w14:paraId="0D97876E"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093" w:type="dxa"/>
            <w:tcBorders>
              <w:top w:val="nil"/>
              <w:left w:val="nil"/>
              <w:bottom w:val="nil"/>
              <w:right w:val="nil"/>
            </w:tcBorders>
            <w:shd w:val="clear" w:color="000000" w:fill="FFFFFF"/>
            <w:vAlign w:val="center"/>
            <w:hideMark/>
          </w:tcPr>
          <w:p w14:paraId="09334DEC"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157" w:type="dxa"/>
            <w:tcBorders>
              <w:top w:val="nil"/>
              <w:left w:val="nil"/>
              <w:bottom w:val="nil"/>
              <w:right w:val="nil"/>
            </w:tcBorders>
            <w:shd w:val="clear" w:color="000000" w:fill="FFFFFF"/>
            <w:vAlign w:val="center"/>
            <w:hideMark/>
          </w:tcPr>
          <w:p w14:paraId="10410ABD" w14:textId="77777777" w:rsidR="009016BA" w:rsidRPr="009016BA" w:rsidRDefault="009016BA" w:rsidP="003944EE">
            <w:pPr>
              <w:spacing w:before="0" w:after="0" w:line="240" w:lineRule="auto"/>
              <w:ind w:firstLineChars="100" w:firstLine="240"/>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lang w:val="en-KE" w:eastAsia="en-KE"/>
              </w:rPr>
              <w:t> </w:t>
            </w:r>
          </w:p>
        </w:tc>
        <w:tc>
          <w:tcPr>
            <w:tcW w:w="1412" w:type="dxa"/>
            <w:vMerge/>
            <w:tcBorders>
              <w:top w:val="nil"/>
              <w:left w:val="nil"/>
              <w:bottom w:val="nil"/>
              <w:right w:val="nil"/>
            </w:tcBorders>
            <w:vAlign w:val="center"/>
            <w:hideMark/>
          </w:tcPr>
          <w:p w14:paraId="2A45AA63"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241" w:type="dxa"/>
            <w:vMerge/>
            <w:tcBorders>
              <w:top w:val="nil"/>
              <w:left w:val="nil"/>
              <w:bottom w:val="nil"/>
              <w:right w:val="nil"/>
            </w:tcBorders>
            <w:vAlign w:val="center"/>
            <w:hideMark/>
          </w:tcPr>
          <w:p w14:paraId="4DA65482"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907" w:type="dxa"/>
            <w:vMerge/>
            <w:tcBorders>
              <w:top w:val="nil"/>
              <w:left w:val="nil"/>
              <w:bottom w:val="nil"/>
              <w:right w:val="nil"/>
            </w:tcBorders>
            <w:vAlign w:val="center"/>
            <w:hideMark/>
          </w:tcPr>
          <w:p w14:paraId="0104D014"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157" w:type="dxa"/>
            <w:vMerge/>
            <w:tcBorders>
              <w:top w:val="nil"/>
              <w:left w:val="nil"/>
              <w:bottom w:val="nil"/>
              <w:right w:val="single" w:sz="8" w:space="0" w:color="auto"/>
            </w:tcBorders>
            <w:vAlign w:val="center"/>
            <w:hideMark/>
          </w:tcPr>
          <w:p w14:paraId="30AF425E"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202" w:type="dxa"/>
            <w:vAlign w:val="center"/>
            <w:hideMark/>
          </w:tcPr>
          <w:p w14:paraId="4E91E558" w14:textId="77777777" w:rsidR="009016BA" w:rsidRPr="009016BA" w:rsidRDefault="009016BA" w:rsidP="003944EE">
            <w:pPr>
              <w:spacing w:before="0" w:after="0" w:line="240" w:lineRule="auto"/>
              <w:rPr>
                <w:rFonts w:ascii="Times New Roman" w:eastAsia="Times New Roman" w:hAnsi="Times New Roman" w:cs="Times New Roman"/>
                <w:color w:val="auto"/>
                <w:spacing w:val="0"/>
                <w:sz w:val="20"/>
                <w:szCs w:val="20"/>
                <w:lang w:val="en-KE" w:eastAsia="en-KE"/>
              </w:rPr>
            </w:pPr>
          </w:p>
        </w:tc>
      </w:tr>
      <w:tr w:rsidR="009016BA" w:rsidRPr="009016BA" w14:paraId="41EC6274" w14:textId="77777777" w:rsidTr="003944EE">
        <w:trPr>
          <w:trHeight w:val="604"/>
        </w:trPr>
        <w:tc>
          <w:tcPr>
            <w:tcW w:w="636" w:type="dxa"/>
            <w:tcBorders>
              <w:top w:val="nil"/>
              <w:left w:val="single" w:sz="8" w:space="0" w:color="auto"/>
              <w:bottom w:val="nil"/>
              <w:right w:val="single" w:sz="8" w:space="0" w:color="000000"/>
            </w:tcBorders>
            <w:shd w:val="clear" w:color="000000" w:fill="FFFFFF"/>
            <w:vAlign w:val="center"/>
            <w:hideMark/>
          </w:tcPr>
          <w:p w14:paraId="1193A469"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291" w:type="dxa"/>
            <w:vMerge w:val="restart"/>
            <w:tcBorders>
              <w:top w:val="nil"/>
              <w:left w:val="single" w:sz="8" w:space="0" w:color="000000"/>
              <w:bottom w:val="single" w:sz="8" w:space="0" w:color="000000"/>
              <w:right w:val="nil"/>
            </w:tcBorders>
            <w:shd w:val="clear" w:color="000000" w:fill="FFFFFF"/>
            <w:vAlign w:val="center"/>
            <w:hideMark/>
          </w:tcPr>
          <w:p w14:paraId="68171740"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093" w:type="dxa"/>
            <w:vMerge w:val="restart"/>
            <w:tcBorders>
              <w:top w:val="nil"/>
              <w:left w:val="nil"/>
              <w:bottom w:val="single" w:sz="8" w:space="0" w:color="000000"/>
              <w:right w:val="nil"/>
            </w:tcBorders>
            <w:shd w:val="clear" w:color="000000" w:fill="FFFFFF"/>
            <w:vAlign w:val="center"/>
            <w:hideMark/>
          </w:tcPr>
          <w:p w14:paraId="58E3DA8D"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157" w:type="dxa"/>
            <w:vMerge w:val="restart"/>
            <w:tcBorders>
              <w:top w:val="nil"/>
              <w:left w:val="nil"/>
              <w:bottom w:val="single" w:sz="8" w:space="0" w:color="000000"/>
              <w:right w:val="nil"/>
            </w:tcBorders>
            <w:shd w:val="clear" w:color="000000" w:fill="FFFFFF"/>
            <w:vAlign w:val="center"/>
            <w:hideMark/>
          </w:tcPr>
          <w:p w14:paraId="38442711"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412" w:type="dxa"/>
            <w:tcBorders>
              <w:top w:val="nil"/>
              <w:left w:val="nil"/>
              <w:bottom w:val="nil"/>
              <w:right w:val="nil"/>
            </w:tcBorders>
            <w:shd w:val="clear" w:color="000000" w:fill="FFFFFF"/>
            <w:vAlign w:val="center"/>
            <w:hideMark/>
          </w:tcPr>
          <w:p w14:paraId="299B9AD5" w14:textId="77777777" w:rsidR="009016BA" w:rsidRPr="009016BA" w:rsidRDefault="009016BA" w:rsidP="003944EE">
            <w:pPr>
              <w:spacing w:before="0" w:after="0" w:line="240" w:lineRule="auto"/>
              <w:ind w:firstLineChars="100" w:firstLine="240"/>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31/12/2023</w:t>
            </w:r>
          </w:p>
        </w:tc>
        <w:tc>
          <w:tcPr>
            <w:tcW w:w="1241" w:type="dxa"/>
            <w:tcBorders>
              <w:top w:val="nil"/>
              <w:left w:val="nil"/>
              <w:bottom w:val="nil"/>
              <w:right w:val="nil"/>
            </w:tcBorders>
            <w:shd w:val="clear" w:color="000000" w:fill="FFFFFF"/>
            <w:vAlign w:val="center"/>
            <w:hideMark/>
          </w:tcPr>
          <w:p w14:paraId="518FA72F" w14:textId="01E58F14"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xml:space="preserve">Share </w:t>
            </w:r>
            <w:r w:rsidR="003944EE" w:rsidRPr="009016BA">
              <w:rPr>
                <w:rFonts w:ascii="Times New Roman" w:eastAsia="Times New Roman" w:hAnsi="Times New Roman" w:cs="Times New Roman"/>
                <w:color w:val="000000"/>
                <w:spacing w:val="0"/>
                <w:szCs w:val="22"/>
                <w:lang w:eastAsia="en-KE"/>
              </w:rPr>
              <w:t>of Profit</w:t>
            </w:r>
          </w:p>
        </w:tc>
        <w:tc>
          <w:tcPr>
            <w:tcW w:w="907" w:type="dxa"/>
            <w:tcBorders>
              <w:top w:val="nil"/>
              <w:left w:val="nil"/>
              <w:bottom w:val="nil"/>
              <w:right w:val="nil"/>
            </w:tcBorders>
            <w:shd w:val="clear" w:color="000000" w:fill="FFFFFF"/>
            <w:vAlign w:val="center"/>
            <w:hideMark/>
          </w:tcPr>
          <w:p w14:paraId="0F0D8CB2" w14:textId="77777777" w:rsidR="009016BA" w:rsidRPr="009016BA" w:rsidRDefault="009016BA" w:rsidP="003944EE">
            <w:pPr>
              <w:spacing w:before="0" w:after="0" w:line="240" w:lineRule="auto"/>
              <w:jc w:val="right"/>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24,000</w:t>
            </w:r>
          </w:p>
        </w:tc>
        <w:tc>
          <w:tcPr>
            <w:tcW w:w="1157" w:type="dxa"/>
            <w:tcBorders>
              <w:top w:val="nil"/>
              <w:left w:val="nil"/>
              <w:bottom w:val="nil"/>
              <w:right w:val="single" w:sz="8" w:space="0" w:color="auto"/>
            </w:tcBorders>
            <w:shd w:val="clear" w:color="000000" w:fill="FFFFFF"/>
            <w:vAlign w:val="center"/>
            <w:hideMark/>
          </w:tcPr>
          <w:p w14:paraId="15DB3B3E" w14:textId="77777777" w:rsidR="009016BA" w:rsidRPr="009016BA" w:rsidRDefault="009016BA" w:rsidP="003944EE">
            <w:pPr>
              <w:spacing w:before="0" w:after="0" w:line="240" w:lineRule="auto"/>
              <w:ind w:firstLineChars="100" w:firstLine="240"/>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48,000</w:t>
            </w:r>
          </w:p>
        </w:tc>
        <w:tc>
          <w:tcPr>
            <w:tcW w:w="202" w:type="dxa"/>
            <w:vAlign w:val="center"/>
            <w:hideMark/>
          </w:tcPr>
          <w:p w14:paraId="167C844E" w14:textId="77777777" w:rsidR="009016BA" w:rsidRPr="009016BA" w:rsidRDefault="009016BA" w:rsidP="003944EE">
            <w:pPr>
              <w:spacing w:before="0" w:after="0" w:line="240" w:lineRule="auto"/>
              <w:rPr>
                <w:rFonts w:ascii="Times New Roman" w:eastAsia="Times New Roman" w:hAnsi="Times New Roman" w:cs="Times New Roman"/>
                <w:color w:val="auto"/>
                <w:spacing w:val="0"/>
                <w:sz w:val="20"/>
                <w:szCs w:val="20"/>
                <w:lang w:val="en-KE" w:eastAsia="en-KE"/>
              </w:rPr>
            </w:pPr>
          </w:p>
        </w:tc>
      </w:tr>
      <w:tr w:rsidR="009016BA" w:rsidRPr="009016BA" w14:paraId="4FE91E05" w14:textId="77777777" w:rsidTr="003944EE">
        <w:trPr>
          <w:trHeight w:val="313"/>
        </w:trPr>
        <w:tc>
          <w:tcPr>
            <w:tcW w:w="636" w:type="dxa"/>
            <w:tcBorders>
              <w:top w:val="nil"/>
              <w:left w:val="single" w:sz="8" w:space="0" w:color="auto"/>
              <w:bottom w:val="single" w:sz="8" w:space="0" w:color="000000"/>
              <w:right w:val="single" w:sz="8" w:space="0" w:color="000000"/>
            </w:tcBorders>
            <w:shd w:val="clear" w:color="000000" w:fill="FFFFFF"/>
            <w:vAlign w:val="center"/>
            <w:hideMark/>
          </w:tcPr>
          <w:p w14:paraId="2489C5DF"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291" w:type="dxa"/>
            <w:vMerge/>
            <w:tcBorders>
              <w:top w:val="nil"/>
              <w:left w:val="single" w:sz="8" w:space="0" w:color="000000"/>
              <w:bottom w:val="single" w:sz="8" w:space="0" w:color="000000"/>
              <w:right w:val="nil"/>
            </w:tcBorders>
            <w:vAlign w:val="center"/>
            <w:hideMark/>
          </w:tcPr>
          <w:p w14:paraId="5478CBA9"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093" w:type="dxa"/>
            <w:vMerge/>
            <w:tcBorders>
              <w:top w:val="nil"/>
              <w:left w:val="nil"/>
              <w:bottom w:val="single" w:sz="8" w:space="0" w:color="000000"/>
              <w:right w:val="nil"/>
            </w:tcBorders>
            <w:vAlign w:val="center"/>
            <w:hideMark/>
          </w:tcPr>
          <w:p w14:paraId="3929EF75"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157" w:type="dxa"/>
            <w:vMerge/>
            <w:tcBorders>
              <w:top w:val="nil"/>
              <w:left w:val="nil"/>
              <w:bottom w:val="single" w:sz="8" w:space="0" w:color="000000"/>
              <w:right w:val="nil"/>
            </w:tcBorders>
            <w:vAlign w:val="center"/>
            <w:hideMark/>
          </w:tcPr>
          <w:p w14:paraId="18D425E9"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412" w:type="dxa"/>
            <w:tcBorders>
              <w:top w:val="nil"/>
              <w:left w:val="nil"/>
              <w:bottom w:val="single" w:sz="8" w:space="0" w:color="000000"/>
              <w:right w:val="nil"/>
            </w:tcBorders>
            <w:shd w:val="clear" w:color="000000" w:fill="FFFFFF"/>
            <w:vAlign w:val="center"/>
            <w:hideMark/>
          </w:tcPr>
          <w:p w14:paraId="1DBF1D49" w14:textId="77777777" w:rsidR="009016BA" w:rsidRPr="009016BA" w:rsidRDefault="009016BA" w:rsidP="003944EE">
            <w:pPr>
              <w:spacing w:before="0" w:after="0" w:line="240" w:lineRule="auto"/>
              <w:ind w:firstLineChars="100" w:firstLine="240"/>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1</w:t>
            </w:r>
          </w:p>
        </w:tc>
        <w:tc>
          <w:tcPr>
            <w:tcW w:w="1241" w:type="dxa"/>
            <w:tcBorders>
              <w:top w:val="nil"/>
              <w:left w:val="nil"/>
              <w:bottom w:val="single" w:sz="8" w:space="0" w:color="000000"/>
              <w:right w:val="nil"/>
            </w:tcBorders>
            <w:shd w:val="clear" w:color="000000" w:fill="FFFFFF"/>
            <w:vAlign w:val="center"/>
            <w:hideMark/>
          </w:tcPr>
          <w:p w14:paraId="47D3317E"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lang w:val="en-KE" w:eastAsia="en-KE"/>
              </w:rPr>
              <w:t> </w:t>
            </w:r>
          </w:p>
        </w:tc>
        <w:tc>
          <w:tcPr>
            <w:tcW w:w="907" w:type="dxa"/>
            <w:tcBorders>
              <w:top w:val="nil"/>
              <w:left w:val="nil"/>
              <w:bottom w:val="single" w:sz="8" w:space="0" w:color="000000"/>
              <w:right w:val="nil"/>
            </w:tcBorders>
            <w:shd w:val="clear" w:color="000000" w:fill="FFFFFF"/>
            <w:vAlign w:val="center"/>
            <w:hideMark/>
          </w:tcPr>
          <w:p w14:paraId="0C1E7C8D"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157" w:type="dxa"/>
            <w:tcBorders>
              <w:top w:val="nil"/>
              <w:left w:val="nil"/>
              <w:bottom w:val="single" w:sz="8" w:space="0" w:color="000000"/>
              <w:right w:val="single" w:sz="8" w:space="0" w:color="auto"/>
            </w:tcBorders>
            <w:shd w:val="clear" w:color="000000" w:fill="FFFFFF"/>
            <w:vAlign w:val="center"/>
            <w:hideMark/>
          </w:tcPr>
          <w:p w14:paraId="089CF588" w14:textId="77777777" w:rsidR="009016BA" w:rsidRPr="009016BA" w:rsidRDefault="009016BA" w:rsidP="003944EE">
            <w:pPr>
              <w:spacing w:before="0" w:after="0" w:line="240" w:lineRule="auto"/>
              <w:jc w:val="right"/>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lang w:val="en-KE" w:eastAsia="en-KE"/>
              </w:rPr>
              <w:t> </w:t>
            </w:r>
          </w:p>
        </w:tc>
        <w:tc>
          <w:tcPr>
            <w:tcW w:w="202" w:type="dxa"/>
            <w:vAlign w:val="center"/>
            <w:hideMark/>
          </w:tcPr>
          <w:p w14:paraId="088420C0" w14:textId="77777777" w:rsidR="009016BA" w:rsidRPr="009016BA" w:rsidRDefault="009016BA" w:rsidP="003944EE">
            <w:pPr>
              <w:spacing w:before="0" w:after="0" w:line="240" w:lineRule="auto"/>
              <w:rPr>
                <w:rFonts w:ascii="Times New Roman" w:eastAsia="Times New Roman" w:hAnsi="Times New Roman" w:cs="Times New Roman"/>
                <w:color w:val="auto"/>
                <w:spacing w:val="0"/>
                <w:sz w:val="20"/>
                <w:szCs w:val="20"/>
                <w:lang w:val="en-KE" w:eastAsia="en-KE"/>
              </w:rPr>
            </w:pPr>
          </w:p>
        </w:tc>
      </w:tr>
      <w:tr w:rsidR="009016BA" w:rsidRPr="009016BA" w14:paraId="0641A12A" w14:textId="77777777" w:rsidTr="003944EE">
        <w:trPr>
          <w:trHeight w:val="220"/>
        </w:trPr>
        <w:tc>
          <w:tcPr>
            <w:tcW w:w="636" w:type="dxa"/>
            <w:vMerge w:val="restart"/>
            <w:tcBorders>
              <w:top w:val="nil"/>
              <w:left w:val="single" w:sz="8" w:space="0" w:color="auto"/>
              <w:bottom w:val="single" w:sz="8" w:space="0" w:color="000000"/>
              <w:right w:val="single" w:sz="8" w:space="0" w:color="000000"/>
            </w:tcBorders>
            <w:shd w:val="clear" w:color="000000" w:fill="FFFFFF"/>
            <w:vAlign w:val="center"/>
            <w:hideMark/>
          </w:tcPr>
          <w:p w14:paraId="3D318F77"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291" w:type="dxa"/>
            <w:vMerge w:val="restart"/>
            <w:tcBorders>
              <w:top w:val="nil"/>
              <w:left w:val="single" w:sz="8" w:space="0" w:color="000000"/>
              <w:bottom w:val="single" w:sz="8" w:space="0" w:color="000000"/>
              <w:right w:val="nil"/>
            </w:tcBorders>
            <w:shd w:val="clear" w:color="000000" w:fill="FFFFFF"/>
            <w:vAlign w:val="center"/>
            <w:hideMark/>
          </w:tcPr>
          <w:p w14:paraId="3159A66B"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093" w:type="dxa"/>
            <w:tcBorders>
              <w:top w:val="nil"/>
              <w:left w:val="nil"/>
              <w:bottom w:val="nil"/>
              <w:right w:val="nil"/>
            </w:tcBorders>
            <w:shd w:val="clear" w:color="000000" w:fill="FFFFFF"/>
            <w:vAlign w:val="center"/>
            <w:hideMark/>
          </w:tcPr>
          <w:p w14:paraId="575216B5" w14:textId="77777777" w:rsidR="009016BA" w:rsidRPr="009016BA" w:rsidRDefault="009016BA" w:rsidP="003944EE">
            <w:pPr>
              <w:spacing w:before="0" w:after="0" w:line="240" w:lineRule="auto"/>
              <w:jc w:val="right"/>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601,500</w:t>
            </w:r>
          </w:p>
        </w:tc>
        <w:tc>
          <w:tcPr>
            <w:tcW w:w="1157" w:type="dxa"/>
            <w:tcBorders>
              <w:top w:val="nil"/>
              <w:left w:val="nil"/>
              <w:bottom w:val="nil"/>
              <w:right w:val="nil"/>
            </w:tcBorders>
            <w:shd w:val="clear" w:color="000000" w:fill="FFFFFF"/>
            <w:vAlign w:val="center"/>
            <w:hideMark/>
          </w:tcPr>
          <w:p w14:paraId="033E14AB" w14:textId="77777777" w:rsidR="009016BA" w:rsidRPr="009016BA" w:rsidRDefault="009016BA" w:rsidP="003944EE">
            <w:pPr>
              <w:spacing w:before="0" w:after="0" w:line="240" w:lineRule="auto"/>
              <w:jc w:val="right"/>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835,500</w:t>
            </w:r>
          </w:p>
        </w:tc>
        <w:tc>
          <w:tcPr>
            <w:tcW w:w="1412" w:type="dxa"/>
            <w:vMerge w:val="restart"/>
            <w:tcBorders>
              <w:top w:val="nil"/>
              <w:left w:val="nil"/>
              <w:bottom w:val="single" w:sz="8" w:space="0" w:color="000000"/>
              <w:right w:val="nil"/>
            </w:tcBorders>
            <w:shd w:val="clear" w:color="000000" w:fill="FFFFFF"/>
            <w:vAlign w:val="center"/>
            <w:hideMark/>
          </w:tcPr>
          <w:p w14:paraId="7FABA1B5"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1241" w:type="dxa"/>
            <w:vMerge w:val="restart"/>
            <w:tcBorders>
              <w:top w:val="nil"/>
              <w:left w:val="nil"/>
              <w:bottom w:val="single" w:sz="8" w:space="0" w:color="000000"/>
              <w:right w:val="nil"/>
            </w:tcBorders>
            <w:shd w:val="clear" w:color="000000" w:fill="FFFFFF"/>
            <w:vAlign w:val="center"/>
            <w:hideMark/>
          </w:tcPr>
          <w:p w14:paraId="7667A8CB"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 </w:t>
            </w:r>
          </w:p>
        </w:tc>
        <w:tc>
          <w:tcPr>
            <w:tcW w:w="907" w:type="dxa"/>
            <w:tcBorders>
              <w:top w:val="nil"/>
              <w:left w:val="nil"/>
              <w:bottom w:val="nil"/>
              <w:right w:val="nil"/>
            </w:tcBorders>
            <w:shd w:val="clear" w:color="000000" w:fill="FFFFFF"/>
            <w:vAlign w:val="center"/>
            <w:hideMark/>
          </w:tcPr>
          <w:p w14:paraId="01C37740" w14:textId="77777777" w:rsidR="009016BA" w:rsidRPr="009016BA" w:rsidRDefault="009016BA" w:rsidP="003944EE">
            <w:pPr>
              <w:spacing w:before="0" w:after="0" w:line="240" w:lineRule="auto"/>
              <w:jc w:val="right"/>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601,500</w:t>
            </w:r>
          </w:p>
        </w:tc>
        <w:tc>
          <w:tcPr>
            <w:tcW w:w="1157" w:type="dxa"/>
            <w:tcBorders>
              <w:top w:val="nil"/>
              <w:left w:val="nil"/>
              <w:bottom w:val="nil"/>
              <w:right w:val="single" w:sz="8" w:space="0" w:color="auto"/>
            </w:tcBorders>
            <w:shd w:val="clear" w:color="000000" w:fill="FFFFFF"/>
            <w:vAlign w:val="center"/>
            <w:hideMark/>
          </w:tcPr>
          <w:p w14:paraId="42C27D55" w14:textId="77777777" w:rsidR="009016BA" w:rsidRPr="009016BA" w:rsidRDefault="009016BA" w:rsidP="003944EE">
            <w:pPr>
              <w:spacing w:before="0" w:after="0" w:line="240" w:lineRule="auto"/>
              <w:jc w:val="right"/>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szCs w:val="22"/>
                <w:lang w:eastAsia="en-KE"/>
              </w:rPr>
              <w:t>835,500</w:t>
            </w:r>
          </w:p>
        </w:tc>
        <w:tc>
          <w:tcPr>
            <w:tcW w:w="202" w:type="dxa"/>
            <w:vAlign w:val="center"/>
            <w:hideMark/>
          </w:tcPr>
          <w:p w14:paraId="3A4F10BB" w14:textId="77777777" w:rsidR="009016BA" w:rsidRPr="009016BA" w:rsidRDefault="009016BA" w:rsidP="003944EE">
            <w:pPr>
              <w:spacing w:before="0" w:after="0" w:line="240" w:lineRule="auto"/>
              <w:rPr>
                <w:rFonts w:ascii="Times New Roman" w:eastAsia="Times New Roman" w:hAnsi="Times New Roman" w:cs="Times New Roman"/>
                <w:color w:val="auto"/>
                <w:spacing w:val="0"/>
                <w:sz w:val="20"/>
                <w:szCs w:val="20"/>
                <w:lang w:val="en-KE" w:eastAsia="en-KE"/>
              </w:rPr>
            </w:pPr>
          </w:p>
        </w:tc>
      </w:tr>
      <w:tr w:rsidR="009016BA" w:rsidRPr="009016BA" w14:paraId="5BA05879" w14:textId="77777777" w:rsidTr="003944EE">
        <w:trPr>
          <w:trHeight w:val="150"/>
        </w:trPr>
        <w:tc>
          <w:tcPr>
            <w:tcW w:w="636" w:type="dxa"/>
            <w:vMerge/>
            <w:tcBorders>
              <w:top w:val="nil"/>
              <w:left w:val="single" w:sz="8" w:space="0" w:color="auto"/>
              <w:bottom w:val="single" w:sz="8" w:space="0" w:color="000000"/>
              <w:right w:val="single" w:sz="8" w:space="0" w:color="000000"/>
            </w:tcBorders>
            <w:vAlign w:val="center"/>
            <w:hideMark/>
          </w:tcPr>
          <w:p w14:paraId="1ED089D3"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291" w:type="dxa"/>
            <w:vMerge/>
            <w:tcBorders>
              <w:top w:val="nil"/>
              <w:left w:val="single" w:sz="8" w:space="0" w:color="000000"/>
              <w:bottom w:val="single" w:sz="8" w:space="0" w:color="000000"/>
              <w:right w:val="nil"/>
            </w:tcBorders>
            <w:vAlign w:val="center"/>
            <w:hideMark/>
          </w:tcPr>
          <w:p w14:paraId="414414A8"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093" w:type="dxa"/>
            <w:tcBorders>
              <w:top w:val="nil"/>
              <w:left w:val="nil"/>
              <w:bottom w:val="single" w:sz="8" w:space="0" w:color="auto"/>
              <w:right w:val="nil"/>
            </w:tcBorders>
            <w:shd w:val="clear" w:color="000000" w:fill="FFFFFF"/>
            <w:vAlign w:val="center"/>
            <w:hideMark/>
          </w:tcPr>
          <w:p w14:paraId="6BD942ED"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lang w:val="en-KE" w:eastAsia="en-KE"/>
              </w:rPr>
              <w:t> </w:t>
            </w:r>
          </w:p>
        </w:tc>
        <w:tc>
          <w:tcPr>
            <w:tcW w:w="1157" w:type="dxa"/>
            <w:tcBorders>
              <w:top w:val="nil"/>
              <w:left w:val="nil"/>
              <w:bottom w:val="single" w:sz="8" w:space="0" w:color="auto"/>
              <w:right w:val="nil"/>
            </w:tcBorders>
            <w:shd w:val="clear" w:color="000000" w:fill="FFFFFF"/>
            <w:vAlign w:val="center"/>
            <w:hideMark/>
          </w:tcPr>
          <w:p w14:paraId="08E96C65" w14:textId="77777777" w:rsidR="009016BA" w:rsidRPr="009016BA" w:rsidRDefault="009016BA" w:rsidP="003944EE">
            <w:pPr>
              <w:spacing w:before="0" w:after="0" w:line="240" w:lineRule="auto"/>
              <w:ind w:firstLineChars="100" w:firstLine="240"/>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lang w:val="en-KE" w:eastAsia="en-KE"/>
              </w:rPr>
              <w:t> </w:t>
            </w:r>
          </w:p>
        </w:tc>
        <w:tc>
          <w:tcPr>
            <w:tcW w:w="1412" w:type="dxa"/>
            <w:vMerge/>
            <w:tcBorders>
              <w:top w:val="nil"/>
              <w:left w:val="nil"/>
              <w:bottom w:val="single" w:sz="8" w:space="0" w:color="000000"/>
              <w:right w:val="nil"/>
            </w:tcBorders>
            <w:vAlign w:val="center"/>
            <w:hideMark/>
          </w:tcPr>
          <w:p w14:paraId="7DF0208D"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1241" w:type="dxa"/>
            <w:vMerge/>
            <w:tcBorders>
              <w:top w:val="nil"/>
              <w:left w:val="nil"/>
              <w:bottom w:val="single" w:sz="8" w:space="0" w:color="000000"/>
              <w:right w:val="nil"/>
            </w:tcBorders>
            <w:vAlign w:val="center"/>
            <w:hideMark/>
          </w:tcPr>
          <w:p w14:paraId="001DB477"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p>
        </w:tc>
        <w:tc>
          <w:tcPr>
            <w:tcW w:w="907" w:type="dxa"/>
            <w:tcBorders>
              <w:top w:val="nil"/>
              <w:left w:val="nil"/>
              <w:bottom w:val="single" w:sz="8" w:space="0" w:color="auto"/>
              <w:right w:val="nil"/>
            </w:tcBorders>
            <w:shd w:val="clear" w:color="000000" w:fill="FFFFFF"/>
            <w:vAlign w:val="center"/>
            <w:hideMark/>
          </w:tcPr>
          <w:p w14:paraId="0EA0FACC"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lang w:val="en-KE" w:eastAsia="en-KE"/>
              </w:rPr>
              <w:t> </w:t>
            </w:r>
          </w:p>
        </w:tc>
        <w:tc>
          <w:tcPr>
            <w:tcW w:w="1157" w:type="dxa"/>
            <w:tcBorders>
              <w:top w:val="nil"/>
              <w:left w:val="nil"/>
              <w:bottom w:val="single" w:sz="8" w:space="0" w:color="auto"/>
              <w:right w:val="single" w:sz="8" w:space="0" w:color="auto"/>
            </w:tcBorders>
            <w:shd w:val="clear" w:color="000000" w:fill="FFFFFF"/>
            <w:vAlign w:val="center"/>
            <w:hideMark/>
          </w:tcPr>
          <w:p w14:paraId="50C2151D" w14:textId="77777777" w:rsidR="009016BA" w:rsidRPr="009016BA" w:rsidRDefault="009016BA" w:rsidP="003944EE">
            <w:pPr>
              <w:spacing w:before="0" w:after="0" w:line="240" w:lineRule="auto"/>
              <w:rPr>
                <w:rFonts w:ascii="Times New Roman" w:eastAsia="Times New Roman" w:hAnsi="Times New Roman" w:cs="Times New Roman"/>
                <w:color w:val="000000"/>
                <w:spacing w:val="0"/>
                <w:lang w:val="en-KE" w:eastAsia="en-KE"/>
              </w:rPr>
            </w:pPr>
            <w:r w:rsidRPr="009016BA">
              <w:rPr>
                <w:rFonts w:ascii="Times New Roman" w:eastAsia="Times New Roman" w:hAnsi="Times New Roman" w:cs="Times New Roman"/>
                <w:color w:val="000000"/>
                <w:spacing w:val="0"/>
                <w:lang w:val="en-KE" w:eastAsia="en-KE"/>
              </w:rPr>
              <w:t> </w:t>
            </w:r>
          </w:p>
        </w:tc>
        <w:tc>
          <w:tcPr>
            <w:tcW w:w="202" w:type="dxa"/>
            <w:vAlign w:val="center"/>
            <w:hideMark/>
          </w:tcPr>
          <w:p w14:paraId="40B0D9CD" w14:textId="77777777" w:rsidR="009016BA" w:rsidRPr="009016BA" w:rsidRDefault="009016BA" w:rsidP="003944EE">
            <w:pPr>
              <w:spacing w:before="0" w:after="0" w:line="240" w:lineRule="auto"/>
              <w:rPr>
                <w:rFonts w:ascii="Times New Roman" w:eastAsia="Times New Roman" w:hAnsi="Times New Roman" w:cs="Times New Roman"/>
                <w:color w:val="auto"/>
                <w:spacing w:val="0"/>
                <w:sz w:val="20"/>
                <w:szCs w:val="20"/>
                <w:lang w:val="en-KE" w:eastAsia="en-KE"/>
              </w:rPr>
            </w:pPr>
          </w:p>
        </w:tc>
      </w:tr>
    </w:tbl>
    <w:p w14:paraId="28E38FCE" w14:textId="77777777" w:rsidR="00AC1930" w:rsidRDefault="00AC1930" w:rsidP="00AD1E38">
      <w:pPr>
        <w:spacing w:after="0"/>
        <w:rPr>
          <w:rFonts w:ascii="Century Gothic" w:eastAsia="Century Gothic" w:hAnsi="Century Gothic" w:cs="Century Gothic"/>
          <w:b/>
          <w:color w:val="C00000"/>
        </w:rPr>
      </w:pPr>
    </w:p>
    <w:p w14:paraId="0A1099DD" w14:textId="23FC80BD" w:rsidR="002A76B8" w:rsidRDefault="002A76B8" w:rsidP="002A76B8">
      <w:pPr>
        <w:spacing w:after="0"/>
        <w:ind w:left="720" w:hanging="720"/>
        <w:rPr>
          <w:rFonts w:ascii="Century Gothic" w:eastAsia="Century Gothic" w:hAnsi="Century Gothic" w:cs="Century Gothic"/>
          <w:b/>
          <w:color w:val="C00000"/>
        </w:rPr>
      </w:pPr>
      <w:r>
        <w:rPr>
          <w:rFonts w:ascii="Century Gothic" w:eastAsia="Century Gothic" w:hAnsi="Century Gothic" w:cs="Century Gothic"/>
          <w:b/>
          <w:color w:val="C00000"/>
        </w:rPr>
        <w:t>PREPARATION OF STATEMENT OF INCOME AND EXPENSE</w:t>
      </w:r>
      <w:r w:rsidRPr="00FE549C">
        <w:rPr>
          <w:rFonts w:ascii="Century Gothic" w:eastAsia="Century Gothic" w:hAnsi="Century Gothic" w:cs="Century Gothic"/>
          <w:b/>
          <w:color w:val="C00000"/>
        </w:rPr>
        <w:t>:</w:t>
      </w:r>
    </w:p>
    <w:p w14:paraId="2FA30AEF" w14:textId="6ADC5C41" w:rsidR="003944EE" w:rsidRPr="00AD1E38" w:rsidRDefault="00AD1E38" w:rsidP="00AD1E38">
      <w:pPr>
        <w:jc w:val="both"/>
        <w:rPr>
          <w:rFonts w:ascii="Century Gothic" w:eastAsia="Century Gothic" w:hAnsi="Century Gothic" w:cs="Century Gothic"/>
          <w:bCs/>
          <w:sz w:val="20"/>
          <w:szCs w:val="20"/>
        </w:rPr>
      </w:pPr>
      <w:r w:rsidRPr="00AD1E38">
        <w:rPr>
          <w:rFonts w:ascii="Century Gothic" w:eastAsia="Century Gothic" w:hAnsi="Century Gothic" w:cs="Century Gothic"/>
          <w:bCs/>
          <w:sz w:val="20"/>
          <w:szCs w:val="20"/>
        </w:rPr>
        <w:t xml:space="preserve">The profit and loss account </w:t>
      </w:r>
      <w:r w:rsidR="003944EE" w:rsidRPr="00AD1E38">
        <w:rPr>
          <w:rFonts w:ascii="Century Gothic" w:eastAsia="Century Gothic" w:hAnsi="Century Gothic" w:cs="Century Gothic"/>
          <w:bCs/>
          <w:sz w:val="20"/>
          <w:szCs w:val="20"/>
        </w:rPr>
        <w:t>are</w:t>
      </w:r>
      <w:r w:rsidRPr="00AD1E38">
        <w:rPr>
          <w:rFonts w:ascii="Century Gothic" w:eastAsia="Century Gothic" w:hAnsi="Century Gothic" w:cs="Century Gothic"/>
          <w:bCs/>
          <w:sz w:val="20"/>
          <w:szCs w:val="20"/>
        </w:rPr>
        <w:t xml:space="preserve"> exactly as the one for the sole trader and in addition to the profit and loss account, a new section called the Appropriation account is included and this account shows how the partners share the Net Profit for the period.  (In addition to other expenses in the profit and loss, an expense for interest on loan given by one of the partners is included and the credit entry is made on the partner’s current account.)</w:t>
      </w:r>
    </w:p>
    <w:p w14:paraId="0E1DB7FA" w14:textId="77777777" w:rsidR="003944EE" w:rsidRDefault="00AD1E38" w:rsidP="003944EE">
      <w:pPr>
        <w:pStyle w:val="BodyText"/>
        <w:spacing w:before="36" w:line="240" w:lineRule="auto"/>
        <w:ind w:right="185"/>
        <w:jc w:val="both"/>
      </w:pPr>
      <w:r>
        <w:t>The format for the Appropriation account is as follows</w:t>
      </w:r>
    </w:p>
    <w:p w14:paraId="6589F03C" w14:textId="11268735" w:rsidR="00AD1E38" w:rsidRPr="003944EE" w:rsidRDefault="00AD1E38" w:rsidP="003944EE">
      <w:pPr>
        <w:pStyle w:val="BodyText"/>
        <w:spacing w:before="36" w:line="240" w:lineRule="auto"/>
        <w:ind w:right="185"/>
        <w:jc w:val="both"/>
        <w:rPr>
          <w:rFonts w:ascii="Century Gothic" w:eastAsia="Century Gothic" w:hAnsi="Century Gothic" w:cs="Century Gothic"/>
          <w:bCs/>
        </w:rPr>
      </w:pPr>
      <w:r>
        <w:rPr>
          <w:noProof/>
        </w:rPr>
        <mc:AlternateContent>
          <mc:Choice Requires="wps">
            <w:drawing>
              <wp:anchor distT="0" distB="0" distL="114300" distR="114300" simplePos="0" relativeHeight="251692032" behindDoc="0" locked="0" layoutInCell="1" allowOverlap="1" wp14:anchorId="0C3843B3" wp14:editId="277FA28D">
                <wp:simplePos x="0" y="0"/>
                <wp:positionH relativeFrom="column">
                  <wp:posOffset>0</wp:posOffset>
                </wp:positionH>
                <wp:positionV relativeFrom="paragraph">
                  <wp:posOffset>99060</wp:posOffset>
                </wp:positionV>
                <wp:extent cx="4229100" cy="0"/>
                <wp:effectExtent l="9525" t="13335" r="9525" b="5715"/>
                <wp:wrapNone/>
                <wp:docPr id="146329920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34D1B" id="Straight Connector 7"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8pt" to="333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i2OrwEAAEgDAAAOAAAAZHJzL2Uyb0RvYy54bWysU8Fu2zAMvQ/YPwi6L3aMdViNOD2k6y7d&#10;FqDdBzCSbAuTRYFU4uTvJ6lJWmy3YT4Ikkg+vfdIr+6OkxMHQ2zRd3K5qKUwXqG2fujkz+eHD5+l&#10;4Aheg0NvOnkyLO/W79+t5tCaBkd02pBIIJ7bOXRyjDG0VcVqNBPwAoPxKdgjTRDTkYZKE8wJfXJV&#10;U9efqhlJB0JlmNPt/UtQrgt+3xsVf/Q9myhcJxO3WFYq6y6v1XoF7UAQRqvONOAfWExgfXr0CnUP&#10;EcSe7F9Qk1WEjH1cKJwq7HurTNGQ1CzrP9Q8jRBM0ZLM4XC1if8frPp+2PgtZerq6J/CI6pfLDxu&#10;RvCDKQSeTyE1bpmtqubA7bUkHzhsSezmb6hTDuwjFheOPU0ZMukTx2L26Wq2OUah0uXHprld1qkn&#10;6hKroL0UBuL41eAk8qaTzvrsA7RweOSYiUB7ScnXHh+sc6WXzou5k7c3zU0pYHRW52BOYxp2G0fi&#10;AHkayldUpcjbNMK91wVsNKC/nPcRrHvZp8edP5uR9edh43aH+rSli0mpXYXlebTyPLw9l+rXH2D9&#10;GwAA//8DAFBLAwQUAAYACAAAACEApYvmxdkAAAAGAQAADwAAAGRycy9kb3ducmV2LnhtbEyPwU7D&#10;MAyG70i8Q2QkLtOWMkQ0laYTAnrjwgbi6jWmrWicrsm2wtNjxAGO/n7r9+diPfleHWmMXWALV4sM&#10;FHEdXMeNhZdtNV+BignZYR+YLHxShHV5flZg7sKJn+m4SY2SEo45WmhTGnKtY92Sx7gIA7Fk72H0&#10;mGQcG+1GPEm57/Uyy4z22LFcaHGg+5bqj83BW4jVK+2rr1k9y96um0DL/cPTI1p7eTHd3YJKNKW/&#10;ZfjRF3UoxWkXDuyi6i3II0nojQElqTFGwO4X6LLQ//XLbwAAAP//AwBQSwECLQAUAAYACAAAACEA&#10;toM4kv4AAADhAQAAEwAAAAAAAAAAAAAAAAAAAAAAW0NvbnRlbnRfVHlwZXNdLnhtbFBLAQItABQA&#10;BgAIAAAAIQA4/SH/1gAAAJQBAAALAAAAAAAAAAAAAAAAAC8BAABfcmVscy8ucmVsc1BLAQItABQA&#10;BgAIAAAAIQAEni2OrwEAAEgDAAAOAAAAAAAAAAAAAAAAAC4CAABkcnMvZTJvRG9jLnhtbFBLAQIt&#10;ABQABgAIAAAAIQCli+bF2QAAAAYBAAAPAAAAAAAAAAAAAAAAAAkEAABkcnMvZG93bnJldi54bWxQ&#10;SwUGAAAAAAQABADzAAAADwUAAAAA&#10;"/>
            </w:pict>
          </mc:Fallback>
        </mc:AlternateContent>
      </w:r>
      <w:r>
        <w:tab/>
      </w:r>
    </w:p>
    <w:p w14:paraId="77D20F33" w14:textId="4CB7ACD2" w:rsidR="00AD1E38" w:rsidRDefault="00AD1E38" w:rsidP="003944EE">
      <w:pPr>
        <w:tabs>
          <w:tab w:val="left" w:pos="4320"/>
        </w:tabs>
        <w:spacing w:line="240" w:lineRule="auto"/>
      </w:pPr>
      <w:r>
        <w:tab/>
        <w:t>Kes</w:t>
      </w:r>
      <w:r>
        <w:tab/>
      </w:r>
      <w:r>
        <w:tab/>
        <w:t>Kes</w:t>
      </w:r>
    </w:p>
    <w:p w14:paraId="509E1CD3" w14:textId="3D6DC058" w:rsidR="00AD1E38" w:rsidRPr="003944EE" w:rsidRDefault="00AD1E38" w:rsidP="003944EE">
      <w:pPr>
        <w:tabs>
          <w:tab w:val="left" w:pos="660"/>
          <w:tab w:val="left" w:pos="4320"/>
        </w:tabs>
        <w:spacing w:line="240" w:lineRule="auto"/>
        <w:rPr>
          <w:rFonts w:ascii="Century Gothic" w:eastAsia="Century Gothic" w:hAnsi="Century Gothic" w:cs="Century Gothic"/>
          <w:bCs/>
          <w:sz w:val="20"/>
          <w:szCs w:val="20"/>
        </w:rPr>
      </w:pPr>
      <w:r w:rsidRPr="003944EE">
        <w:rPr>
          <w:rFonts w:ascii="Century Gothic" w:eastAsia="Century Gothic" w:hAnsi="Century Gothic" w:cs="Century Gothic"/>
          <w:bCs/>
          <w:sz w:val="20"/>
          <w:szCs w:val="20"/>
        </w:rPr>
        <w:t>Net Profit for the year</w:t>
      </w:r>
      <w:r w:rsidRPr="003944EE">
        <w:rPr>
          <w:rFonts w:ascii="Century Gothic" w:eastAsia="Century Gothic" w:hAnsi="Century Gothic" w:cs="Century Gothic"/>
          <w:bCs/>
          <w:sz w:val="20"/>
          <w:szCs w:val="20"/>
        </w:rPr>
        <w:tab/>
      </w:r>
      <w:r w:rsidRPr="003944EE">
        <w:rPr>
          <w:rFonts w:ascii="Century Gothic" w:eastAsia="Century Gothic" w:hAnsi="Century Gothic" w:cs="Century Gothic"/>
          <w:bCs/>
          <w:sz w:val="20"/>
          <w:szCs w:val="20"/>
        </w:rPr>
        <w:tab/>
      </w:r>
      <w:r w:rsidRPr="003944EE">
        <w:rPr>
          <w:rFonts w:ascii="Century Gothic" w:eastAsia="Century Gothic" w:hAnsi="Century Gothic" w:cs="Century Gothic"/>
          <w:bCs/>
          <w:sz w:val="20"/>
          <w:szCs w:val="20"/>
        </w:rPr>
        <w:tab/>
        <w:t>xx</w:t>
      </w:r>
    </w:p>
    <w:p w14:paraId="5CC4A9E3" w14:textId="77777777" w:rsidR="00AD1E38" w:rsidRPr="003944EE" w:rsidRDefault="00AD1E38" w:rsidP="003944EE">
      <w:pPr>
        <w:tabs>
          <w:tab w:val="left" w:pos="660"/>
          <w:tab w:val="left" w:pos="4320"/>
        </w:tabs>
        <w:spacing w:line="240" w:lineRule="auto"/>
        <w:rPr>
          <w:rFonts w:ascii="Century Gothic" w:eastAsia="Century Gothic" w:hAnsi="Century Gothic" w:cs="Century Gothic"/>
          <w:bCs/>
          <w:sz w:val="20"/>
          <w:szCs w:val="20"/>
        </w:rPr>
      </w:pPr>
      <w:r w:rsidRPr="003944EE">
        <w:rPr>
          <w:rFonts w:ascii="Century Gothic" w:eastAsia="Century Gothic" w:hAnsi="Century Gothic" w:cs="Century Gothic"/>
          <w:bCs/>
          <w:sz w:val="20"/>
          <w:szCs w:val="20"/>
        </w:rPr>
        <w:t>Add:</w:t>
      </w:r>
      <w:r w:rsidRPr="003944EE">
        <w:rPr>
          <w:rFonts w:ascii="Century Gothic" w:eastAsia="Century Gothic" w:hAnsi="Century Gothic" w:cs="Century Gothic"/>
          <w:bCs/>
          <w:sz w:val="20"/>
          <w:szCs w:val="20"/>
        </w:rPr>
        <w:tab/>
        <w:t>Interest on drawings.</w:t>
      </w:r>
    </w:p>
    <w:p w14:paraId="7FB63E21" w14:textId="77777777" w:rsidR="00AD1E38" w:rsidRPr="003944EE" w:rsidRDefault="00AD1E38" w:rsidP="003944EE">
      <w:pPr>
        <w:tabs>
          <w:tab w:val="left" w:pos="2880"/>
          <w:tab w:val="left" w:pos="4320"/>
        </w:tabs>
        <w:spacing w:line="240" w:lineRule="auto"/>
        <w:rPr>
          <w:rFonts w:ascii="Century Gothic" w:eastAsia="Century Gothic" w:hAnsi="Century Gothic" w:cs="Century Gothic"/>
          <w:bCs/>
          <w:sz w:val="20"/>
          <w:szCs w:val="20"/>
        </w:rPr>
      </w:pPr>
      <w:r w:rsidRPr="003944EE">
        <w:rPr>
          <w:rFonts w:ascii="Century Gothic" w:eastAsia="Century Gothic" w:hAnsi="Century Gothic" w:cs="Century Gothic"/>
          <w:bCs/>
          <w:sz w:val="20"/>
          <w:szCs w:val="20"/>
        </w:rPr>
        <w:tab/>
        <w:t>A</w:t>
      </w:r>
      <w:r w:rsidRPr="003944EE">
        <w:rPr>
          <w:rFonts w:ascii="Century Gothic" w:eastAsia="Century Gothic" w:hAnsi="Century Gothic" w:cs="Century Gothic"/>
          <w:bCs/>
          <w:sz w:val="20"/>
          <w:szCs w:val="20"/>
        </w:rPr>
        <w:tab/>
        <w:t>xx</w:t>
      </w:r>
    </w:p>
    <w:p w14:paraId="0D7A81EF" w14:textId="77777777" w:rsidR="00AD1E38" w:rsidRPr="003944EE" w:rsidRDefault="00AD1E38" w:rsidP="003944EE">
      <w:pPr>
        <w:tabs>
          <w:tab w:val="left" w:pos="2880"/>
          <w:tab w:val="left" w:pos="4320"/>
        </w:tabs>
        <w:spacing w:line="240" w:lineRule="auto"/>
        <w:rPr>
          <w:rFonts w:ascii="Century Gothic" w:eastAsia="Century Gothic" w:hAnsi="Century Gothic" w:cs="Century Gothic"/>
          <w:bCs/>
          <w:sz w:val="20"/>
          <w:szCs w:val="20"/>
        </w:rPr>
      </w:pPr>
      <w:r w:rsidRPr="003944EE">
        <w:rPr>
          <w:rFonts w:ascii="Century Gothic" w:eastAsia="Century Gothic" w:hAnsi="Century Gothic" w:cs="Century Gothic"/>
          <w:bCs/>
          <w:sz w:val="20"/>
          <w:szCs w:val="20"/>
        </w:rPr>
        <w:tab/>
        <w:t>B</w:t>
      </w:r>
      <w:r w:rsidRPr="003944EE">
        <w:rPr>
          <w:rFonts w:ascii="Century Gothic" w:eastAsia="Century Gothic" w:hAnsi="Century Gothic" w:cs="Century Gothic"/>
          <w:bCs/>
          <w:sz w:val="20"/>
          <w:szCs w:val="20"/>
        </w:rPr>
        <w:tab/>
        <w:t>xx</w:t>
      </w:r>
    </w:p>
    <w:p w14:paraId="2FD770BD" w14:textId="77777777" w:rsidR="00AD1E38" w:rsidRPr="003944EE" w:rsidRDefault="00AD1E38" w:rsidP="003944EE">
      <w:pPr>
        <w:tabs>
          <w:tab w:val="left" w:pos="2880"/>
          <w:tab w:val="left" w:pos="4320"/>
        </w:tabs>
        <w:spacing w:line="240" w:lineRule="auto"/>
        <w:rPr>
          <w:rFonts w:ascii="Century Gothic" w:eastAsia="Century Gothic" w:hAnsi="Century Gothic" w:cs="Century Gothic"/>
          <w:bCs/>
          <w:sz w:val="20"/>
          <w:szCs w:val="20"/>
        </w:rPr>
      </w:pPr>
      <w:r w:rsidRPr="003944EE">
        <w:rPr>
          <w:rFonts w:ascii="Century Gothic" w:eastAsia="Century Gothic" w:hAnsi="Century Gothic" w:cs="Century Gothic"/>
          <w:bCs/>
          <w:sz w:val="20"/>
          <w:szCs w:val="20"/>
        </w:rPr>
        <w:tab/>
        <w:t>C</w:t>
      </w:r>
      <w:r w:rsidRPr="003944EE">
        <w:rPr>
          <w:rFonts w:ascii="Century Gothic" w:eastAsia="Century Gothic" w:hAnsi="Century Gothic" w:cs="Century Gothic"/>
          <w:bCs/>
          <w:sz w:val="20"/>
          <w:szCs w:val="20"/>
        </w:rPr>
        <w:tab/>
        <w:t>xx</w:t>
      </w:r>
      <w:r w:rsidRPr="003944EE">
        <w:rPr>
          <w:rFonts w:ascii="Century Gothic" w:eastAsia="Century Gothic" w:hAnsi="Century Gothic" w:cs="Century Gothic"/>
          <w:bCs/>
          <w:sz w:val="20"/>
          <w:szCs w:val="20"/>
        </w:rPr>
        <w:tab/>
      </w:r>
      <w:r w:rsidRPr="003944EE">
        <w:rPr>
          <w:rFonts w:ascii="Century Gothic" w:eastAsia="Century Gothic" w:hAnsi="Century Gothic" w:cs="Century Gothic"/>
          <w:bCs/>
          <w:sz w:val="20"/>
          <w:szCs w:val="20"/>
        </w:rPr>
        <w:tab/>
        <w:t>xx</w:t>
      </w:r>
    </w:p>
    <w:p w14:paraId="770CBE00" w14:textId="77777777" w:rsidR="00AD1E38" w:rsidRPr="003944EE" w:rsidRDefault="00AD1E38" w:rsidP="003944EE">
      <w:pPr>
        <w:tabs>
          <w:tab w:val="left" w:pos="2880"/>
          <w:tab w:val="left" w:pos="4320"/>
        </w:tabs>
        <w:spacing w:line="240" w:lineRule="auto"/>
        <w:rPr>
          <w:rFonts w:ascii="Century Gothic" w:eastAsia="Century Gothic" w:hAnsi="Century Gothic" w:cs="Century Gothic"/>
          <w:bCs/>
          <w:sz w:val="20"/>
          <w:szCs w:val="20"/>
        </w:rPr>
      </w:pPr>
      <w:r w:rsidRPr="003944EE">
        <w:rPr>
          <w:rFonts w:ascii="Century Gothic" w:eastAsia="Century Gothic" w:hAnsi="Century Gothic" w:cs="Century Gothic"/>
          <w:bCs/>
          <w:sz w:val="20"/>
          <w:szCs w:val="20"/>
        </w:rPr>
        <w:tab/>
      </w:r>
      <w:r w:rsidRPr="003944EE">
        <w:rPr>
          <w:rFonts w:ascii="Century Gothic" w:eastAsia="Century Gothic" w:hAnsi="Century Gothic" w:cs="Century Gothic"/>
          <w:bCs/>
          <w:sz w:val="20"/>
          <w:szCs w:val="20"/>
        </w:rPr>
        <w:tab/>
      </w:r>
      <w:r w:rsidRPr="003944EE">
        <w:rPr>
          <w:rFonts w:ascii="Century Gothic" w:eastAsia="Century Gothic" w:hAnsi="Century Gothic" w:cs="Century Gothic"/>
          <w:bCs/>
          <w:sz w:val="20"/>
          <w:szCs w:val="20"/>
        </w:rPr>
        <w:tab/>
      </w:r>
      <w:r w:rsidRPr="003944EE">
        <w:rPr>
          <w:rFonts w:ascii="Century Gothic" w:eastAsia="Century Gothic" w:hAnsi="Century Gothic" w:cs="Century Gothic"/>
          <w:bCs/>
          <w:sz w:val="20"/>
          <w:szCs w:val="20"/>
        </w:rPr>
        <w:tab/>
        <w:t>xx</w:t>
      </w:r>
    </w:p>
    <w:p w14:paraId="3EE200CF" w14:textId="77777777" w:rsidR="00AD1E38" w:rsidRPr="003944EE" w:rsidRDefault="00AD1E38" w:rsidP="003944EE">
      <w:pPr>
        <w:tabs>
          <w:tab w:val="left" w:pos="2880"/>
          <w:tab w:val="left" w:pos="4320"/>
        </w:tabs>
        <w:spacing w:line="240" w:lineRule="auto"/>
        <w:rPr>
          <w:rFonts w:ascii="Century Gothic" w:eastAsia="Century Gothic" w:hAnsi="Century Gothic" w:cs="Century Gothic"/>
          <w:bCs/>
          <w:sz w:val="20"/>
          <w:szCs w:val="20"/>
        </w:rPr>
      </w:pPr>
      <w:r w:rsidRPr="003944EE">
        <w:rPr>
          <w:rFonts w:ascii="Century Gothic" w:eastAsia="Century Gothic" w:hAnsi="Century Gothic" w:cs="Century Gothic"/>
          <w:bCs/>
          <w:sz w:val="20"/>
          <w:szCs w:val="20"/>
        </w:rPr>
        <w:t>Less:   Interest on capital.</w:t>
      </w:r>
    </w:p>
    <w:p w14:paraId="7F45D3F2" w14:textId="77777777" w:rsidR="00AD1E38" w:rsidRPr="003944EE" w:rsidRDefault="00AD1E38" w:rsidP="003944EE">
      <w:pPr>
        <w:tabs>
          <w:tab w:val="left" w:pos="2880"/>
          <w:tab w:val="left" w:pos="4320"/>
        </w:tabs>
        <w:spacing w:line="240" w:lineRule="auto"/>
        <w:rPr>
          <w:rFonts w:ascii="Century Gothic" w:eastAsia="Century Gothic" w:hAnsi="Century Gothic" w:cs="Century Gothic"/>
          <w:bCs/>
          <w:sz w:val="20"/>
          <w:szCs w:val="20"/>
        </w:rPr>
      </w:pPr>
      <w:r w:rsidRPr="003944EE">
        <w:rPr>
          <w:rFonts w:ascii="Century Gothic" w:eastAsia="Century Gothic" w:hAnsi="Century Gothic" w:cs="Century Gothic"/>
          <w:bCs/>
          <w:sz w:val="20"/>
          <w:szCs w:val="20"/>
        </w:rPr>
        <w:tab/>
        <w:t>A</w:t>
      </w:r>
      <w:r w:rsidRPr="003944EE">
        <w:rPr>
          <w:rFonts w:ascii="Century Gothic" w:eastAsia="Century Gothic" w:hAnsi="Century Gothic" w:cs="Century Gothic"/>
          <w:bCs/>
          <w:sz w:val="20"/>
          <w:szCs w:val="20"/>
        </w:rPr>
        <w:tab/>
        <w:t>xx</w:t>
      </w:r>
    </w:p>
    <w:p w14:paraId="34E0E772" w14:textId="77777777" w:rsidR="00AD1E38" w:rsidRPr="003944EE" w:rsidRDefault="00AD1E38" w:rsidP="003944EE">
      <w:pPr>
        <w:tabs>
          <w:tab w:val="left" w:pos="2880"/>
          <w:tab w:val="left" w:pos="4320"/>
        </w:tabs>
        <w:spacing w:line="240" w:lineRule="auto"/>
        <w:rPr>
          <w:rFonts w:ascii="Century Gothic" w:eastAsia="Century Gothic" w:hAnsi="Century Gothic" w:cs="Century Gothic"/>
          <w:bCs/>
          <w:sz w:val="20"/>
          <w:szCs w:val="20"/>
        </w:rPr>
      </w:pPr>
      <w:r w:rsidRPr="003944EE">
        <w:rPr>
          <w:rFonts w:ascii="Century Gothic" w:eastAsia="Century Gothic" w:hAnsi="Century Gothic" w:cs="Century Gothic"/>
          <w:bCs/>
          <w:sz w:val="20"/>
          <w:szCs w:val="20"/>
        </w:rPr>
        <w:tab/>
        <w:t>B</w:t>
      </w:r>
      <w:r w:rsidRPr="003944EE">
        <w:rPr>
          <w:rFonts w:ascii="Century Gothic" w:eastAsia="Century Gothic" w:hAnsi="Century Gothic" w:cs="Century Gothic"/>
          <w:bCs/>
          <w:sz w:val="20"/>
          <w:szCs w:val="20"/>
        </w:rPr>
        <w:tab/>
        <w:t>xx</w:t>
      </w:r>
    </w:p>
    <w:p w14:paraId="331BD60F" w14:textId="77777777" w:rsidR="00AD1E38" w:rsidRPr="003944EE" w:rsidRDefault="00AD1E38" w:rsidP="003944EE">
      <w:pPr>
        <w:tabs>
          <w:tab w:val="left" w:pos="2880"/>
          <w:tab w:val="left" w:pos="4320"/>
        </w:tabs>
        <w:spacing w:line="240" w:lineRule="auto"/>
        <w:rPr>
          <w:rFonts w:ascii="Century Gothic" w:eastAsia="Century Gothic" w:hAnsi="Century Gothic" w:cs="Century Gothic"/>
          <w:bCs/>
          <w:sz w:val="20"/>
          <w:szCs w:val="20"/>
        </w:rPr>
      </w:pPr>
      <w:r w:rsidRPr="003944EE">
        <w:rPr>
          <w:rFonts w:ascii="Century Gothic" w:eastAsia="Century Gothic" w:hAnsi="Century Gothic" w:cs="Century Gothic"/>
          <w:bCs/>
          <w:sz w:val="20"/>
          <w:szCs w:val="20"/>
        </w:rPr>
        <w:tab/>
        <w:t>C</w:t>
      </w:r>
      <w:r w:rsidRPr="003944EE">
        <w:rPr>
          <w:rFonts w:ascii="Century Gothic" w:eastAsia="Century Gothic" w:hAnsi="Century Gothic" w:cs="Century Gothic"/>
          <w:bCs/>
          <w:sz w:val="20"/>
          <w:szCs w:val="20"/>
        </w:rPr>
        <w:tab/>
        <w:t>xx</w:t>
      </w:r>
      <w:r w:rsidRPr="003944EE">
        <w:rPr>
          <w:rFonts w:ascii="Century Gothic" w:eastAsia="Century Gothic" w:hAnsi="Century Gothic" w:cs="Century Gothic"/>
          <w:bCs/>
          <w:sz w:val="20"/>
          <w:szCs w:val="20"/>
        </w:rPr>
        <w:tab/>
      </w:r>
      <w:r w:rsidRPr="003944EE">
        <w:rPr>
          <w:rFonts w:ascii="Century Gothic" w:eastAsia="Century Gothic" w:hAnsi="Century Gothic" w:cs="Century Gothic"/>
          <w:bCs/>
          <w:sz w:val="20"/>
          <w:szCs w:val="20"/>
        </w:rPr>
        <w:tab/>
        <w:t>(xx)</w:t>
      </w:r>
    </w:p>
    <w:p w14:paraId="4DEFC887" w14:textId="77777777" w:rsidR="00AD1E38" w:rsidRPr="003944EE" w:rsidRDefault="00AD1E38" w:rsidP="003944EE">
      <w:pPr>
        <w:tabs>
          <w:tab w:val="left" w:pos="2880"/>
          <w:tab w:val="left" w:pos="4320"/>
        </w:tabs>
        <w:spacing w:line="240" w:lineRule="auto"/>
        <w:rPr>
          <w:rFonts w:ascii="Century Gothic" w:eastAsia="Century Gothic" w:hAnsi="Century Gothic" w:cs="Century Gothic"/>
          <w:bCs/>
          <w:sz w:val="20"/>
          <w:szCs w:val="20"/>
        </w:rPr>
      </w:pPr>
    </w:p>
    <w:p w14:paraId="02ECBD09" w14:textId="52848338" w:rsidR="00AD1E38" w:rsidRPr="003944EE" w:rsidRDefault="00AD1E38" w:rsidP="003944EE">
      <w:pPr>
        <w:tabs>
          <w:tab w:val="left" w:pos="2880"/>
          <w:tab w:val="left" w:pos="4320"/>
        </w:tabs>
        <w:spacing w:line="240" w:lineRule="auto"/>
        <w:rPr>
          <w:rFonts w:ascii="Century Gothic" w:eastAsia="Century Gothic" w:hAnsi="Century Gothic" w:cs="Century Gothic"/>
          <w:bCs/>
          <w:sz w:val="20"/>
          <w:szCs w:val="20"/>
        </w:rPr>
      </w:pPr>
      <w:r w:rsidRPr="003944EE">
        <w:rPr>
          <w:rFonts w:ascii="Century Gothic" w:eastAsia="Century Gothic" w:hAnsi="Century Gothic" w:cs="Century Gothic"/>
          <w:bCs/>
          <w:sz w:val="20"/>
          <w:szCs w:val="20"/>
        </w:rPr>
        <w:tab/>
      </w:r>
      <w:r w:rsidRPr="003944EE">
        <w:rPr>
          <w:rFonts w:ascii="Century Gothic" w:eastAsia="Century Gothic" w:hAnsi="Century Gothic" w:cs="Century Gothic"/>
          <w:bCs/>
          <w:sz w:val="20"/>
          <w:szCs w:val="20"/>
        </w:rPr>
        <w:tab/>
        <w:t>Kes</w:t>
      </w:r>
      <w:r w:rsidRPr="003944EE">
        <w:rPr>
          <w:rFonts w:ascii="Century Gothic" w:eastAsia="Century Gothic" w:hAnsi="Century Gothic" w:cs="Century Gothic"/>
          <w:bCs/>
          <w:sz w:val="20"/>
          <w:szCs w:val="20"/>
        </w:rPr>
        <w:tab/>
      </w:r>
      <w:r w:rsidRPr="003944EE">
        <w:rPr>
          <w:rFonts w:ascii="Century Gothic" w:eastAsia="Century Gothic" w:hAnsi="Century Gothic" w:cs="Century Gothic"/>
          <w:bCs/>
          <w:sz w:val="20"/>
          <w:szCs w:val="20"/>
        </w:rPr>
        <w:tab/>
        <w:t>Kes</w:t>
      </w:r>
    </w:p>
    <w:p w14:paraId="4F1CBB84" w14:textId="77777777" w:rsidR="00AD1E38" w:rsidRPr="003944EE" w:rsidRDefault="00AD1E38" w:rsidP="003944EE">
      <w:pPr>
        <w:tabs>
          <w:tab w:val="left" w:pos="2880"/>
          <w:tab w:val="left" w:pos="4320"/>
        </w:tabs>
        <w:spacing w:line="240" w:lineRule="auto"/>
        <w:rPr>
          <w:rFonts w:ascii="Century Gothic" w:eastAsia="Century Gothic" w:hAnsi="Century Gothic" w:cs="Century Gothic"/>
          <w:bCs/>
          <w:sz w:val="20"/>
          <w:szCs w:val="20"/>
        </w:rPr>
      </w:pPr>
      <w:r w:rsidRPr="003944EE">
        <w:rPr>
          <w:rFonts w:ascii="Century Gothic" w:eastAsia="Century Gothic" w:hAnsi="Century Gothic" w:cs="Century Gothic"/>
          <w:bCs/>
          <w:sz w:val="20"/>
          <w:szCs w:val="20"/>
        </w:rPr>
        <w:tab/>
      </w:r>
      <w:r w:rsidRPr="003944EE">
        <w:rPr>
          <w:rFonts w:ascii="Century Gothic" w:eastAsia="Century Gothic" w:hAnsi="Century Gothic" w:cs="Century Gothic"/>
          <w:bCs/>
          <w:sz w:val="20"/>
          <w:szCs w:val="20"/>
        </w:rPr>
        <w:tab/>
      </w:r>
      <w:r w:rsidRPr="003944EE">
        <w:rPr>
          <w:rFonts w:ascii="Century Gothic" w:eastAsia="Century Gothic" w:hAnsi="Century Gothic" w:cs="Century Gothic"/>
          <w:bCs/>
          <w:sz w:val="20"/>
          <w:szCs w:val="20"/>
        </w:rPr>
        <w:tab/>
      </w:r>
      <w:r w:rsidRPr="003944EE">
        <w:rPr>
          <w:rFonts w:ascii="Century Gothic" w:eastAsia="Century Gothic" w:hAnsi="Century Gothic" w:cs="Century Gothic"/>
          <w:bCs/>
          <w:sz w:val="20"/>
          <w:szCs w:val="20"/>
        </w:rPr>
        <w:tab/>
        <w:t>xx</w:t>
      </w:r>
    </w:p>
    <w:p w14:paraId="1C52881B" w14:textId="77777777" w:rsidR="00AD1E38" w:rsidRPr="003944EE" w:rsidRDefault="00AD1E38" w:rsidP="003944EE">
      <w:pPr>
        <w:tabs>
          <w:tab w:val="left" w:pos="2880"/>
          <w:tab w:val="left" w:pos="4320"/>
        </w:tabs>
        <w:spacing w:line="240" w:lineRule="auto"/>
        <w:rPr>
          <w:rFonts w:ascii="Century Gothic" w:eastAsia="Century Gothic" w:hAnsi="Century Gothic" w:cs="Century Gothic"/>
          <w:bCs/>
          <w:sz w:val="20"/>
          <w:szCs w:val="20"/>
        </w:rPr>
      </w:pPr>
      <w:r w:rsidRPr="003944EE">
        <w:rPr>
          <w:rFonts w:ascii="Century Gothic" w:eastAsia="Century Gothic" w:hAnsi="Century Gothic" w:cs="Century Gothic"/>
          <w:bCs/>
          <w:sz w:val="20"/>
          <w:szCs w:val="20"/>
        </w:rPr>
        <w:t>Less:   Salaries</w:t>
      </w:r>
    </w:p>
    <w:p w14:paraId="253C336D" w14:textId="77777777" w:rsidR="00AD1E38" w:rsidRPr="003944EE" w:rsidRDefault="00AD1E38" w:rsidP="003944EE">
      <w:pPr>
        <w:tabs>
          <w:tab w:val="left" w:pos="2880"/>
          <w:tab w:val="left" w:pos="4320"/>
        </w:tabs>
        <w:spacing w:line="240" w:lineRule="auto"/>
        <w:rPr>
          <w:rFonts w:ascii="Century Gothic" w:eastAsia="Century Gothic" w:hAnsi="Century Gothic" w:cs="Century Gothic"/>
          <w:bCs/>
          <w:sz w:val="20"/>
          <w:szCs w:val="20"/>
        </w:rPr>
      </w:pPr>
      <w:r w:rsidRPr="003944EE">
        <w:rPr>
          <w:rFonts w:ascii="Century Gothic" w:eastAsia="Century Gothic" w:hAnsi="Century Gothic" w:cs="Century Gothic"/>
          <w:bCs/>
          <w:sz w:val="20"/>
          <w:szCs w:val="20"/>
        </w:rPr>
        <w:tab/>
        <w:t>A</w:t>
      </w:r>
      <w:r w:rsidRPr="003944EE">
        <w:rPr>
          <w:rFonts w:ascii="Century Gothic" w:eastAsia="Century Gothic" w:hAnsi="Century Gothic" w:cs="Century Gothic"/>
          <w:bCs/>
          <w:sz w:val="20"/>
          <w:szCs w:val="20"/>
        </w:rPr>
        <w:tab/>
        <w:t>xx</w:t>
      </w:r>
    </w:p>
    <w:p w14:paraId="118D983E" w14:textId="77777777" w:rsidR="00AD1E38" w:rsidRPr="003944EE" w:rsidRDefault="00AD1E38" w:rsidP="003944EE">
      <w:pPr>
        <w:tabs>
          <w:tab w:val="left" w:pos="2880"/>
          <w:tab w:val="left" w:pos="4320"/>
        </w:tabs>
        <w:spacing w:line="240" w:lineRule="auto"/>
        <w:rPr>
          <w:rFonts w:ascii="Century Gothic" w:eastAsia="Century Gothic" w:hAnsi="Century Gothic" w:cs="Century Gothic"/>
          <w:bCs/>
          <w:sz w:val="20"/>
          <w:szCs w:val="20"/>
        </w:rPr>
      </w:pPr>
      <w:r w:rsidRPr="003944EE">
        <w:rPr>
          <w:rFonts w:ascii="Century Gothic" w:eastAsia="Century Gothic" w:hAnsi="Century Gothic" w:cs="Century Gothic"/>
          <w:bCs/>
          <w:sz w:val="20"/>
          <w:szCs w:val="20"/>
        </w:rPr>
        <w:tab/>
        <w:t>B</w:t>
      </w:r>
      <w:r w:rsidRPr="003944EE">
        <w:rPr>
          <w:rFonts w:ascii="Century Gothic" w:eastAsia="Century Gothic" w:hAnsi="Century Gothic" w:cs="Century Gothic"/>
          <w:bCs/>
          <w:sz w:val="20"/>
          <w:szCs w:val="20"/>
        </w:rPr>
        <w:tab/>
        <w:t>xx</w:t>
      </w:r>
    </w:p>
    <w:p w14:paraId="00164C7B" w14:textId="77777777" w:rsidR="00AD1E38" w:rsidRPr="003944EE" w:rsidRDefault="00AD1E38" w:rsidP="003944EE">
      <w:pPr>
        <w:tabs>
          <w:tab w:val="left" w:pos="2880"/>
          <w:tab w:val="left" w:pos="4320"/>
        </w:tabs>
        <w:spacing w:line="240" w:lineRule="auto"/>
        <w:rPr>
          <w:rFonts w:ascii="Century Gothic" w:eastAsia="Century Gothic" w:hAnsi="Century Gothic" w:cs="Century Gothic"/>
          <w:bCs/>
          <w:sz w:val="20"/>
          <w:szCs w:val="20"/>
        </w:rPr>
      </w:pPr>
      <w:r w:rsidRPr="003944EE">
        <w:rPr>
          <w:rFonts w:ascii="Century Gothic" w:eastAsia="Century Gothic" w:hAnsi="Century Gothic" w:cs="Century Gothic"/>
          <w:bCs/>
          <w:sz w:val="20"/>
          <w:szCs w:val="20"/>
        </w:rPr>
        <w:tab/>
        <w:t>C</w:t>
      </w:r>
      <w:r w:rsidRPr="003944EE">
        <w:rPr>
          <w:rFonts w:ascii="Century Gothic" w:eastAsia="Century Gothic" w:hAnsi="Century Gothic" w:cs="Century Gothic"/>
          <w:bCs/>
          <w:sz w:val="20"/>
          <w:szCs w:val="20"/>
        </w:rPr>
        <w:tab/>
        <w:t>xx</w:t>
      </w:r>
      <w:r w:rsidRPr="003944EE">
        <w:rPr>
          <w:rFonts w:ascii="Century Gothic" w:eastAsia="Century Gothic" w:hAnsi="Century Gothic" w:cs="Century Gothic"/>
          <w:bCs/>
          <w:sz w:val="20"/>
          <w:szCs w:val="20"/>
        </w:rPr>
        <w:tab/>
      </w:r>
      <w:r w:rsidRPr="003944EE">
        <w:rPr>
          <w:rFonts w:ascii="Century Gothic" w:eastAsia="Century Gothic" w:hAnsi="Century Gothic" w:cs="Century Gothic"/>
          <w:bCs/>
          <w:sz w:val="20"/>
          <w:szCs w:val="20"/>
        </w:rPr>
        <w:tab/>
        <w:t>(xx)</w:t>
      </w:r>
    </w:p>
    <w:p w14:paraId="7280C8DF" w14:textId="77777777" w:rsidR="00AD1E38" w:rsidRPr="003944EE" w:rsidRDefault="00AD1E38" w:rsidP="003944EE">
      <w:pPr>
        <w:tabs>
          <w:tab w:val="left" w:pos="5850"/>
          <w:tab w:val="left" w:pos="6375"/>
        </w:tabs>
        <w:spacing w:line="240" w:lineRule="auto"/>
        <w:rPr>
          <w:rFonts w:ascii="Century Gothic" w:eastAsia="Century Gothic" w:hAnsi="Century Gothic" w:cs="Century Gothic"/>
          <w:bCs/>
          <w:sz w:val="20"/>
          <w:szCs w:val="20"/>
        </w:rPr>
      </w:pPr>
      <w:r w:rsidRPr="003944EE">
        <w:rPr>
          <w:rFonts w:ascii="Century Gothic" w:eastAsia="Century Gothic" w:hAnsi="Century Gothic" w:cs="Century Gothic"/>
          <w:bCs/>
          <w:sz w:val="20"/>
          <w:szCs w:val="20"/>
        </w:rPr>
        <w:tab/>
        <w:t>xx</w:t>
      </w:r>
    </w:p>
    <w:p w14:paraId="51A70A13" w14:textId="77777777" w:rsidR="00AD1E38" w:rsidRPr="003944EE" w:rsidRDefault="00AD1E38" w:rsidP="003944EE">
      <w:pPr>
        <w:tabs>
          <w:tab w:val="left" w:pos="6375"/>
        </w:tabs>
        <w:spacing w:line="240" w:lineRule="auto"/>
        <w:rPr>
          <w:rFonts w:ascii="Century Gothic" w:eastAsia="Century Gothic" w:hAnsi="Century Gothic" w:cs="Century Gothic"/>
          <w:bCs/>
          <w:sz w:val="20"/>
          <w:szCs w:val="20"/>
        </w:rPr>
      </w:pPr>
      <w:r w:rsidRPr="003944EE">
        <w:rPr>
          <w:rFonts w:ascii="Century Gothic" w:eastAsia="Century Gothic" w:hAnsi="Century Gothic" w:cs="Century Gothic"/>
          <w:bCs/>
          <w:sz w:val="20"/>
          <w:szCs w:val="20"/>
        </w:rPr>
        <w:lastRenderedPageBreak/>
        <w:t>Balance of profit to be shared in percentage ratio</w:t>
      </w:r>
    </w:p>
    <w:p w14:paraId="103A5425" w14:textId="77777777" w:rsidR="00AD1E38" w:rsidRPr="003944EE" w:rsidRDefault="00AD1E38" w:rsidP="003944EE">
      <w:pPr>
        <w:tabs>
          <w:tab w:val="left" w:pos="2910"/>
          <w:tab w:val="left" w:pos="4320"/>
          <w:tab w:val="left" w:pos="6375"/>
        </w:tabs>
        <w:spacing w:line="240" w:lineRule="auto"/>
        <w:rPr>
          <w:rFonts w:ascii="Century Gothic" w:eastAsia="Century Gothic" w:hAnsi="Century Gothic" w:cs="Century Gothic"/>
          <w:bCs/>
          <w:sz w:val="20"/>
          <w:szCs w:val="20"/>
        </w:rPr>
      </w:pPr>
      <w:r w:rsidRPr="003944EE">
        <w:rPr>
          <w:rFonts w:ascii="Century Gothic" w:eastAsia="Century Gothic" w:hAnsi="Century Gothic" w:cs="Century Gothic"/>
          <w:bCs/>
          <w:sz w:val="20"/>
          <w:szCs w:val="20"/>
        </w:rPr>
        <w:tab/>
        <w:t>A (ratio)</w:t>
      </w:r>
      <w:r w:rsidRPr="003944EE">
        <w:rPr>
          <w:rFonts w:ascii="Century Gothic" w:eastAsia="Century Gothic" w:hAnsi="Century Gothic" w:cs="Century Gothic"/>
          <w:bCs/>
          <w:sz w:val="20"/>
          <w:szCs w:val="20"/>
        </w:rPr>
        <w:tab/>
        <w:t>xx</w:t>
      </w:r>
    </w:p>
    <w:p w14:paraId="28BACFBB" w14:textId="77777777" w:rsidR="00AD1E38" w:rsidRPr="003944EE" w:rsidRDefault="00AD1E38" w:rsidP="003944EE">
      <w:pPr>
        <w:tabs>
          <w:tab w:val="left" w:pos="2910"/>
          <w:tab w:val="left" w:pos="4320"/>
          <w:tab w:val="left" w:pos="6375"/>
        </w:tabs>
        <w:spacing w:line="240" w:lineRule="auto"/>
        <w:rPr>
          <w:rFonts w:ascii="Century Gothic" w:eastAsia="Century Gothic" w:hAnsi="Century Gothic" w:cs="Century Gothic"/>
          <w:bCs/>
          <w:sz w:val="20"/>
          <w:szCs w:val="20"/>
        </w:rPr>
      </w:pPr>
      <w:r w:rsidRPr="003944EE">
        <w:rPr>
          <w:rFonts w:ascii="Century Gothic" w:eastAsia="Century Gothic" w:hAnsi="Century Gothic" w:cs="Century Gothic"/>
          <w:bCs/>
          <w:sz w:val="20"/>
          <w:szCs w:val="20"/>
        </w:rPr>
        <w:tab/>
        <w:t>B (ratio)</w:t>
      </w:r>
      <w:r w:rsidRPr="003944EE">
        <w:rPr>
          <w:rFonts w:ascii="Century Gothic" w:eastAsia="Century Gothic" w:hAnsi="Century Gothic" w:cs="Century Gothic"/>
          <w:bCs/>
          <w:sz w:val="20"/>
          <w:szCs w:val="20"/>
        </w:rPr>
        <w:tab/>
        <w:t>xx</w:t>
      </w:r>
    </w:p>
    <w:p w14:paraId="21C00CEE" w14:textId="77777777" w:rsidR="00AD1E38" w:rsidRPr="003944EE" w:rsidRDefault="00AD1E38" w:rsidP="003944EE">
      <w:pPr>
        <w:tabs>
          <w:tab w:val="left" w:pos="2910"/>
          <w:tab w:val="left" w:pos="4320"/>
          <w:tab w:val="left" w:pos="5760"/>
          <w:tab w:val="left" w:pos="6375"/>
        </w:tabs>
        <w:spacing w:line="240" w:lineRule="auto"/>
        <w:rPr>
          <w:rFonts w:ascii="Century Gothic" w:eastAsia="Century Gothic" w:hAnsi="Century Gothic" w:cs="Century Gothic"/>
          <w:bCs/>
          <w:sz w:val="20"/>
          <w:szCs w:val="20"/>
        </w:rPr>
      </w:pPr>
      <w:r w:rsidRPr="003944EE">
        <w:rPr>
          <w:rFonts w:ascii="Century Gothic" w:eastAsia="Century Gothic" w:hAnsi="Century Gothic" w:cs="Century Gothic"/>
          <w:bCs/>
          <w:sz w:val="20"/>
          <w:szCs w:val="20"/>
        </w:rPr>
        <w:tab/>
        <w:t>C (ratio)</w:t>
      </w:r>
      <w:r w:rsidRPr="003944EE">
        <w:rPr>
          <w:rFonts w:ascii="Century Gothic" w:eastAsia="Century Gothic" w:hAnsi="Century Gothic" w:cs="Century Gothic"/>
          <w:bCs/>
          <w:sz w:val="20"/>
          <w:szCs w:val="20"/>
        </w:rPr>
        <w:tab/>
        <w:t>xx</w:t>
      </w:r>
      <w:r w:rsidRPr="003944EE">
        <w:rPr>
          <w:rFonts w:ascii="Century Gothic" w:eastAsia="Century Gothic" w:hAnsi="Century Gothic" w:cs="Century Gothic"/>
          <w:bCs/>
          <w:sz w:val="20"/>
          <w:szCs w:val="20"/>
        </w:rPr>
        <w:tab/>
        <w:t>(xx)</w:t>
      </w:r>
    </w:p>
    <w:p w14:paraId="55E9ED87" w14:textId="77777777" w:rsidR="005D1F33" w:rsidRPr="003944EE" w:rsidRDefault="005D1F33" w:rsidP="00AD1E38">
      <w:pPr>
        <w:tabs>
          <w:tab w:val="left" w:pos="2910"/>
          <w:tab w:val="left" w:pos="4320"/>
          <w:tab w:val="left" w:pos="5760"/>
          <w:tab w:val="left" w:pos="6375"/>
        </w:tabs>
        <w:rPr>
          <w:rFonts w:ascii="Century Gothic" w:eastAsia="Century Gothic" w:hAnsi="Century Gothic" w:cs="Century Gothic"/>
          <w:bCs/>
          <w:sz w:val="20"/>
          <w:szCs w:val="20"/>
        </w:rPr>
      </w:pPr>
    </w:p>
    <w:p w14:paraId="6EBA3B58" w14:textId="77777777" w:rsidR="003944EE" w:rsidRDefault="003944EE" w:rsidP="005D1F33">
      <w:pPr>
        <w:pStyle w:val="Heading6"/>
      </w:pPr>
    </w:p>
    <w:p w14:paraId="1C6D6D41" w14:textId="1CE74120" w:rsidR="005D1F33" w:rsidRDefault="005D1F33" w:rsidP="005D1F33">
      <w:pPr>
        <w:pStyle w:val="Heading6"/>
      </w:pPr>
      <w:bookmarkStart w:id="51" w:name="_Toc179144856"/>
      <w:r>
        <w:t>Statement of Financial Position</w:t>
      </w:r>
      <w:bookmarkEnd w:id="51"/>
    </w:p>
    <w:p w14:paraId="2D051EFF" w14:textId="59AB79B1" w:rsidR="005D1F33" w:rsidRDefault="005D1F33" w:rsidP="005D1F33">
      <w:r>
        <w:t>This is also the same as that for a sole trader but the interest of each partner in the business should be shown separately and any loan given by a partner to the firm is also shown separately in the non-correct liability section therefore, the format will be as follows.</w:t>
      </w:r>
    </w:p>
    <w:p w14:paraId="3882E1F2" w14:textId="7C145C6E" w:rsidR="005D1F33" w:rsidRDefault="005D1F33" w:rsidP="003944EE">
      <w:pPr>
        <w:tabs>
          <w:tab w:val="left" w:pos="7320"/>
        </w:tabs>
        <w:spacing w:line="240" w:lineRule="auto"/>
      </w:pPr>
      <w:r>
        <w:rPr>
          <w:noProof/>
        </w:rPr>
        <mc:AlternateContent>
          <mc:Choice Requires="wps">
            <w:drawing>
              <wp:anchor distT="0" distB="0" distL="114300" distR="114300" simplePos="0" relativeHeight="251694080" behindDoc="0" locked="0" layoutInCell="1" allowOverlap="1" wp14:anchorId="1688E2B1" wp14:editId="2DD91556">
                <wp:simplePos x="0" y="0"/>
                <wp:positionH relativeFrom="column">
                  <wp:posOffset>0</wp:posOffset>
                </wp:positionH>
                <wp:positionV relativeFrom="paragraph">
                  <wp:posOffset>92075</wp:posOffset>
                </wp:positionV>
                <wp:extent cx="4572000" cy="0"/>
                <wp:effectExtent l="9525" t="6350" r="9525" b="12700"/>
                <wp:wrapNone/>
                <wp:docPr id="401745320"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E9DAAA" id="Straight Connector 8"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5pt" to="5in,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KFyrwEAAEgDAAAOAAAAZHJzL2Uyb0RvYy54bWysU01v2zAMvQ/YfxB0X5wEyz6MOD2k6y7d&#10;FqDdD2Ak2RYqiwKpxM6/n6QmabHdhvogSCL59N4jvb6ZBieOhtiib+RiNpfCeIXa+q6Rvx/vPnyR&#10;giN4DQ69aeTJsLzZvH+3HkNtltij04ZEAvFcj6GRfYyhripWvRmAZxiMT8EWaYCYjtRVmmBM6IOr&#10;lvP5p2pE0oFQGeZ0e/sclJuC37ZGxV9tyyYK18jELZaVyrrPa7VZQ90RhN6qMw34DxYDWJ8evULd&#10;QgRxIPsP1GAVIWMbZwqHCtvWKlM0JDWL+V9qHnoIpmhJ5nC42sRvB6t+Hrd+R5m6mvxDuEf1xMLj&#10;tgffmULg8RRS4xbZqmoMXF9L8oHDjsR+/IE65cAhYnFhamnIkEmfmIrZp6vZZopCpcuPq8+pgakn&#10;6hKroL4UBuL43eAg8qaRzvrsA9RwvOeYiUB9ScnXHu+sc6WXzouxkV9Xy1UpYHRW52BOY+r2W0fi&#10;CHkayldUpcjrNMKD1wWsN6C/nfcRrHvep8edP5uR9edh43qP+rSji0mpXYXlebTyPLw+l+qXH2Dz&#10;BwAA//8DAFBLAwQUAAYACAAAACEAPNV1idoAAAAGAQAADwAAAGRycy9kb3ducmV2LnhtbEyPT0/C&#10;QBDF7yZ+h82YcCGyFfBParfEoL1xETVeh+7YNnZnS3eB4qdnDAc9znuT934vWwyuVXvqQ+PZwM0k&#10;AUVcettwZeD9rbh+ABUissXWMxk4UoBFfnmRYWr9gV9pv46VkhAOKRqoY+xSrUNZk8Mw8R2xeF++&#10;dxjl7CttezxIuGv1NEnutMOGpaHGjpY1ld/rnTMQig/aFj/jcpx8zipP0+3z6gWNGV0NT4+gIg3x&#10;7xl+8QUdcmHa+B3boFoDMiSKOr8FJe69lIHanAWdZ/o/fn4CAAD//wMAUEsBAi0AFAAGAAgAAAAh&#10;ALaDOJL+AAAA4QEAABMAAAAAAAAAAAAAAAAAAAAAAFtDb250ZW50X1R5cGVzXS54bWxQSwECLQAU&#10;AAYACAAAACEAOP0h/9YAAACUAQAACwAAAAAAAAAAAAAAAAAvAQAAX3JlbHMvLnJlbHNQSwECLQAU&#10;AAYACAAAACEArEShcq8BAABIAwAADgAAAAAAAAAAAAAAAAAuAgAAZHJzL2Uyb0RvYy54bWxQSwEC&#10;LQAUAAYACAAAACEAPNV1idoAAAAGAQAADwAAAAAAAAAAAAAAAAAJBAAAZHJzL2Rvd25yZXYueG1s&#10;UEsFBgAAAAAEAAQA8wAAABAFAAAAAA==&#10;"/>
            </w:pict>
          </mc:Fallback>
        </mc:AlternateContent>
      </w:r>
      <w:r>
        <w:tab/>
      </w:r>
    </w:p>
    <w:p w14:paraId="1022DB6E" w14:textId="4ECED787" w:rsidR="005D1F33" w:rsidRDefault="005D1F33" w:rsidP="003944EE">
      <w:pPr>
        <w:tabs>
          <w:tab w:val="left" w:pos="2880"/>
          <w:tab w:val="left" w:pos="4320"/>
          <w:tab w:val="left" w:pos="5760"/>
          <w:tab w:val="left" w:pos="7320"/>
        </w:tabs>
        <w:spacing w:line="240" w:lineRule="auto"/>
      </w:pPr>
      <w:r>
        <w:tab/>
      </w:r>
      <w:r>
        <w:tab/>
        <w:t>Kes</w:t>
      </w:r>
      <w:r>
        <w:tab/>
        <w:t>Kes</w:t>
      </w:r>
      <w:r>
        <w:tab/>
        <w:t>Kes</w:t>
      </w:r>
    </w:p>
    <w:p w14:paraId="2448CEA0" w14:textId="77777777" w:rsidR="005D1F33" w:rsidRDefault="005D1F33" w:rsidP="003944EE">
      <w:pPr>
        <w:tabs>
          <w:tab w:val="left" w:pos="720"/>
          <w:tab w:val="left" w:pos="2880"/>
          <w:tab w:val="left" w:pos="4320"/>
          <w:tab w:val="left" w:pos="5760"/>
          <w:tab w:val="left" w:pos="7320"/>
        </w:tabs>
        <w:spacing w:line="240" w:lineRule="auto"/>
        <w:rPr>
          <w:u w:val="single"/>
        </w:rPr>
      </w:pPr>
      <w:r>
        <w:tab/>
        <w:t>Net assets.</w:t>
      </w:r>
      <w:r>
        <w:tab/>
      </w:r>
      <w:r>
        <w:tab/>
      </w:r>
      <w:r>
        <w:tab/>
      </w:r>
      <w:r>
        <w:tab/>
      </w:r>
      <w:r>
        <w:rPr>
          <w:u w:val="double"/>
        </w:rPr>
        <w:t>xx</w:t>
      </w:r>
    </w:p>
    <w:p w14:paraId="182B846D" w14:textId="77777777" w:rsidR="005D1F33" w:rsidRDefault="005D1F33" w:rsidP="003944EE">
      <w:pPr>
        <w:tabs>
          <w:tab w:val="left" w:pos="720"/>
          <w:tab w:val="left" w:pos="2880"/>
          <w:tab w:val="left" w:pos="4320"/>
          <w:tab w:val="left" w:pos="5760"/>
          <w:tab w:val="left" w:pos="7320"/>
        </w:tabs>
        <w:spacing w:line="240" w:lineRule="auto"/>
      </w:pPr>
      <w:r>
        <w:tab/>
        <w:t>Capital:  A</w:t>
      </w:r>
      <w:r>
        <w:tab/>
      </w:r>
      <w:r>
        <w:tab/>
      </w:r>
      <w:r>
        <w:tab/>
      </w:r>
      <w:r>
        <w:tab/>
        <w:t>xx</w:t>
      </w:r>
    </w:p>
    <w:p w14:paraId="58841B32" w14:textId="6EA16366" w:rsidR="005D1F33" w:rsidRDefault="005D1F33" w:rsidP="003944EE">
      <w:pPr>
        <w:tabs>
          <w:tab w:val="left" w:pos="720"/>
          <w:tab w:val="left" w:pos="2880"/>
          <w:tab w:val="left" w:pos="4320"/>
          <w:tab w:val="left" w:pos="5760"/>
          <w:tab w:val="left" w:pos="7320"/>
        </w:tabs>
        <w:spacing w:line="240" w:lineRule="auto"/>
      </w:pPr>
      <w:r>
        <w:tab/>
        <w:t xml:space="preserve">             </w:t>
      </w:r>
      <w:r w:rsidR="003944EE">
        <w:t xml:space="preserve"> </w:t>
      </w:r>
      <w:r>
        <w:t xml:space="preserve"> B</w:t>
      </w:r>
      <w:r>
        <w:tab/>
      </w:r>
      <w:r>
        <w:tab/>
      </w:r>
      <w:r>
        <w:tab/>
      </w:r>
      <w:r>
        <w:tab/>
        <w:t>xx</w:t>
      </w:r>
    </w:p>
    <w:p w14:paraId="5F141F95" w14:textId="0693BAA4" w:rsidR="005D1F33" w:rsidRDefault="005D1F33" w:rsidP="003944EE">
      <w:pPr>
        <w:tabs>
          <w:tab w:val="left" w:pos="720"/>
          <w:tab w:val="left" w:pos="2880"/>
          <w:tab w:val="left" w:pos="4320"/>
          <w:tab w:val="left" w:pos="5760"/>
          <w:tab w:val="left" w:pos="7320"/>
        </w:tabs>
        <w:spacing w:line="240" w:lineRule="auto"/>
        <w:rPr>
          <w:u w:val="single"/>
        </w:rPr>
      </w:pPr>
      <w:r>
        <w:t xml:space="preserve">                           C</w:t>
      </w:r>
      <w:r>
        <w:tab/>
      </w:r>
      <w:r>
        <w:tab/>
      </w:r>
      <w:r>
        <w:tab/>
      </w:r>
      <w:r>
        <w:tab/>
      </w:r>
      <w:r>
        <w:rPr>
          <w:u w:val="single"/>
        </w:rPr>
        <w:t>xx</w:t>
      </w:r>
    </w:p>
    <w:p w14:paraId="220C8FD7" w14:textId="77777777" w:rsidR="005D1F33" w:rsidRDefault="005D1F33" w:rsidP="003944EE">
      <w:pPr>
        <w:tabs>
          <w:tab w:val="left" w:pos="720"/>
          <w:tab w:val="left" w:pos="2880"/>
          <w:tab w:val="left" w:pos="4320"/>
          <w:tab w:val="left" w:pos="5760"/>
          <w:tab w:val="left" w:pos="7320"/>
        </w:tabs>
        <w:spacing w:line="240" w:lineRule="auto"/>
        <w:ind w:left="3600" w:firstLine="2160"/>
      </w:pPr>
      <w:r>
        <w:tab/>
        <w:t>xx</w:t>
      </w:r>
    </w:p>
    <w:p w14:paraId="56F6F67B" w14:textId="77777777" w:rsidR="005D1F33" w:rsidRDefault="005D1F33" w:rsidP="003944EE">
      <w:pPr>
        <w:spacing w:line="240" w:lineRule="auto"/>
      </w:pPr>
      <w:r>
        <w:tab/>
        <w:t>Current account  A</w:t>
      </w:r>
      <w:r>
        <w:tab/>
      </w:r>
      <w:r>
        <w:tab/>
      </w:r>
      <w:r>
        <w:tab/>
      </w:r>
      <w:r>
        <w:tab/>
      </w:r>
      <w:r>
        <w:tab/>
        <w:t>xx</w:t>
      </w:r>
    </w:p>
    <w:p w14:paraId="5B5AC28B" w14:textId="77777777" w:rsidR="005D1F33" w:rsidRDefault="005D1F33" w:rsidP="003944EE">
      <w:pPr>
        <w:spacing w:line="240" w:lineRule="auto"/>
      </w:pPr>
      <w:r>
        <w:t xml:space="preserve">                                        B</w:t>
      </w:r>
      <w:r>
        <w:tab/>
      </w:r>
      <w:r>
        <w:tab/>
      </w:r>
      <w:r>
        <w:tab/>
      </w:r>
      <w:r>
        <w:tab/>
      </w:r>
      <w:r>
        <w:tab/>
        <w:t>xx</w:t>
      </w:r>
    </w:p>
    <w:p w14:paraId="43E643FC" w14:textId="77777777" w:rsidR="005D1F33" w:rsidRDefault="005D1F33" w:rsidP="003944EE">
      <w:pPr>
        <w:spacing w:line="240" w:lineRule="auto"/>
        <w:rPr>
          <w:u w:val="single"/>
        </w:rPr>
      </w:pPr>
      <w:r>
        <w:tab/>
      </w:r>
      <w:r>
        <w:tab/>
      </w:r>
      <w:r>
        <w:tab/>
        <w:t xml:space="preserve"> C (debit balance).</w:t>
      </w:r>
      <w:r>
        <w:tab/>
      </w:r>
      <w:r>
        <w:tab/>
        <w:t xml:space="preserve">           </w:t>
      </w:r>
      <w:r>
        <w:rPr>
          <w:u w:val="single"/>
        </w:rPr>
        <w:t>(xx)</w:t>
      </w:r>
      <w:r>
        <w:tab/>
      </w:r>
      <w:r>
        <w:tab/>
      </w:r>
      <w:r>
        <w:rPr>
          <w:u w:val="single"/>
        </w:rPr>
        <w:t>xx</w:t>
      </w:r>
    </w:p>
    <w:p w14:paraId="73CAED31" w14:textId="77777777" w:rsidR="005D1F33" w:rsidRDefault="005D1F33" w:rsidP="003944EE">
      <w:pPr>
        <w:spacing w:line="240" w:lineRule="auto"/>
      </w:pPr>
      <w:r>
        <w:tab/>
      </w:r>
      <w:r>
        <w:tab/>
      </w:r>
      <w:r>
        <w:tab/>
      </w:r>
      <w:r>
        <w:tab/>
      </w:r>
      <w:r>
        <w:tab/>
      </w:r>
      <w:r>
        <w:tab/>
      </w:r>
      <w:r>
        <w:tab/>
      </w:r>
      <w:r>
        <w:tab/>
      </w:r>
      <w:r>
        <w:tab/>
      </w:r>
      <w:r>
        <w:tab/>
        <w:t>xx</w:t>
      </w:r>
    </w:p>
    <w:p w14:paraId="4AFA580D" w14:textId="77777777" w:rsidR="005D1F33" w:rsidRDefault="005D1F33" w:rsidP="003944EE">
      <w:pPr>
        <w:spacing w:line="240" w:lineRule="auto"/>
      </w:pPr>
      <w:r>
        <w:tab/>
        <w:t>Non-current liabilities</w:t>
      </w:r>
    </w:p>
    <w:p w14:paraId="0110D041" w14:textId="77777777" w:rsidR="005D1F33" w:rsidRDefault="005D1F33" w:rsidP="003944EE">
      <w:pPr>
        <w:spacing w:line="240" w:lineRule="auto"/>
      </w:pPr>
      <w:r>
        <w:tab/>
      </w:r>
      <w:r>
        <w:tab/>
        <w:t>10% loan – B</w:t>
      </w:r>
      <w:r>
        <w:tab/>
      </w:r>
      <w:r>
        <w:tab/>
      </w:r>
      <w:r>
        <w:tab/>
      </w:r>
      <w:r>
        <w:tab/>
      </w:r>
      <w:r>
        <w:tab/>
        <w:t>xx</w:t>
      </w:r>
    </w:p>
    <w:p w14:paraId="7D1205CE" w14:textId="77777777" w:rsidR="005D1F33" w:rsidRDefault="005D1F33" w:rsidP="003944EE">
      <w:pPr>
        <w:spacing w:line="240" w:lineRule="auto"/>
        <w:rPr>
          <w:u w:val="single"/>
        </w:rPr>
      </w:pPr>
      <w:r>
        <w:tab/>
      </w:r>
      <w:r>
        <w:tab/>
        <w:t>10% loan – bank</w:t>
      </w:r>
      <w:r>
        <w:tab/>
      </w:r>
      <w:r>
        <w:tab/>
      </w:r>
      <w:r>
        <w:tab/>
      </w:r>
      <w:r>
        <w:tab/>
        <w:t>xx</w:t>
      </w:r>
      <w:r>
        <w:tab/>
      </w:r>
      <w:r>
        <w:tab/>
      </w:r>
      <w:r>
        <w:rPr>
          <w:u w:val="single"/>
        </w:rPr>
        <w:t>xx</w:t>
      </w:r>
    </w:p>
    <w:p w14:paraId="3775B8E2" w14:textId="77777777" w:rsidR="005D1F33" w:rsidRDefault="005D1F33" w:rsidP="003944EE">
      <w:pPr>
        <w:spacing w:line="240" w:lineRule="auto"/>
      </w:pPr>
      <w:r>
        <w:tab/>
      </w:r>
      <w:r>
        <w:tab/>
      </w:r>
      <w:r>
        <w:tab/>
      </w:r>
      <w:r>
        <w:tab/>
      </w:r>
      <w:r>
        <w:tab/>
      </w:r>
      <w:r>
        <w:tab/>
      </w:r>
      <w:r>
        <w:tab/>
      </w:r>
      <w:r>
        <w:tab/>
      </w:r>
      <w:r>
        <w:tab/>
      </w:r>
      <w:r>
        <w:tab/>
      </w:r>
      <w:r>
        <w:rPr>
          <w:u w:val="double"/>
        </w:rPr>
        <w:t>xx</w:t>
      </w:r>
      <w:r>
        <w:tab/>
      </w:r>
    </w:p>
    <w:p w14:paraId="14A3451C" w14:textId="39F76015" w:rsidR="007124CB" w:rsidRPr="003944EE" w:rsidRDefault="005D1F33" w:rsidP="003944EE">
      <w:pPr>
        <w:tabs>
          <w:tab w:val="left" w:pos="2910"/>
          <w:tab w:val="left" w:pos="4320"/>
          <w:tab w:val="left" w:pos="5760"/>
          <w:tab w:val="left" w:pos="6375"/>
        </w:tabs>
        <w:spacing w:line="240" w:lineRule="auto"/>
        <w:rPr>
          <w:u w:val="double"/>
        </w:rPr>
      </w:pPr>
      <w:r>
        <w:br w:type="page"/>
      </w:r>
    </w:p>
    <w:p w14:paraId="5C44E121" w14:textId="5DC43079" w:rsidR="002A76B8" w:rsidRDefault="002A76B8" w:rsidP="002A76B8">
      <w:pPr>
        <w:spacing w:after="0"/>
        <w:ind w:left="720" w:hanging="720"/>
        <w:rPr>
          <w:rFonts w:ascii="Century Gothic" w:eastAsia="Century Gothic" w:hAnsi="Century Gothic" w:cs="Century Gothic"/>
          <w:b/>
          <w:color w:val="C00000"/>
        </w:rPr>
      </w:pPr>
      <w:r>
        <w:rPr>
          <w:rFonts w:ascii="Century Gothic" w:eastAsia="Century Gothic" w:hAnsi="Century Gothic" w:cs="Century Gothic"/>
          <w:b/>
          <w:color w:val="C00000"/>
        </w:rPr>
        <w:lastRenderedPageBreak/>
        <w:t xml:space="preserve">Example </w:t>
      </w:r>
      <w:r w:rsidR="005941D9">
        <w:rPr>
          <w:rFonts w:ascii="Century Gothic" w:eastAsia="Century Gothic" w:hAnsi="Century Gothic" w:cs="Century Gothic"/>
          <w:b/>
          <w:color w:val="C00000"/>
        </w:rPr>
        <w:t>2</w:t>
      </w:r>
    </w:p>
    <w:p w14:paraId="7CF0DBE7" w14:textId="13107268" w:rsidR="005941D9" w:rsidRPr="00F7152F" w:rsidRDefault="005941D9" w:rsidP="005941D9">
      <w:pPr>
        <w:pStyle w:val="BodyText"/>
        <w:tabs>
          <w:tab w:val="left" w:pos="720"/>
          <w:tab w:val="left" w:pos="1440"/>
          <w:tab w:val="left" w:pos="3600"/>
          <w:tab w:val="left" w:pos="5040"/>
          <w:tab w:val="left" w:pos="5760"/>
          <w:tab w:val="left" w:pos="6480"/>
          <w:tab w:val="left" w:pos="7380"/>
        </w:tabs>
        <w:spacing w:after="0" w:line="240" w:lineRule="auto"/>
        <w:rPr>
          <w:rFonts w:ascii="Garamond" w:hAnsi="Garamond"/>
        </w:rPr>
      </w:pPr>
      <w:r w:rsidRPr="00F7152F">
        <w:rPr>
          <w:rFonts w:ascii="Garamond" w:hAnsi="Garamond"/>
        </w:rPr>
        <w:t>Mathew and Mark are partners sharing profits and losses equally.  They do not maintain proper books of accounts.  The following information has been obtained from the available records on 31 March:</w:t>
      </w:r>
    </w:p>
    <w:tbl>
      <w:tblPr>
        <w:tblW w:w="7928" w:type="dxa"/>
        <w:tblLook w:val="04A0" w:firstRow="1" w:lastRow="0" w:firstColumn="1" w:lastColumn="0" w:noHBand="0" w:noVBand="1"/>
      </w:tblPr>
      <w:tblGrid>
        <w:gridCol w:w="5537"/>
        <w:gridCol w:w="266"/>
        <w:gridCol w:w="1090"/>
        <w:gridCol w:w="1035"/>
      </w:tblGrid>
      <w:tr w:rsidR="005941D9" w:rsidRPr="005941D9" w14:paraId="411AA3FE" w14:textId="77777777" w:rsidTr="003944EE">
        <w:trPr>
          <w:trHeight w:val="310"/>
        </w:trPr>
        <w:tc>
          <w:tcPr>
            <w:tcW w:w="5537" w:type="dxa"/>
            <w:tcBorders>
              <w:top w:val="single" w:sz="8" w:space="0" w:color="auto"/>
              <w:left w:val="single" w:sz="8" w:space="0" w:color="auto"/>
              <w:bottom w:val="single" w:sz="8" w:space="0" w:color="auto"/>
              <w:right w:val="nil"/>
            </w:tcBorders>
            <w:shd w:val="clear" w:color="000000" w:fill="FFFFFF"/>
            <w:noWrap/>
            <w:vAlign w:val="center"/>
            <w:hideMark/>
          </w:tcPr>
          <w:p w14:paraId="1D4B7229" w14:textId="77777777" w:rsidR="005941D9" w:rsidRPr="005941D9" w:rsidRDefault="005941D9" w:rsidP="005941D9">
            <w:pPr>
              <w:spacing w:before="0" w:after="0" w:line="240" w:lineRule="auto"/>
              <w:ind w:firstLineChars="1500" w:firstLine="3300"/>
              <w:rPr>
                <w:rFonts w:ascii="Garamond" w:eastAsia="Times New Roman" w:hAnsi="Garamond" w:cs="Calibri"/>
                <w:color w:val="000000"/>
                <w:spacing w:val="0"/>
                <w:sz w:val="22"/>
                <w:szCs w:val="22"/>
                <w:lang w:val="en-KE" w:eastAsia="en-KE"/>
              </w:rPr>
            </w:pPr>
            <w:r w:rsidRPr="005941D9">
              <w:rPr>
                <w:rFonts w:ascii="Garamond" w:eastAsia="Times New Roman" w:hAnsi="Garamond" w:cs="Calibri"/>
                <w:color w:val="000000"/>
                <w:spacing w:val="0"/>
                <w:sz w:val="22"/>
                <w:szCs w:val="22"/>
                <w:lang w:val="en-KE" w:eastAsia="en-KE"/>
              </w:rPr>
              <w:t> </w:t>
            </w:r>
          </w:p>
        </w:tc>
        <w:tc>
          <w:tcPr>
            <w:tcW w:w="266" w:type="dxa"/>
            <w:tcBorders>
              <w:top w:val="single" w:sz="8" w:space="0" w:color="auto"/>
              <w:left w:val="nil"/>
              <w:bottom w:val="single" w:sz="8" w:space="0" w:color="auto"/>
              <w:right w:val="nil"/>
            </w:tcBorders>
            <w:shd w:val="clear" w:color="auto" w:fill="auto"/>
            <w:noWrap/>
            <w:vAlign w:val="bottom"/>
            <w:hideMark/>
          </w:tcPr>
          <w:p w14:paraId="72675BB1" w14:textId="77777777" w:rsidR="005941D9" w:rsidRPr="005941D9" w:rsidRDefault="005941D9" w:rsidP="005941D9">
            <w:pPr>
              <w:spacing w:before="0" w:after="0" w:line="240" w:lineRule="auto"/>
              <w:rPr>
                <w:rFonts w:ascii="Calibri" w:eastAsia="Times New Roman" w:hAnsi="Calibri" w:cs="Calibri"/>
                <w:color w:val="000000"/>
                <w:spacing w:val="0"/>
                <w:sz w:val="22"/>
                <w:szCs w:val="22"/>
                <w:lang w:val="en-KE" w:eastAsia="en-KE"/>
              </w:rPr>
            </w:pPr>
            <w:r w:rsidRPr="005941D9">
              <w:rPr>
                <w:rFonts w:ascii="Calibri" w:eastAsia="Times New Roman" w:hAnsi="Calibri" w:cs="Calibri"/>
                <w:color w:val="000000"/>
                <w:spacing w:val="0"/>
                <w:sz w:val="22"/>
                <w:szCs w:val="22"/>
                <w:lang w:val="en-KE" w:eastAsia="en-KE"/>
              </w:rPr>
              <w:t> </w:t>
            </w:r>
          </w:p>
        </w:tc>
        <w:tc>
          <w:tcPr>
            <w:tcW w:w="1090" w:type="dxa"/>
            <w:tcBorders>
              <w:top w:val="single" w:sz="8" w:space="0" w:color="auto"/>
              <w:left w:val="nil"/>
              <w:bottom w:val="single" w:sz="8" w:space="0" w:color="auto"/>
              <w:right w:val="nil"/>
            </w:tcBorders>
            <w:shd w:val="clear" w:color="auto" w:fill="auto"/>
            <w:noWrap/>
            <w:vAlign w:val="bottom"/>
            <w:hideMark/>
          </w:tcPr>
          <w:p w14:paraId="02359C7A" w14:textId="73D01724" w:rsidR="005941D9" w:rsidRPr="005941D9" w:rsidRDefault="005941D9" w:rsidP="005941D9">
            <w:pPr>
              <w:spacing w:before="0" w:after="0" w:line="240" w:lineRule="auto"/>
              <w:jc w:val="right"/>
              <w:rPr>
                <w:rFonts w:ascii="Garamond" w:eastAsia="Times New Roman" w:hAnsi="Garamond" w:cs="Calibri"/>
                <w:color w:val="000000"/>
                <w:spacing w:val="0"/>
                <w:sz w:val="22"/>
                <w:szCs w:val="22"/>
                <w:lang w:val="en-KE" w:eastAsia="en-KE"/>
              </w:rPr>
            </w:pPr>
            <w:r>
              <w:rPr>
                <w:rFonts w:ascii="Garamond" w:eastAsia="Times New Roman" w:hAnsi="Garamond" w:cs="Calibri"/>
                <w:color w:val="000000"/>
                <w:spacing w:val="0"/>
                <w:sz w:val="22"/>
                <w:szCs w:val="22"/>
                <w:lang w:val="en-KE" w:eastAsia="en-KE"/>
              </w:rPr>
              <w:t>2022</w:t>
            </w:r>
          </w:p>
        </w:tc>
        <w:tc>
          <w:tcPr>
            <w:tcW w:w="1035" w:type="dxa"/>
            <w:tcBorders>
              <w:top w:val="single" w:sz="8" w:space="0" w:color="auto"/>
              <w:left w:val="nil"/>
              <w:bottom w:val="single" w:sz="8" w:space="0" w:color="auto"/>
              <w:right w:val="single" w:sz="8" w:space="0" w:color="auto"/>
            </w:tcBorders>
            <w:shd w:val="clear" w:color="auto" w:fill="auto"/>
            <w:noWrap/>
            <w:vAlign w:val="bottom"/>
            <w:hideMark/>
          </w:tcPr>
          <w:p w14:paraId="5DC09B82" w14:textId="6DE7B846" w:rsidR="005941D9" w:rsidRPr="005941D9" w:rsidRDefault="005941D9" w:rsidP="005941D9">
            <w:pPr>
              <w:spacing w:before="0" w:after="0" w:line="240" w:lineRule="auto"/>
              <w:jc w:val="right"/>
              <w:rPr>
                <w:rFonts w:ascii="Garamond" w:eastAsia="Times New Roman" w:hAnsi="Garamond" w:cs="Calibri"/>
                <w:color w:val="000000"/>
                <w:spacing w:val="0"/>
                <w:sz w:val="22"/>
                <w:szCs w:val="22"/>
                <w:lang w:val="en-KE" w:eastAsia="en-KE"/>
              </w:rPr>
            </w:pPr>
            <w:r>
              <w:rPr>
                <w:rFonts w:ascii="Garamond" w:eastAsia="Times New Roman" w:hAnsi="Garamond" w:cs="Calibri"/>
                <w:color w:val="000000"/>
                <w:spacing w:val="0"/>
                <w:sz w:val="22"/>
                <w:szCs w:val="22"/>
                <w:lang w:val="en-KE" w:eastAsia="en-KE"/>
              </w:rPr>
              <w:t>2023</w:t>
            </w:r>
          </w:p>
        </w:tc>
      </w:tr>
      <w:tr w:rsidR="005941D9" w:rsidRPr="005941D9" w14:paraId="329217DC" w14:textId="77777777" w:rsidTr="003944EE">
        <w:trPr>
          <w:trHeight w:val="298"/>
        </w:trPr>
        <w:tc>
          <w:tcPr>
            <w:tcW w:w="5537" w:type="dxa"/>
            <w:tcBorders>
              <w:top w:val="nil"/>
              <w:left w:val="single" w:sz="8" w:space="0" w:color="auto"/>
              <w:bottom w:val="nil"/>
              <w:right w:val="nil"/>
            </w:tcBorders>
            <w:shd w:val="clear" w:color="000000" w:fill="FFFFFF"/>
            <w:noWrap/>
            <w:vAlign w:val="bottom"/>
            <w:hideMark/>
          </w:tcPr>
          <w:p w14:paraId="361228FB" w14:textId="77777777" w:rsidR="005941D9" w:rsidRPr="005941D9" w:rsidRDefault="005941D9" w:rsidP="005941D9">
            <w:pPr>
              <w:spacing w:before="0" w:after="0" w:line="240" w:lineRule="auto"/>
              <w:rPr>
                <w:rFonts w:ascii="Calibri" w:eastAsia="Times New Roman" w:hAnsi="Calibri" w:cs="Calibri"/>
                <w:color w:val="000000"/>
                <w:spacing w:val="0"/>
                <w:sz w:val="22"/>
                <w:szCs w:val="22"/>
                <w:lang w:val="en-KE" w:eastAsia="en-KE"/>
              </w:rPr>
            </w:pPr>
            <w:r w:rsidRPr="005941D9">
              <w:rPr>
                <w:rFonts w:ascii="Calibri" w:eastAsia="Times New Roman" w:hAnsi="Calibri" w:cs="Calibri"/>
                <w:color w:val="000000"/>
                <w:spacing w:val="0"/>
                <w:sz w:val="22"/>
                <w:szCs w:val="22"/>
                <w:lang w:val="en-KE" w:eastAsia="en-KE"/>
              </w:rPr>
              <w:t> </w:t>
            </w:r>
          </w:p>
        </w:tc>
        <w:tc>
          <w:tcPr>
            <w:tcW w:w="266" w:type="dxa"/>
            <w:tcBorders>
              <w:top w:val="nil"/>
              <w:left w:val="nil"/>
              <w:bottom w:val="nil"/>
              <w:right w:val="nil"/>
            </w:tcBorders>
            <w:shd w:val="clear" w:color="000000" w:fill="FFFFFF"/>
            <w:noWrap/>
            <w:vAlign w:val="bottom"/>
            <w:hideMark/>
          </w:tcPr>
          <w:p w14:paraId="71BAF9A0" w14:textId="77777777" w:rsidR="005941D9" w:rsidRPr="005941D9" w:rsidRDefault="005941D9" w:rsidP="005941D9">
            <w:pPr>
              <w:spacing w:before="0" w:after="0" w:line="240" w:lineRule="auto"/>
              <w:rPr>
                <w:rFonts w:ascii="Calibri" w:eastAsia="Times New Roman" w:hAnsi="Calibri" w:cs="Calibri"/>
                <w:color w:val="000000"/>
                <w:spacing w:val="0"/>
                <w:sz w:val="22"/>
                <w:szCs w:val="22"/>
                <w:lang w:val="en-KE" w:eastAsia="en-KE"/>
              </w:rPr>
            </w:pPr>
            <w:r w:rsidRPr="005941D9">
              <w:rPr>
                <w:rFonts w:ascii="Calibri" w:eastAsia="Times New Roman" w:hAnsi="Calibri" w:cs="Calibri"/>
                <w:color w:val="000000"/>
                <w:spacing w:val="0"/>
                <w:sz w:val="22"/>
                <w:szCs w:val="22"/>
                <w:lang w:val="en-KE" w:eastAsia="en-KE"/>
              </w:rPr>
              <w:t> </w:t>
            </w:r>
          </w:p>
        </w:tc>
        <w:tc>
          <w:tcPr>
            <w:tcW w:w="1090" w:type="dxa"/>
            <w:tcBorders>
              <w:top w:val="nil"/>
              <w:left w:val="single" w:sz="8" w:space="0" w:color="auto"/>
              <w:bottom w:val="nil"/>
              <w:right w:val="single" w:sz="8" w:space="0" w:color="auto"/>
            </w:tcBorders>
            <w:shd w:val="clear" w:color="000000" w:fill="FFFFFF"/>
            <w:noWrap/>
            <w:vAlign w:val="center"/>
            <w:hideMark/>
          </w:tcPr>
          <w:p w14:paraId="2D07642A" w14:textId="77777777" w:rsidR="005941D9" w:rsidRPr="005941D9" w:rsidRDefault="005941D9" w:rsidP="005941D9">
            <w:pPr>
              <w:spacing w:before="0" w:after="0" w:line="240" w:lineRule="auto"/>
              <w:rPr>
                <w:rFonts w:ascii="Garamond" w:eastAsia="Times New Roman" w:hAnsi="Garamond" w:cs="Calibri"/>
                <w:color w:val="000000"/>
                <w:spacing w:val="0"/>
                <w:sz w:val="22"/>
                <w:szCs w:val="22"/>
                <w:lang w:val="en-KE" w:eastAsia="en-KE"/>
              </w:rPr>
            </w:pPr>
            <w:r w:rsidRPr="005941D9">
              <w:rPr>
                <w:rFonts w:ascii="Garamond" w:eastAsia="Times New Roman" w:hAnsi="Garamond" w:cs="Calibri"/>
                <w:color w:val="000000"/>
                <w:spacing w:val="0"/>
                <w:sz w:val="22"/>
                <w:szCs w:val="22"/>
                <w:lang w:eastAsia="en-KE"/>
              </w:rPr>
              <w:t>Sh.</w:t>
            </w:r>
          </w:p>
        </w:tc>
        <w:tc>
          <w:tcPr>
            <w:tcW w:w="1035" w:type="dxa"/>
            <w:tcBorders>
              <w:top w:val="nil"/>
              <w:left w:val="nil"/>
              <w:bottom w:val="nil"/>
              <w:right w:val="single" w:sz="8" w:space="0" w:color="auto"/>
            </w:tcBorders>
            <w:shd w:val="clear" w:color="000000" w:fill="FFFFFF"/>
            <w:noWrap/>
            <w:vAlign w:val="center"/>
            <w:hideMark/>
          </w:tcPr>
          <w:p w14:paraId="0F9A6E9C" w14:textId="77777777" w:rsidR="005941D9" w:rsidRPr="005941D9" w:rsidRDefault="005941D9" w:rsidP="005941D9">
            <w:pPr>
              <w:spacing w:before="0" w:after="0" w:line="240" w:lineRule="auto"/>
              <w:rPr>
                <w:rFonts w:ascii="Garamond" w:eastAsia="Times New Roman" w:hAnsi="Garamond" w:cs="Calibri"/>
                <w:color w:val="000000"/>
                <w:spacing w:val="0"/>
                <w:sz w:val="22"/>
                <w:szCs w:val="22"/>
                <w:lang w:val="en-KE" w:eastAsia="en-KE"/>
              </w:rPr>
            </w:pPr>
            <w:r w:rsidRPr="005941D9">
              <w:rPr>
                <w:rFonts w:ascii="Garamond" w:eastAsia="Times New Roman" w:hAnsi="Garamond" w:cs="Calibri"/>
                <w:color w:val="000000"/>
                <w:spacing w:val="0"/>
                <w:sz w:val="22"/>
                <w:szCs w:val="22"/>
                <w:lang w:val="en-KE" w:eastAsia="en-KE"/>
              </w:rPr>
              <w:t>Sh.</w:t>
            </w:r>
          </w:p>
        </w:tc>
      </w:tr>
      <w:tr w:rsidR="005941D9" w:rsidRPr="005941D9" w14:paraId="3AF1219A" w14:textId="77777777" w:rsidTr="003944EE">
        <w:trPr>
          <w:trHeight w:val="298"/>
        </w:trPr>
        <w:tc>
          <w:tcPr>
            <w:tcW w:w="5537" w:type="dxa"/>
            <w:tcBorders>
              <w:top w:val="nil"/>
              <w:left w:val="single" w:sz="8" w:space="0" w:color="auto"/>
              <w:bottom w:val="nil"/>
              <w:right w:val="nil"/>
            </w:tcBorders>
            <w:shd w:val="clear" w:color="000000" w:fill="FFFFFF"/>
            <w:noWrap/>
            <w:vAlign w:val="center"/>
            <w:hideMark/>
          </w:tcPr>
          <w:p w14:paraId="29AA2DD0" w14:textId="77777777" w:rsidR="005941D9" w:rsidRPr="005941D9" w:rsidRDefault="005941D9" w:rsidP="005941D9">
            <w:pPr>
              <w:spacing w:before="0" w:after="0" w:line="240" w:lineRule="auto"/>
              <w:rPr>
                <w:rFonts w:ascii="Garamond" w:eastAsia="Times New Roman" w:hAnsi="Garamond" w:cs="Calibri"/>
                <w:color w:val="000000"/>
                <w:spacing w:val="0"/>
                <w:sz w:val="22"/>
                <w:szCs w:val="22"/>
                <w:lang w:val="en-KE" w:eastAsia="en-KE"/>
              </w:rPr>
            </w:pPr>
            <w:r w:rsidRPr="005941D9">
              <w:rPr>
                <w:rFonts w:ascii="Garamond" w:eastAsia="Times New Roman" w:hAnsi="Garamond" w:cs="Calibri"/>
                <w:color w:val="000000"/>
                <w:spacing w:val="0"/>
                <w:sz w:val="22"/>
                <w:szCs w:val="22"/>
                <w:lang w:eastAsia="en-KE"/>
              </w:rPr>
              <w:t>Balance at bank</w:t>
            </w:r>
          </w:p>
        </w:tc>
        <w:tc>
          <w:tcPr>
            <w:tcW w:w="266" w:type="dxa"/>
            <w:tcBorders>
              <w:top w:val="nil"/>
              <w:left w:val="nil"/>
              <w:bottom w:val="nil"/>
              <w:right w:val="nil"/>
            </w:tcBorders>
            <w:shd w:val="clear" w:color="000000" w:fill="FFFFFF"/>
            <w:noWrap/>
            <w:vAlign w:val="center"/>
            <w:hideMark/>
          </w:tcPr>
          <w:p w14:paraId="00AC44B5" w14:textId="77777777" w:rsidR="005941D9" w:rsidRPr="005941D9" w:rsidRDefault="005941D9" w:rsidP="005941D9">
            <w:pPr>
              <w:spacing w:before="0" w:after="0" w:line="240" w:lineRule="auto"/>
              <w:rPr>
                <w:rFonts w:ascii="Garamond" w:eastAsia="Times New Roman" w:hAnsi="Garamond" w:cs="Calibri"/>
                <w:color w:val="000000"/>
                <w:spacing w:val="0"/>
                <w:sz w:val="22"/>
                <w:szCs w:val="22"/>
                <w:lang w:val="en-KE" w:eastAsia="en-KE"/>
              </w:rPr>
            </w:pPr>
            <w:r w:rsidRPr="005941D9">
              <w:rPr>
                <w:rFonts w:ascii="Garamond" w:eastAsia="Times New Roman" w:hAnsi="Garamond" w:cs="Calibri"/>
                <w:color w:val="000000"/>
                <w:spacing w:val="0"/>
                <w:sz w:val="22"/>
                <w:szCs w:val="22"/>
                <w:lang w:val="en-KE" w:eastAsia="en-KE"/>
              </w:rPr>
              <w:t xml:space="preserve">  </w:t>
            </w:r>
          </w:p>
        </w:tc>
        <w:tc>
          <w:tcPr>
            <w:tcW w:w="1090" w:type="dxa"/>
            <w:tcBorders>
              <w:top w:val="nil"/>
              <w:left w:val="single" w:sz="8" w:space="0" w:color="auto"/>
              <w:bottom w:val="nil"/>
              <w:right w:val="single" w:sz="8" w:space="0" w:color="auto"/>
            </w:tcBorders>
            <w:shd w:val="clear" w:color="000000" w:fill="FFFFFF"/>
            <w:noWrap/>
            <w:vAlign w:val="center"/>
            <w:hideMark/>
          </w:tcPr>
          <w:p w14:paraId="6BD47372" w14:textId="77777777" w:rsidR="005941D9" w:rsidRPr="005941D9" w:rsidRDefault="005941D9" w:rsidP="005941D9">
            <w:pPr>
              <w:spacing w:before="0" w:after="0" w:line="240" w:lineRule="auto"/>
              <w:rPr>
                <w:rFonts w:ascii="Garamond" w:eastAsia="Times New Roman" w:hAnsi="Garamond" w:cs="Calibri"/>
                <w:color w:val="000000"/>
                <w:spacing w:val="0"/>
                <w:sz w:val="22"/>
                <w:szCs w:val="22"/>
                <w:lang w:val="en-KE" w:eastAsia="en-KE"/>
              </w:rPr>
            </w:pPr>
            <w:r w:rsidRPr="005941D9">
              <w:rPr>
                <w:rFonts w:ascii="Garamond" w:eastAsia="Times New Roman" w:hAnsi="Garamond" w:cs="Calibri"/>
                <w:color w:val="000000"/>
                <w:spacing w:val="0"/>
                <w:sz w:val="22"/>
                <w:szCs w:val="22"/>
                <w:lang w:val="en-KE" w:eastAsia="en-KE"/>
              </w:rPr>
              <w:t>94,800</w:t>
            </w:r>
          </w:p>
        </w:tc>
        <w:tc>
          <w:tcPr>
            <w:tcW w:w="1035" w:type="dxa"/>
            <w:tcBorders>
              <w:top w:val="nil"/>
              <w:left w:val="nil"/>
              <w:bottom w:val="nil"/>
              <w:right w:val="single" w:sz="8" w:space="0" w:color="auto"/>
            </w:tcBorders>
            <w:shd w:val="clear" w:color="000000" w:fill="FFFFFF"/>
            <w:noWrap/>
            <w:vAlign w:val="center"/>
            <w:hideMark/>
          </w:tcPr>
          <w:p w14:paraId="505DD63F" w14:textId="77777777" w:rsidR="005941D9" w:rsidRPr="005941D9" w:rsidRDefault="005941D9" w:rsidP="005941D9">
            <w:pPr>
              <w:spacing w:before="0" w:after="0" w:line="240" w:lineRule="auto"/>
              <w:rPr>
                <w:rFonts w:ascii="Garamond" w:eastAsia="Times New Roman" w:hAnsi="Garamond" w:cs="Calibri"/>
                <w:color w:val="000000"/>
                <w:spacing w:val="0"/>
                <w:sz w:val="22"/>
                <w:szCs w:val="22"/>
                <w:lang w:val="en-KE" w:eastAsia="en-KE"/>
              </w:rPr>
            </w:pPr>
            <w:r w:rsidRPr="005941D9">
              <w:rPr>
                <w:rFonts w:ascii="Garamond" w:eastAsia="Times New Roman" w:hAnsi="Garamond" w:cs="Calibri"/>
                <w:color w:val="000000"/>
                <w:spacing w:val="0"/>
                <w:sz w:val="22"/>
                <w:szCs w:val="22"/>
                <w:lang w:val="en-KE" w:eastAsia="en-KE"/>
              </w:rPr>
              <w:t>169,680</w:t>
            </w:r>
          </w:p>
        </w:tc>
      </w:tr>
      <w:tr w:rsidR="005941D9" w:rsidRPr="005941D9" w14:paraId="7DF46636" w14:textId="77777777" w:rsidTr="003944EE">
        <w:trPr>
          <w:trHeight w:val="298"/>
        </w:trPr>
        <w:tc>
          <w:tcPr>
            <w:tcW w:w="5537" w:type="dxa"/>
            <w:tcBorders>
              <w:top w:val="nil"/>
              <w:left w:val="single" w:sz="8" w:space="0" w:color="auto"/>
              <w:bottom w:val="nil"/>
              <w:right w:val="nil"/>
            </w:tcBorders>
            <w:shd w:val="clear" w:color="000000" w:fill="FFFFFF"/>
            <w:noWrap/>
            <w:vAlign w:val="center"/>
            <w:hideMark/>
          </w:tcPr>
          <w:p w14:paraId="4FA2EE4E" w14:textId="77777777" w:rsidR="005941D9" w:rsidRPr="005941D9" w:rsidRDefault="005941D9" w:rsidP="005941D9">
            <w:pPr>
              <w:spacing w:before="0" w:after="0" w:line="240" w:lineRule="auto"/>
              <w:rPr>
                <w:rFonts w:ascii="Garamond" w:eastAsia="Times New Roman" w:hAnsi="Garamond" w:cs="Calibri"/>
                <w:color w:val="000000"/>
                <w:spacing w:val="0"/>
                <w:sz w:val="22"/>
                <w:szCs w:val="22"/>
                <w:lang w:val="en-KE" w:eastAsia="en-KE"/>
              </w:rPr>
            </w:pPr>
            <w:r w:rsidRPr="005941D9">
              <w:rPr>
                <w:rFonts w:ascii="Garamond" w:eastAsia="Times New Roman" w:hAnsi="Garamond" w:cs="Calibri"/>
                <w:color w:val="000000"/>
                <w:spacing w:val="0"/>
                <w:sz w:val="22"/>
                <w:szCs w:val="22"/>
                <w:lang w:eastAsia="en-KE"/>
              </w:rPr>
              <w:t>Stock in trade</w:t>
            </w:r>
          </w:p>
        </w:tc>
        <w:tc>
          <w:tcPr>
            <w:tcW w:w="266" w:type="dxa"/>
            <w:tcBorders>
              <w:top w:val="nil"/>
              <w:left w:val="nil"/>
              <w:bottom w:val="nil"/>
              <w:right w:val="nil"/>
            </w:tcBorders>
            <w:shd w:val="clear" w:color="000000" w:fill="FFFFFF"/>
            <w:noWrap/>
            <w:vAlign w:val="bottom"/>
            <w:hideMark/>
          </w:tcPr>
          <w:p w14:paraId="389D0C9D" w14:textId="77777777" w:rsidR="005941D9" w:rsidRPr="005941D9" w:rsidRDefault="005941D9" w:rsidP="005941D9">
            <w:pPr>
              <w:spacing w:before="0" w:after="0" w:line="240" w:lineRule="auto"/>
              <w:rPr>
                <w:rFonts w:ascii="Calibri" w:eastAsia="Times New Roman" w:hAnsi="Calibri" w:cs="Calibri"/>
                <w:color w:val="000000"/>
                <w:spacing w:val="0"/>
                <w:sz w:val="22"/>
                <w:szCs w:val="22"/>
                <w:lang w:val="en-KE" w:eastAsia="en-KE"/>
              </w:rPr>
            </w:pPr>
            <w:r w:rsidRPr="005941D9">
              <w:rPr>
                <w:rFonts w:ascii="Calibri" w:eastAsia="Times New Roman" w:hAnsi="Calibri" w:cs="Calibri"/>
                <w:color w:val="000000"/>
                <w:spacing w:val="0"/>
                <w:sz w:val="22"/>
                <w:szCs w:val="22"/>
                <w:lang w:val="en-KE" w:eastAsia="en-KE"/>
              </w:rPr>
              <w:t> </w:t>
            </w:r>
          </w:p>
        </w:tc>
        <w:tc>
          <w:tcPr>
            <w:tcW w:w="1090" w:type="dxa"/>
            <w:tcBorders>
              <w:top w:val="nil"/>
              <w:left w:val="single" w:sz="8" w:space="0" w:color="auto"/>
              <w:bottom w:val="nil"/>
              <w:right w:val="single" w:sz="8" w:space="0" w:color="auto"/>
            </w:tcBorders>
            <w:shd w:val="clear" w:color="000000" w:fill="FFFFFF"/>
            <w:noWrap/>
            <w:vAlign w:val="center"/>
            <w:hideMark/>
          </w:tcPr>
          <w:p w14:paraId="7BF9BA8C" w14:textId="77777777" w:rsidR="005941D9" w:rsidRPr="005941D9" w:rsidRDefault="005941D9" w:rsidP="005941D9">
            <w:pPr>
              <w:spacing w:before="0" w:after="0" w:line="240" w:lineRule="auto"/>
              <w:rPr>
                <w:rFonts w:ascii="Garamond" w:eastAsia="Times New Roman" w:hAnsi="Garamond" w:cs="Calibri"/>
                <w:color w:val="000000"/>
                <w:spacing w:val="0"/>
                <w:sz w:val="22"/>
                <w:szCs w:val="22"/>
                <w:lang w:val="en-KE" w:eastAsia="en-KE"/>
              </w:rPr>
            </w:pPr>
            <w:r w:rsidRPr="005941D9">
              <w:rPr>
                <w:rFonts w:ascii="Garamond" w:eastAsia="Times New Roman" w:hAnsi="Garamond" w:cs="Calibri"/>
                <w:color w:val="000000"/>
                <w:spacing w:val="0"/>
                <w:sz w:val="22"/>
                <w:szCs w:val="22"/>
                <w:lang w:val="en-KE" w:eastAsia="en-KE"/>
              </w:rPr>
              <w:t>541,200</w:t>
            </w:r>
          </w:p>
        </w:tc>
        <w:tc>
          <w:tcPr>
            <w:tcW w:w="1035" w:type="dxa"/>
            <w:tcBorders>
              <w:top w:val="nil"/>
              <w:left w:val="nil"/>
              <w:bottom w:val="nil"/>
              <w:right w:val="single" w:sz="8" w:space="0" w:color="auto"/>
            </w:tcBorders>
            <w:shd w:val="clear" w:color="000000" w:fill="FFFFFF"/>
            <w:noWrap/>
            <w:vAlign w:val="center"/>
            <w:hideMark/>
          </w:tcPr>
          <w:p w14:paraId="3676930F" w14:textId="77777777" w:rsidR="005941D9" w:rsidRPr="005941D9" w:rsidRDefault="005941D9" w:rsidP="005941D9">
            <w:pPr>
              <w:spacing w:before="0" w:after="0" w:line="240" w:lineRule="auto"/>
              <w:rPr>
                <w:rFonts w:ascii="Garamond" w:eastAsia="Times New Roman" w:hAnsi="Garamond" w:cs="Calibri"/>
                <w:color w:val="000000"/>
                <w:spacing w:val="0"/>
                <w:sz w:val="22"/>
                <w:szCs w:val="22"/>
                <w:lang w:val="en-KE" w:eastAsia="en-KE"/>
              </w:rPr>
            </w:pPr>
            <w:r w:rsidRPr="005941D9">
              <w:rPr>
                <w:rFonts w:ascii="Garamond" w:eastAsia="Times New Roman" w:hAnsi="Garamond" w:cs="Calibri"/>
                <w:color w:val="000000"/>
                <w:spacing w:val="0"/>
                <w:sz w:val="22"/>
                <w:szCs w:val="22"/>
                <w:lang w:val="en-KE" w:eastAsia="en-KE"/>
              </w:rPr>
              <w:t>488,640</w:t>
            </w:r>
          </w:p>
        </w:tc>
      </w:tr>
      <w:tr w:rsidR="005941D9" w:rsidRPr="005941D9" w14:paraId="1ED47E38" w14:textId="77777777" w:rsidTr="003944EE">
        <w:trPr>
          <w:trHeight w:val="298"/>
        </w:trPr>
        <w:tc>
          <w:tcPr>
            <w:tcW w:w="5537" w:type="dxa"/>
            <w:tcBorders>
              <w:top w:val="nil"/>
              <w:left w:val="single" w:sz="8" w:space="0" w:color="auto"/>
              <w:bottom w:val="nil"/>
              <w:right w:val="nil"/>
            </w:tcBorders>
            <w:shd w:val="clear" w:color="000000" w:fill="FFFFFF"/>
            <w:noWrap/>
            <w:vAlign w:val="center"/>
            <w:hideMark/>
          </w:tcPr>
          <w:p w14:paraId="24021590" w14:textId="77777777" w:rsidR="005941D9" w:rsidRPr="005941D9" w:rsidRDefault="005941D9" w:rsidP="005941D9">
            <w:pPr>
              <w:spacing w:before="0" w:after="0" w:line="240" w:lineRule="auto"/>
              <w:rPr>
                <w:rFonts w:ascii="Garamond" w:eastAsia="Times New Roman" w:hAnsi="Garamond" w:cs="Calibri"/>
                <w:color w:val="000000"/>
                <w:spacing w:val="0"/>
                <w:sz w:val="22"/>
                <w:szCs w:val="22"/>
                <w:lang w:val="en-KE" w:eastAsia="en-KE"/>
              </w:rPr>
            </w:pPr>
            <w:r w:rsidRPr="005941D9">
              <w:rPr>
                <w:rFonts w:ascii="Garamond" w:eastAsia="Times New Roman" w:hAnsi="Garamond" w:cs="Calibri"/>
                <w:color w:val="000000"/>
                <w:spacing w:val="0"/>
                <w:sz w:val="22"/>
                <w:szCs w:val="22"/>
                <w:lang w:eastAsia="en-KE"/>
              </w:rPr>
              <w:t>Trade debtors</w:t>
            </w:r>
          </w:p>
        </w:tc>
        <w:tc>
          <w:tcPr>
            <w:tcW w:w="266" w:type="dxa"/>
            <w:tcBorders>
              <w:top w:val="nil"/>
              <w:left w:val="nil"/>
              <w:bottom w:val="nil"/>
              <w:right w:val="nil"/>
            </w:tcBorders>
            <w:shd w:val="clear" w:color="000000" w:fill="FFFFFF"/>
            <w:noWrap/>
            <w:vAlign w:val="bottom"/>
            <w:hideMark/>
          </w:tcPr>
          <w:p w14:paraId="7F01F72C" w14:textId="77777777" w:rsidR="005941D9" w:rsidRPr="005941D9" w:rsidRDefault="005941D9" w:rsidP="005941D9">
            <w:pPr>
              <w:spacing w:before="0" w:after="0" w:line="240" w:lineRule="auto"/>
              <w:rPr>
                <w:rFonts w:ascii="Calibri" w:eastAsia="Times New Roman" w:hAnsi="Calibri" w:cs="Calibri"/>
                <w:color w:val="000000"/>
                <w:spacing w:val="0"/>
                <w:sz w:val="22"/>
                <w:szCs w:val="22"/>
                <w:lang w:val="en-KE" w:eastAsia="en-KE"/>
              </w:rPr>
            </w:pPr>
            <w:r w:rsidRPr="005941D9">
              <w:rPr>
                <w:rFonts w:ascii="Calibri" w:eastAsia="Times New Roman" w:hAnsi="Calibri" w:cs="Calibri"/>
                <w:color w:val="000000"/>
                <w:spacing w:val="0"/>
                <w:sz w:val="22"/>
                <w:szCs w:val="22"/>
                <w:lang w:val="en-KE" w:eastAsia="en-KE"/>
              </w:rPr>
              <w:t> </w:t>
            </w:r>
          </w:p>
        </w:tc>
        <w:tc>
          <w:tcPr>
            <w:tcW w:w="1090" w:type="dxa"/>
            <w:tcBorders>
              <w:top w:val="nil"/>
              <w:left w:val="single" w:sz="8" w:space="0" w:color="auto"/>
              <w:bottom w:val="nil"/>
              <w:right w:val="single" w:sz="8" w:space="0" w:color="auto"/>
            </w:tcBorders>
            <w:shd w:val="clear" w:color="000000" w:fill="FFFFFF"/>
            <w:noWrap/>
            <w:vAlign w:val="center"/>
            <w:hideMark/>
          </w:tcPr>
          <w:p w14:paraId="0974463A" w14:textId="77777777" w:rsidR="005941D9" w:rsidRPr="005941D9" w:rsidRDefault="005941D9" w:rsidP="005941D9">
            <w:pPr>
              <w:spacing w:before="0" w:after="0" w:line="240" w:lineRule="auto"/>
              <w:rPr>
                <w:rFonts w:ascii="Garamond" w:eastAsia="Times New Roman" w:hAnsi="Garamond" w:cs="Calibri"/>
                <w:color w:val="000000"/>
                <w:spacing w:val="0"/>
                <w:sz w:val="22"/>
                <w:szCs w:val="22"/>
                <w:lang w:val="en-KE" w:eastAsia="en-KE"/>
              </w:rPr>
            </w:pPr>
            <w:r w:rsidRPr="005941D9">
              <w:rPr>
                <w:rFonts w:ascii="Garamond" w:eastAsia="Times New Roman" w:hAnsi="Garamond" w:cs="Calibri"/>
                <w:color w:val="000000"/>
                <w:spacing w:val="0"/>
                <w:sz w:val="22"/>
                <w:szCs w:val="22"/>
                <w:lang w:val="en-KE" w:eastAsia="en-KE"/>
              </w:rPr>
              <w:t>612,000</w:t>
            </w:r>
          </w:p>
        </w:tc>
        <w:tc>
          <w:tcPr>
            <w:tcW w:w="1035" w:type="dxa"/>
            <w:tcBorders>
              <w:top w:val="nil"/>
              <w:left w:val="nil"/>
              <w:bottom w:val="nil"/>
              <w:right w:val="single" w:sz="8" w:space="0" w:color="auto"/>
            </w:tcBorders>
            <w:shd w:val="clear" w:color="000000" w:fill="FFFFFF"/>
            <w:noWrap/>
            <w:vAlign w:val="center"/>
            <w:hideMark/>
          </w:tcPr>
          <w:p w14:paraId="4CB6E0A2" w14:textId="77777777" w:rsidR="005941D9" w:rsidRPr="005941D9" w:rsidRDefault="005941D9" w:rsidP="005941D9">
            <w:pPr>
              <w:spacing w:before="0" w:after="0" w:line="240" w:lineRule="auto"/>
              <w:rPr>
                <w:rFonts w:ascii="Garamond" w:eastAsia="Times New Roman" w:hAnsi="Garamond" w:cs="Calibri"/>
                <w:color w:val="000000"/>
                <w:spacing w:val="0"/>
                <w:sz w:val="22"/>
                <w:szCs w:val="22"/>
                <w:lang w:val="en-KE" w:eastAsia="en-KE"/>
              </w:rPr>
            </w:pPr>
            <w:r w:rsidRPr="005941D9">
              <w:rPr>
                <w:rFonts w:ascii="Garamond" w:eastAsia="Times New Roman" w:hAnsi="Garamond" w:cs="Calibri"/>
                <w:color w:val="000000"/>
                <w:spacing w:val="0"/>
                <w:sz w:val="22"/>
                <w:szCs w:val="22"/>
                <w:lang w:val="en-KE" w:eastAsia="en-KE"/>
              </w:rPr>
              <w:t>xxx</w:t>
            </w:r>
          </w:p>
        </w:tc>
      </w:tr>
      <w:tr w:rsidR="005941D9" w:rsidRPr="005941D9" w14:paraId="0AB874F5" w14:textId="77777777" w:rsidTr="003944EE">
        <w:trPr>
          <w:trHeight w:val="298"/>
        </w:trPr>
        <w:tc>
          <w:tcPr>
            <w:tcW w:w="5537" w:type="dxa"/>
            <w:tcBorders>
              <w:top w:val="nil"/>
              <w:left w:val="single" w:sz="8" w:space="0" w:color="auto"/>
              <w:bottom w:val="nil"/>
              <w:right w:val="nil"/>
            </w:tcBorders>
            <w:shd w:val="clear" w:color="000000" w:fill="FFFFFF"/>
            <w:noWrap/>
            <w:vAlign w:val="center"/>
            <w:hideMark/>
          </w:tcPr>
          <w:p w14:paraId="58FAFC3D" w14:textId="77777777" w:rsidR="005941D9" w:rsidRPr="005941D9" w:rsidRDefault="005941D9" w:rsidP="005941D9">
            <w:pPr>
              <w:spacing w:before="0" w:after="0" w:line="240" w:lineRule="auto"/>
              <w:rPr>
                <w:rFonts w:ascii="Garamond" w:eastAsia="Times New Roman" w:hAnsi="Garamond" w:cs="Calibri"/>
                <w:color w:val="000000"/>
                <w:spacing w:val="0"/>
                <w:sz w:val="22"/>
                <w:szCs w:val="22"/>
                <w:lang w:val="en-KE" w:eastAsia="en-KE"/>
              </w:rPr>
            </w:pPr>
            <w:r w:rsidRPr="005941D9">
              <w:rPr>
                <w:rFonts w:ascii="Garamond" w:eastAsia="Times New Roman" w:hAnsi="Garamond" w:cs="Calibri"/>
                <w:color w:val="000000"/>
                <w:spacing w:val="0"/>
                <w:sz w:val="22"/>
                <w:szCs w:val="22"/>
                <w:lang w:eastAsia="en-KE"/>
              </w:rPr>
              <w:t>Trade creditors</w:t>
            </w:r>
          </w:p>
        </w:tc>
        <w:tc>
          <w:tcPr>
            <w:tcW w:w="266" w:type="dxa"/>
            <w:tcBorders>
              <w:top w:val="nil"/>
              <w:left w:val="nil"/>
              <w:bottom w:val="nil"/>
              <w:right w:val="nil"/>
            </w:tcBorders>
            <w:shd w:val="clear" w:color="000000" w:fill="FFFFFF"/>
            <w:noWrap/>
            <w:vAlign w:val="center"/>
            <w:hideMark/>
          </w:tcPr>
          <w:p w14:paraId="2FAB9E75" w14:textId="77777777" w:rsidR="005941D9" w:rsidRPr="005941D9" w:rsidRDefault="005941D9" w:rsidP="005941D9">
            <w:pPr>
              <w:spacing w:before="0" w:after="0" w:line="240" w:lineRule="auto"/>
              <w:rPr>
                <w:rFonts w:ascii="Garamond" w:eastAsia="Times New Roman" w:hAnsi="Garamond" w:cs="Calibri"/>
                <w:color w:val="000000"/>
                <w:spacing w:val="0"/>
                <w:sz w:val="22"/>
                <w:szCs w:val="22"/>
                <w:lang w:val="en-KE" w:eastAsia="en-KE"/>
              </w:rPr>
            </w:pPr>
            <w:r w:rsidRPr="005941D9">
              <w:rPr>
                <w:rFonts w:ascii="Garamond" w:eastAsia="Times New Roman" w:hAnsi="Garamond" w:cs="Calibri"/>
                <w:color w:val="000000"/>
                <w:spacing w:val="0"/>
                <w:sz w:val="22"/>
                <w:szCs w:val="22"/>
                <w:lang w:val="en-KE" w:eastAsia="en-KE"/>
              </w:rPr>
              <w:t xml:space="preserve">     </w:t>
            </w:r>
          </w:p>
        </w:tc>
        <w:tc>
          <w:tcPr>
            <w:tcW w:w="1090" w:type="dxa"/>
            <w:tcBorders>
              <w:top w:val="nil"/>
              <w:left w:val="single" w:sz="8" w:space="0" w:color="auto"/>
              <w:bottom w:val="nil"/>
              <w:right w:val="single" w:sz="8" w:space="0" w:color="auto"/>
            </w:tcBorders>
            <w:shd w:val="clear" w:color="000000" w:fill="FFFFFF"/>
            <w:noWrap/>
            <w:vAlign w:val="center"/>
            <w:hideMark/>
          </w:tcPr>
          <w:p w14:paraId="65EAB05D" w14:textId="77777777" w:rsidR="005941D9" w:rsidRPr="005941D9" w:rsidRDefault="005941D9" w:rsidP="005941D9">
            <w:pPr>
              <w:spacing w:before="0" w:after="0" w:line="240" w:lineRule="auto"/>
              <w:rPr>
                <w:rFonts w:ascii="Garamond" w:eastAsia="Times New Roman" w:hAnsi="Garamond" w:cs="Calibri"/>
                <w:color w:val="000000"/>
                <w:spacing w:val="0"/>
                <w:sz w:val="22"/>
                <w:szCs w:val="22"/>
                <w:lang w:val="en-KE" w:eastAsia="en-KE"/>
              </w:rPr>
            </w:pPr>
            <w:r w:rsidRPr="005941D9">
              <w:rPr>
                <w:rFonts w:ascii="Garamond" w:eastAsia="Times New Roman" w:hAnsi="Garamond" w:cs="Calibri"/>
                <w:color w:val="000000"/>
                <w:spacing w:val="0"/>
                <w:sz w:val="22"/>
                <w:szCs w:val="22"/>
                <w:lang w:val="en-KE" w:eastAsia="en-KE"/>
              </w:rPr>
              <w:t>xxx</w:t>
            </w:r>
          </w:p>
        </w:tc>
        <w:tc>
          <w:tcPr>
            <w:tcW w:w="1035" w:type="dxa"/>
            <w:tcBorders>
              <w:top w:val="nil"/>
              <w:left w:val="nil"/>
              <w:bottom w:val="nil"/>
              <w:right w:val="single" w:sz="8" w:space="0" w:color="auto"/>
            </w:tcBorders>
            <w:shd w:val="clear" w:color="000000" w:fill="FFFFFF"/>
            <w:noWrap/>
            <w:vAlign w:val="center"/>
            <w:hideMark/>
          </w:tcPr>
          <w:p w14:paraId="777CD306" w14:textId="77777777" w:rsidR="005941D9" w:rsidRPr="005941D9" w:rsidRDefault="005941D9" w:rsidP="005941D9">
            <w:pPr>
              <w:spacing w:before="0" w:after="0" w:line="240" w:lineRule="auto"/>
              <w:rPr>
                <w:rFonts w:ascii="Garamond" w:eastAsia="Times New Roman" w:hAnsi="Garamond" w:cs="Calibri"/>
                <w:color w:val="000000"/>
                <w:spacing w:val="0"/>
                <w:sz w:val="22"/>
                <w:szCs w:val="22"/>
                <w:lang w:val="en-KE" w:eastAsia="en-KE"/>
              </w:rPr>
            </w:pPr>
            <w:r w:rsidRPr="005941D9">
              <w:rPr>
                <w:rFonts w:ascii="Garamond" w:eastAsia="Times New Roman" w:hAnsi="Garamond" w:cs="Calibri"/>
                <w:color w:val="000000"/>
                <w:spacing w:val="0"/>
                <w:sz w:val="22"/>
                <w:szCs w:val="22"/>
                <w:lang w:val="en-KE" w:eastAsia="en-KE"/>
              </w:rPr>
              <w:t>305,760</w:t>
            </w:r>
          </w:p>
        </w:tc>
      </w:tr>
      <w:tr w:rsidR="005941D9" w:rsidRPr="005941D9" w14:paraId="21115479" w14:textId="77777777" w:rsidTr="003944EE">
        <w:trPr>
          <w:trHeight w:val="298"/>
        </w:trPr>
        <w:tc>
          <w:tcPr>
            <w:tcW w:w="5537" w:type="dxa"/>
            <w:tcBorders>
              <w:top w:val="nil"/>
              <w:left w:val="single" w:sz="8" w:space="0" w:color="auto"/>
              <w:bottom w:val="nil"/>
              <w:right w:val="nil"/>
            </w:tcBorders>
            <w:shd w:val="clear" w:color="000000" w:fill="FFFFFF"/>
            <w:noWrap/>
            <w:vAlign w:val="center"/>
            <w:hideMark/>
          </w:tcPr>
          <w:p w14:paraId="616BA482" w14:textId="77777777" w:rsidR="005941D9" w:rsidRPr="005941D9" w:rsidRDefault="005941D9" w:rsidP="005941D9">
            <w:pPr>
              <w:spacing w:before="0" w:after="0" w:line="240" w:lineRule="auto"/>
              <w:rPr>
                <w:rFonts w:ascii="Garamond" w:eastAsia="Times New Roman" w:hAnsi="Garamond" w:cs="Calibri"/>
                <w:color w:val="000000"/>
                <w:spacing w:val="0"/>
                <w:sz w:val="22"/>
                <w:szCs w:val="22"/>
                <w:lang w:val="en-KE" w:eastAsia="en-KE"/>
              </w:rPr>
            </w:pPr>
            <w:r w:rsidRPr="005941D9">
              <w:rPr>
                <w:rFonts w:ascii="Garamond" w:eastAsia="Times New Roman" w:hAnsi="Garamond" w:cs="Calibri"/>
                <w:color w:val="000000"/>
                <w:spacing w:val="0"/>
                <w:sz w:val="22"/>
                <w:szCs w:val="22"/>
                <w:lang w:eastAsia="en-KE"/>
              </w:rPr>
              <w:t>Furniture</w:t>
            </w:r>
          </w:p>
        </w:tc>
        <w:tc>
          <w:tcPr>
            <w:tcW w:w="266" w:type="dxa"/>
            <w:tcBorders>
              <w:top w:val="nil"/>
              <w:left w:val="nil"/>
              <w:bottom w:val="nil"/>
              <w:right w:val="nil"/>
            </w:tcBorders>
            <w:shd w:val="clear" w:color="000000" w:fill="FFFFFF"/>
            <w:noWrap/>
            <w:vAlign w:val="bottom"/>
            <w:hideMark/>
          </w:tcPr>
          <w:p w14:paraId="7992F055" w14:textId="77777777" w:rsidR="005941D9" w:rsidRPr="005941D9" w:rsidRDefault="005941D9" w:rsidP="005941D9">
            <w:pPr>
              <w:spacing w:before="0" w:after="0" w:line="240" w:lineRule="auto"/>
              <w:rPr>
                <w:rFonts w:ascii="Calibri" w:eastAsia="Times New Roman" w:hAnsi="Calibri" w:cs="Calibri"/>
                <w:color w:val="000000"/>
                <w:spacing w:val="0"/>
                <w:sz w:val="22"/>
                <w:szCs w:val="22"/>
                <w:lang w:val="en-KE" w:eastAsia="en-KE"/>
              </w:rPr>
            </w:pPr>
            <w:r w:rsidRPr="005941D9">
              <w:rPr>
                <w:rFonts w:ascii="Calibri" w:eastAsia="Times New Roman" w:hAnsi="Calibri" w:cs="Calibri"/>
                <w:color w:val="000000"/>
                <w:spacing w:val="0"/>
                <w:sz w:val="22"/>
                <w:szCs w:val="22"/>
                <w:lang w:val="en-KE" w:eastAsia="en-KE"/>
              </w:rPr>
              <w:t> </w:t>
            </w:r>
          </w:p>
        </w:tc>
        <w:tc>
          <w:tcPr>
            <w:tcW w:w="1090" w:type="dxa"/>
            <w:tcBorders>
              <w:top w:val="nil"/>
              <w:left w:val="single" w:sz="8" w:space="0" w:color="auto"/>
              <w:bottom w:val="nil"/>
              <w:right w:val="single" w:sz="8" w:space="0" w:color="auto"/>
            </w:tcBorders>
            <w:shd w:val="clear" w:color="000000" w:fill="FFFFFF"/>
            <w:noWrap/>
            <w:vAlign w:val="center"/>
            <w:hideMark/>
          </w:tcPr>
          <w:p w14:paraId="151AD64E" w14:textId="77777777" w:rsidR="005941D9" w:rsidRPr="005941D9" w:rsidRDefault="005941D9" w:rsidP="005941D9">
            <w:pPr>
              <w:spacing w:before="0" w:after="0" w:line="240" w:lineRule="auto"/>
              <w:rPr>
                <w:rFonts w:ascii="Garamond" w:eastAsia="Times New Roman" w:hAnsi="Garamond" w:cs="Calibri"/>
                <w:color w:val="000000"/>
                <w:spacing w:val="0"/>
                <w:sz w:val="22"/>
                <w:szCs w:val="22"/>
                <w:lang w:val="en-KE" w:eastAsia="en-KE"/>
              </w:rPr>
            </w:pPr>
            <w:r w:rsidRPr="005941D9">
              <w:rPr>
                <w:rFonts w:ascii="Garamond" w:eastAsia="Times New Roman" w:hAnsi="Garamond" w:cs="Calibri"/>
                <w:color w:val="000000"/>
                <w:spacing w:val="0"/>
                <w:sz w:val="22"/>
                <w:szCs w:val="22"/>
                <w:lang w:val="en-KE" w:eastAsia="en-KE"/>
              </w:rPr>
              <w:t>360,000</w:t>
            </w:r>
          </w:p>
        </w:tc>
        <w:tc>
          <w:tcPr>
            <w:tcW w:w="1035" w:type="dxa"/>
            <w:tcBorders>
              <w:top w:val="nil"/>
              <w:left w:val="nil"/>
              <w:bottom w:val="nil"/>
              <w:right w:val="single" w:sz="8" w:space="0" w:color="auto"/>
            </w:tcBorders>
            <w:shd w:val="clear" w:color="000000" w:fill="FFFFFF"/>
            <w:noWrap/>
            <w:vAlign w:val="bottom"/>
            <w:hideMark/>
          </w:tcPr>
          <w:p w14:paraId="419C37B1" w14:textId="77777777" w:rsidR="005941D9" w:rsidRPr="005941D9" w:rsidRDefault="005941D9" w:rsidP="005941D9">
            <w:pPr>
              <w:spacing w:before="0" w:after="0" w:line="240" w:lineRule="auto"/>
              <w:rPr>
                <w:rFonts w:ascii="Calibri" w:eastAsia="Times New Roman" w:hAnsi="Calibri" w:cs="Calibri"/>
                <w:color w:val="000000"/>
                <w:spacing w:val="0"/>
                <w:sz w:val="22"/>
                <w:szCs w:val="22"/>
                <w:lang w:val="en-KE" w:eastAsia="en-KE"/>
              </w:rPr>
            </w:pPr>
            <w:r w:rsidRPr="005941D9">
              <w:rPr>
                <w:rFonts w:ascii="Calibri" w:eastAsia="Times New Roman" w:hAnsi="Calibri" w:cs="Calibri"/>
                <w:color w:val="000000"/>
                <w:spacing w:val="0"/>
                <w:sz w:val="22"/>
                <w:szCs w:val="22"/>
                <w:lang w:val="en-KE" w:eastAsia="en-KE"/>
              </w:rPr>
              <w:t> </w:t>
            </w:r>
          </w:p>
        </w:tc>
      </w:tr>
      <w:tr w:rsidR="005941D9" w:rsidRPr="005941D9" w14:paraId="24496288" w14:textId="77777777" w:rsidTr="003944EE">
        <w:trPr>
          <w:trHeight w:val="609"/>
        </w:trPr>
        <w:tc>
          <w:tcPr>
            <w:tcW w:w="5537" w:type="dxa"/>
            <w:tcBorders>
              <w:top w:val="nil"/>
              <w:left w:val="single" w:sz="8" w:space="0" w:color="auto"/>
              <w:bottom w:val="single" w:sz="8" w:space="0" w:color="auto"/>
              <w:right w:val="nil"/>
            </w:tcBorders>
            <w:shd w:val="clear" w:color="000000" w:fill="FFFFFF"/>
            <w:vAlign w:val="center"/>
            <w:hideMark/>
          </w:tcPr>
          <w:p w14:paraId="30E27143" w14:textId="77777777" w:rsidR="005941D9" w:rsidRPr="005941D9" w:rsidRDefault="005941D9" w:rsidP="005941D9">
            <w:pPr>
              <w:spacing w:before="0" w:after="0" w:line="240" w:lineRule="auto"/>
              <w:rPr>
                <w:rFonts w:ascii="Garamond" w:eastAsia="Times New Roman" w:hAnsi="Garamond" w:cs="Calibri"/>
                <w:color w:val="000000"/>
                <w:spacing w:val="0"/>
                <w:sz w:val="22"/>
                <w:szCs w:val="22"/>
                <w:lang w:val="en-KE" w:eastAsia="en-KE"/>
              </w:rPr>
            </w:pPr>
            <w:r w:rsidRPr="005941D9">
              <w:rPr>
                <w:rFonts w:ascii="Garamond" w:eastAsia="Times New Roman" w:hAnsi="Garamond" w:cs="Calibri"/>
                <w:color w:val="000000"/>
                <w:spacing w:val="0"/>
                <w:sz w:val="22"/>
                <w:szCs w:val="22"/>
                <w:lang w:eastAsia="en-KE"/>
              </w:rPr>
              <w:t xml:space="preserve">Motor vehicles (book value)            </w:t>
            </w:r>
          </w:p>
        </w:tc>
        <w:tc>
          <w:tcPr>
            <w:tcW w:w="266" w:type="dxa"/>
            <w:tcBorders>
              <w:top w:val="nil"/>
              <w:left w:val="nil"/>
              <w:bottom w:val="single" w:sz="8" w:space="0" w:color="auto"/>
              <w:right w:val="nil"/>
            </w:tcBorders>
            <w:shd w:val="clear" w:color="auto" w:fill="auto"/>
            <w:noWrap/>
            <w:vAlign w:val="bottom"/>
            <w:hideMark/>
          </w:tcPr>
          <w:p w14:paraId="7A1FDFDE" w14:textId="77777777" w:rsidR="005941D9" w:rsidRPr="005941D9" w:rsidRDefault="005941D9" w:rsidP="005941D9">
            <w:pPr>
              <w:spacing w:before="0" w:after="0" w:line="240" w:lineRule="auto"/>
              <w:rPr>
                <w:rFonts w:ascii="Calibri" w:eastAsia="Times New Roman" w:hAnsi="Calibri" w:cs="Calibri"/>
                <w:color w:val="000000"/>
                <w:spacing w:val="0"/>
                <w:sz w:val="22"/>
                <w:szCs w:val="22"/>
                <w:lang w:val="en-KE" w:eastAsia="en-KE"/>
              </w:rPr>
            </w:pPr>
            <w:r w:rsidRPr="005941D9">
              <w:rPr>
                <w:rFonts w:ascii="Calibri" w:eastAsia="Times New Roman" w:hAnsi="Calibri" w:cs="Calibri"/>
                <w:color w:val="000000"/>
                <w:spacing w:val="0"/>
                <w:sz w:val="22"/>
                <w:szCs w:val="22"/>
                <w:lang w:val="en-KE" w:eastAsia="en-KE"/>
              </w:rPr>
              <w:t> </w:t>
            </w:r>
          </w:p>
        </w:tc>
        <w:tc>
          <w:tcPr>
            <w:tcW w:w="1090" w:type="dxa"/>
            <w:tcBorders>
              <w:top w:val="nil"/>
              <w:left w:val="single" w:sz="8" w:space="0" w:color="auto"/>
              <w:bottom w:val="single" w:sz="8" w:space="0" w:color="auto"/>
              <w:right w:val="single" w:sz="8" w:space="0" w:color="auto"/>
            </w:tcBorders>
            <w:shd w:val="clear" w:color="000000" w:fill="FFFFFF"/>
            <w:noWrap/>
            <w:vAlign w:val="center"/>
            <w:hideMark/>
          </w:tcPr>
          <w:p w14:paraId="33DC4142" w14:textId="77777777" w:rsidR="005941D9" w:rsidRPr="005941D9" w:rsidRDefault="005941D9" w:rsidP="005941D9">
            <w:pPr>
              <w:spacing w:before="0" w:after="0" w:line="240" w:lineRule="auto"/>
              <w:jc w:val="right"/>
              <w:rPr>
                <w:rFonts w:ascii="Garamond" w:eastAsia="Times New Roman" w:hAnsi="Garamond" w:cs="Calibri"/>
                <w:color w:val="000000"/>
                <w:spacing w:val="0"/>
                <w:sz w:val="22"/>
                <w:szCs w:val="22"/>
                <w:lang w:val="en-KE" w:eastAsia="en-KE"/>
              </w:rPr>
            </w:pPr>
            <w:r w:rsidRPr="005941D9">
              <w:rPr>
                <w:rFonts w:ascii="Garamond" w:eastAsia="Times New Roman" w:hAnsi="Garamond" w:cs="Calibri"/>
                <w:color w:val="000000"/>
                <w:spacing w:val="0"/>
                <w:sz w:val="22"/>
                <w:szCs w:val="22"/>
                <w:lang w:val="en-KE" w:eastAsia="en-KE"/>
              </w:rPr>
              <w:t>1,920,000</w:t>
            </w:r>
          </w:p>
        </w:tc>
        <w:tc>
          <w:tcPr>
            <w:tcW w:w="1035" w:type="dxa"/>
            <w:tcBorders>
              <w:top w:val="nil"/>
              <w:left w:val="nil"/>
              <w:bottom w:val="single" w:sz="8" w:space="0" w:color="auto"/>
              <w:right w:val="single" w:sz="8" w:space="0" w:color="auto"/>
            </w:tcBorders>
            <w:shd w:val="clear" w:color="000000" w:fill="FFFFFF"/>
            <w:noWrap/>
            <w:vAlign w:val="bottom"/>
            <w:hideMark/>
          </w:tcPr>
          <w:p w14:paraId="23C05353" w14:textId="77777777" w:rsidR="005941D9" w:rsidRPr="005941D9" w:rsidRDefault="005941D9" w:rsidP="005941D9">
            <w:pPr>
              <w:spacing w:before="0" w:after="0" w:line="240" w:lineRule="auto"/>
              <w:rPr>
                <w:rFonts w:ascii="Calibri" w:eastAsia="Times New Roman" w:hAnsi="Calibri" w:cs="Calibri"/>
                <w:color w:val="000000"/>
                <w:spacing w:val="0"/>
                <w:sz w:val="22"/>
                <w:szCs w:val="22"/>
                <w:lang w:val="en-KE" w:eastAsia="en-KE"/>
              </w:rPr>
            </w:pPr>
            <w:r w:rsidRPr="005941D9">
              <w:rPr>
                <w:rFonts w:ascii="Calibri" w:eastAsia="Times New Roman" w:hAnsi="Calibri" w:cs="Calibri"/>
                <w:color w:val="000000"/>
                <w:spacing w:val="0"/>
                <w:sz w:val="22"/>
                <w:szCs w:val="22"/>
                <w:lang w:val="en-KE" w:eastAsia="en-KE"/>
              </w:rPr>
              <w:t> </w:t>
            </w:r>
          </w:p>
        </w:tc>
      </w:tr>
    </w:tbl>
    <w:p w14:paraId="34A3B995" w14:textId="371B4824" w:rsidR="005941D9" w:rsidRDefault="005941D9" w:rsidP="00F7152F">
      <w:pPr>
        <w:pStyle w:val="BodyText"/>
        <w:tabs>
          <w:tab w:val="left" w:pos="720"/>
          <w:tab w:val="left" w:pos="1440"/>
          <w:tab w:val="left" w:pos="3600"/>
          <w:tab w:val="left" w:pos="5040"/>
          <w:tab w:val="left" w:pos="5760"/>
          <w:tab w:val="left" w:pos="6480"/>
          <w:tab w:val="left" w:pos="7380"/>
        </w:tabs>
        <w:spacing w:after="0" w:line="240" w:lineRule="auto"/>
        <w:rPr>
          <w:rFonts w:ascii="Garamond" w:hAnsi="Garamond"/>
        </w:rPr>
      </w:pPr>
      <w:r w:rsidRPr="00F7152F">
        <w:rPr>
          <w:rFonts w:ascii="Garamond" w:hAnsi="Garamond"/>
        </w:rPr>
        <w:t>Total sales during the year ended 31 March 2023 amounted to Sh.3,849,120 while purchases, all on credit for the same period were Sh.2,952,480.  On 31 March 1996 Mathew’s capital was Sh.200,000 less than that of Mark.  The analysis of the cash book for the year ended 31 March 2023 shows the following:</w:t>
      </w:r>
    </w:p>
    <w:p w14:paraId="19ECE312" w14:textId="77777777" w:rsidR="00F7152F" w:rsidRDefault="00F7152F" w:rsidP="00F7152F">
      <w:pPr>
        <w:pStyle w:val="BodyText"/>
        <w:tabs>
          <w:tab w:val="left" w:pos="720"/>
          <w:tab w:val="left" w:pos="1440"/>
          <w:tab w:val="left" w:pos="3600"/>
          <w:tab w:val="left" w:pos="5040"/>
          <w:tab w:val="left" w:pos="5760"/>
          <w:tab w:val="left" w:pos="6480"/>
          <w:tab w:val="left" w:pos="7380"/>
        </w:tabs>
        <w:spacing w:after="0" w:line="240" w:lineRule="auto"/>
        <w:rPr>
          <w:rFonts w:ascii="Garamond" w:hAnsi="Garamond"/>
        </w:rPr>
      </w:pPr>
    </w:p>
    <w:tbl>
      <w:tblPr>
        <w:tblW w:w="7928" w:type="dxa"/>
        <w:tblLook w:val="04A0" w:firstRow="1" w:lastRow="0" w:firstColumn="1" w:lastColumn="0" w:noHBand="0" w:noVBand="1"/>
      </w:tblPr>
      <w:tblGrid>
        <w:gridCol w:w="2080"/>
        <w:gridCol w:w="3055"/>
        <w:gridCol w:w="2793"/>
      </w:tblGrid>
      <w:tr w:rsidR="00F7152F" w:rsidRPr="00F7152F" w14:paraId="22746CA0" w14:textId="77777777" w:rsidTr="003944EE">
        <w:trPr>
          <w:trHeight w:val="312"/>
        </w:trPr>
        <w:tc>
          <w:tcPr>
            <w:tcW w:w="2080" w:type="dxa"/>
            <w:tcBorders>
              <w:top w:val="single" w:sz="8" w:space="0" w:color="auto"/>
              <w:left w:val="single" w:sz="8" w:space="0" w:color="auto"/>
              <w:bottom w:val="nil"/>
              <w:right w:val="nil"/>
            </w:tcBorders>
            <w:shd w:val="clear" w:color="000000" w:fill="FFFFFF"/>
            <w:noWrap/>
            <w:vAlign w:val="center"/>
            <w:hideMark/>
          </w:tcPr>
          <w:p w14:paraId="3F8DF39D" w14:textId="77777777" w:rsidR="00F7152F" w:rsidRPr="00F7152F" w:rsidRDefault="00F7152F" w:rsidP="00F7152F">
            <w:pPr>
              <w:spacing w:before="0" w:after="0" w:line="240" w:lineRule="auto"/>
              <w:rPr>
                <w:rFonts w:eastAsia="Times New Roman" w:cs="Calibri"/>
                <w:b/>
                <w:bCs/>
                <w:color w:val="000000"/>
                <w:spacing w:val="0"/>
                <w:lang w:val="en-KE" w:eastAsia="en-KE"/>
              </w:rPr>
            </w:pPr>
            <w:r w:rsidRPr="00F7152F">
              <w:rPr>
                <w:rFonts w:eastAsia="Times New Roman" w:cs="Calibri"/>
                <w:b/>
                <w:bCs/>
                <w:color w:val="000000"/>
                <w:spacing w:val="0"/>
                <w:lang w:eastAsia="en-KE"/>
              </w:rPr>
              <w:t>Receipts:</w:t>
            </w:r>
          </w:p>
        </w:tc>
        <w:tc>
          <w:tcPr>
            <w:tcW w:w="3055" w:type="dxa"/>
            <w:tcBorders>
              <w:top w:val="single" w:sz="8" w:space="0" w:color="auto"/>
              <w:left w:val="single" w:sz="8" w:space="0" w:color="auto"/>
              <w:bottom w:val="nil"/>
              <w:right w:val="nil"/>
            </w:tcBorders>
            <w:shd w:val="clear" w:color="000000" w:fill="FFFFFF"/>
            <w:noWrap/>
            <w:vAlign w:val="center"/>
            <w:hideMark/>
          </w:tcPr>
          <w:p w14:paraId="43C7A746" w14:textId="77777777" w:rsidR="00F7152F" w:rsidRPr="00F7152F" w:rsidRDefault="00F7152F" w:rsidP="00F7152F">
            <w:pPr>
              <w:spacing w:before="0" w:after="0" w:line="240" w:lineRule="auto"/>
              <w:rPr>
                <w:rFonts w:ascii="Garamond" w:eastAsia="Times New Roman" w:hAnsi="Garamond" w:cs="Calibri"/>
                <w:color w:val="000000"/>
                <w:spacing w:val="0"/>
                <w:sz w:val="22"/>
                <w:szCs w:val="22"/>
                <w:lang w:val="en-KE" w:eastAsia="en-KE"/>
              </w:rPr>
            </w:pPr>
            <w:r w:rsidRPr="00F7152F">
              <w:rPr>
                <w:rFonts w:ascii="Garamond" w:eastAsia="Times New Roman" w:hAnsi="Garamond" w:cs="Calibri"/>
                <w:color w:val="000000"/>
                <w:spacing w:val="0"/>
                <w:sz w:val="22"/>
                <w:szCs w:val="22"/>
                <w:lang w:val="en-KE" w:eastAsia="en-KE"/>
              </w:rPr>
              <w:t> </w:t>
            </w:r>
          </w:p>
        </w:tc>
        <w:tc>
          <w:tcPr>
            <w:tcW w:w="2793" w:type="dxa"/>
            <w:tcBorders>
              <w:top w:val="single" w:sz="8" w:space="0" w:color="auto"/>
              <w:left w:val="nil"/>
              <w:bottom w:val="nil"/>
              <w:right w:val="single" w:sz="8" w:space="0" w:color="auto"/>
            </w:tcBorders>
            <w:shd w:val="clear" w:color="000000" w:fill="FFFFFF"/>
            <w:noWrap/>
            <w:vAlign w:val="bottom"/>
            <w:hideMark/>
          </w:tcPr>
          <w:p w14:paraId="5D690F14" w14:textId="77777777" w:rsidR="00F7152F" w:rsidRPr="00F7152F" w:rsidRDefault="00F7152F" w:rsidP="00F7152F">
            <w:pPr>
              <w:spacing w:before="0" w:after="0" w:line="240" w:lineRule="auto"/>
              <w:jc w:val="right"/>
              <w:rPr>
                <w:rFonts w:ascii="Garamond" w:eastAsia="Times New Roman" w:hAnsi="Garamond" w:cs="Calibri"/>
                <w:b/>
                <w:bCs/>
                <w:color w:val="000000"/>
                <w:spacing w:val="0"/>
                <w:sz w:val="22"/>
                <w:szCs w:val="22"/>
                <w:lang w:val="en-KE" w:eastAsia="en-KE"/>
              </w:rPr>
            </w:pPr>
            <w:r w:rsidRPr="00F7152F">
              <w:rPr>
                <w:rFonts w:ascii="Garamond" w:eastAsia="Times New Roman" w:hAnsi="Garamond" w:cs="Calibri"/>
                <w:b/>
                <w:bCs/>
                <w:color w:val="000000"/>
                <w:spacing w:val="0"/>
                <w:sz w:val="22"/>
                <w:szCs w:val="22"/>
                <w:lang w:val="en-KE" w:eastAsia="en-KE"/>
              </w:rPr>
              <w:t>Kes</w:t>
            </w:r>
          </w:p>
        </w:tc>
      </w:tr>
      <w:tr w:rsidR="00F7152F" w:rsidRPr="00F7152F" w14:paraId="61726BE3" w14:textId="77777777" w:rsidTr="003944EE">
        <w:trPr>
          <w:trHeight w:val="312"/>
        </w:trPr>
        <w:tc>
          <w:tcPr>
            <w:tcW w:w="2080" w:type="dxa"/>
            <w:tcBorders>
              <w:top w:val="nil"/>
              <w:left w:val="single" w:sz="8" w:space="0" w:color="auto"/>
              <w:bottom w:val="nil"/>
              <w:right w:val="nil"/>
            </w:tcBorders>
            <w:shd w:val="clear" w:color="000000" w:fill="FFFFFF"/>
            <w:noWrap/>
            <w:vAlign w:val="bottom"/>
            <w:hideMark/>
          </w:tcPr>
          <w:p w14:paraId="6778015A" w14:textId="77777777" w:rsidR="00F7152F" w:rsidRPr="00F7152F" w:rsidRDefault="00F7152F" w:rsidP="00F7152F">
            <w:pPr>
              <w:spacing w:before="0" w:after="0" w:line="240" w:lineRule="auto"/>
              <w:rPr>
                <w:rFonts w:ascii="Calibri" w:eastAsia="Times New Roman" w:hAnsi="Calibri" w:cs="Calibri"/>
                <w:color w:val="000000"/>
                <w:spacing w:val="0"/>
                <w:sz w:val="22"/>
                <w:szCs w:val="22"/>
                <w:lang w:val="en-KE" w:eastAsia="en-KE"/>
              </w:rPr>
            </w:pPr>
            <w:r w:rsidRPr="00F7152F">
              <w:rPr>
                <w:rFonts w:ascii="Calibri" w:eastAsia="Times New Roman" w:hAnsi="Calibri" w:cs="Calibri"/>
                <w:color w:val="000000"/>
                <w:spacing w:val="0"/>
                <w:sz w:val="22"/>
                <w:szCs w:val="22"/>
                <w:lang w:val="en-KE" w:eastAsia="en-KE"/>
              </w:rPr>
              <w:t> </w:t>
            </w:r>
          </w:p>
        </w:tc>
        <w:tc>
          <w:tcPr>
            <w:tcW w:w="3055" w:type="dxa"/>
            <w:tcBorders>
              <w:top w:val="nil"/>
              <w:left w:val="single" w:sz="8" w:space="0" w:color="auto"/>
              <w:bottom w:val="nil"/>
              <w:right w:val="nil"/>
            </w:tcBorders>
            <w:shd w:val="clear" w:color="000000" w:fill="FFFFFF"/>
            <w:noWrap/>
            <w:vAlign w:val="center"/>
            <w:hideMark/>
          </w:tcPr>
          <w:p w14:paraId="01D8C1A0" w14:textId="77777777" w:rsidR="00F7152F" w:rsidRPr="00F7152F" w:rsidRDefault="00F7152F" w:rsidP="00F7152F">
            <w:pPr>
              <w:spacing w:before="0" w:after="0" w:line="240" w:lineRule="auto"/>
              <w:rPr>
                <w:rFonts w:ascii="Garamond" w:eastAsia="Times New Roman" w:hAnsi="Garamond" w:cs="Calibri"/>
                <w:color w:val="000000"/>
                <w:spacing w:val="0"/>
                <w:sz w:val="22"/>
                <w:szCs w:val="22"/>
                <w:lang w:val="en-KE" w:eastAsia="en-KE"/>
              </w:rPr>
            </w:pPr>
            <w:r w:rsidRPr="00F7152F">
              <w:rPr>
                <w:rFonts w:ascii="Garamond" w:eastAsia="Times New Roman" w:hAnsi="Garamond" w:cs="Calibri"/>
                <w:color w:val="000000"/>
                <w:spacing w:val="0"/>
                <w:sz w:val="22"/>
                <w:szCs w:val="22"/>
                <w:lang w:eastAsia="en-KE"/>
              </w:rPr>
              <w:t>Cash from credit sales</w:t>
            </w:r>
          </w:p>
        </w:tc>
        <w:tc>
          <w:tcPr>
            <w:tcW w:w="2793" w:type="dxa"/>
            <w:tcBorders>
              <w:top w:val="nil"/>
              <w:left w:val="nil"/>
              <w:bottom w:val="nil"/>
              <w:right w:val="single" w:sz="8" w:space="0" w:color="auto"/>
            </w:tcBorders>
            <w:shd w:val="clear" w:color="000000" w:fill="FFFFFF"/>
            <w:noWrap/>
            <w:vAlign w:val="center"/>
            <w:hideMark/>
          </w:tcPr>
          <w:p w14:paraId="7388C820" w14:textId="77777777" w:rsidR="00F7152F" w:rsidRPr="00F7152F" w:rsidRDefault="00F7152F" w:rsidP="00F7152F">
            <w:pPr>
              <w:spacing w:before="0" w:after="0" w:line="240" w:lineRule="auto"/>
              <w:jc w:val="right"/>
              <w:rPr>
                <w:rFonts w:ascii="Garamond" w:eastAsia="Times New Roman" w:hAnsi="Garamond" w:cs="Calibri"/>
                <w:color w:val="000000"/>
                <w:spacing w:val="0"/>
                <w:lang w:val="en-KE" w:eastAsia="en-KE"/>
              </w:rPr>
            </w:pPr>
            <w:r w:rsidRPr="00F7152F">
              <w:rPr>
                <w:rFonts w:ascii="Garamond" w:eastAsia="Times New Roman" w:hAnsi="Garamond" w:cs="Calibri"/>
                <w:color w:val="000000"/>
                <w:spacing w:val="0"/>
                <w:lang w:val="en-KE" w:eastAsia="en-KE"/>
              </w:rPr>
              <w:t>3,491,520</w:t>
            </w:r>
          </w:p>
        </w:tc>
      </w:tr>
      <w:tr w:rsidR="00F7152F" w:rsidRPr="00F7152F" w14:paraId="35CFEBA7" w14:textId="77777777" w:rsidTr="003944EE">
        <w:trPr>
          <w:trHeight w:val="312"/>
        </w:trPr>
        <w:tc>
          <w:tcPr>
            <w:tcW w:w="2080" w:type="dxa"/>
            <w:tcBorders>
              <w:top w:val="nil"/>
              <w:left w:val="single" w:sz="8" w:space="0" w:color="auto"/>
              <w:bottom w:val="nil"/>
              <w:right w:val="nil"/>
            </w:tcBorders>
            <w:shd w:val="clear" w:color="000000" w:fill="FFFFFF"/>
            <w:noWrap/>
            <w:vAlign w:val="bottom"/>
            <w:hideMark/>
          </w:tcPr>
          <w:p w14:paraId="7DA1C265" w14:textId="77777777" w:rsidR="00F7152F" w:rsidRPr="00F7152F" w:rsidRDefault="00F7152F" w:rsidP="00F7152F">
            <w:pPr>
              <w:spacing w:before="0" w:after="0" w:line="240" w:lineRule="auto"/>
              <w:rPr>
                <w:rFonts w:ascii="Calibri" w:eastAsia="Times New Roman" w:hAnsi="Calibri" w:cs="Calibri"/>
                <w:color w:val="000000"/>
                <w:spacing w:val="0"/>
                <w:sz w:val="22"/>
                <w:szCs w:val="22"/>
                <w:lang w:val="en-KE" w:eastAsia="en-KE"/>
              </w:rPr>
            </w:pPr>
            <w:r w:rsidRPr="00F7152F">
              <w:rPr>
                <w:rFonts w:ascii="Calibri" w:eastAsia="Times New Roman" w:hAnsi="Calibri" w:cs="Calibri"/>
                <w:color w:val="000000"/>
                <w:spacing w:val="0"/>
                <w:sz w:val="22"/>
                <w:szCs w:val="22"/>
                <w:lang w:val="en-KE" w:eastAsia="en-KE"/>
              </w:rPr>
              <w:t> </w:t>
            </w:r>
          </w:p>
        </w:tc>
        <w:tc>
          <w:tcPr>
            <w:tcW w:w="3055" w:type="dxa"/>
            <w:tcBorders>
              <w:top w:val="nil"/>
              <w:left w:val="single" w:sz="8" w:space="0" w:color="auto"/>
              <w:bottom w:val="nil"/>
              <w:right w:val="nil"/>
            </w:tcBorders>
            <w:shd w:val="clear" w:color="000000" w:fill="FFFFFF"/>
            <w:noWrap/>
            <w:vAlign w:val="center"/>
            <w:hideMark/>
          </w:tcPr>
          <w:p w14:paraId="41ABA237" w14:textId="77777777" w:rsidR="00F7152F" w:rsidRPr="00F7152F" w:rsidRDefault="00F7152F" w:rsidP="00F7152F">
            <w:pPr>
              <w:spacing w:before="0" w:after="0" w:line="240" w:lineRule="auto"/>
              <w:rPr>
                <w:rFonts w:ascii="Garamond" w:eastAsia="Times New Roman" w:hAnsi="Garamond" w:cs="Calibri"/>
                <w:color w:val="000000"/>
                <w:spacing w:val="0"/>
                <w:sz w:val="22"/>
                <w:szCs w:val="22"/>
                <w:lang w:val="en-KE" w:eastAsia="en-KE"/>
              </w:rPr>
            </w:pPr>
            <w:r w:rsidRPr="00F7152F">
              <w:rPr>
                <w:rFonts w:ascii="Garamond" w:eastAsia="Times New Roman" w:hAnsi="Garamond" w:cs="Calibri"/>
                <w:color w:val="000000"/>
                <w:spacing w:val="0"/>
                <w:sz w:val="22"/>
                <w:szCs w:val="22"/>
                <w:lang w:eastAsia="en-KE"/>
              </w:rPr>
              <w:t>Additional capital by Mathew</w:t>
            </w:r>
          </w:p>
        </w:tc>
        <w:tc>
          <w:tcPr>
            <w:tcW w:w="2793" w:type="dxa"/>
            <w:tcBorders>
              <w:top w:val="nil"/>
              <w:left w:val="nil"/>
              <w:bottom w:val="nil"/>
              <w:right w:val="single" w:sz="8" w:space="0" w:color="auto"/>
            </w:tcBorders>
            <w:shd w:val="clear" w:color="000000" w:fill="FFFFFF"/>
            <w:noWrap/>
            <w:vAlign w:val="center"/>
            <w:hideMark/>
          </w:tcPr>
          <w:p w14:paraId="707AE5D4" w14:textId="77777777" w:rsidR="00F7152F" w:rsidRPr="00F7152F" w:rsidRDefault="00F7152F" w:rsidP="00F7152F">
            <w:pPr>
              <w:spacing w:before="0" w:after="0" w:line="240" w:lineRule="auto"/>
              <w:jc w:val="right"/>
              <w:rPr>
                <w:rFonts w:ascii="Garamond" w:eastAsia="Times New Roman" w:hAnsi="Garamond" w:cs="Calibri"/>
                <w:color w:val="000000"/>
                <w:spacing w:val="0"/>
                <w:lang w:val="en-KE" w:eastAsia="en-KE"/>
              </w:rPr>
            </w:pPr>
            <w:r w:rsidRPr="00F7152F">
              <w:rPr>
                <w:rFonts w:ascii="Garamond" w:eastAsia="Times New Roman" w:hAnsi="Garamond" w:cs="Calibri"/>
                <w:color w:val="000000"/>
                <w:spacing w:val="0"/>
                <w:lang w:val="en-KE" w:eastAsia="en-KE"/>
              </w:rPr>
              <w:t>240,000</w:t>
            </w:r>
          </w:p>
        </w:tc>
      </w:tr>
      <w:tr w:rsidR="00F7152F" w:rsidRPr="00F7152F" w14:paraId="3E2EDBCB" w14:textId="77777777" w:rsidTr="003944EE">
        <w:trPr>
          <w:trHeight w:val="324"/>
        </w:trPr>
        <w:tc>
          <w:tcPr>
            <w:tcW w:w="2080" w:type="dxa"/>
            <w:tcBorders>
              <w:top w:val="nil"/>
              <w:left w:val="single" w:sz="8" w:space="0" w:color="auto"/>
              <w:bottom w:val="nil"/>
              <w:right w:val="nil"/>
            </w:tcBorders>
            <w:shd w:val="clear" w:color="000000" w:fill="FFFFFF"/>
            <w:noWrap/>
            <w:vAlign w:val="bottom"/>
            <w:hideMark/>
          </w:tcPr>
          <w:p w14:paraId="04904668" w14:textId="77777777" w:rsidR="00F7152F" w:rsidRPr="00F7152F" w:rsidRDefault="00F7152F" w:rsidP="00F7152F">
            <w:pPr>
              <w:spacing w:before="0" w:after="0" w:line="240" w:lineRule="auto"/>
              <w:rPr>
                <w:rFonts w:ascii="Calibri" w:eastAsia="Times New Roman" w:hAnsi="Calibri" w:cs="Calibri"/>
                <w:color w:val="000000"/>
                <w:spacing w:val="0"/>
                <w:sz w:val="22"/>
                <w:szCs w:val="22"/>
                <w:lang w:val="en-KE" w:eastAsia="en-KE"/>
              </w:rPr>
            </w:pPr>
            <w:r w:rsidRPr="00F7152F">
              <w:rPr>
                <w:rFonts w:ascii="Calibri" w:eastAsia="Times New Roman" w:hAnsi="Calibri" w:cs="Calibri"/>
                <w:color w:val="000000"/>
                <w:spacing w:val="0"/>
                <w:sz w:val="22"/>
                <w:szCs w:val="22"/>
                <w:lang w:val="en-KE" w:eastAsia="en-KE"/>
              </w:rPr>
              <w:t> </w:t>
            </w:r>
          </w:p>
        </w:tc>
        <w:tc>
          <w:tcPr>
            <w:tcW w:w="3055" w:type="dxa"/>
            <w:tcBorders>
              <w:top w:val="nil"/>
              <w:left w:val="single" w:sz="8" w:space="0" w:color="auto"/>
              <w:bottom w:val="nil"/>
              <w:right w:val="nil"/>
            </w:tcBorders>
            <w:shd w:val="clear" w:color="000000" w:fill="FFFFFF"/>
            <w:noWrap/>
            <w:vAlign w:val="center"/>
            <w:hideMark/>
          </w:tcPr>
          <w:p w14:paraId="2DE9A400" w14:textId="77777777" w:rsidR="00F7152F" w:rsidRPr="00F7152F" w:rsidRDefault="00F7152F" w:rsidP="00F7152F">
            <w:pPr>
              <w:spacing w:before="0" w:after="0" w:line="240" w:lineRule="auto"/>
              <w:rPr>
                <w:rFonts w:ascii="Garamond" w:eastAsia="Times New Roman" w:hAnsi="Garamond" w:cs="Calibri"/>
                <w:color w:val="000000"/>
                <w:spacing w:val="0"/>
                <w:sz w:val="22"/>
                <w:szCs w:val="22"/>
                <w:lang w:val="en-KE" w:eastAsia="en-KE"/>
              </w:rPr>
            </w:pPr>
            <w:r w:rsidRPr="00F7152F">
              <w:rPr>
                <w:rFonts w:ascii="Garamond" w:eastAsia="Times New Roman" w:hAnsi="Garamond" w:cs="Calibri"/>
                <w:color w:val="000000"/>
                <w:spacing w:val="0"/>
                <w:sz w:val="22"/>
                <w:szCs w:val="22"/>
                <w:lang w:eastAsia="en-KE"/>
              </w:rPr>
              <w:t>Cash sales</w:t>
            </w:r>
          </w:p>
        </w:tc>
        <w:tc>
          <w:tcPr>
            <w:tcW w:w="2793" w:type="dxa"/>
            <w:tcBorders>
              <w:top w:val="nil"/>
              <w:left w:val="nil"/>
              <w:bottom w:val="nil"/>
              <w:right w:val="single" w:sz="8" w:space="0" w:color="auto"/>
            </w:tcBorders>
            <w:shd w:val="clear" w:color="000000" w:fill="FFFFFF"/>
            <w:noWrap/>
            <w:vAlign w:val="center"/>
            <w:hideMark/>
          </w:tcPr>
          <w:p w14:paraId="774571E2" w14:textId="77777777" w:rsidR="00F7152F" w:rsidRPr="00F7152F" w:rsidRDefault="00F7152F" w:rsidP="00F7152F">
            <w:pPr>
              <w:spacing w:before="0" w:after="0" w:line="240" w:lineRule="auto"/>
              <w:jc w:val="right"/>
              <w:rPr>
                <w:rFonts w:ascii="Garamond" w:eastAsia="Times New Roman" w:hAnsi="Garamond" w:cs="Calibri"/>
                <w:color w:val="000000"/>
                <w:spacing w:val="0"/>
                <w:lang w:val="en-KE" w:eastAsia="en-KE"/>
              </w:rPr>
            </w:pPr>
            <w:r w:rsidRPr="00F7152F">
              <w:rPr>
                <w:rFonts w:ascii="Garamond" w:eastAsia="Times New Roman" w:hAnsi="Garamond" w:cs="Calibri"/>
                <w:color w:val="000000"/>
                <w:spacing w:val="0"/>
                <w:lang w:val="en-KE" w:eastAsia="en-KE"/>
              </w:rPr>
              <w:t>586,800</w:t>
            </w:r>
          </w:p>
        </w:tc>
      </w:tr>
      <w:tr w:rsidR="00F7152F" w:rsidRPr="00F7152F" w14:paraId="4A00A5FF" w14:textId="77777777" w:rsidTr="003944EE">
        <w:trPr>
          <w:trHeight w:val="324"/>
        </w:trPr>
        <w:tc>
          <w:tcPr>
            <w:tcW w:w="2080" w:type="dxa"/>
            <w:tcBorders>
              <w:top w:val="single" w:sz="8" w:space="0" w:color="auto"/>
              <w:left w:val="single" w:sz="8" w:space="0" w:color="auto"/>
              <w:bottom w:val="single" w:sz="8" w:space="0" w:color="auto"/>
              <w:right w:val="nil"/>
            </w:tcBorders>
            <w:shd w:val="clear" w:color="000000" w:fill="FFFFFF"/>
            <w:noWrap/>
            <w:vAlign w:val="center"/>
            <w:hideMark/>
          </w:tcPr>
          <w:p w14:paraId="26B2DBC8" w14:textId="77777777" w:rsidR="00F7152F" w:rsidRPr="00F7152F" w:rsidRDefault="00F7152F" w:rsidP="00F7152F">
            <w:pPr>
              <w:spacing w:before="0" w:after="0" w:line="240" w:lineRule="auto"/>
              <w:rPr>
                <w:rFonts w:eastAsia="Times New Roman" w:cs="Calibri"/>
                <w:b/>
                <w:bCs/>
                <w:color w:val="000000"/>
                <w:spacing w:val="0"/>
                <w:lang w:val="en-KE" w:eastAsia="en-KE"/>
              </w:rPr>
            </w:pPr>
            <w:r w:rsidRPr="00F7152F">
              <w:rPr>
                <w:rFonts w:eastAsia="Times New Roman" w:cs="Calibri"/>
                <w:b/>
                <w:bCs/>
                <w:color w:val="000000"/>
                <w:spacing w:val="0"/>
                <w:lang w:eastAsia="en-KE"/>
              </w:rPr>
              <w:t>Payments:</w:t>
            </w:r>
          </w:p>
        </w:tc>
        <w:tc>
          <w:tcPr>
            <w:tcW w:w="3055" w:type="dxa"/>
            <w:tcBorders>
              <w:top w:val="single" w:sz="8" w:space="0" w:color="auto"/>
              <w:left w:val="single" w:sz="8" w:space="0" w:color="auto"/>
              <w:bottom w:val="single" w:sz="8" w:space="0" w:color="auto"/>
              <w:right w:val="nil"/>
            </w:tcBorders>
            <w:shd w:val="clear" w:color="000000" w:fill="FFFFFF"/>
            <w:noWrap/>
            <w:vAlign w:val="center"/>
            <w:hideMark/>
          </w:tcPr>
          <w:p w14:paraId="36A643C0" w14:textId="77777777" w:rsidR="00F7152F" w:rsidRPr="00F7152F" w:rsidRDefault="00F7152F" w:rsidP="00F7152F">
            <w:pPr>
              <w:spacing w:before="0" w:after="0" w:line="240" w:lineRule="auto"/>
              <w:rPr>
                <w:rFonts w:ascii="Garamond" w:eastAsia="Times New Roman" w:hAnsi="Garamond" w:cs="Calibri"/>
                <w:color w:val="000000"/>
                <w:spacing w:val="0"/>
                <w:sz w:val="22"/>
                <w:szCs w:val="22"/>
                <w:lang w:val="en-KE" w:eastAsia="en-KE"/>
              </w:rPr>
            </w:pPr>
            <w:r w:rsidRPr="00F7152F">
              <w:rPr>
                <w:rFonts w:ascii="Garamond" w:eastAsia="Times New Roman" w:hAnsi="Garamond" w:cs="Calibri"/>
                <w:color w:val="000000"/>
                <w:spacing w:val="0"/>
                <w:sz w:val="22"/>
                <w:szCs w:val="22"/>
                <w:lang w:val="en-KE" w:eastAsia="en-KE"/>
              </w:rPr>
              <w:t> </w:t>
            </w:r>
          </w:p>
        </w:tc>
        <w:tc>
          <w:tcPr>
            <w:tcW w:w="2793" w:type="dxa"/>
            <w:tcBorders>
              <w:top w:val="single" w:sz="8" w:space="0" w:color="auto"/>
              <w:left w:val="nil"/>
              <w:bottom w:val="single" w:sz="8" w:space="0" w:color="auto"/>
              <w:right w:val="single" w:sz="8" w:space="0" w:color="auto"/>
            </w:tcBorders>
            <w:shd w:val="clear" w:color="000000" w:fill="FFFFFF"/>
            <w:noWrap/>
            <w:vAlign w:val="bottom"/>
            <w:hideMark/>
          </w:tcPr>
          <w:p w14:paraId="2381EA27" w14:textId="77777777" w:rsidR="00F7152F" w:rsidRPr="00F7152F" w:rsidRDefault="00F7152F" w:rsidP="00F7152F">
            <w:pPr>
              <w:spacing w:before="0" w:after="0" w:line="240" w:lineRule="auto"/>
              <w:rPr>
                <w:rFonts w:ascii="Garamond" w:eastAsia="Times New Roman" w:hAnsi="Garamond" w:cs="Calibri"/>
                <w:color w:val="000000"/>
                <w:spacing w:val="0"/>
                <w:sz w:val="22"/>
                <w:szCs w:val="22"/>
                <w:lang w:val="en-KE" w:eastAsia="en-KE"/>
              </w:rPr>
            </w:pPr>
            <w:r w:rsidRPr="00F7152F">
              <w:rPr>
                <w:rFonts w:ascii="Garamond" w:eastAsia="Times New Roman" w:hAnsi="Garamond" w:cs="Calibri"/>
                <w:color w:val="000000"/>
                <w:spacing w:val="0"/>
                <w:sz w:val="22"/>
                <w:szCs w:val="22"/>
                <w:lang w:val="en-KE" w:eastAsia="en-KE"/>
              </w:rPr>
              <w:t> </w:t>
            </w:r>
          </w:p>
        </w:tc>
      </w:tr>
      <w:tr w:rsidR="00F7152F" w:rsidRPr="00F7152F" w14:paraId="2D16C054" w14:textId="77777777" w:rsidTr="003944EE">
        <w:trPr>
          <w:trHeight w:val="312"/>
        </w:trPr>
        <w:tc>
          <w:tcPr>
            <w:tcW w:w="2080" w:type="dxa"/>
            <w:tcBorders>
              <w:top w:val="nil"/>
              <w:left w:val="single" w:sz="8" w:space="0" w:color="auto"/>
              <w:bottom w:val="nil"/>
              <w:right w:val="nil"/>
            </w:tcBorders>
            <w:shd w:val="clear" w:color="000000" w:fill="FFFFFF"/>
            <w:noWrap/>
            <w:vAlign w:val="bottom"/>
            <w:hideMark/>
          </w:tcPr>
          <w:p w14:paraId="15ECFA96" w14:textId="77777777" w:rsidR="00F7152F" w:rsidRPr="00F7152F" w:rsidRDefault="00F7152F" w:rsidP="00F7152F">
            <w:pPr>
              <w:spacing w:before="0" w:after="0" w:line="240" w:lineRule="auto"/>
              <w:rPr>
                <w:rFonts w:ascii="Calibri" w:eastAsia="Times New Roman" w:hAnsi="Calibri" w:cs="Calibri"/>
                <w:color w:val="000000"/>
                <w:spacing w:val="0"/>
                <w:sz w:val="22"/>
                <w:szCs w:val="22"/>
                <w:lang w:val="en-KE" w:eastAsia="en-KE"/>
              </w:rPr>
            </w:pPr>
            <w:r w:rsidRPr="00F7152F">
              <w:rPr>
                <w:rFonts w:ascii="Calibri" w:eastAsia="Times New Roman" w:hAnsi="Calibri" w:cs="Calibri"/>
                <w:color w:val="000000"/>
                <w:spacing w:val="0"/>
                <w:sz w:val="22"/>
                <w:szCs w:val="22"/>
                <w:lang w:val="en-KE" w:eastAsia="en-KE"/>
              </w:rPr>
              <w:t> </w:t>
            </w:r>
          </w:p>
        </w:tc>
        <w:tc>
          <w:tcPr>
            <w:tcW w:w="3055" w:type="dxa"/>
            <w:tcBorders>
              <w:top w:val="nil"/>
              <w:left w:val="single" w:sz="8" w:space="0" w:color="auto"/>
              <w:bottom w:val="nil"/>
              <w:right w:val="nil"/>
            </w:tcBorders>
            <w:shd w:val="clear" w:color="000000" w:fill="FFFFFF"/>
            <w:noWrap/>
            <w:vAlign w:val="center"/>
            <w:hideMark/>
          </w:tcPr>
          <w:p w14:paraId="3F5602E4" w14:textId="77777777" w:rsidR="00F7152F" w:rsidRPr="00F7152F" w:rsidRDefault="00F7152F" w:rsidP="00F7152F">
            <w:pPr>
              <w:spacing w:before="0" w:after="0" w:line="240" w:lineRule="auto"/>
              <w:rPr>
                <w:rFonts w:ascii="Garamond" w:eastAsia="Times New Roman" w:hAnsi="Garamond" w:cs="Calibri"/>
                <w:color w:val="000000"/>
                <w:spacing w:val="0"/>
                <w:sz w:val="22"/>
                <w:szCs w:val="22"/>
                <w:lang w:val="en-KE" w:eastAsia="en-KE"/>
              </w:rPr>
            </w:pPr>
            <w:r w:rsidRPr="00F7152F">
              <w:rPr>
                <w:rFonts w:ascii="Garamond" w:eastAsia="Times New Roman" w:hAnsi="Garamond" w:cs="Calibri"/>
                <w:color w:val="000000"/>
                <w:spacing w:val="0"/>
                <w:sz w:val="22"/>
                <w:szCs w:val="22"/>
                <w:lang w:eastAsia="en-KE"/>
              </w:rPr>
              <w:t>For purchases</w:t>
            </w:r>
          </w:p>
        </w:tc>
        <w:tc>
          <w:tcPr>
            <w:tcW w:w="2793" w:type="dxa"/>
            <w:tcBorders>
              <w:top w:val="nil"/>
              <w:left w:val="nil"/>
              <w:bottom w:val="nil"/>
              <w:right w:val="single" w:sz="8" w:space="0" w:color="auto"/>
            </w:tcBorders>
            <w:shd w:val="clear" w:color="000000" w:fill="FFFFFF"/>
            <w:noWrap/>
            <w:vAlign w:val="center"/>
            <w:hideMark/>
          </w:tcPr>
          <w:p w14:paraId="61B9B9B8" w14:textId="77777777" w:rsidR="00F7152F" w:rsidRPr="00F7152F" w:rsidRDefault="00F7152F" w:rsidP="00F7152F">
            <w:pPr>
              <w:spacing w:before="0" w:after="0" w:line="240" w:lineRule="auto"/>
              <w:jc w:val="right"/>
              <w:rPr>
                <w:rFonts w:ascii="Garamond" w:eastAsia="Times New Roman" w:hAnsi="Garamond" w:cs="Calibri"/>
                <w:color w:val="000000"/>
                <w:spacing w:val="0"/>
                <w:lang w:val="en-KE" w:eastAsia="en-KE"/>
              </w:rPr>
            </w:pPr>
            <w:r w:rsidRPr="00F7152F">
              <w:rPr>
                <w:rFonts w:ascii="Garamond" w:eastAsia="Times New Roman" w:hAnsi="Garamond" w:cs="Calibri"/>
                <w:color w:val="000000"/>
                <w:spacing w:val="0"/>
                <w:lang w:val="en-KE" w:eastAsia="en-KE"/>
              </w:rPr>
              <w:t>3,070,080</w:t>
            </w:r>
          </w:p>
        </w:tc>
      </w:tr>
      <w:tr w:rsidR="00F7152F" w:rsidRPr="00F7152F" w14:paraId="1733CD7E" w14:textId="77777777" w:rsidTr="003944EE">
        <w:trPr>
          <w:trHeight w:val="312"/>
        </w:trPr>
        <w:tc>
          <w:tcPr>
            <w:tcW w:w="2080" w:type="dxa"/>
            <w:tcBorders>
              <w:top w:val="nil"/>
              <w:left w:val="single" w:sz="8" w:space="0" w:color="auto"/>
              <w:bottom w:val="nil"/>
              <w:right w:val="nil"/>
            </w:tcBorders>
            <w:shd w:val="clear" w:color="000000" w:fill="FFFFFF"/>
            <w:noWrap/>
            <w:vAlign w:val="bottom"/>
            <w:hideMark/>
          </w:tcPr>
          <w:p w14:paraId="5CDD335A" w14:textId="77777777" w:rsidR="00F7152F" w:rsidRPr="00F7152F" w:rsidRDefault="00F7152F" w:rsidP="00F7152F">
            <w:pPr>
              <w:spacing w:before="0" w:after="0" w:line="240" w:lineRule="auto"/>
              <w:rPr>
                <w:rFonts w:ascii="Calibri" w:eastAsia="Times New Roman" w:hAnsi="Calibri" w:cs="Calibri"/>
                <w:color w:val="000000"/>
                <w:spacing w:val="0"/>
                <w:sz w:val="22"/>
                <w:szCs w:val="22"/>
                <w:lang w:val="en-KE" w:eastAsia="en-KE"/>
              </w:rPr>
            </w:pPr>
            <w:r w:rsidRPr="00F7152F">
              <w:rPr>
                <w:rFonts w:ascii="Calibri" w:eastAsia="Times New Roman" w:hAnsi="Calibri" w:cs="Calibri"/>
                <w:color w:val="000000"/>
                <w:spacing w:val="0"/>
                <w:sz w:val="22"/>
                <w:szCs w:val="22"/>
                <w:lang w:val="en-KE" w:eastAsia="en-KE"/>
              </w:rPr>
              <w:t> </w:t>
            </w:r>
          </w:p>
        </w:tc>
        <w:tc>
          <w:tcPr>
            <w:tcW w:w="3055" w:type="dxa"/>
            <w:tcBorders>
              <w:top w:val="nil"/>
              <w:left w:val="single" w:sz="8" w:space="0" w:color="auto"/>
              <w:bottom w:val="nil"/>
              <w:right w:val="nil"/>
            </w:tcBorders>
            <w:shd w:val="clear" w:color="000000" w:fill="FFFFFF"/>
            <w:noWrap/>
            <w:vAlign w:val="center"/>
            <w:hideMark/>
          </w:tcPr>
          <w:p w14:paraId="2D07DF8F" w14:textId="77777777" w:rsidR="00F7152F" w:rsidRPr="00F7152F" w:rsidRDefault="00F7152F" w:rsidP="00F7152F">
            <w:pPr>
              <w:spacing w:before="0" w:after="0" w:line="240" w:lineRule="auto"/>
              <w:rPr>
                <w:rFonts w:ascii="Garamond" w:eastAsia="Times New Roman" w:hAnsi="Garamond" w:cs="Calibri"/>
                <w:color w:val="000000"/>
                <w:spacing w:val="0"/>
                <w:sz w:val="22"/>
                <w:szCs w:val="22"/>
                <w:lang w:val="en-KE" w:eastAsia="en-KE"/>
              </w:rPr>
            </w:pPr>
            <w:r w:rsidRPr="00F7152F">
              <w:rPr>
                <w:rFonts w:ascii="Garamond" w:eastAsia="Times New Roman" w:hAnsi="Garamond" w:cs="Calibri"/>
                <w:color w:val="000000"/>
                <w:spacing w:val="0"/>
                <w:sz w:val="22"/>
                <w:szCs w:val="22"/>
                <w:lang w:eastAsia="en-KE"/>
              </w:rPr>
              <w:t>Salaries paid</w:t>
            </w:r>
          </w:p>
        </w:tc>
        <w:tc>
          <w:tcPr>
            <w:tcW w:w="2793" w:type="dxa"/>
            <w:tcBorders>
              <w:top w:val="nil"/>
              <w:left w:val="nil"/>
              <w:bottom w:val="nil"/>
              <w:right w:val="single" w:sz="8" w:space="0" w:color="auto"/>
            </w:tcBorders>
            <w:shd w:val="clear" w:color="000000" w:fill="FFFFFF"/>
            <w:noWrap/>
            <w:vAlign w:val="center"/>
            <w:hideMark/>
          </w:tcPr>
          <w:p w14:paraId="22183EF4" w14:textId="77777777" w:rsidR="00F7152F" w:rsidRPr="00F7152F" w:rsidRDefault="00F7152F" w:rsidP="00F7152F">
            <w:pPr>
              <w:spacing w:before="0" w:after="0" w:line="240" w:lineRule="auto"/>
              <w:jc w:val="right"/>
              <w:rPr>
                <w:rFonts w:ascii="Garamond" w:eastAsia="Times New Roman" w:hAnsi="Garamond" w:cs="Calibri"/>
                <w:color w:val="000000"/>
                <w:spacing w:val="0"/>
                <w:lang w:val="en-KE" w:eastAsia="en-KE"/>
              </w:rPr>
            </w:pPr>
            <w:r w:rsidRPr="00F7152F">
              <w:rPr>
                <w:rFonts w:ascii="Garamond" w:eastAsia="Times New Roman" w:hAnsi="Garamond" w:cs="Calibri"/>
                <w:color w:val="000000"/>
                <w:spacing w:val="0"/>
                <w:lang w:val="en-KE" w:eastAsia="en-KE"/>
              </w:rPr>
              <w:t>420,000</w:t>
            </w:r>
          </w:p>
        </w:tc>
      </w:tr>
      <w:tr w:rsidR="00F7152F" w:rsidRPr="00F7152F" w14:paraId="34F43ECC" w14:textId="77777777" w:rsidTr="003944EE">
        <w:trPr>
          <w:trHeight w:val="312"/>
        </w:trPr>
        <w:tc>
          <w:tcPr>
            <w:tcW w:w="2080" w:type="dxa"/>
            <w:tcBorders>
              <w:top w:val="nil"/>
              <w:left w:val="single" w:sz="8" w:space="0" w:color="auto"/>
              <w:bottom w:val="nil"/>
              <w:right w:val="nil"/>
            </w:tcBorders>
            <w:shd w:val="clear" w:color="000000" w:fill="FFFFFF"/>
            <w:noWrap/>
            <w:vAlign w:val="bottom"/>
            <w:hideMark/>
          </w:tcPr>
          <w:p w14:paraId="395F0CC0" w14:textId="77777777" w:rsidR="00F7152F" w:rsidRPr="00F7152F" w:rsidRDefault="00F7152F" w:rsidP="00F7152F">
            <w:pPr>
              <w:spacing w:before="0" w:after="0" w:line="240" w:lineRule="auto"/>
              <w:rPr>
                <w:rFonts w:ascii="Calibri" w:eastAsia="Times New Roman" w:hAnsi="Calibri" w:cs="Calibri"/>
                <w:color w:val="000000"/>
                <w:spacing w:val="0"/>
                <w:sz w:val="22"/>
                <w:szCs w:val="22"/>
                <w:lang w:val="en-KE" w:eastAsia="en-KE"/>
              </w:rPr>
            </w:pPr>
            <w:r w:rsidRPr="00F7152F">
              <w:rPr>
                <w:rFonts w:ascii="Calibri" w:eastAsia="Times New Roman" w:hAnsi="Calibri" w:cs="Calibri"/>
                <w:color w:val="000000"/>
                <w:spacing w:val="0"/>
                <w:sz w:val="22"/>
                <w:szCs w:val="22"/>
                <w:lang w:val="en-KE" w:eastAsia="en-KE"/>
              </w:rPr>
              <w:t> </w:t>
            </w:r>
          </w:p>
        </w:tc>
        <w:tc>
          <w:tcPr>
            <w:tcW w:w="3055" w:type="dxa"/>
            <w:tcBorders>
              <w:top w:val="nil"/>
              <w:left w:val="single" w:sz="8" w:space="0" w:color="auto"/>
              <w:bottom w:val="nil"/>
              <w:right w:val="nil"/>
            </w:tcBorders>
            <w:shd w:val="clear" w:color="000000" w:fill="FFFFFF"/>
            <w:noWrap/>
            <w:vAlign w:val="center"/>
            <w:hideMark/>
          </w:tcPr>
          <w:p w14:paraId="0E790183" w14:textId="77777777" w:rsidR="00F7152F" w:rsidRPr="00F7152F" w:rsidRDefault="00F7152F" w:rsidP="00F7152F">
            <w:pPr>
              <w:spacing w:before="0" w:after="0" w:line="240" w:lineRule="auto"/>
              <w:rPr>
                <w:rFonts w:ascii="Garamond" w:eastAsia="Times New Roman" w:hAnsi="Garamond" w:cs="Calibri"/>
                <w:color w:val="000000"/>
                <w:spacing w:val="0"/>
                <w:sz w:val="22"/>
                <w:szCs w:val="22"/>
                <w:lang w:val="en-KE" w:eastAsia="en-KE"/>
              </w:rPr>
            </w:pPr>
            <w:r w:rsidRPr="00F7152F">
              <w:rPr>
                <w:rFonts w:ascii="Garamond" w:eastAsia="Times New Roman" w:hAnsi="Garamond" w:cs="Calibri"/>
                <w:color w:val="000000"/>
                <w:spacing w:val="0"/>
                <w:sz w:val="22"/>
                <w:szCs w:val="22"/>
                <w:lang w:eastAsia="en-KE"/>
              </w:rPr>
              <w:t>Rent paid (for 6 months to 30.9.22)</w:t>
            </w:r>
          </w:p>
        </w:tc>
        <w:tc>
          <w:tcPr>
            <w:tcW w:w="2793" w:type="dxa"/>
            <w:tcBorders>
              <w:top w:val="nil"/>
              <w:left w:val="nil"/>
              <w:bottom w:val="nil"/>
              <w:right w:val="single" w:sz="8" w:space="0" w:color="auto"/>
            </w:tcBorders>
            <w:shd w:val="clear" w:color="000000" w:fill="FFFFFF"/>
            <w:noWrap/>
            <w:vAlign w:val="center"/>
            <w:hideMark/>
          </w:tcPr>
          <w:p w14:paraId="533BB74F" w14:textId="77777777" w:rsidR="00F7152F" w:rsidRPr="00F7152F" w:rsidRDefault="00F7152F" w:rsidP="00F7152F">
            <w:pPr>
              <w:spacing w:before="0" w:after="0" w:line="240" w:lineRule="auto"/>
              <w:jc w:val="right"/>
              <w:rPr>
                <w:rFonts w:ascii="Garamond" w:eastAsia="Times New Roman" w:hAnsi="Garamond" w:cs="Calibri"/>
                <w:color w:val="000000"/>
                <w:spacing w:val="0"/>
                <w:lang w:val="en-KE" w:eastAsia="en-KE"/>
              </w:rPr>
            </w:pPr>
            <w:r w:rsidRPr="00F7152F">
              <w:rPr>
                <w:rFonts w:ascii="Garamond" w:eastAsia="Times New Roman" w:hAnsi="Garamond" w:cs="Calibri"/>
                <w:color w:val="000000"/>
                <w:spacing w:val="0"/>
                <w:lang w:val="en-KE" w:eastAsia="en-KE"/>
              </w:rPr>
              <w:t>144,000</w:t>
            </w:r>
          </w:p>
        </w:tc>
      </w:tr>
      <w:tr w:rsidR="00F7152F" w:rsidRPr="00F7152F" w14:paraId="66E89631" w14:textId="77777777" w:rsidTr="003944EE">
        <w:trPr>
          <w:trHeight w:val="312"/>
        </w:trPr>
        <w:tc>
          <w:tcPr>
            <w:tcW w:w="2080" w:type="dxa"/>
            <w:tcBorders>
              <w:top w:val="nil"/>
              <w:left w:val="single" w:sz="8" w:space="0" w:color="auto"/>
              <w:bottom w:val="nil"/>
              <w:right w:val="nil"/>
            </w:tcBorders>
            <w:shd w:val="clear" w:color="000000" w:fill="FFFFFF"/>
            <w:noWrap/>
            <w:vAlign w:val="bottom"/>
            <w:hideMark/>
          </w:tcPr>
          <w:p w14:paraId="1919DD92" w14:textId="77777777" w:rsidR="00F7152F" w:rsidRPr="00F7152F" w:rsidRDefault="00F7152F" w:rsidP="00F7152F">
            <w:pPr>
              <w:spacing w:before="0" w:after="0" w:line="240" w:lineRule="auto"/>
              <w:rPr>
                <w:rFonts w:ascii="Calibri" w:eastAsia="Times New Roman" w:hAnsi="Calibri" w:cs="Calibri"/>
                <w:color w:val="000000"/>
                <w:spacing w:val="0"/>
                <w:sz w:val="22"/>
                <w:szCs w:val="22"/>
                <w:lang w:val="en-KE" w:eastAsia="en-KE"/>
              </w:rPr>
            </w:pPr>
            <w:r w:rsidRPr="00F7152F">
              <w:rPr>
                <w:rFonts w:ascii="Calibri" w:eastAsia="Times New Roman" w:hAnsi="Calibri" w:cs="Calibri"/>
                <w:color w:val="000000"/>
                <w:spacing w:val="0"/>
                <w:sz w:val="22"/>
                <w:szCs w:val="22"/>
                <w:lang w:val="en-KE" w:eastAsia="en-KE"/>
              </w:rPr>
              <w:t> </w:t>
            </w:r>
          </w:p>
        </w:tc>
        <w:tc>
          <w:tcPr>
            <w:tcW w:w="3055" w:type="dxa"/>
            <w:tcBorders>
              <w:top w:val="nil"/>
              <w:left w:val="single" w:sz="8" w:space="0" w:color="auto"/>
              <w:bottom w:val="nil"/>
              <w:right w:val="nil"/>
            </w:tcBorders>
            <w:shd w:val="clear" w:color="000000" w:fill="FFFFFF"/>
            <w:noWrap/>
            <w:vAlign w:val="center"/>
            <w:hideMark/>
          </w:tcPr>
          <w:p w14:paraId="1055EC21" w14:textId="77777777" w:rsidR="00F7152F" w:rsidRPr="00F7152F" w:rsidRDefault="00F7152F" w:rsidP="00F7152F">
            <w:pPr>
              <w:spacing w:before="0" w:after="0" w:line="240" w:lineRule="auto"/>
              <w:rPr>
                <w:rFonts w:ascii="Garamond" w:eastAsia="Times New Roman" w:hAnsi="Garamond" w:cs="Calibri"/>
                <w:color w:val="000000"/>
                <w:spacing w:val="0"/>
                <w:sz w:val="22"/>
                <w:szCs w:val="22"/>
                <w:lang w:val="en-KE" w:eastAsia="en-KE"/>
              </w:rPr>
            </w:pPr>
            <w:r w:rsidRPr="00F7152F">
              <w:rPr>
                <w:rFonts w:ascii="Garamond" w:eastAsia="Times New Roman" w:hAnsi="Garamond" w:cs="Calibri"/>
                <w:color w:val="000000"/>
                <w:spacing w:val="0"/>
                <w:sz w:val="22"/>
                <w:szCs w:val="22"/>
                <w:lang w:eastAsia="en-KE"/>
              </w:rPr>
              <w:t>Rent paid (for 6 months to 30.9.23)</w:t>
            </w:r>
          </w:p>
        </w:tc>
        <w:tc>
          <w:tcPr>
            <w:tcW w:w="2793" w:type="dxa"/>
            <w:tcBorders>
              <w:top w:val="nil"/>
              <w:left w:val="nil"/>
              <w:bottom w:val="nil"/>
              <w:right w:val="single" w:sz="8" w:space="0" w:color="auto"/>
            </w:tcBorders>
            <w:shd w:val="clear" w:color="000000" w:fill="FFFFFF"/>
            <w:noWrap/>
            <w:vAlign w:val="center"/>
            <w:hideMark/>
          </w:tcPr>
          <w:p w14:paraId="4B506968" w14:textId="77777777" w:rsidR="00F7152F" w:rsidRPr="00F7152F" w:rsidRDefault="00F7152F" w:rsidP="00F7152F">
            <w:pPr>
              <w:spacing w:before="0" w:after="0" w:line="240" w:lineRule="auto"/>
              <w:jc w:val="right"/>
              <w:rPr>
                <w:rFonts w:ascii="Garamond" w:eastAsia="Times New Roman" w:hAnsi="Garamond" w:cs="Calibri"/>
                <w:color w:val="000000"/>
                <w:spacing w:val="0"/>
                <w:lang w:val="en-KE" w:eastAsia="en-KE"/>
              </w:rPr>
            </w:pPr>
            <w:r w:rsidRPr="00F7152F">
              <w:rPr>
                <w:rFonts w:ascii="Garamond" w:eastAsia="Times New Roman" w:hAnsi="Garamond" w:cs="Calibri"/>
                <w:color w:val="000000"/>
                <w:spacing w:val="0"/>
                <w:lang w:val="en-KE" w:eastAsia="en-KE"/>
              </w:rPr>
              <w:t>120,000</w:t>
            </w:r>
          </w:p>
        </w:tc>
      </w:tr>
      <w:tr w:rsidR="00F7152F" w:rsidRPr="00F7152F" w14:paraId="0E934842" w14:textId="77777777" w:rsidTr="003944EE">
        <w:trPr>
          <w:trHeight w:val="312"/>
        </w:trPr>
        <w:tc>
          <w:tcPr>
            <w:tcW w:w="2080" w:type="dxa"/>
            <w:tcBorders>
              <w:top w:val="nil"/>
              <w:left w:val="single" w:sz="8" w:space="0" w:color="auto"/>
              <w:bottom w:val="nil"/>
              <w:right w:val="nil"/>
            </w:tcBorders>
            <w:shd w:val="clear" w:color="000000" w:fill="FFFFFF"/>
            <w:noWrap/>
            <w:vAlign w:val="bottom"/>
            <w:hideMark/>
          </w:tcPr>
          <w:p w14:paraId="03D6C6B9" w14:textId="77777777" w:rsidR="00F7152F" w:rsidRPr="00F7152F" w:rsidRDefault="00F7152F" w:rsidP="00F7152F">
            <w:pPr>
              <w:spacing w:before="0" w:after="0" w:line="240" w:lineRule="auto"/>
              <w:rPr>
                <w:rFonts w:ascii="Calibri" w:eastAsia="Times New Roman" w:hAnsi="Calibri" w:cs="Calibri"/>
                <w:color w:val="000000"/>
                <w:spacing w:val="0"/>
                <w:sz w:val="22"/>
                <w:szCs w:val="22"/>
                <w:lang w:val="en-KE" w:eastAsia="en-KE"/>
              </w:rPr>
            </w:pPr>
            <w:r w:rsidRPr="00F7152F">
              <w:rPr>
                <w:rFonts w:ascii="Calibri" w:eastAsia="Times New Roman" w:hAnsi="Calibri" w:cs="Calibri"/>
                <w:color w:val="000000"/>
                <w:spacing w:val="0"/>
                <w:sz w:val="22"/>
                <w:szCs w:val="22"/>
                <w:lang w:val="en-KE" w:eastAsia="en-KE"/>
              </w:rPr>
              <w:t> </w:t>
            </w:r>
          </w:p>
        </w:tc>
        <w:tc>
          <w:tcPr>
            <w:tcW w:w="3055" w:type="dxa"/>
            <w:tcBorders>
              <w:top w:val="nil"/>
              <w:left w:val="single" w:sz="8" w:space="0" w:color="auto"/>
              <w:bottom w:val="nil"/>
              <w:right w:val="nil"/>
            </w:tcBorders>
            <w:shd w:val="clear" w:color="000000" w:fill="FFFFFF"/>
            <w:noWrap/>
            <w:vAlign w:val="center"/>
            <w:hideMark/>
          </w:tcPr>
          <w:p w14:paraId="6192506A" w14:textId="77777777" w:rsidR="00F7152F" w:rsidRPr="00F7152F" w:rsidRDefault="00F7152F" w:rsidP="00F7152F">
            <w:pPr>
              <w:spacing w:before="0" w:after="0" w:line="240" w:lineRule="auto"/>
              <w:rPr>
                <w:rFonts w:ascii="Garamond" w:eastAsia="Times New Roman" w:hAnsi="Garamond" w:cs="Calibri"/>
                <w:color w:val="000000"/>
                <w:spacing w:val="0"/>
                <w:sz w:val="22"/>
                <w:szCs w:val="22"/>
                <w:lang w:val="en-KE" w:eastAsia="en-KE"/>
              </w:rPr>
            </w:pPr>
            <w:r w:rsidRPr="00F7152F">
              <w:rPr>
                <w:rFonts w:ascii="Garamond" w:eastAsia="Times New Roman" w:hAnsi="Garamond" w:cs="Calibri"/>
                <w:color w:val="000000"/>
                <w:spacing w:val="0"/>
                <w:sz w:val="22"/>
                <w:szCs w:val="22"/>
                <w:lang w:eastAsia="en-KE"/>
              </w:rPr>
              <w:t>Electricity charges</w:t>
            </w:r>
          </w:p>
        </w:tc>
        <w:tc>
          <w:tcPr>
            <w:tcW w:w="2793" w:type="dxa"/>
            <w:tcBorders>
              <w:top w:val="nil"/>
              <w:left w:val="nil"/>
              <w:bottom w:val="nil"/>
              <w:right w:val="single" w:sz="8" w:space="0" w:color="auto"/>
            </w:tcBorders>
            <w:shd w:val="clear" w:color="000000" w:fill="FFFFFF"/>
            <w:noWrap/>
            <w:vAlign w:val="center"/>
            <w:hideMark/>
          </w:tcPr>
          <w:p w14:paraId="4523EEF7" w14:textId="77777777" w:rsidR="00F7152F" w:rsidRPr="00F7152F" w:rsidRDefault="00F7152F" w:rsidP="00F7152F">
            <w:pPr>
              <w:spacing w:before="0" w:after="0" w:line="240" w:lineRule="auto"/>
              <w:jc w:val="right"/>
              <w:rPr>
                <w:rFonts w:ascii="Garamond" w:eastAsia="Times New Roman" w:hAnsi="Garamond" w:cs="Calibri"/>
                <w:color w:val="000000"/>
                <w:spacing w:val="0"/>
                <w:lang w:val="en-KE" w:eastAsia="en-KE"/>
              </w:rPr>
            </w:pPr>
            <w:r w:rsidRPr="00F7152F">
              <w:rPr>
                <w:rFonts w:ascii="Garamond" w:eastAsia="Times New Roman" w:hAnsi="Garamond" w:cs="Calibri"/>
                <w:color w:val="000000"/>
                <w:spacing w:val="0"/>
                <w:lang w:val="en-KE" w:eastAsia="en-KE"/>
              </w:rPr>
              <w:t>60,000</w:t>
            </w:r>
          </w:p>
        </w:tc>
      </w:tr>
      <w:tr w:rsidR="00F7152F" w:rsidRPr="00F7152F" w14:paraId="4F9C3E2D" w14:textId="77777777" w:rsidTr="003944EE">
        <w:trPr>
          <w:trHeight w:val="312"/>
        </w:trPr>
        <w:tc>
          <w:tcPr>
            <w:tcW w:w="2080" w:type="dxa"/>
            <w:tcBorders>
              <w:top w:val="nil"/>
              <w:left w:val="single" w:sz="8" w:space="0" w:color="auto"/>
              <w:bottom w:val="nil"/>
              <w:right w:val="nil"/>
            </w:tcBorders>
            <w:shd w:val="clear" w:color="000000" w:fill="FFFFFF"/>
            <w:noWrap/>
            <w:vAlign w:val="bottom"/>
            <w:hideMark/>
          </w:tcPr>
          <w:p w14:paraId="4347CD3D" w14:textId="77777777" w:rsidR="00F7152F" w:rsidRPr="00F7152F" w:rsidRDefault="00F7152F" w:rsidP="00F7152F">
            <w:pPr>
              <w:spacing w:before="0" w:after="0" w:line="240" w:lineRule="auto"/>
              <w:rPr>
                <w:rFonts w:ascii="Calibri" w:eastAsia="Times New Roman" w:hAnsi="Calibri" w:cs="Calibri"/>
                <w:color w:val="000000"/>
                <w:spacing w:val="0"/>
                <w:sz w:val="22"/>
                <w:szCs w:val="22"/>
                <w:lang w:val="en-KE" w:eastAsia="en-KE"/>
              </w:rPr>
            </w:pPr>
            <w:r w:rsidRPr="00F7152F">
              <w:rPr>
                <w:rFonts w:ascii="Calibri" w:eastAsia="Times New Roman" w:hAnsi="Calibri" w:cs="Calibri"/>
                <w:color w:val="000000"/>
                <w:spacing w:val="0"/>
                <w:sz w:val="22"/>
                <w:szCs w:val="22"/>
                <w:lang w:val="en-KE" w:eastAsia="en-KE"/>
              </w:rPr>
              <w:t> </w:t>
            </w:r>
          </w:p>
        </w:tc>
        <w:tc>
          <w:tcPr>
            <w:tcW w:w="3055" w:type="dxa"/>
            <w:tcBorders>
              <w:top w:val="nil"/>
              <w:left w:val="single" w:sz="8" w:space="0" w:color="auto"/>
              <w:bottom w:val="nil"/>
              <w:right w:val="nil"/>
            </w:tcBorders>
            <w:shd w:val="clear" w:color="000000" w:fill="FFFFFF"/>
            <w:noWrap/>
            <w:vAlign w:val="center"/>
            <w:hideMark/>
          </w:tcPr>
          <w:p w14:paraId="34997F04" w14:textId="77777777" w:rsidR="00F7152F" w:rsidRPr="00F7152F" w:rsidRDefault="00F7152F" w:rsidP="00F7152F">
            <w:pPr>
              <w:spacing w:before="0" w:after="0" w:line="240" w:lineRule="auto"/>
              <w:rPr>
                <w:rFonts w:ascii="Garamond" w:eastAsia="Times New Roman" w:hAnsi="Garamond" w:cs="Calibri"/>
                <w:color w:val="000000"/>
                <w:spacing w:val="0"/>
                <w:sz w:val="22"/>
                <w:szCs w:val="22"/>
                <w:lang w:val="en-KE" w:eastAsia="en-KE"/>
              </w:rPr>
            </w:pPr>
            <w:r w:rsidRPr="00F7152F">
              <w:rPr>
                <w:rFonts w:ascii="Garamond" w:eastAsia="Times New Roman" w:hAnsi="Garamond" w:cs="Calibri"/>
                <w:color w:val="000000"/>
                <w:spacing w:val="0"/>
                <w:sz w:val="22"/>
                <w:szCs w:val="22"/>
                <w:lang w:eastAsia="en-KE"/>
              </w:rPr>
              <w:t>Advertising</w:t>
            </w:r>
          </w:p>
        </w:tc>
        <w:tc>
          <w:tcPr>
            <w:tcW w:w="2793" w:type="dxa"/>
            <w:tcBorders>
              <w:top w:val="nil"/>
              <w:left w:val="nil"/>
              <w:bottom w:val="nil"/>
              <w:right w:val="single" w:sz="8" w:space="0" w:color="auto"/>
            </w:tcBorders>
            <w:shd w:val="clear" w:color="000000" w:fill="FFFFFF"/>
            <w:noWrap/>
            <w:vAlign w:val="center"/>
            <w:hideMark/>
          </w:tcPr>
          <w:p w14:paraId="7FAA9ED5" w14:textId="77777777" w:rsidR="00F7152F" w:rsidRPr="00F7152F" w:rsidRDefault="00F7152F" w:rsidP="00F7152F">
            <w:pPr>
              <w:spacing w:before="0" w:after="0" w:line="240" w:lineRule="auto"/>
              <w:jc w:val="right"/>
              <w:rPr>
                <w:rFonts w:ascii="Garamond" w:eastAsia="Times New Roman" w:hAnsi="Garamond" w:cs="Calibri"/>
                <w:color w:val="000000"/>
                <w:spacing w:val="0"/>
                <w:lang w:val="en-KE" w:eastAsia="en-KE"/>
              </w:rPr>
            </w:pPr>
            <w:r w:rsidRPr="00F7152F">
              <w:rPr>
                <w:rFonts w:ascii="Garamond" w:eastAsia="Times New Roman" w:hAnsi="Garamond" w:cs="Calibri"/>
                <w:color w:val="000000"/>
                <w:spacing w:val="0"/>
                <w:lang w:val="en-KE" w:eastAsia="en-KE"/>
              </w:rPr>
              <w:t>41,760</w:t>
            </w:r>
          </w:p>
        </w:tc>
      </w:tr>
      <w:tr w:rsidR="00F7152F" w:rsidRPr="00F7152F" w14:paraId="442BF7D9" w14:textId="77777777" w:rsidTr="003944EE">
        <w:trPr>
          <w:trHeight w:val="312"/>
        </w:trPr>
        <w:tc>
          <w:tcPr>
            <w:tcW w:w="2080" w:type="dxa"/>
            <w:tcBorders>
              <w:top w:val="nil"/>
              <w:left w:val="single" w:sz="8" w:space="0" w:color="auto"/>
              <w:bottom w:val="nil"/>
              <w:right w:val="nil"/>
            </w:tcBorders>
            <w:shd w:val="clear" w:color="000000" w:fill="FFFFFF"/>
            <w:noWrap/>
            <w:vAlign w:val="bottom"/>
            <w:hideMark/>
          </w:tcPr>
          <w:p w14:paraId="380A144C" w14:textId="77777777" w:rsidR="00F7152F" w:rsidRPr="00F7152F" w:rsidRDefault="00F7152F" w:rsidP="00F7152F">
            <w:pPr>
              <w:spacing w:before="0" w:after="0" w:line="240" w:lineRule="auto"/>
              <w:rPr>
                <w:rFonts w:ascii="Calibri" w:eastAsia="Times New Roman" w:hAnsi="Calibri" w:cs="Calibri"/>
                <w:color w:val="000000"/>
                <w:spacing w:val="0"/>
                <w:sz w:val="22"/>
                <w:szCs w:val="22"/>
                <w:lang w:val="en-KE" w:eastAsia="en-KE"/>
              </w:rPr>
            </w:pPr>
            <w:r w:rsidRPr="00F7152F">
              <w:rPr>
                <w:rFonts w:ascii="Calibri" w:eastAsia="Times New Roman" w:hAnsi="Calibri" w:cs="Calibri"/>
                <w:color w:val="000000"/>
                <w:spacing w:val="0"/>
                <w:sz w:val="22"/>
                <w:szCs w:val="22"/>
                <w:lang w:val="en-KE" w:eastAsia="en-KE"/>
              </w:rPr>
              <w:t> </w:t>
            </w:r>
          </w:p>
        </w:tc>
        <w:tc>
          <w:tcPr>
            <w:tcW w:w="3055" w:type="dxa"/>
            <w:tcBorders>
              <w:top w:val="nil"/>
              <w:left w:val="single" w:sz="8" w:space="0" w:color="auto"/>
              <w:bottom w:val="nil"/>
              <w:right w:val="nil"/>
            </w:tcBorders>
            <w:shd w:val="clear" w:color="000000" w:fill="FFFFFF"/>
            <w:noWrap/>
            <w:vAlign w:val="center"/>
            <w:hideMark/>
          </w:tcPr>
          <w:p w14:paraId="75B97A2D" w14:textId="77777777" w:rsidR="00F7152F" w:rsidRPr="00F7152F" w:rsidRDefault="00F7152F" w:rsidP="00F7152F">
            <w:pPr>
              <w:spacing w:before="0" w:after="0" w:line="240" w:lineRule="auto"/>
              <w:rPr>
                <w:rFonts w:ascii="Garamond" w:eastAsia="Times New Roman" w:hAnsi="Garamond" w:cs="Calibri"/>
                <w:color w:val="000000"/>
                <w:spacing w:val="0"/>
                <w:sz w:val="22"/>
                <w:szCs w:val="22"/>
                <w:lang w:val="en-KE" w:eastAsia="en-KE"/>
              </w:rPr>
            </w:pPr>
            <w:r w:rsidRPr="00F7152F">
              <w:rPr>
                <w:rFonts w:ascii="Garamond" w:eastAsia="Times New Roman" w:hAnsi="Garamond" w:cs="Calibri"/>
                <w:color w:val="000000"/>
                <w:spacing w:val="0"/>
                <w:sz w:val="22"/>
                <w:szCs w:val="22"/>
                <w:lang w:eastAsia="en-KE"/>
              </w:rPr>
              <w:t>Motor vehicle expenses</w:t>
            </w:r>
          </w:p>
        </w:tc>
        <w:tc>
          <w:tcPr>
            <w:tcW w:w="2793" w:type="dxa"/>
            <w:tcBorders>
              <w:top w:val="nil"/>
              <w:left w:val="nil"/>
              <w:bottom w:val="nil"/>
              <w:right w:val="single" w:sz="8" w:space="0" w:color="auto"/>
            </w:tcBorders>
            <w:shd w:val="clear" w:color="000000" w:fill="FFFFFF"/>
            <w:noWrap/>
            <w:vAlign w:val="center"/>
            <w:hideMark/>
          </w:tcPr>
          <w:p w14:paraId="679116FE" w14:textId="77777777" w:rsidR="00F7152F" w:rsidRPr="00F7152F" w:rsidRDefault="00F7152F" w:rsidP="00F7152F">
            <w:pPr>
              <w:spacing w:before="0" w:after="0" w:line="240" w:lineRule="auto"/>
              <w:jc w:val="right"/>
              <w:rPr>
                <w:rFonts w:ascii="Garamond" w:eastAsia="Times New Roman" w:hAnsi="Garamond" w:cs="Calibri"/>
                <w:color w:val="000000"/>
                <w:spacing w:val="0"/>
                <w:lang w:val="en-KE" w:eastAsia="en-KE"/>
              </w:rPr>
            </w:pPr>
            <w:r w:rsidRPr="00F7152F">
              <w:rPr>
                <w:rFonts w:ascii="Garamond" w:eastAsia="Times New Roman" w:hAnsi="Garamond" w:cs="Calibri"/>
                <w:color w:val="000000"/>
                <w:spacing w:val="0"/>
                <w:lang w:val="en-KE" w:eastAsia="en-KE"/>
              </w:rPr>
              <w:t>119,520</w:t>
            </w:r>
          </w:p>
        </w:tc>
      </w:tr>
      <w:tr w:rsidR="00F7152F" w:rsidRPr="00F7152F" w14:paraId="2CA12504" w14:textId="77777777" w:rsidTr="003944EE">
        <w:trPr>
          <w:trHeight w:val="312"/>
        </w:trPr>
        <w:tc>
          <w:tcPr>
            <w:tcW w:w="2080" w:type="dxa"/>
            <w:tcBorders>
              <w:top w:val="nil"/>
              <w:left w:val="single" w:sz="8" w:space="0" w:color="auto"/>
              <w:bottom w:val="nil"/>
              <w:right w:val="nil"/>
            </w:tcBorders>
            <w:shd w:val="clear" w:color="000000" w:fill="FFFFFF"/>
            <w:noWrap/>
            <w:vAlign w:val="bottom"/>
            <w:hideMark/>
          </w:tcPr>
          <w:p w14:paraId="65D0170C" w14:textId="77777777" w:rsidR="00F7152F" w:rsidRPr="00F7152F" w:rsidRDefault="00F7152F" w:rsidP="00F7152F">
            <w:pPr>
              <w:spacing w:before="0" w:after="0" w:line="240" w:lineRule="auto"/>
              <w:rPr>
                <w:rFonts w:ascii="Calibri" w:eastAsia="Times New Roman" w:hAnsi="Calibri" w:cs="Calibri"/>
                <w:color w:val="000000"/>
                <w:spacing w:val="0"/>
                <w:sz w:val="22"/>
                <w:szCs w:val="22"/>
                <w:lang w:val="en-KE" w:eastAsia="en-KE"/>
              </w:rPr>
            </w:pPr>
            <w:r w:rsidRPr="00F7152F">
              <w:rPr>
                <w:rFonts w:ascii="Calibri" w:eastAsia="Times New Roman" w:hAnsi="Calibri" w:cs="Calibri"/>
                <w:color w:val="000000"/>
                <w:spacing w:val="0"/>
                <w:sz w:val="22"/>
                <w:szCs w:val="22"/>
                <w:lang w:val="en-KE" w:eastAsia="en-KE"/>
              </w:rPr>
              <w:t> </w:t>
            </w:r>
          </w:p>
        </w:tc>
        <w:tc>
          <w:tcPr>
            <w:tcW w:w="3055" w:type="dxa"/>
            <w:tcBorders>
              <w:top w:val="nil"/>
              <w:left w:val="single" w:sz="8" w:space="0" w:color="auto"/>
              <w:bottom w:val="nil"/>
              <w:right w:val="nil"/>
            </w:tcBorders>
            <w:shd w:val="clear" w:color="000000" w:fill="FFFFFF"/>
            <w:noWrap/>
            <w:vAlign w:val="center"/>
            <w:hideMark/>
          </w:tcPr>
          <w:p w14:paraId="7B1111AE" w14:textId="77777777" w:rsidR="00F7152F" w:rsidRPr="00F7152F" w:rsidRDefault="00F7152F" w:rsidP="00F7152F">
            <w:pPr>
              <w:spacing w:before="0" w:after="0" w:line="240" w:lineRule="auto"/>
              <w:rPr>
                <w:rFonts w:ascii="Garamond" w:eastAsia="Times New Roman" w:hAnsi="Garamond" w:cs="Calibri"/>
                <w:color w:val="000000"/>
                <w:spacing w:val="0"/>
                <w:sz w:val="22"/>
                <w:szCs w:val="22"/>
                <w:lang w:val="en-KE" w:eastAsia="en-KE"/>
              </w:rPr>
            </w:pPr>
            <w:r w:rsidRPr="00F7152F">
              <w:rPr>
                <w:rFonts w:ascii="Garamond" w:eastAsia="Times New Roman" w:hAnsi="Garamond" w:cs="Calibri"/>
                <w:color w:val="000000"/>
                <w:spacing w:val="0"/>
                <w:sz w:val="22"/>
                <w:szCs w:val="22"/>
                <w:lang w:eastAsia="en-KE"/>
              </w:rPr>
              <w:t>Sundry expenses</w:t>
            </w:r>
          </w:p>
        </w:tc>
        <w:tc>
          <w:tcPr>
            <w:tcW w:w="2793" w:type="dxa"/>
            <w:tcBorders>
              <w:top w:val="nil"/>
              <w:left w:val="nil"/>
              <w:bottom w:val="nil"/>
              <w:right w:val="single" w:sz="8" w:space="0" w:color="auto"/>
            </w:tcBorders>
            <w:shd w:val="clear" w:color="000000" w:fill="FFFFFF"/>
            <w:noWrap/>
            <w:vAlign w:val="center"/>
            <w:hideMark/>
          </w:tcPr>
          <w:p w14:paraId="58E036BF" w14:textId="77777777" w:rsidR="00F7152F" w:rsidRPr="00F7152F" w:rsidRDefault="00F7152F" w:rsidP="00F7152F">
            <w:pPr>
              <w:spacing w:before="0" w:after="0" w:line="240" w:lineRule="auto"/>
              <w:jc w:val="right"/>
              <w:rPr>
                <w:rFonts w:ascii="Garamond" w:eastAsia="Times New Roman" w:hAnsi="Garamond" w:cs="Calibri"/>
                <w:color w:val="000000"/>
                <w:spacing w:val="0"/>
                <w:lang w:val="en-KE" w:eastAsia="en-KE"/>
              </w:rPr>
            </w:pPr>
            <w:r w:rsidRPr="00F7152F">
              <w:rPr>
                <w:rFonts w:ascii="Garamond" w:eastAsia="Times New Roman" w:hAnsi="Garamond" w:cs="Calibri"/>
                <w:color w:val="000000"/>
                <w:spacing w:val="0"/>
                <w:lang w:val="en-KE" w:eastAsia="en-KE"/>
              </w:rPr>
              <w:t>33,600</w:t>
            </w:r>
          </w:p>
        </w:tc>
      </w:tr>
      <w:tr w:rsidR="00F7152F" w:rsidRPr="00F7152F" w14:paraId="180B66F3" w14:textId="77777777" w:rsidTr="003944EE">
        <w:trPr>
          <w:trHeight w:val="324"/>
        </w:trPr>
        <w:tc>
          <w:tcPr>
            <w:tcW w:w="2080" w:type="dxa"/>
            <w:tcBorders>
              <w:top w:val="nil"/>
              <w:left w:val="single" w:sz="8" w:space="0" w:color="auto"/>
              <w:bottom w:val="single" w:sz="8" w:space="0" w:color="auto"/>
              <w:right w:val="nil"/>
            </w:tcBorders>
            <w:shd w:val="clear" w:color="000000" w:fill="FFFFFF"/>
            <w:noWrap/>
            <w:vAlign w:val="bottom"/>
            <w:hideMark/>
          </w:tcPr>
          <w:p w14:paraId="3D15C5F2" w14:textId="77777777" w:rsidR="00F7152F" w:rsidRPr="00F7152F" w:rsidRDefault="00F7152F" w:rsidP="00F7152F">
            <w:pPr>
              <w:spacing w:before="0" w:after="0" w:line="240" w:lineRule="auto"/>
              <w:rPr>
                <w:rFonts w:ascii="Calibri" w:eastAsia="Times New Roman" w:hAnsi="Calibri" w:cs="Calibri"/>
                <w:color w:val="000000"/>
                <w:spacing w:val="0"/>
                <w:sz w:val="22"/>
                <w:szCs w:val="22"/>
                <w:lang w:val="en-KE" w:eastAsia="en-KE"/>
              </w:rPr>
            </w:pPr>
            <w:r w:rsidRPr="00F7152F">
              <w:rPr>
                <w:rFonts w:ascii="Calibri" w:eastAsia="Times New Roman" w:hAnsi="Calibri" w:cs="Calibri"/>
                <w:color w:val="000000"/>
                <w:spacing w:val="0"/>
                <w:sz w:val="22"/>
                <w:szCs w:val="22"/>
                <w:lang w:val="en-KE" w:eastAsia="en-KE"/>
              </w:rPr>
              <w:t> </w:t>
            </w:r>
          </w:p>
        </w:tc>
        <w:tc>
          <w:tcPr>
            <w:tcW w:w="3055" w:type="dxa"/>
            <w:tcBorders>
              <w:top w:val="nil"/>
              <w:left w:val="single" w:sz="8" w:space="0" w:color="auto"/>
              <w:bottom w:val="single" w:sz="8" w:space="0" w:color="auto"/>
              <w:right w:val="nil"/>
            </w:tcBorders>
            <w:shd w:val="clear" w:color="000000" w:fill="FFFFFF"/>
            <w:noWrap/>
            <w:vAlign w:val="center"/>
            <w:hideMark/>
          </w:tcPr>
          <w:p w14:paraId="0757B74C" w14:textId="77777777" w:rsidR="00F7152F" w:rsidRPr="00F7152F" w:rsidRDefault="00F7152F" w:rsidP="00F7152F">
            <w:pPr>
              <w:spacing w:before="0" w:after="0" w:line="240" w:lineRule="auto"/>
              <w:rPr>
                <w:rFonts w:ascii="Garamond" w:eastAsia="Times New Roman" w:hAnsi="Garamond" w:cs="Calibri"/>
                <w:color w:val="000000"/>
                <w:spacing w:val="0"/>
                <w:sz w:val="22"/>
                <w:szCs w:val="22"/>
                <w:lang w:val="en-KE" w:eastAsia="en-KE"/>
              </w:rPr>
            </w:pPr>
            <w:r w:rsidRPr="00F7152F">
              <w:rPr>
                <w:rFonts w:ascii="Garamond" w:eastAsia="Times New Roman" w:hAnsi="Garamond" w:cs="Calibri"/>
                <w:color w:val="000000"/>
                <w:spacing w:val="0"/>
                <w:sz w:val="22"/>
                <w:szCs w:val="22"/>
                <w:lang w:eastAsia="en-KE"/>
              </w:rPr>
              <w:t>Drawings    -     Mathew</w:t>
            </w:r>
          </w:p>
        </w:tc>
        <w:tc>
          <w:tcPr>
            <w:tcW w:w="2793" w:type="dxa"/>
            <w:tcBorders>
              <w:top w:val="nil"/>
              <w:left w:val="nil"/>
              <w:bottom w:val="single" w:sz="8" w:space="0" w:color="auto"/>
              <w:right w:val="single" w:sz="8" w:space="0" w:color="auto"/>
            </w:tcBorders>
            <w:shd w:val="clear" w:color="000000" w:fill="FFFFFF"/>
            <w:noWrap/>
            <w:vAlign w:val="center"/>
            <w:hideMark/>
          </w:tcPr>
          <w:p w14:paraId="4B1FA50B" w14:textId="77777777" w:rsidR="00F7152F" w:rsidRPr="00F7152F" w:rsidRDefault="00F7152F" w:rsidP="00F7152F">
            <w:pPr>
              <w:spacing w:before="0" w:after="0" w:line="240" w:lineRule="auto"/>
              <w:jc w:val="right"/>
              <w:rPr>
                <w:rFonts w:ascii="Garamond" w:eastAsia="Times New Roman" w:hAnsi="Garamond" w:cs="Calibri"/>
                <w:color w:val="000000"/>
                <w:spacing w:val="0"/>
                <w:lang w:val="en-KE" w:eastAsia="en-KE"/>
              </w:rPr>
            </w:pPr>
            <w:r w:rsidRPr="00F7152F">
              <w:rPr>
                <w:rFonts w:ascii="Garamond" w:eastAsia="Times New Roman" w:hAnsi="Garamond" w:cs="Calibri"/>
                <w:color w:val="000000"/>
                <w:spacing w:val="0"/>
                <w:lang w:val="en-KE" w:eastAsia="en-KE"/>
              </w:rPr>
              <w:t>132,480</w:t>
            </w:r>
          </w:p>
        </w:tc>
      </w:tr>
    </w:tbl>
    <w:p w14:paraId="5D72BC66" w14:textId="6DDAE14F" w:rsidR="005941D9" w:rsidRDefault="005941D9" w:rsidP="005941D9">
      <w:pPr>
        <w:tabs>
          <w:tab w:val="left" w:pos="720"/>
          <w:tab w:val="left" w:pos="1440"/>
          <w:tab w:val="left" w:pos="3600"/>
          <w:tab w:val="left" w:pos="5040"/>
          <w:tab w:val="left" w:pos="5760"/>
          <w:tab w:val="left" w:pos="6480"/>
          <w:tab w:val="left" w:pos="7380"/>
        </w:tabs>
        <w:rPr>
          <w:rFonts w:ascii="Garamond" w:hAnsi="Garamond"/>
        </w:rPr>
      </w:pPr>
      <w:r w:rsidRPr="00F7152F">
        <w:rPr>
          <w:rFonts w:ascii="Garamond" w:hAnsi="Garamond"/>
        </w:rPr>
        <w:t xml:space="preserve">On 31 March </w:t>
      </w:r>
      <w:r w:rsidR="00F7152F" w:rsidRPr="00F7152F">
        <w:rPr>
          <w:rFonts w:ascii="Garamond" w:hAnsi="Garamond"/>
        </w:rPr>
        <w:t>2023 liabilities</w:t>
      </w:r>
      <w:r w:rsidRPr="00F7152F">
        <w:rPr>
          <w:rFonts w:ascii="Garamond" w:hAnsi="Garamond"/>
        </w:rPr>
        <w:t xml:space="preserve"> were as follows:</w:t>
      </w:r>
    </w:p>
    <w:tbl>
      <w:tblPr>
        <w:tblStyle w:val="TableGrid"/>
        <w:tblW w:w="0" w:type="auto"/>
        <w:tblLook w:val="04A0" w:firstRow="1" w:lastRow="0" w:firstColumn="1" w:lastColumn="0" w:noHBand="0" w:noVBand="1"/>
      </w:tblPr>
      <w:tblGrid>
        <w:gridCol w:w="4810"/>
        <w:gridCol w:w="2131"/>
      </w:tblGrid>
      <w:tr w:rsidR="00F7152F" w:rsidRPr="00F7152F" w14:paraId="080903F8" w14:textId="77777777" w:rsidTr="00F7152F">
        <w:tc>
          <w:tcPr>
            <w:tcW w:w="4810" w:type="dxa"/>
          </w:tcPr>
          <w:p w14:paraId="1B4DD08C" w14:textId="77777777" w:rsidR="00F7152F" w:rsidRPr="00F7152F" w:rsidRDefault="00F7152F" w:rsidP="005941D9">
            <w:pPr>
              <w:tabs>
                <w:tab w:val="left" w:pos="720"/>
                <w:tab w:val="left" w:pos="1440"/>
                <w:tab w:val="left" w:pos="3600"/>
                <w:tab w:val="left" w:pos="5040"/>
                <w:tab w:val="left" w:pos="5760"/>
                <w:tab w:val="left" w:pos="6480"/>
                <w:tab w:val="left" w:pos="7380"/>
              </w:tabs>
              <w:rPr>
                <w:rFonts w:ascii="Garamond" w:hAnsi="Garamond"/>
                <w:sz w:val="18"/>
                <w:szCs w:val="18"/>
              </w:rPr>
            </w:pPr>
          </w:p>
        </w:tc>
        <w:tc>
          <w:tcPr>
            <w:tcW w:w="2131" w:type="dxa"/>
          </w:tcPr>
          <w:p w14:paraId="13463918" w14:textId="4729BC1D" w:rsidR="00F7152F" w:rsidRPr="00F7152F" w:rsidRDefault="00F7152F" w:rsidP="005941D9">
            <w:pPr>
              <w:tabs>
                <w:tab w:val="left" w:pos="720"/>
                <w:tab w:val="left" w:pos="1440"/>
                <w:tab w:val="left" w:pos="3600"/>
                <w:tab w:val="left" w:pos="5040"/>
                <w:tab w:val="left" w:pos="5760"/>
                <w:tab w:val="left" w:pos="6480"/>
                <w:tab w:val="left" w:pos="7380"/>
              </w:tabs>
              <w:rPr>
                <w:rFonts w:ascii="Garamond" w:hAnsi="Garamond"/>
                <w:sz w:val="18"/>
                <w:szCs w:val="18"/>
              </w:rPr>
            </w:pPr>
            <w:r w:rsidRPr="00F7152F">
              <w:rPr>
                <w:rFonts w:ascii="Garamond" w:hAnsi="Garamond"/>
                <w:sz w:val="18"/>
                <w:szCs w:val="18"/>
              </w:rPr>
              <w:t>Kes</w:t>
            </w:r>
          </w:p>
        </w:tc>
      </w:tr>
      <w:tr w:rsidR="00F7152F" w:rsidRPr="00F7152F" w14:paraId="5586E914" w14:textId="77777777" w:rsidTr="00F7152F">
        <w:tc>
          <w:tcPr>
            <w:tcW w:w="4810" w:type="dxa"/>
          </w:tcPr>
          <w:p w14:paraId="5CEA080D" w14:textId="6B1A4260" w:rsidR="00F7152F" w:rsidRPr="00F7152F" w:rsidRDefault="00F7152F" w:rsidP="005941D9">
            <w:pPr>
              <w:tabs>
                <w:tab w:val="left" w:pos="720"/>
                <w:tab w:val="left" w:pos="1440"/>
                <w:tab w:val="left" w:pos="3600"/>
                <w:tab w:val="left" w:pos="5040"/>
                <w:tab w:val="left" w:pos="5760"/>
                <w:tab w:val="left" w:pos="6480"/>
                <w:tab w:val="left" w:pos="7380"/>
              </w:tabs>
              <w:rPr>
                <w:rFonts w:ascii="Garamond" w:hAnsi="Garamond"/>
                <w:sz w:val="18"/>
                <w:szCs w:val="18"/>
              </w:rPr>
            </w:pPr>
            <w:r w:rsidRPr="00F7152F">
              <w:rPr>
                <w:rFonts w:ascii="Garamond" w:hAnsi="Garamond"/>
                <w:sz w:val="18"/>
                <w:szCs w:val="18"/>
              </w:rPr>
              <w:t>Electricity charges</w:t>
            </w:r>
          </w:p>
        </w:tc>
        <w:tc>
          <w:tcPr>
            <w:tcW w:w="2131" w:type="dxa"/>
          </w:tcPr>
          <w:p w14:paraId="1943B517" w14:textId="60205D78" w:rsidR="00F7152F" w:rsidRPr="00F7152F" w:rsidRDefault="00F7152F" w:rsidP="005941D9">
            <w:pPr>
              <w:tabs>
                <w:tab w:val="left" w:pos="720"/>
                <w:tab w:val="left" w:pos="1440"/>
                <w:tab w:val="left" w:pos="3600"/>
                <w:tab w:val="left" w:pos="5040"/>
                <w:tab w:val="left" w:pos="5760"/>
                <w:tab w:val="left" w:pos="6480"/>
                <w:tab w:val="left" w:pos="7380"/>
              </w:tabs>
              <w:rPr>
                <w:rFonts w:ascii="Garamond" w:hAnsi="Garamond"/>
                <w:sz w:val="18"/>
                <w:szCs w:val="18"/>
              </w:rPr>
            </w:pPr>
            <w:r w:rsidRPr="00F7152F">
              <w:rPr>
                <w:rFonts w:ascii="Garamond" w:hAnsi="Garamond"/>
                <w:sz w:val="18"/>
                <w:szCs w:val="18"/>
              </w:rPr>
              <w:t>12,480</w:t>
            </w:r>
          </w:p>
        </w:tc>
      </w:tr>
      <w:tr w:rsidR="00F7152F" w:rsidRPr="00F7152F" w14:paraId="06A68BD9" w14:textId="77777777" w:rsidTr="00F7152F">
        <w:tc>
          <w:tcPr>
            <w:tcW w:w="4810" w:type="dxa"/>
          </w:tcPr>
          <w:p w14:paraId="33A8872C" w14:textId="26927466" w:rsidR="00F7152F" w:rsidRPr="00F7152F" w:rsidRDefault="00F7152F" w:rsidP="005941D9">
            <w:pPr>
              <w:tabs>
                <w:tab w:val="left" w:pos="720"/>
                <w:tab w:val="left" w:pos="1440"/>
                <w:tab w:val="left" w:pos="3600"/>
                <w:tab w:val="left" w:pos="5040"/>
                <w:tab w:val="left" w:pos="5760"/>
                <w:tab w:val="left" w:pos="6480"/>
                <w:tab w:val="left" w:pos="7380"/>
              </w:tabs>
              <w:rPr>
                <w:rFonts w:ascii="Garamond" w:hAnsi="Garamond"/>
                <w:sz w:val="18"/>
                <w:szCs w:val="18"/>
              </w:rPr>
            </w:pPr>
            <w:r w:rsidRPr="00F7152F">
              <w:rPr>
                <w:rFonts w:ascii="Garamond" w:hAnsi="Garamond"/>
                <w:sz w:val="18"/>
                <w:szCs w:val="18"/>
              </w:rPr>
              <w:t>Advertisement</w:t>
            </w:r>
          </w:p>
        </w:tc>
        <w:tc>
          <w:tcPr>
            <w:tcW w:w="2131" w:type="dxa"/>
          </w:tcPr>
          <w:p w14:paraId="635673D5" w14:textId="07833583" w:rsidR="00F7152F" w:rsidRPr="00F7152F" w:rsidRDefault="00F7152F" w:rsidP="005941D9">
            <w:pPr>
              <w:tabs>
                <w:tab w:val="left" w:pos="720"/>
                <w:tab w:val="left" w:pos="1440"/>
                <w:tab w:val="left" w:pos="3600"/>
                <w:tab w:val="left" w:pos="5040"/>
                <w:tab w:val="left" w:pos="5760"/>
                <w:tab w:val="left" w:pos="6480"/>
                <w:tab w:val="left" w:pos="7380"/>
              </w:tabs>
              <w:rPr>
                <w:rFonts w:ascii="Garamond" w:hAnsi="Garamond"/>
                <w:sz w:val="18"/>
                <w:szCs w:val="18"/>
              </w:rPr>
            </w:pPr>
            <w:r w:rsidRPr="00F7152F">
              <w:rPr>
                <w:rFonts w:ascii="Garamond" w:hAnsi="Garamond"/>
                <w:sz w:val="18"/>
                <w:szCs w:val="18"/>
              </w:rPr>
              <w:t>6,240</w:t>
            </w:r>
          </w:p>
        </w:tc>
      </w:tr>
      <w:tr w:rsidR="00F7152F" w:rsidRPr="00F7152F" w14:paraId="07FEF4B3" w14:textId="77777777" w:rsidTr="00F7152F">
        <w:tc>
          <w:tcPr>
            <w:tcW w:w="4810" w:type="dxa"/>
          </w:tcPr>
          <w:p w14:paraId="49B06ADF" w14:textId="5A35B37E" w:rsidR="00F7152F" w:rsidRPr="00F7152F" w:rsidRDefault="00F7152F" w:rsidP="005941D9">
            <w:pPr>
              <w:tabs>
                <w:tab w:val="left" w:pos="720"/>
                <w:tab w:val="left" w:pos="1440"/>
                <w:tab w:val="left" w:pos="3600"/>
                <w:tab w:val="left" w:pos="5040"/>
                <w:tab w:val="left" w:pos="5760"/>
                <w:tab w:val="left" w:pos="6480"/>
                <w:tab w:val="left" w:pos="7380"/>
              </w:tabs>
              <w:rPr>
                <w:rFonts w:ascii="Garamond" w:hAnsi="Garamond"/>
                <w:sz w:val="18"/>
                <w:szCs w:val="18"/>
              </w:rPr>
            </w:pPr>
            <w:r w:rsidRPr="00F7152F">
              <w:rPr>
                <w:rFonts w:ascii="Garamond" w:hAnsi="Garamond"/>
                <w:sz w:val="18"/>
                <w:szCs w:val="18"/>
              </w:rPr>
              <w:t>Sundry Expenses</w:t>
            </w:r>
          </w:p>
        </w:tc>
        <w:tc>
          <w:tcPr>
            <w:tcW w:w="2131" w:type="dxa"/>
          </w:tcPr>
          <w:p w14:paraId="1000C129" w14:textId="34751694" w:rsidR="00F7152F" w:rsidRPr="00F7152F" w:rsidRDefault="00F7152F" w:rsidP="005941D9">
            <w:pPr>
              <w:tabs>
                <w:tab w:val="left" w:pos="720"/>
                <w:tab w:val="left" w:pos="1440"/>
                <w:tab w:val="left" w:pos="3600"/>
                <w:tab w:val="left" w:pos="5040"/>
                <w:tab w:val="left" w:pos="5760"/>
                <w:tab w:val="left" w:pos="6480"/>
                <w:tab w:val="left" w:pos="7380"/>
              </w:tabs>
              <w:rPr>
                <w:rFonts w:ascii="Garamond" w:hAnsi="Garamond"/>
                <w:sz w:val="18"/>
                <w:szCs w:val="18"/>
              </w:rPr>
            </w:pPr>
            <w:r w:rsidRPr="00F7152F">
              <w:rPr>
                <w:rFonts w:ascii="Garamond" w:hAnsi="Garamond"/>
                <w:sz w:val="18"/>
                <w:szCs w:val="18"/>
              </w:rPr>
              <w:t>3,600</w:t>
            </w:r>
          </w:p>
        </w:tc>
      </w:tr>
    </w:tbl>
    <w:p w14:paraId="7A23913D" w14:textId="77777777" w:rsidR="005941D9" w:rsidRDefault="005941D9" w:rsidP="005941D9">
      <w:pPr>
        <w:tabs>
          <w:tab w:val="left" w:pos="720"/>
          <w:tab w:val="left" w:pos="1440"/>
          <w:tab w:val="left" w:pos="3600"/>
          <w:tab w:val="left" w:pos="5040"/>
          <w:tab w:val="left" w:pos="5760"/>
          <w:tab w:val="left" w:pos="6480"/>
          <w:tab w:val="left" w:pos="7380"/>
        </w:tabs>
      </w:pPr>
    </w:p>
    <w:p w14:paraId="4187CC44" w14:textId="46CC4BC5" w:rsidR="005941D9" w:rsidRPr="00251BF9" w:rsidRDefault="005941D9" w:rsidP="00F7152F">
      <w:pPr>
        <w:tabs>
          <w:tab w:val="left" w:pos="720"/>
          <w:tab w:val="left" w:pos="1440"/>
          <w:tab w:val="left" w:pos="3600"/>
          <w:tab w:val="left" w:pos="5040"/>
          <w:tab w:val="left" w:pos="5760"/>
          <w:tab w:val="left" w:pos="6480"/>
          <w:tab w:val="left" w:pos="7380"/>
        </w:tabs>
        <w:jc w:val="both"/>
        <w:rPr>
          <w:rFonts w:ascii="Garamond" w:hAnsi="Garamond"/>
        </w:rPr>
      </w:pPr>
      <w:r w:rsidRPr="00251BF9">
        <w:rPr>
          <w:rFonts w:ascii="Garamond" w:hAnsi="Garamond"/>
        </w:rPr>
        <w:t xml:space="preserve">On 20 March </w:t>
      </w:r>
      <w:r w:rsidR="003944EE" w:rsidRPr="00251BF9">
        <w:rPr>
          <w:rFonts w:ascii="Garamond" w:hAnsi="Garamond"/>
        </w:rPr>
        <w:t>2023 the</w:t>
      </w:r>
      <w:r w:rsidRPr="00251BF9">
        <w:rPr>
          <w:rFonts w:ascii="Garamond" w:hAnsi="Garamond"/>
        </w:rPr>
        <w:t xml:space="preserve"> firm decided to dispose of two of its motor vehicles.  One vehicle was sold on credit for Sh.640, 000 while the other was taken over by Mathew at a valuation of sh.250, 000.  the combined book value of the two vehicles was Sh.660,000.  the transaction has not been recorded in the books.</w:t>
      </w:r>
    </w:p>
    <w:p w14:paraId="11B43754" w14:textId="4409679E" w:rsidR="005941D9" w:rsidRDefault="005941D9" w:rsidP="00F7152F">
      <w:pPr>
        <w:tabs>
          <w:tab w:val="left" w:pos="720"/>
          <w:tab w:val="left" w:pos="1440"/>
          <w:tab w:val="left" w:pos="3600"/>
          <w:tab w:val="left" w:pos="5040"/>
          <w:tab w:val="left" w:pos="5760"/>
          <w:tab w:val="left" w:pos="6480"/>
          <w:tab w:val="left" w:pos="7380"/>
        </w:tabs>
        <w:jc w:val="both"/>
      </w:pPr>
      <w:r w:rsidRPr="00251BF9">
        <w:rPr>
          <w:rFonts w:ascii="Garamond" w:hAnsi="Garamond"/>
        </w:rPr>
        <w:t>Depreciation at the rate of 10 percent is to be provided on furniture and motor vehicles on hand at 31 March 2023.  No depreciation is to be provided for the vehicles, which were disposed of</w:t>
      </w:r>
      <w:r>
        <w:t>.</w:t>
      </w:r>
    </w:p>
    <w:p w14:paraId="49BB5733" w14:textId="77777777" w:rsidR="005941D9" w:rsidRDefault="005941D9" w:rsidP="005941D9">
      <w:pPr>
        <w:tabs>
          <w:tab w:val="left" w:pos="720"/>
          <w:tab w:val="left" w:pos="1440"/>
          <w:tab w:val="left" w:pos="3600"/>
          <w:tab w:val="left" w:pos="5040"/>
          <w:tab w:val="left" w:pos="5760"/>
          <w:tab w:val="left" w:pos="6480"/>
          <w:tab w:val="left" w:pos="7380"/>
        </w:tabs>
        <w:rPr>
          <w:b/>
          <w:bCs/>
        </w:rPr>
      </w:pPr>
      <w:r>
        <w:rPr>
          <w:b/>
          <w:bCs/>
        </w:rPr>
        <w:t>Required:</w:t>
      </w:r>
    </w:p>
    <w:p w14:paraId="330D1685" w14:textId="6D43C8DE" w:rsidR="005941D9" w:rsidRPr="00251BF9" w:rsidRDefault="005941D9" w:rsidP="002C28DE">
      <w:pPr>
        <w:numPr>
          <w:ilvl w:val="0"/>
          <w:numId w:val="44"/>
        </w:numPr>
        <w:tabs>
          <w:tab w:val="left" w:pos="1440"/>
          <w:tab w:val="left" w:pos="3600"/>
          <w:tab w:val="left" w:pos="5040"/>
          <w:tab w:val="left" w:pos="5760"/>
          <w:tab w:val="left" w:pos="6480"/>
          <w:tab w:val="left" w:pos="7380"/>
        </w:tabs>
        <w:spacing w:before="0" w:after="0" w:line="240" w:lineRule="auto"/>
        <w:rPr>
          <w:rFonts w:ascii="Garamond" w:hAnsi="Garamond"/>
        </w:rPr>
      </w:pPr>
      <w:r w:rsidRPr="00251BF9">
        <w:rPr>
          <w:rFonts w:ascii="Garamond" w:hAnsi="Garamond"/>
        </w:rPr>
        <w:t>Trading, profit and loss account for the year ended 31 March 2023.</w:t>
      </w:r>
      <w:r w:rsidRPr="00251BF9">
        <w:rPr>
          <w:rFonts w:ascii="Garamond" w:hAnsi="Garamond"/>
        </w:rPr>
        <w:tab/>
        <w:t xml:space="preserve">                </w:t>
      </w:r>
    </w:p>
    <w:p w14:paraId="1825C1BD" w14:textId="3F5C3106" w:rsidR="005941D9" w:rsidRPr="00251BF9" w:rsidRDefault="005941D9" w:rsidP="002C28DE">
      <w:pPr>
        <w:numPr>
          <w:ilvl w:val="0"/>
          <w:numId w:val="44"/>
        </w:numPr>
        <w:tabs>
          <w:tab w:val="left" w:pos="1440"/>
          <w:tab w:val="left" w:pos="3600"/>
          <w:tab w:val="left" w:pos="5040"/>
          <w:tab w:val="left" w:pos="5760"/>
          <w:tab w:val="left" w:pos="6480"/>
          <w:tab w:val="left" w:pos="7380"/>
        </w:tabs>
        <w:spacing w:before="0" w:after="0" w:line="240" w:lineRule="auto"/>
        <w:rPr>
          <w:rFonts w:ascii="Garamond" w:hAnsi="Garamond"/>
        </w:rPr>
      </w:pPr>
      <w:r w:rsidRPr="00251BF9">
        <w:rPr>
          <w:rFonts w:ascii="Garamond" w:hAnsi="Garamond"/>
        </w:rPr>
        <w:t>Balance sheet as at 31 March 2023.</w:t>
      </w:r>
      <w:r w:rsidRPr="00251BF9">
        <w:rPr>
          <w:rFonts w:ascii="Garamond" w:hAnsi="Garamond"/>
        </w:rPr>
        <w:tab/>
      </w:r>
      <w:r w:rsidRPr="00251BF9">
        <w:rPr>
          <w:rFonts w:ascii="Garamond" w:hAnsi="Garamond"/>
        </w:rPr>
        <w:tab/>
      </w:r>
      <w:r w:rsidRPr="00251BF9">
        <w:rPr>
          <w:rFonts w:ascii="Garamond" w:hAnsi="Garamond"/>
        </w:rPr>
        <w:tab/>
        <w:t xml:space="preserve">  </w:t>
      </w:r>
      <w:r w:rsidRPr="00251BF9">
        <w:rPr>
          <w:rFonts w:ascii="Garamond" w:hAnsi="Garamond"/>
        </w:rPr>
        <w:tab/>
        <w:t xml:space="preserve"> </w:t>
      </w:r>
    </w:p>
    <w:p w14:paraId="201CC728" w14:textId="77777777" w:rsidR="003944EE" w:rsidRDefault="005941D9" w:rsidP="002C28DE">
      <w:pPr>
        <w:numPr>
          <w:ilvl w:val="0"/>
          <w:numId w:val="44"/>
        </w:numPr>
        <w:tabs>
          <w:tab w:val="left" w:pos="1440"/>
          <w:tab w:val="left" w:pos="3600"/>
          <w:tab w:val="left" w:pos="4560"/>
          <w:tab w:val="left" w:pos="5040"/>
          <w:tab w:val="left" w:pos="5760"/>
          <w:tab w:val="left" w:pos="6480"/>
          <w:tab w:val="left" w:pos="7380"/>
        </w:tabs>
        <w:spacing w:before="0" w:after="0" w:line="240" w:lineRule="auto"/>
      </w:pPr>
      <w:r w:rsidRPr="00251BF9">
        <w:rPr>
          <w:rFonts w:ascii="Garamond" w:hAnsi="Garamond"/>
        </w:rPr>
        <w:t>Partner’s capital accounts</w:t>
      </w:r>
      <w:r w:rsidRPr="00251BF9">
        <w:rPr>
          <w:rFonts w:ascii="Garamond" w:hAnsi="Garamond"/>
        </w:rPr>
        <w:tab/>
      </w:r>
      <w:r>
        <w:tab/>
      </w:r>
    </w:p>
    <w:p w14:paraId="287048C0" w14:textId="77777777" w:rsidR="003944EE" w:rsidRDefault="003944EE" w:rsidP="003944EE">
      <w:pPr>
        <w:tabs>
          <w:tab w:val="left" w:pos="1440"/>
          <w:tab w:val="left" w:pos="3600"/>
          <w:tab w:val="left" w:pos="4560"/>
          <w:tab w:val="left" w:pos="5040"/>
          <w:tab w:val="left" w:pos="5760"/>
          <w:tab w:val="left" w:pos="6480"/>
          <w:tab w:val="left" w:pos="7380"/>
        </w:tabs>
        <w:spacing w:before="0" w:after="0" w:line="240" w:lineRule="auto"/>
      </w:pPr>
    </w:p>
    <w:p w14:paraId="0177FCB3" w14:textId="77777777" w:rsidR="003944EE" w:rsidRDefault="003944EE" w:rsidP="003944EE">
      <w:pPr>
        <w:tabs>
          <w:tab w:val="left" w:pos="1440"/>
          <w:tab w:val="left" w:pos="3600"/>
          <w:tab w:val="left" w:pos="4560"/>
          <w:tab w:val="left" w:pos="5040"/>
          <w:tab w:val="left" w:pos="5760"/>
          <w:tab w:val="left" w:pos="6480"/>
          <w:tab w:val="left" w:pos="7380"/>
        </w:tabs>
        <w:spacing w:before="0" w:after="0" w:line="240" w:lineRule="auto"/>
      </w:pPr>
    </w:p>
    <w:p w14:paraId="15EE788F" w14:textId="77777777" w:rsidR="003944EE" w:rsidRDefault="003944EE" w:rsidP="003944EE">
      <w:pPr>
        <w:tabs>
          <w:tab w:val="left" w:pos="1440"/>
          <w:tab w:val="left" w:pos="3600"/>
          <w:tab w:val="left" w:pos="4560"/>
          <w:tab w:val="left" w:pos="5040"/>
          <w:tab w:val="left" w:pos="5760"/>
          <w:tab w:val="left" w:pos="6480"/>
          <w:tab w:val="left" w:pos="7380"/>
        </w:tabs>
        <w:spacing w:before="0" w:after="0" w:line="240" w:lineRule="auto"/>
      </w:pPr>
    </w:p>
    <w:p w14:paraId="55F29FA2" w14:textId="77777777" w:rsidR="003944EE" w:rsidRDefault="003944EE" w:rsidP="003944EE">
      <w:pPr>
        <w:tabs>
          <w:tab w:val="left" w:pos="1440"/>
          <w:tab w:val="left" w:pos="3600"/>
          <w:tab w:val="left" w:pos="4560"/>
          <w:tab w:val="left" w:pos="5040"/>
          <w:tab w:val="left" w:pos="5760"/>
          <w:tab w:val="left" w:pos="6480"/>
          <w:tab w:val="left" w:pos="7380"/>
        </w:tabs>
        <w:spacing w:before="0" w:after="0" w:line="240" w:lineRule="auto"/>
      </w:pPr>
    </w:p>
    <w:p w14:paraId="3503DD75" w14:textId="77777777" w:rsidR="003944EE" w:rsidRDefault="003944EE" w:rsidP="003944EE">
      <w:pPr>
        <w:tabs>
          <w:tab w:val="left" w:pos="1440"/>
          <w:tab w:val="left" w:pos="3600"/>
          <w:tab w:val="left" w:pos="4560"/>
          <w:tab w:val="left" w:pos="5040"/>
          <w:tab w:val="left" w:pos="5760"/>
          <w:tab w:val="left" w:pos="6480"/>
          <w:tab w:val="left" w:pos="7380"/>
        </w:tabs>
        <w:spacing w:before="0" w:after="0" w:line="240" w:lineRule="auto"/>
      </w:pPr>
    </w:p>
    <w:p w14:paraId="54FDDF59" w14:textId="77777777" w:rsidR="003944EE" w:rsidRDefault="003944EE" w:rsidP="003944EE">
      <w:pPr>
        <w:tabs>
          <w:tab w:val="left" w:pos="1440"/>
          <w:tab w:val="left" w:pos="3600"/>
          <w:tab w:val="left" w:pos="4560"/>
          <w:tab w:val="left" w:pos="5040"/>
          <w:tab w:val="left" w:pos="5760"/>
          <w:tab w:val="left" w:pos="6480"/>
          <w:tab w:val="left" w:pos="7380"/>
        </w:tabs>
        <w:spacing w:before="0" w:after="0" w:line="240" w:lineRule="auto"/>
      </w:pPr>
    </w:p>
    <w:p w14:paraId="602F7658" w14:textId="77777777" w:rsidR="003944EE" w:rsidRDefault="003944EE" w:rsidP="003944EE">
      <w:pPr>
        <w:tabs>
          <w:tab w:val="left" w:pos="1440"/>
          <w:tab w:val="left" w:pos="3600"/>
          <w:tab w:val="left" w:pos="4560"/>
          <w:tab w:val="left" w:pos="5040"/>
          <w:tab w:val="left" w:pos="5760"/>
          <w:tab w:val="left" w:pos="6480"/>
          <w:tab w:val="left" w:pos="7380"/>
        </w:tabs>
        <w:spacing w:before="0" w:after="0" w:line="240" w:lineRule="auto"/>
      </w:pPr>
    </w:p>
    <w:p w14:paraId="6E74D289" w14:textId="77777777" w:rsidR="003944EE" w:rsidRDefault="003944EE" w:rsidP="003944EE">
      <w:pPr>
        <w:tabs>
          <w:tab w:val="left" w:pos="1440"/>
          <w:tab w:val="left" w:pos="3600"/>
          <w:tab w:val="left" w:pos="4560"/>
          <w:tab w:val="left" w:pos="5040"/>
          <w:tab w:val="left" w:pos="5760"/>
          <w:tab w:val="left" w:pos="6480"/>
          <w:tab w:val="left" w:pos="7380"/>
        </w:tabs>
        <w:spacing w:before="0" w:after="0" w:line="240" w:lineRule="auto"/>
      </w:pPr>
    </w:p>
    <w:p w14:paraId="154A24EF" w14:textId="77777777" w:rsidR="003944EE" w:rsidRDefault="003944EE" w:rsidP="003944EE">
      <w:pPr>
        <w:tabs>
          <w:tab w:val="left" w:pos="1440"/>
          <w:tab w:val="left" w:pos="3600"/>
          <w:tab w:val="left" w:pos="4560"/>
          <w:tab w:val="left" w:pos="5040"/>
          <w:tab w:val="left" w:pos="5760"/>
          <w:tab w:val="left" w:pos="6480"/>
          <w:tab w:val="left" w:pos="7380"/>
        </w:tabs>
        <w:spacing w:before="0" w:after="0" w:line="240" w:lineRule="auto"/>
      </w:pPr>
    </w:p>
    <w:p w14:paraId="0059A54B" w14:textId="77777777" w:rsidR="003944EE" w:rsidRDefault="003944EE" w:rsidP="003944EE">
      <w:pPr>
        <w:tabs>
          <w:tab w:val="left" w:pos="1440"/>
          <w:tab w:val="left" w:pos="3600"/>
          <w:tab w:val="left" w:pos="4560"/>
          <w:tab w:val="left" w:pos="5040"/>
          <w:tab w:val="left" w:pos="5760"/>
          <w:tab w:val="left" w:pos="6480"/>
          <w:tab w:val="left" w:pos="7380"/>
        </w:tabs>
        <w:spacing w:before="0" w:after="0" w:line="240" w:lineRule="auto"/>
      </w:pPr>
    </w:p>
    <w:p w14:paraId="110D239E" w14:textId="77777777" w:rsidR="003944EE" w:rsidRDefault="003944EE" w:rsidP="003944EE">
      <w:pPr>
        <w:tabs>
          <w:tab w:val="left" w:pos="1440"/>
          <w:tab w:val="left" w:pos="3600"/>
          <w:tab w:val="left" w:pos="4560"/>
          <w:tab w:val="left" w:pos="5040"/>
          <w:tab w:val="left" w:pos="5760"/>
          <w:tab w:val="left" w:pos="6480"/>
          <w:tab w:val="left" w:pos="7380"/>
        </w:tabs>
        <w:spacing w:before="0" w:after="0" w:line="240" w:lineRule="auto"/>
      </w:pPr>
    </w:p>
    <w:p w14:paraId="0FC10E1A" w14:textId="77777777" w:rsidR="003944EE" w:rsidRDefault="003944EE" w:rsidP="003944EE">
      <w:pPr>
        <w:tabs>
          <w:tab w:val="left" w:pos="1440"/>
          <w:tab w:val="left" w:pos="3600"/>
          <w:tab w:val="left" w:pos="4560"/>
          <w:tab w:val="left" w:pos="5040"/>
          <w:tab w:val="left" w:pos="5760"/>
          <w:tab w:val="left" w:pos="6480"/>
          <w:tab w:val="left" w:pos="7380"/>
        </w:tabs>
        <w:spacing w:before="0" w:after="0" w:line="240" w:lineRule="auto"/>
      </w:pPr>
    </w:p>
    <w:p w14:paraId="41A56365" w14:textId="77777777" w:rsidR="003944EE" w:rsidRDefault="003944EE" w:rsidP="003944EE">
      <w:pPr>
        <w:tabs>
          <w:tab w:val="left" w:pos="1440"/>
          <w:tab w:val="left" w:pos="3600"/>
          <w:tab w:val="left" w:pos="4560"/>
          <w:tab w:val="left" w:pos="5040"/>
          <w:tab w:val="left" w:pos="5760"/>
          <w:tab w:val="left" w:pos="6480"/>
          <w:tab w:val="left" w:pos="7380"/>
        </w:tabs>
        <w:spacing w:before="0" w:after="0" w:line="240" w:lineRule="auto"/>
      </w:pPr>
    </w:p>
    <w:p w14:paraId="1C244B69" w14:textId="77777777" w:rsidR="003944EE" w:rsidRDefault="003944EE" w:rsidP="003944EE">
      <w:pPr>
        <w:tabs>
          <w:tab w:val="left" w:pos="1440"/>
          <w:tab w:val="left" w:pos="3600"/>
          <w:tab w:val="left" w:pos="4560"/>
          <w:tab w:val="left" w:pos="5040"/>
          <w:tab w:val="left" w:pos="5760"/>
          <w:tab w:val="left" w:pos="6480"/>
          <w:tab w:val="left" w:pos="7380"/>
        </w:tabs>
        <w:spacing w:before="0" w:after="0" w:line="240" w:lineRule="auto"/>
      </w:pPr>
    </w:p>
    <w:p w14:paraId="08044D97" w14:textId="77777777" w:rsidR="003944EE" w:rsidRDefault="003944EE" w:rsidP="003944EE">
      <w:pPr>
        <w:tabs>
          <w:tab w:val="left" w:pos="1440"/>
          <w:tab w:val="left" w:pos="3600"/>
          <w:tab w:val="left" w:pos="4560"/>
          <w:tab w:val="left" w:pos="5040"/>
          <w:tab w:val="left" w:pos="5760"/>
          <w:tab w:val="left" w:pos="6480"/>
          <w:tab w:val="left" w:pos="7380"/>
        </w:tabs>
        <w:spacing w:before="0" w:after="0" w:line="240" w:lineRule="auto"/>
      </w:pPr>
    </w:p>
    <w:p w14:paraId="226F52BB" w14:textId="77777777" w:rsidR="003944EE" w:rsidRDefault="003944EE" w:rsidP="003944EE">
      <w:pPr>
        <w:tabs>
          <w:tab w:val="left" w:pos="1440"/>
          <w:tab w:val="left" w:pos="3600"/>
          <w:tab w:val="left" w:pos="4560"/>
          <w:tab w:val="left" w:pos="5040"/>
          <w:tab w:val="left" w:pos="5760"/>
          <w:tab w:val="left" w:pos="6480"/>
          <w:tab w:val="left" w:pos="7380"/>
        </w:tabs>
        <w:spacing w:before="0" w:after="0" w:line="240" w:lineRule="auto"/>
      </w:pPr>
    </w:p>
    <w:p w14:paraId="6F4B96E7" w14:textId="77777777" w:rsidR="003944EE" w:rsidRDefault="003944EE" w:rsidP="003944EE">
      <w:pPr>
        <w:tabs>
          <w:tab w:val="left" w:pos="1440"/>
          <w:tab w:val="left" w:pos="3600"/>
          <w:tab w:val="left" w:pos="4560"/>
          <w:tab w:val="left" w:pos="5040"/>
          <w:tab w:val="left" w:pos="5760"/>
          <w:tab w:val="left" w:pos="6480"/>
          <w:tab w:val="left" w:pos="7380"/>
        </w:tabs>
        <w:spacing w:before="0" w:after="0" w:line="240" w:lineRule="auto"/>
      </w:pPr>
    </w:p>
    <w:p w14:paraId="26110CA3" w14:textId="77777777" w:rsidR="003944EE" w:rsidRDefault="003944EE" w:rsidP="003944EE">
      <w:pPr>
        <w:tabs>
          <w:tab w:val="left" w:pos="1440"/>
          <w:tab w:val="left" w:pos="3600"/>
          <w:tab w:val="left" w:pos="4560"/>
          <w:tab w:val="left" w:pos="5040"/>
          <w:tab w:val="left" w:pos="5760"/>
          <w:tab w:val="left" w:pos="6480"/>
          <w:tab w:val="left" w:pos="7380"/>
        </w:tabs>
        <w:spacing w:before="0" w:after="0" w:line="240" w:lineRule="auto"/>
      </w:pPr>
    </w:p>
    <w:p w14:paraId="7BD3BC1F" w14:textId="77777777" w:rsidR="003944EE" w:rsidRDefault="003944EE" w:rsidP="003944EE">
      <w:pPr>
        <w:tabs>
          <w:tab w:val="left" w:pos="1440"/>
          <w:tab w:val="left" w:pos="3600"/>
          <w:tab w:val="left" w:pos="4560"/>
          <w:tab w:val="left" w:pos="5040"/>
          <w:tab w:val="left" w:pos="5760"/>
          <w:tab w:val="left" w:pos="6480"/>
          <w:tab w:val="left" w:pos="7380"/>
        </w:tabs>
        <w:spacing w:before="0" w:after="0" w:line="240" w:lineRule="auto"/>
      </w:pPr>
    </w:p>
    <w:p w14:paraId="5E918E15" w14:textId="77777777" w:rsidR="003944EE" w:rsidRDefault="003944EE" w:rsidP="003944EE">
      <w:pPr>
        <w:tabs>
          <w:tab w:val="left" w:pos="1440"/>
          <w:tab w:val="left" w:pos="3600"/>
          <w:tab w:val="left" w:pos="4560"/>
          <w:tab w:val="left" w:pos="5040"/>
          <w:tab w:val="left" w:pos="5760"/>
          <w:tab w:val="left" w:pos="6480"/>
          <w:tab w:val="left" w:pos="7380"/>
        </w:tabs>
        <w:spacing w:before="0" w:after="0" w:line="240" w:lineRule="auto"/>
      </w:pPr>
    </w:p>
    <w:p w14:paraId="78CA040C" w14:textId="77777777" w:rsidR="003944EE" w:rsidRDefault="003944EE" w:rsidP="003944EE">
      <w:pPr>
        <w:tabs>
          <w:tab w:val="left" w:pos="1440"/>
          <w:tab w:val="left" w:pos="3600"/>
          <w:tab w:val="left" w:pos="4560"/>
          <w:tab w:val="left" w:pos="5040"/>
          <w:tab w:val="left" w:pos="5760"/>
          <w:tab w:val="left" w:pos="6480"/>
          <w:tab w:val="left" w:pos="7380"/>
        </w:tabs>
        <w:spacing w:before="0" w:after="0" w:line="240" w:lineRule="auto"/>
      </w:pPr>
    </w:p>
    <w:p w14:paraId="646642BB" w14:textId="41E91680" w:rsidR="005941D9" w:rsidRPr="005941D9" w:rsidRDefault="003944EE" w:rsidP="003944EE">
      <w:pPr>
        <w:tabs>
          <w:tab w:val="left" w:pos="1440"/>
          <w:tab w:val="left" w:pos="3600"/>
          <w:tab w:val="left" w:pos="4560"/>
          <w:tab w:val="left" w:pos="5040"/>
          <w:tab w:val="left" w:pos="5760"/>
          <w:tab w:val="left" w:pos="6480"/>
          <w:tab w:val="left" w:pos="7380"/>
        </w:tabs>
        <w:spacing w:before="0" w:after="0" w:line="240" w:lineRule="auto"/>
      </w:pPr>
      <w:r>
        <w:tab/>
      </w:r>
      <w:r w:rsidR="005941D9">
        <w:tab/>
      </w:r>
      <w:r w:rsidR="005941D9">
        <w:tab/>
      </w:r>
      <w:r w:rsidR="005941D9">
        <w:tab/>
      </w:r>
    </w:p>
    <w:p w14:paraId="6F87B507" w14:textId="4499EAF2" w:rsidR="005941D9" w:rsidRPr="00B656BE" w:rsidRDefault="005941D9" w:rsidP="005941D9">
      <w:pPr>
        <w:spacing w:after="0"/>
        <w:ind w:left="720" w:hanging="720"/>
        <w:rPr>
          <w:rFonts w:ascii="Century Gothic" w:eastAsia="Century Gothic" w:hAnsi="Century Gothic" w:cs="Century Gothic"/>
          <w:b/>
          <w:color w:val="C00000"/>
        </w:rPr>
      </w:pPr>
      <w:r w:rsidRPr="0014448C">
        <w:rPr>
          <w:rFonts w:ascii="Century Gothic" w:eastAsia="Century Gothic" w:hAnsi="Century Gothic" w:cs="Century Gothic"/>
          <w:b/>
          <w:color w:val="C00000"/>
        </w:rPr>
        <w:lastRenderedPageBreak/>
        <w:t xml:space="preserve">SUGGESTED SOLUTION TO EXAMPLE </w:t>
      </w:r>
      <w:r>
        <w:rPr>
          <w:rFonts w:ascii="Century Gothic" w:eastAsia="Century Gothic" w:hAnsi="Century Gothic" w:cs="Century Gothic"/>
          <w:b/>
          <w:color w:val="C00000"/>
        </w:rPr>
        <w:t>2</w:t>
      </w:r>
    </w:p>
    <w:p w14:paraId="1BD94A54" w14:textId="51EBED85" w:rsidR="005941D9" w:rsidRDefault="00910C03" w:rsidP="00910C03">
      <w:pPr>
        <w:pStyle w:val="Heading6"/>
        <w:tabs>
          <w:tab w:val="left" w:pos="720"/>
          <w:tab w:val="left" w:pos="1440"/>
          <w:tab w:val="left" w:pos="3600"/>
          <w:tab w:val="left" w:pos="5040"/>
          <w:tab w:val="left" w:pos="5760"/>
          <w:tab w:val="left" w:pos="6480"/>
          <w:tab w:val="left" w:pos="7380"/>
        </w:tabs>
      </w:pPr>
      <w:r>
        <w:rPr>
          <w:rFonts w:ascii="Garamond" w:hAnsi="Garamond"/>
        </w:rPr>
        <w:t xml:space="preserve">     </w:t>
      </w:r>
      <w:bookmarkStart w:id="52" w:name="_Toc179144857"/>
      <w:r w:rsidRPr="00251BF9">
        <w:rPr>
          <w:rFonts w:ascii="Garamond" w:hAnsi="Garamond"/>
        </w:rPr>
        <w:t>Trading, profit and loss account for the year ended 31 March 2023</w:t>
      </w:r>
      <w:bookmarkEnd w:id="52"/>
    </w:p>
    <w:tbl>
      <w:tblPr>
        <w:tblW w:w="8254" w:type="dxa"/>
        <w:tblLook w:val="04A0" w:firstRow="1" w:lastRow="0" w:firstColumn="1" w:lastColumn="0" w:noHBand="0" w:noVBand="1"/>
      </w:tblPr>
      <w:tblGrid>
        <w:gridCol w:w="1026"/>
        <w:gridCol w:w="2964"/>
        <w:gridCol w:w="2488"/>
        <w:gridCol w:w="1776"/>
      </w:tblGrid>
      <w:tr w:rsidR="00910C03" w:rsidRPr="00910C03" w14:paraId="1ED91B4D" w14:textId="77777777" w:rsidTr="00910C03">
        <w:trPr>
          <w:trHeight w:val="310"/>
        </w:trPr>
        <w:tc>
          <w:tcPr>
            <w:tcW w:w="1026" w:type="dxa"/>
            <w:tcBorders>
              <w:top w:val="single" w:sz="8" w:space="0" w:color="auto"/>
              <w:left w:val="single" w:sz="8" w:space="0" w:color="auto"/>
              <w:bottom w:val="nil"/>
              <w:right w:val="nil"/>
            </w:tcBorders>
            <w:shd w:val="clear" w:color="000000" w:fill="FFFFFF"/>
            <w:noWrap/>
            <w:vAlign w:val="center"/>
            <w:hideMark/>
          </w:tcPr>
          <w:p w14:paraId="17E48778" w14:textId="77777777" w:rsidR="00910C03" w:rsidRPr="00910C03" w:rsidRDefault="00910C03" w:rsidP="00910C03">
            <w:pPr>
              <w:spacing w:before="0" w:after="0" w:line="240" w:lineRule="auto"/>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eastAsia="en-KE"/>
              </w:rPr>
              <w:t>Sales</w:t>
            </w:r>
          </w:p>
        </w:tc>
        <w:tc>
          <w:tcPr>
            <w:tcW w:w="2963" w:type="dxa"/>
            <w:tcBorders>
              <w:top w:val="single" w:sz="8" w:space="0" w:color="auto"/>
              <w:left w:val="nil"/>
              <w:bottom w:val="nil"/>
              <w:right w:val="nil"/>
            </w:tcBorders>
            <w:shd w:val="clear" w:color="000000" w:fill="FFFFFF"/>
            <w:noWrap/>
            <w:vAlign w:val="bottom"/>
            <w:hideMark/>
          </w:tcPr>
          <w:p w14:paraId="352DB32D"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488" w:type="dxa"/>
            <w:tcBorders>
              <w:top w:val="single" w:sz="8" w:space="0" w:color="auto"/>
              <w:left w:val="nil"/>
              <w:bottom w:val="nil"/>
              <w:right w:val="nil"/>
            </w:tcBorders>
            <w:shd w:val="clear" w:color="000000" w:fill="FFFFFF"/>
            <w:noWrap/>
            <w:vAlign w:val="bottom"/>
            <w:hideMark/>
          </w:tcPr>
          <w:p w14:paraId="353FA21C"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1776" w:type="dxa"/>
            <w:tcBorders>
              <w:top w:val="single" w:sz="8" w:space="0" w:color="auto"/>
              <w:left w:val="nil"/>
              <w:bottom w:val="nil"/>
              <w:right w:val="single" w:sz="8" w:space="0" w:color="auto"/>
            </w:tcBorders>
            <w:shd w:val="clear" w:color="000000" w:fill="FFFFFF"/>
            <w:noWrap/>
            <w:vAlign w:val="center"/>
            <w:hideMark/>
          </w:tcPr>
          <w:p w14:paraId="653AE110" w14:textId="77777777" w:rsidR="00910C03" w:rsidRPr="00910C03" w:rsidRDefault="00910C03" w:rsidP="00910C03">
            <w:pPr>
              <w:spacing w:before="0" w:after="0" w:line="240" w:lineRule="auto"/>
              <w:jc w:val="right"/>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val="en-KE" w:eastAsia="en-KE"/>
              </w:rPr>
              <w:t>3,849,120</w:t>
            </w:r>
          </w:p>
        </w:tc>
      </w:tr>
      <w:tr w:rsidR="00910C03" w:rsidRPr="00910C03" w14:paraId="4479D9F5" w14:textId="77777777" w:rsidTr="00910C03">
        <w:trPr>
          <w:trHeight w:val="310"/>
        </w:trPr>
        <w:tc>
          <w:tcPr>
            <w:tcW w:w="3990" w:type="dxa"/>
            <w:gridSpan w:val="2"/>
            <w:tcBorders>
              <w:top w:val="nil"/>
              <w:left w:val="single" w:sz="8" w:space="0" w:color="auto"/>
              <w:bottom w:val="nil"/>
              <w:right w:val="nil"/>
            </w:tcBorders>
            <w:shd w:val="clear" w:color="000000" w:fill="FFFFFF"/>
            <w:noWrap/>
            <w:vAlign w:val="center"/>
            <w:hideMark/>
          </w:tcPr>
          <w:p w14:paraId="09F90F73" w14:textId="77777777" w:rsidR="00910C03" w:rsidRPr="00910C03" w:rsidRDefault="00910C03" w:rsidP="00910C03">
            <w:pPr>
              <w:spacing w:before="0" w:after="0" w:line="240" w:lineRule="auto"/>
              <w:rPr>
                <w:rFonts w:ascii="Garamond" w:eastAsia="Times New Roman" w:hAnsi="Garamond" w:cs="Calibri"/>
                <w:b/>
                <w:bCs/>
                <w:color w:val="000000"/>
                <w:spacing w:val="0"/>
                <w:sz w:val="22"/>
                <w:szCs w:val="22"/>
                <w:lang w:val="en-KE" w:eastAsia="en-KE"/>
              </w:rPr>
            </w:pPr>
            <w:r w:rsidRPr="00910C03">
              <w:rPr>
                <w:rFonts w:ascii="Garamond" w:eastAsia="Times New Roman" w:hAnsi="Garamond" w:cs="Calibri"/>
                <w:b/>
                <w:bCs/>
                <w:color w:val="000000"/>
                <w:spacing w:val="0"/>
                <w:sz w:val="22"/>
                <w:szCs w:val="22"/>
                <w:lang w:val="en-GB" w:eastAsia="en-KE"/>
              </w:rPr>
              <w:t>Less cost of sales</w:t>
            </w:r>
          </w:p>
        </w:tc>
        <w:tc>
          <w:tcPr>
            <w:tcW w:w="2488" w:type="dxa"/>
            <w:tcBorders>
              <w:top w:val="nil"/>
              <w:left w:val="nil"/>
              <w:bottom w:val="nil"/>
              <w:right w:val="nil"/>
            </w:tcBorders>
            <w:shd w:val="clear" w:color="000000" w:fill="FFFFFF"/>
            <w:noWrap/>
            <w:vAlign w:val="bottom"/>
            <w:hideMark/>
          </w:tcPr>
          <w:p w14:paraId="32D26447"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1776" w:type="dxa"/>
            <w:tcBorders>
              <w:top w:val="nil"/>
              <w:left w:val="nil"/>
              <w:bottom w:val="nil"/>
              <w:right w:val="single" w:sz="8" w:space="0" w:color="auto"/>
            </w:tcBorders>
            <w:shd w:val="clear" w:color="000000" w:fill="FFFFFF"/>
            <w:noWrap/>
            <w:vAlign w:val="bottom"/>
            <w:hideMark/>
          </w:tcPr>
          <w:p w14:paraId="4C5DC5CB"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r>
      <w:tr w:rsidR="00910C03" w:rsidRPr="00910C03" w14:paraId="65AE6888" w14:textId="77777777" w:rsidTr="00910C03">
        <w:trPr>
          <w:trHeight w:val="310"/>
        </w:trPr>
        <w:tc>
          <w:tcPr>
            <w:tcW w:w="1026" w:type="dxa"/>
            <w:tcBorders>
              <w:top w:val="nil"/>
              <w:left w:val="single" w:sz="8" w:space="0" w:color="auto"/>
              <w:bottom w:val="nil"/>
              <w:right w:val="nil"/>
            </w:tcBorders>
            <w:shd w:val="clear" w:color="000000" w:fill="FFFFFF"/>
            <w:noWrap/>
            <w:vAlign w:val="bottom"/>
            <w:hideMark/>
          </w:tcPr>
          <w:p w14:paraId="11AB6459"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963" w:type="dxa"/>
            <w:tcBorders>
              <w:top w:val="nil"/>
              <w:left w:val="nil"/>
              <w:bottom w:val="nil"/>
              <w:right w:val="nil"/>
            </w:tcBorders>
            <w:shd w:val="clear" w:color="000000" w:fill="FFFFFF"/>
            <w:noWrap/>
            <w:vAlign w:val="center"/>
            <w:hideMark/>
          </w:tcPr>
          <w:p w14:paraId="773563B9" w14:textId="77777777" w:rsidR="00910C03" w:rsidRPr="00910C03" w:rsidRDefault="00910C03" w:rsidP="00910C03">
            <w:pPr>
              <w:spacing w:before="0" w:after="0" w:line="240" w:lineRule="auto"/>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eastAsia="en-KE"/>
              </w:rPr>
              <w:t>Opening stock</w:t>
            </w:r>
          </w:p>
        </w:tc>
        <w:tc>
          <w:tcPr>
            <w:tcW w:w="2488" w:type="dxa"/>
            <w:tcBorders>
              <w:top w:val="nil"/>
              <w:left w:val="nil"/>
              <w:bottom w:val="nil"/>
              <w:right w:val="nil"/>
            </w:tcBorders>
            <w:shd w:val="clear" w:color="000000" w:fill="FFFFFF"/>
            <w:noWrap/>
            <w:vAlign w:val="center"/>
            <w:hideMark/>
          </w:tcPr>
          <w:p w14:paraId="563FB5A7" w14:textId="77777777" w:rsidR="00910C03" w:rsidRPr="00910C03" w:rsidRDefault="00910C03" w:rsidP="00910C03">
            <w:pPr>
              <w:spacing w:before="0" w:after="0" w:line="240" w:lineRule="auto"/>
              <w:jc w:val="right"/>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val="en-KE" w:eastAsia="en-KE"/>
              </w:rPr>
              <w:t>541,200</w:t>
            </w:r>
          </w:p>
        </w:tc>
        <w:tc>
          <w:tcPr>
            <w:tcW w:w="1776" w:type="dxa"/>
            <w:tcBorders>
              <w:top w:val="nil"/>
              <w:left w:val="nil"/>
              <w:bottom w:val="nil"/>
              <w:right w:val="single" w:sz="8" w:space="0" w:color="auto"/>
            </w:tcBorders>
            <w:shd w:val="clear" w:color="000000" w:fill="FFFFFF"/>
            <w:noWrap/>
            <w:vAlign w:val="bottom"/>
            <w:hideMark/>
          </w:tcPr>
          <w:p w14:paraId="6528B4D6"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r>
      <w:tr w:rsidR="00910C03" w:rsidRPr="00910C03" w14:paraId="7804E992" w14:textId="77777777" w:rsidTr="00910C03">
        <w:trPr>
          <w:trHeight w:val="310"/>
        </w:trPr>
        <w:tc>
          <w:tcPr>
            <w:tcW w:w="1026" w:type="dxa"/>
            <w:tcBorders>
              <w:top w:val="nil"/>
              <w:left w:val="single" w:sz="8" w:space="0" w:color="auto"/>
              <w:bottom w:val="nil"/>
              <w:right w:val="nil"/>
            </w:tcBorders>
            <w:shd w:val="clear" w:color="000000" w:fill="FFFFFF"/>
            <w:noWrap/>
            <w:vAlign w:val="bottom"/>
            <w:hideMark/>
          </w:tcPr>
          <w:p w14:paraId="6EED0DBC"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963" w:type="dxa"/>
            <w:tcBorders>
              <w:top w:val="nil"/>
              <w:left w:val="nil"/>
              <w:bottom w:val="nil"/>
              <w:right w:val="nil"/>
            </w:tcBorders>
            <w:shd w:val="clear" w:color="000000" w:fill="FFFFFF"/>
            <w:noWrap/>
            <w:vAlign w:val="center"/>
            <w:hideMark/>
          </w:tcPr>
          <w:p w14:paraId="1734C775" w14:textId="77777777" w:rsidR="00910C03" w:rsidRPr="00910C03" w:rsidRDefault="00910C03" w:rsidP="00910C03">
            <w:pPr>
              <w:spacing w:before="0" w:after="0" w:line="240" w:lineRule="auto"/>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eastAsia="en-KE"/>
              </w:rPr>
              <w:t>Purchases</w:t>
            </w:r>
          </w:p>
        </w:tc>
        <w:tc>
          <w:tcPr>
            <w:tcW w:w="2488" w:type="dxa"/>
            <w:tcBorders>
              <w:top w:val="nil"/>
              <w:left w:val="nil"/>
              <w:bottom w:val="nil"/>
              <w:right w:val="nil"/>
            </w:tcBorders>
            <w:shd w:val="clear" w:color="000000" w:fill="FFFFFF"/>
            <w:noWrap/>
            <w:vAlign w:val="center"/>
            <w:hideMark/>
          </w:tcPr>
          <w:p w14:paraId="5ED4852E" w14:textId="77777777" w:rsidR="00910C03" w:rsidRPr="00910C03" w:rsidRDefault="00910C03" w:rsidP="00910C03">
            <w:pPr>
              <w:spacing w:before="0" w:after="0" w:line="240" w:lineRule="auto"/>
              <w:jc w:val="right"/>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val="en-KE" w:eastAsia="en-KE"/>
              </w:rPr>
              <w:t>2,952,480</w:t>
            </w:r>
          </w:p>
        </w:tc>
        <w:tc>
          <w:tcPr>
            <w:tcW w:w="1776" w:type="dxa"/>
            <w:tcBorders>
              <w:top w:val="nil"/>
              <w:left w:val="nil"/>
              <w:bottom w:val="nil"/>
              <w:right w:val="single" w:sz="8" w:space="0" w:color="auto"/>
            </w:tcBorders>
            <w:shd w:val="clear" w:color="000000" w:fill="FFFFFF"/>
            <w:noWrap/>
            <w:vAlign w:val="bottom"/>
            <w:hideMark/>
          </w:tcPr>
          <w:p w14:paraId="1A061FF6"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r>
      <w:tr w:rsidR="00910C03" w:rsidRPr="00910C03" w14:paraId="4C54E8E2" w14:textId="77777777" w:rsidTr="00910C03">
        <w:trPr>
          <w:trHeight w:val="310"/>
        </w:trPr>
        <w:tc>
          <w:tcPr>
            <w:tcW w:w="1026" w:type="dxa"/>
            <w:tcBorders>
              <w:top w:val="nil"/>
              <w:left w:val="single" w:sz="8" w:space="0" w:color="auto"/>
              <w:bottom w:val="nil"/>
              <w:right w:val="nil"/>
            </w:tcBorders>
            <w:shd w:val="clear" w:color="000000" w:fill="FFFFFF"/>
            <w:noWrap/>
            <w:vAlign w:val="center"/>
            <w:hideMark/>
          </w:tcPr>
          <w:p w14:paraId="6F8171A2" w14:textId="77777777" w:rsidR="00910C03" w:rsidRPr="00910C03" w:rsidRDefault="00910C03" w:rsidP="00910C03">
            <w:pPr>
              <w:spacing w:before="0" w:after="0" w:line="240" w:lineRule="auto"/>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eastAsia="en-KE"/>
              </w:rPr>
              <w:t>Less:</w:t>
            </w:r>
          </w:p>
        </w:tc>
        <w:tc>
          <w:tcPr>
            <w:tcW w:w="2963" w:type="dxa"/>
            <w:tcBorders>
              <w:top w:val="nil"/>
              <w:left w:val="nil"/>
              <w:bottom w:val="nil"/>
              <w:right w:val="nil"/>
            </w:tcBorders>
            <w:shd w:val="clear" w:color="000000" w:fill="FFFFFF"/>
            <w:noWrap/>
            <w:vAlign w:val="center"/>
            <w:hideMark/>
          </w:tcPr>
          <w:p w14:paraId="53F14DC2" w14:textId="77777777" w:rsidR="00910C03" w:rsidRPr="00910C03" w:rsidRDefault="00910C03" w:rsidP="00910C03">
            <w:pPr>
              <w:spacing w:before="0" w:after="0" w:line="240" w:lineRule="auto"/>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val="en-KE" w:eastAsia="en-KE"/>
              </w:rPr>
              <w:t>Closing stock</w:t>
            </w:r>
          </w:p>
        </w:tc>
        <w:tc>
          <w:tcPr>
            <w:tcW w:w="2488" w:type="dxa"/>
            <w:tcBorders>
              <w:top w:val="nil"/>
              <w:left w:val="nil"/>
              <w:bottom w:val="nil"/>
              <w:right w:val="nil"/>
            </w:tcBorders>
            <w:shd w:val="clear" w:color="000000" w:fill="FFFFFF"/>
            <w:noWrap/>
            <w:vAlign w:val="center"/>
            <w:hideMark/>
          </w:tcPr>
          <w:p w14:paraId="6B40F9B2" w14:textId="77777777" w:rsidR="00910C03" w:rsidRPr="00910C03" w:rsidRDefault="00910C03" w:rsidP="00910C03">
            <w:pPr>
              <w:spacing w:before="0" w:after="0" w:line="240" w:lineRule="auto"/>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val="en-KE" w:eastAsia="en-KE"/>
              </w:rPr>
              <w:t xml:space="preserve">   (488,640)        (3,005,040)</w:t>
            </w:r>
          </w:p>
        </w:tc>
        <w:tc>
          <w:tcPr>
            <w:tcW w:w="1776" w:type="dxa"/>
            <w:tcBorders>
              <w:top w:val="nil"/>
              <w:left w:val="nil"/>
              <w:bottom w:val="nil"/>
              <w:right w:val="single" w:sz="8" w:space="0" w:color="auto"/>
            </w:tcBorders>
            <w:shd w:val="clear" w:color="000000" w:fill="FFFFFF"/>
            <w:noWrap/>
            <w:vAlign w:val="bottom"/>
            <w:hideMark/>
          </w:tcPr>
          <w:p w14:paraId="36B802EC" w14:textId="77777777" w:rsidR="00910C03" w:rsidRPr="00910C03" w:rsidRDefault="00910C03" w:rsidP="00910C03">
            <w:pPr>
              <w:spacing w:before="0" w:after="0" w:line="240" w:lineRule="auto"/>
              <w:jc w:val="right"/>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eastAsia="en-KE"/>
              </w:rPr>
              <w:t>-3,005,040</w:t>
            </w:r>
          </w:p>
        </w:tc>
      </w:tr>
      <w:tr w:rsidR="00910C03" w:rsidRPr="00910C03" w14:paraId="0E41A6D7" w14:textId="77777777" w:rsidTr="00910C03">
        <w:trPr>
          <w:trHeight w:val="310"/>
        </w:trPr>
        <w:tc>
          <w:tcPr>
            <w:tcW w:w="1026" w:type="dxa"/>
            <w:tcBorders>
              <w:top w:val="nil"/>
              <w:left w:val="single" w:sz="8" w:space="0" w:color="auto"/>
              <w:bottom w:val="nil"/>
              <w:right w:val="nil"/>
            </w:tcBorders>
            <w:shd w:val="clear" w:color="000000" w:fill="FFFFFF"/>
            <w:noWrap/>
            <w:vAlign w:val="bottom"/>
            <w:hideMark/>
          </w:tcPr>
          <w:p w14:paraId="7076F513"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eastAsia="en-KE"/>
              </w:rPr>
            </w:pPr>
            <w:r w:rsidRPr="00910C03">
              <w:rPr>
                <w:rFonts w:ascii="Calibri" w:eastAsia="Times New Roman" w:hAnsi="Calibri" w:cs="Calibri"/>
                <w:color w:val="000000"/>
                <w:spacing w:val="0"/>
                <w:sz w:val="22"/>
                <w:szCs w:val="22"/>
                <w:lang w:eastAsia="en-KE"/>
              </w:rPr>
              <w:t> </w:t>
            </w:r>
          </w:p>
        </w:tc>
        <w:tc>
          <w:tcPr>
            <w:tcW w:w="2963" w:type="dxa"/>
            <w:tcBorders>
              <w:top w:val="nil"/>
              <w:left w:val="nil"/>
              <w:bottom w:val="nil"/>
              <w:right w:val="nil"/>
            </w:tcBorders>
            <w:shd w:val="clear" w:color="000000" w:fill="FFFFFF"/>
            <w:noWrap/>
            <w:vAlign w:val="center"/>
            <w:hideMark/>
          </w:tcPr>
          <w:p w14:paraId="1EA4C4FA" w14:textId="77777777" w:rsidR="00910C03" w:rsidRPr="00910C03" w:rsidRDefault="00910C03" w:rsidP="00910C03">
            <w:pPr>
              <w:spacing w:before="0" w:after="0" w:line="240" w:lineRule="auto"/>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eastAsia="en-KE"/>
              </w:rPr>
              <w:t>Gross profit</w:t>
            </w:r>
          </w:p>
        </w:tc>
        <w:tc>
          <w:tcPr>
            <w:tcW w:w="2488" w:type="dxa"/>
            <w:tcBorders>
              <w:top w:val="nil"/>
              <w:left w:val="nil"/>
              <w:bottom w:val="nil"/>
              <w:right w:val="nil"/>
            </w:tcBorders>
            <w:shd w:val="clear" w:color="000000" w:fill="FFFFFF"/>
            <w:noWrap/>
            <w:vAlign w:val="bottom"/>
            <w:hideMark/>
          </w:tcPr>
          <w:p w14:paraId="32257407"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1776" w:type="dxa"/>
            <w:tcBorders>
              <w:top w:val="nil"/>
              <w:left w:val="nil"/>
              <w:bottom w:val="nil"/>
              <w:right w:val="single" w:sz="8" w:space="0" w:color="auto"/>
            </w:tcBorders>
            <w:shd w:val="clear" w:color="000000" w:fill="FFFFFF"/>
            <w:noWrap/>
            <w:vAlign w:val="center"/>
            <w:hideMark/>
          </w:tcPr>
          <w:p w14:paraId="61E0F5C6" w14:textId="77777777" w:rsidR="00910C03" w:rsidRPr="00910C03" w:rsidRDefault="00910C03" w:rsidP="00910C03">
            <w:pPr>
              <w:spacing w:before="0" w:after="0" w:line="240" w:lineRule="auto"/>
              <w:jc w:val="right"/>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val="en-KE" w:eastAsia="en-KE"/>
              </w:rPr>
              <w:t>844,080</w:t>
            </w:r>
          </w:p>
        </w:tc>
      </w:tr>
      <w:tr w:rsidR="00910C03" w:rsidRPr="00910C03" w14:paraId="58DC4157" w14:textId="77777777" w:rsidTr="00910C03">
        <w:trPr>
          <w:trHeight w:val="310"/>
        </w:trPr>
        <w:tc>
          <w:tcPr>
            <w:tcW w:w="1026" w:type="dxa"/>
            <w:tcBorders>
              <w:top w:val="nil"/>
              <w:left w:val="single" w:sz="8" w:space="0" w:color="auto"/>
              <w:bottom w:val="nil"/>
              <w:right w:val="nil"/>
            </w:tcBorders>
            <w:shd w:val="clear" w:color="000000" w:fill="FFFFFF"/>
            <w:noWrap/>
            <w:vAlign w:val="bottom"/>
            <w:hideMark/>
          </w:tcPr>
          <w:p w14:paraId="07AA4DE4"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963" w:type="dxa"/>
            <w:tcBorders>
              <w:top w:val="nil"/>
              <w:left w:val="nil"/>
              <w:bottom w:val="nil"/>
              <w:right w:val="nil"/>
            </w:tcBorders>
            <w:shd w:val="clear" w:color="000000" w:fill="FFFFFF"/>
            <w:noWrap/>
            <w:vAlign w:val="center"/>
            <w:hideMark/>
          </w:tcPr>
          <w:p w14:paraId="2B7AD7C1" w14:textId="77777777" w:rsidR="00910C03" w:rsidRPr="00910C03" w:rsidRDefault="00910C03" w:rsidP="00910C03">
            <w:pPr>
              <w:spacing w:before="0" w:after="0" w:line="240" w:lineRule="auto"/>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eastAsia="en-KE"/>
              </w:rPr>
              <w:t>Profit on disposal adjustment</w:t>
            </w:r>
          </w:p>
        </w:tc>
        <w:tc>
          <w:tcPr>
            <w:tcW w:w="2488" w:type="dxa"/>
            <w:tcBorders>
              <w:top w:val="nil"/>
              <w:left w:val="nil"/>
              <w:bottom w:val="nil"/>
              <w:right w:val="nil"/>
            </w:tcBorders>
            <w:shd w:val="clear" w:color="000000" w:fill="FFFFFF"/>
            <w:noWrap/>
            <w:vAlign w:val="bottom"/>
            <w:hideMark/>
          </w:tcPr>
          <w:p w14:paraId="22B3DC3C"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1776" w:type="dxa"/>
            <w:tcBorders>
              <w:top w:val="nil"/>
              <w:left w:val="nil"/>
              <w:bottom w:val="nil"/>
              <w:right w:val="single" w:sz="8" w:space="0" w:color="auto"/>
            </w:tcBorders>
            <w:shd w:val="clear" w:color="000000" w:fill="FFFFFF"/>
            <w:noWrap/>
            <w:vAlign w:val="center"/>
            <w:hideMark/>
          </w:tcPr>
          <w:p w14:paraId="6914AA75" w14:textId="77777777" w:rsidR="00910C03" w:rsidRPr="00910C03" w:rsidRDefault="00910C03" w:rsidP="00910C03">
            <w:pPr>
              <w:spacing w:before="0" w:after="0" w:line="240" w:lineRule="auto"/>
              <w:jc w:val="right"/>
              <w:rPr>
                <w:rFonts w:ascii="Garamond" w:eastAsia="Times New Roman" w:hAnsi="Garamond" w:cs="Calibri"/>
                <w:color w:val="000000"/>
                <w:spacing w:val="0"/>
                <w:sz w:val="22"/>
                <w:szCs w:val="22"/>
                <w:u w:val="single"/>
                <w:lang w:val="en-KE" w:eastAsia="en-KE"/>
              </w:rPr>
            </w:pPr>
            <w:r w:rsidRPr="00910C03">
              <w:rPr>
                <w:rFonts w:ascii="Garamond" w:eastAsia="Times New Roman" w:hAnsi="Garamond" w:cs="Calibri"/>
                <w:color w:val="000000"/>
                <w:spacing w:val="0"/>
                <w:sz w:val="22"/>
                <w:szCs w:val="22"/>
                <w:u w:val="single"/>
                <w:lang w:val="en-KE" w:eastAsia="en-KE"/>
              </w:rPr>
              <w:t>230,000</w:t>
            </w:r>
          </w:p>
        </w:tc>
      </w:tr>
      <w:tr w:rsidR="00910C03" w:rsidRPr="00910C03" w14:paraId="4A415F44" w14:textId="77777777" w:rsidTr="00910C03">
        <w:trPr>
          <w:trHeight w:val="310"/>
        </w:trPr>
        <w:tc>
          <w:tcPr>
            <w:tcW w:w="1026" w:type="dxa"/>
            <w:tcBorders>
              <w:top w:val="nil"/>
              <w:left w:val="single" w:sz="8" w:space="0" w:color="auto"/>
              <w:bottom w:val="nil"/>
              <w:right w:val="nil"/>
            </w:tcBorders>
            <w:shd w:val="clear" w:color="000000" w:fill="FFFFFF"/>
            <w:noWrap/>
            <w:vAlign w:val="bottom"/>
            <w:hideMark/>
          </w:tcPr>
          <w:p w14:paraId="14C38398"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963" w:type="dxa"/>
            <w:tcBorders>
              <w:top w:val="nil"/>
              <w:left w:val="nil"/>
              <w:bottom w:val="nil"/>
              <w:right w:val="nil"/>
            </w:tcBorders>
            <w:shd w:val="clear" w:color="000000" w:fill="FFFFFF"/>
            <w:noWrap/>
            <w:vAlign w:val="bottom"/>
            <w:hideMark/>
          </w:tcPr>
          <w:p w14:paraId="2B9C21A8"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488" w:type="dxa"/>
            <w:tcBorders>
              <w:top w:val="nil"/>
              <w:left w:val="nil"/>
              <w:bottom w:val="nil"/>
              <w:right w:val="nil"/>
            </w:tcBorders>
            <w:shd w:val="clear" w:color="000000" w:fill="FFFFFF"/>
            <w:noWrap/>
            <w:vAlign w:val="bottom"/>
            <w:hideMark/>
          </w:tcPr>
          <w:p w14:paraId="1FC3EFCB"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1776" w:type="dxa"/>
            <w:tcBorders>
              <w:top w:val="nil"/>
              <w:left w:val="nil"/>
              <w:bottom w:val="nil"/>
              <w:right w:val="single" w:sz="8" w:space="0" w:color="auto"/>
            </w:tcBorders>
            <w:shd w:val="clear" w:color="000000" w:fill="FFFFFF"/>
            <w:noWrap/>
            <w:vAlign w:val="center"/>
            <w:hideMark/>
          </w:tcPr>
          <w:p w14:paraId="3AD2F658" w14:textId="77777777" w:rsidR="00910C03" w:rsidRPr="00910C03" w:rsidRDefault="00910C03" w:rsidP="00910C03">
            <w:pPr>
              <w:spacing w:before="0" w:after="0" w:line="240" w:lineRule="auto"/>
              <w:jc w:val="right"/>
              <w:rPr>
                <w:rFonts w:ascii="Garamond" w:eastAsia="Times New Roman" w:hAnsi="Garamond" w:cs="Calibri"/>
                <w:color w:val="000000"/>
                <w:spacing w:val="0"/>
                <w:sz w:val="22"/>
                <w:szCs w:val="22"/>
                <w:u w:val="single"/>
                <w:lang w:val="en-KE" w:eastAsia="en-KE"/>
              </w:rPr>
            </w:pPr>
            <w:r w:rsidRPr="00910C03">
              <w:rPr>
                <w:rFonts w:ascii="Garamond" w:eastAsia="Times New Roman" w:hAnsi="Garamond" w:cs="Calibri"/>
                <w:color w:val="000000"/>
                <w:spacing w:val="0"/>
                <w:sz w:val="22"/>
                <w:szCs w:val="22"/>
                <w:u w:val="single"/>
                <w:lang w:val="en-KE" w:eastAsia="en-KE"/>
              </w:rPr>
              <w:t>1,074,080</w:t>
            </w:r>
          </w:p>
        </w:tc>
      </w:tr>
      <w:tr w:rsidR="00910C03" w:rsidRPr="00910C03" w14:paraId="663E6FA0" w14:textId="77777777" w:rsidTr="00910C03">
        <w:trPr>
          <w:trHeight w:val="310"/>
        </w:trPr>
        <w:tc>
          <w:tcPr>
            <w:tcW w:w="3990" w:type="dxa"/>
            <w:gridSpan w:val="2"/>
            <w:tcBorders>
              <w:top w:val="nil"/>
              <w:left w:val="single" w:sz="8" w:space="0" w:color="auto"/>
              <w:bottom w:val="nil"/>
              <w:right w:val="nil"/>
            </w:tcBorders>
            <w:shd w:val="clear" w:color="000000" w:fill="FFFFFF"/>
            <w:noWrap/>
            <w:vAlign w:val="center"/>
            <w:hideMark/>
          </w:tcPr>
          <w:p w14:paraId="48F0909D" w14:textId="77777777" w:rsidR="00910C03" w:rsidRPr="00910C03" w:rsidRDefault="00910C03" w:rsidP="00910C03">
            <w:pPr>
              <w:spacing w:before="0" w:after="0" w:line="240" w:lineRule="auto"/>
              <w:rPr>
                <w:rFonts w:ascii="Garamond" w:eastAsia="Times New Roman" w:hAnsi="Garamond" w:cs="Calibri"/>
                <w:b/>
                <w:bCs/>
                <w:color w:val="000000"/>
                <w:spacing w:val="0"/>
                <w:sz w:val="22"/>
                <w:szCs w:val="22"/>
                <w:lang w:val="en-KE" w:eastAsia="en-KE"/>
              </w:rPr>
            </w:pPr>
            <w:r w:rsidRPr="00910C03">
              <w:rPr>
                <w:rFonts w:ascii="Garamond" w:eastAsia="Times New Roman" w:hAnsi="Garamond" w:cs="Calibri"/>
                <w:b/>
                <w:bCs/>
                <w:color w:val="000000"/>
                <w:spacing w:val="0"/>
                <w:sz w:val="22"/>
                <w:szCs w:val="22"/>
                <w:lang w:val="en-GB" w:eastAsia="en-KE"/>
              </w:rPr>
              <w:t xml:space="preserve">            Less Expenses </w:t>
            </w:r>
          </w:p>
        </w:tc>
        <w:tc>
          <w:tcPr>
            <w:tcW w:w="2488" w:type="dxa"/>
            <w:tcBorders>
              <w:top w:val="nil"/>
              <w:left w:val="nil"/>
              <w:bottom w:val="nil"/>
              <w:right w:val="nil"/>
            </w:tcBorders>
            <w:shd w:val="clear" w:color="000000" w:fill="FFFFFF"/>
            <w:noWrap/>
            <w:vAlign w:val="bottom"/>
            <w:hideMark/>
          </w:tcPr>
          <w:p w14:paraId="4FE8B9DD"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1776" w:type="dxa"/>
            <w:tcBorders>
              <w:top w:val="nil"/>
              <w:left w:val="nil"/>
              <w:bottom w:val="nil"/>
              <w:right w:val="single" w:sz="8" w:space="0" w:color="auto"/>
            </w:tcBorders>
            <w:shd w:val="clear" w:color="000000" w:fill="FFFFFF"/>
            <w:noWrap/>
            <w:vAlign w:val="bottom"/>
            <w:hideMark/>
          </w:tcPr>
          <w:p w14:paraId="2E2F4387"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r>
      <w:tr w:rsidR="00910C03" w:rsidRPr="00910C03" w14:paraId="080A2F74" w14:textId="77777777" w:rsidTr="00910C03">
        <w:trPr>
          <w:trHeight w:val="310"/>
        </w:trPr>
        <w:tc>
          <w:tcPr>
            <w:tcW w:w="1026" w:type="dxa"/>
            <w:tcBorders>
              <w:top w:val="nil"/>
              <w:left w:val="single" w:sz="8" w:space="0" w:color="auto"/>
              <w:bottom w:val="nil"/>
              <w:right w:val="nil"/>
            </w:tcBorders>
            <w:shd w:val="clear" w:color="000000" w:fill="FFFFFF"/>
            <w:noWrap/>
            <w:vAlign w:val="bottom"/>
            <w:hideMark/>
          </w:tcPr>
          <w:p w14:paraId="044D4850"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963" w:type="dxa"/>
            <w:tcBorders>
              <w:top w:val="nil"/>
              <w:left w:val="nil"/>
              <w:bottom w:val="nil"/>
              <w:right w:val="nil"/>
            </w:tcBorders>
            <w:shd w:val="clear" w:color="auto" w:fill="auto"/>
            <w:noWrap/>
            <w:vAlign w:val="bottom"/>
            <w:hideMark/>
          </w:tcPr>
          <w:p w14:paraId="23DBC9DB" w14:textId="6F703DF3" w:rsidR="00910C03" w:rsidRPr="00910C03" w:rsidRDefault="00910C03" w:rsidP="00910C03">
            <w:pPr>
              <w:spacing w:before="0" w:after="0" w:line="240" w:lineRule="auto"/>
              <w:rPr>
                <w:rFonts w:ascii="Calibri" w:eastAsia="Times New Roman" w:hAnsi="Calibri" w:cs="Calibri"/>
                <w:color w:val="000000"/>
                <w:spacing w:val="0"/>
                <w:sz w:val="22"/>
                <w:szCs w:val="22"/>
                <w:lang w:eastAsia="en-KE"/>
              </w:rPr>
            </w:pPr>
          </w:p>
          <w:tbl>
            <w:tblPr>
              <w:tblW w:w="0" w:type="auto"/>
              <w:tblCellSpacing w:w="0" w:type="dxa"/>
              <w:tblCellMar>
                <w:left w:w="0" w:type="dxa"/>
                <w:right w:w="0" w:type="dxa"/>
              </w:tblCellMar>
              <w:tblLook w:val="04A0" w:firstRow="1" w:lastRow="0" w:firstColumn="1" w:lastColumn="0" w:noHBand="0" w:noVBand="1"/>
            </w:tblPr>
            <w:tblGrid>
              <w:gridCol w:w="2735"/>
            </w:tblGrid>
            <w:tr w:rsidR="00910C03" w:rsidRPr="00910C03" w14:paraId="1F5C60A8" w14:textId="77777777" w:rsidTr="00910C03">
              <w:trPr>
                <w:trHeight w:val="310"/>
                <w:tblCellSpacing w:w="0" w:type="dxa"/>
              </w:trPr>
              <w:tc>
                <w:tcPr>
                  <w:tcW w:w="2735" w:type="dxa"/>
                  <w:tcBorders>
                    <w:top w:val="nil"/>
                    <w:left w:val="nil"/>
                    <w:bottom w:val="nil"/>
                    <w:right w:val="nil"/>
                  </w:tcBorders>
                  <w:shd w:val="clear" w:color="000000" w:fill="FFFFFF"/>
                  <w:noWrap/>
                  <w:vAlign w:val="center"/>
                  <w:hideMark/>
                </w:tcPr>
                <w:p w14:paraId="41DB9127" w14:textId="77777777" w:rsidR="00910C03" w:rsidRPr="00910C03" w:rsidRDefault="00910C03" w:rsidP="00910C03">
                  <w:pPr>
                    <w:spacing w:before="0" w:after="0" w:line="240" w:lineRule="auto"/>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val="en-KE" w:eastAsia="en-KE"/>
                    </w:rPr>
                    <w:t>Salaries</w:t>
                  </w:r>
                </w:p>
              </w:tc>
            </w:tr>
          </w:tbl>
          <w:p w14:paraId="35F4DE8E"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eastAsia="en-KE"/>
              </w:rPr>
            </w:pPr>
          </w:p>
        </w:tc>
        <w:tc>
          <w:tcPr>
            <w:tcW w:w="2488" w:type="dxa"/>
            <w:tcBorders>
              <w:top w:val="nil"/>
              <w:left w:val="nil"/>
              <w:bottom w:val="nil"/>
              <w:right w:val="nil"/>
            </w:tcBorders>
            <w:shd w:val="clear" w:color="000000" w:fill="FFFFFF"/>
            <w:noWrap/>
            <w:vAlign w:val="center"/>
            <w:hideMark/>
          </w:tcPr>
          <w:p w14:paraId="0E0AB90B" w14:textId="77777777" w:rsidR="00910C03" w:rsidRPr="00910C03" w:rsidRDefault="00910C03" w:rsidP="00910C03">
            <w:pPr>
              <w:spacing w:before="0" w:after="0" w:line="240" w:lineRule="auto"/>
              <w:jc w:val="right"/>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val="en-KE" w:eastAsia="en-KE"/>
              </w:rPr>
              <w:t>420,000</w:t>
            </w:r>
          </w:p>
        </w:tc>
        <w:tc>
          <w:tcPr>
            <w:tcW w:w="1776" w:type="dxa"/>
            <w:tcBorders>
              <w:top w:val="nil"/>
              <w:left w:val="nil"/>
              <w:bottom w:val="nil"/>
              <w:right w:val="single" w:sz="8" w:space="0" w:color="auto"/>
            </w:tcBorders>
            <w:shd w:val="clear" w:color="000000" w:fill="FFFFFF"/>
            <w:noWrap/>
            <w:vAlign w:val="bottom"/>
            <w:hideMark/>
          </w:tcPr>
          <w:p w14:paraId="4C698B1A"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r>
      <w:tr w:rsidR="00910C03" w:rsidRPr="00910C03" w14:paraId="341B7B1D" w14:textId="77777777" w:rsidTr="00910C03">
        <w:trPr>
          <w:trHeight w:val="310"/>
        </w:trPr>
        <w:tc>
          <w:tcPr>
            <w:tcW w:w="1026" w:type="dxa"/>
            <w:tcBorders>
              <w:top w:val="nil"/>
              <w:left w:val="single" w:sz="8" w:space="0" w:color="auto"/>
              <w:bottom w:val="nil"/>
              <w:right w:val="nil"/>
            </w:tcBorders>
            <w:shd w:val="clear" w:color="000000" w:fill="FFFFFF"/>
            <w:noWrap/>
            <w:vAlign w:val="bottom"/>
            <w:hideMark/>
          </w:tcPr>
          <w:p w14:paraId="09CB21CD"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963" w:type="dxa"/>
            <w:tcBorders>
              <w:top w:val="nil"/>
              <w:left w:val="nil"/>
              <w:bottom w:val="nil"/>
              <w:right w:val="nil"/>
            </w:tcBorders>
            <w:shd w:val="clear" w:color="000000" w:fill="FFFFFF"/>
            <w:noWrap/>
            <w:vAlign w:val="center"/>
            <w:hideMark/>
          </w:tcPr>
          <w:p w14:paraId="50DC72D7" w14:textId="77777777" w:rsidR="00910C03" w:rsidRPr="00910C03" w:rsidRDefault="00910C03" w:rsidP="00910C03">
            <w:pPr>
              <w:spacing w:before="0" w:after="0" w:line="240" w:lineRule="auto"/>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eastAsia="en-KE"/>
              </w:rPr>
              <w:t>Rent</w:t>
            </w:r>
          </w:p>
        </w:tc>
        <w:tc>
          <w:tcPr>
            <w:tcW w:w="2488" w:type="dxa"/>
            <w:tcBorders>
              <w:top w:val="nil"/>
              <w:left w:val="nil"/>
              <w:bottom w:val="nil"/>
              <w:right w:val="nil"/>
            </w:tcBorders>
            <w:shd w:val="clear" w:color="000000" w:fill="FFFFFF"/>
            <w:noWrap/>
            <w:vAlign w:val="center"/>
            <w:hideMark/>
          </w:tcPr>
          <w:p w14:paraId="342E72E1" w14:textId="77777777" w:rsidR="00910C03" w:rsidRPr="00910C03" w:rsidRDefault="00910C03" w:rsidP="00910C03">
            <w:pPr>
              <w:spacing w:before="0" w:after="0" w:line="240" w:lineRule="auto"/>
              <w:jc w:val="right"/>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val="en-KE" w:eastAsia="en-KE"/>
              </w:rPr>
              <w:t>288,000</w:t>
            </w:r>
          </w:p>
        </w:tc>
        <w:tc>
          <w:tcPr>
            <w:tcW w:w="1776" w:type="dxa"/>
            <w:tcBorders>
              <w:top w:val="nil"/>
              <w:left w:val="nil"/>
              <w:bottom w:val="nil"/>
              <w:right w:val="single" w:sz="8" w:space="0" w:color="auto"/>
            </w:tcBorders>
            <w:shd w:val="clear" w:color="000000" w:fill="FFFFFF"/>
            <w:noWrap/>
            <w:vAlign w:val="bottom"/>
            <w:hideMark/>
          </w:tcPr>
          <w:p w14:paraId="74F9F43B"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r>
      <w:tr w:rsidR="00910C03" w:rsidRPr="00910C03" w14:paraId="3A9A2A6F" w14:textId="77777777" w:rsidTr="00910C03">
        <w:trPr>
          <w:trHeight w:val="310"/>
        </w:trPr>
        <w:tc>
          <w:tcPr>
            <w:tcW w:w="1026" w:type="dxa"/>
            <w:tcBorders>
              <w:top w:val="nil"/>
              <w:left w:val="single" w:sz="8" w:space="0" w:color="auto"/>
              <w:bottom w:val="nil"/>
              <w:right w:val="nil"/>
            </w:tcBorders>
            <w:shd w:val="clear" w:color="000000" w:fill="FFFFFF"/>
            <w:noWrap/>
            <w:vAlign w:val="bottom"/>
            <w:hideMark/>
          </w:tcPr>
          <w:p w14:paraId="1D4ECECB"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963" w:type="dxa"/>
            <w:tcBorders>
              <w:top w:val="nil"/>
              <w:left w:val="nil"/>
              <w:bottom w:val="nil"/>
              <w:right w:val="nil"/>
            </w:tcBorders>
            <w:shd w:val="clear" w:color="000000" w:fill="FFFFFF"/>
            <w:noWrap/>
            <w:vAlign w:val="center"/>
            <w:hideMark/>
          </w:tcPr>
          <w:p w14:paraId="7360119E" w14:textId="77777777" w:rsidR="00910C03" w:rsidRPr="00910C03" w:rsidRDefault="00910C03" w:rsidP="00910C03">
            <w:pPr>
              <w:spacing w:before="0" w:after="0" w:line="240" w:lineRule="auto"/>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eastAsia="en-KE"/>
              </w:rPr>
              <w:t>Rates</w:t>
            </w:r>
          </w:p>
        </w:tc>
        <w:tc>
          <w:tcPr>
            <w:tcW w:w="2488" w:type="dxa"/>
            <w:tcBorders>
              <w:top w:val="nil"/>
              <w:left w:val="nil"/>
              <w:bottom w:val="nil"/>
              <w:right w:val="nil"/>
            </w:tcBorders>
            <w:shd w:val="clear" w:color="000000" w:fill="FFFFFF"/>
            <w:noWrap/>
            <w:vAlign w:val="center"/>
            <w:hideMark/>
          </w:tcPr>
          <w:p w14:paraId="4790CC5D" w14:textId="77777777" w:rsidR="00910C03" w:rsidRPr="00910C03" w:rsidRDefault="00910C03" w:rsidP="00910C03">
            <w:pPr>
              <w:spacing w:before="0" w:after="0" w:line="240" w:lineRule="auto"/>
              <w:jc w:val="right"/>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val="en-KE" w:eastAsia="en-KE"/>
              </w:rPr>
              <w:t>60,000</w:t>
            </w:r>
          </w:p>
        </w:tc>
        <w:tc>
          <w:tcPr>
            <w:tcW w:w="1776" w:type="dxa"/>
            <w:tcBorders>
              <w:top w:val="nil"/>
              <w:left w:val="nil"/>
              <w:bottom w:val="nil"/>
              <w:right w:val="single" w:sz="8" w:space="0" w:color="auto"/>
            </w:tcBorders>
            <w:shd w:val="clear" w:color="000000" w:fill="FFFFFF"/>
            <w:noWrap/>
            <w:vAlign w:val="bottom"/>
            <w:hideMark/>
          </w:tcPr>
          <w:p w14:paraId="18FCF044"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r>
      <w:tr w:rsidR="00910C03" w:rsidRPr="00910C03" w14:paraId="28BCEAC0" w14:textId="77777777" w:rsidTr="00910C03">
        <w:trPr>
          <w:trHeight w:val="310"/>
        </w:trPr>
        <w:tc>
          <w:tcPr>
            <w:tcW w:w="1026" w:type="dxa"/>
            <w:tcBorders>
              <w:top w:val="nil"/>
              <w:left w:val="single" w:sz="8" w:space="0" w:color="auto"/>
              <w:bottom w:val="nil"/>
              <w:right w:val="nil"/>
            </w:tcBorders>
            <w:shd w:val="clear" w:color="000000" w:fill="FFFFFF"/>
            <w:noWrap/>
            <w:vAlign w:val="bottom"/>
            <w:hideMark/>
          </w:tcPr>
          <w:p w14:paraId="475AB3F9"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963" w:type="dxa"/>
            <w:tcBorders>
              <w:top w:val="nil"/>
              <w:left w:val="nil"/>
              <w:bottom w:val="nil"/>
              <w:right w:val="nil"/>
            </w:tcBorders>
            <w:shd w:val="clear" w:color="000000" w:fill="FFFFFF"/>
            <w:noWrap/>
            <w:vAlign w:val="center"/>
            <w:hideMark/>
          </w:tcPr>
          <w:p w14:paraId="7DB73484" w14:textId="77777777" w:rsidR="00910C03" w:rsidRPr="00910C03" w:rsidRDefault="00910C03" w:rsidP="00910C03">
            <w:pPr>
              <w:spacing w:before="0" w:after="0" w:line="240" w:lineRule="auto"/>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eastAsia="en-KE"/>
              </w:rPr>
              <w:t>Electricity</w:t>
            </w:r>
          </w:p>
        </w:tc>
        <w:tc>
          <w:tcPr>
            <w:tcW w:w="2488" w:type="dxa"/>
            <w:tcBorders>
              <w:top w:val="nil"/>
              <w:left w:val="nil"/>
              <w:bottom w:val="nil"/>
              <w:right w:val="nil"/>
            </w:tcBorders>
            <w:shd w:val="clear" w:color="000000" w:fill="FFFFFF"/>
            <w:noWrap/>
            <w:vAlign w:val="center"/>
            <w:hideMark/>
          </w:tcPr>
          <w:p w14:paraId="78669CB8" w14:textId="77777777" w:rsidR="00910C03" w:rsidRPr="00910C03" w:rsidRDefault="00910C03" w:rsidP="00910C03">
            <w:pPr>
              <w:spacing w:before="0" w:after="0" w:line="240" w:lineRule="auto"/>
              <w:jc w:val="right"/>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val="en-KE" w:eastAsia="en-KE"/>
              </w:rPr>
              <w:t>72,480</w:t>
            </w:r>
          </w:p>
        </w:tc>
        <w:tc>
          <w:tcPr>
            <w:tcW w:w="1776" w:type="dxa"/>
            <w:tcBorders>
              <w:top w:val="nil"/>
              <w:left w:val="nil"/>
              <w:bottom w:val="nil"/>
              <w:right w:val="single" w:sz="8" w:space="0" w:color="auto"/>
            </w:tcBorders>
            <w:shd w:val="clear" w:color="000000" w:fill="FFFFFF"/>
            <w:noWrap/>
            <w:vAlign w:val="bottom"/>
            <w:hideMark/>
          </w:tcPr>
          <w:p w14:paraId="139726EC"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r>
      <w:tr w:rsidR="00910C03" w:rsidRPr="00910C03" w14:paraId="30A0EB7B" w14:textId="77777777" w:rsidTr="00910C03">
        <w:trPr>
          <w:trHeight w:val="310"/>
        </w:trPr>
        <w:tc>
          <w:tcPr>
            <w:tcW w:w="1026" w:type="dxa"/>
            <w:tcBorders>
              <w:top w:val="nil"/>
              <w:left w:val="single" w:sz="8" w:space="0" w:color="auto"/>
              <w:bottom w:val="nil"/>
              <w:right w:val="nil"/>
            </w:tcBorders>
            <w:shd w:val="clear" w:color="000000" w:fill="FFFFFF"/>
            <w:noWrap/>
            <w:vAlign w:val="bottom"/>
            <w:hideMark/>
          </w:tcPr>
          <w:p w14:paraId="7286985F"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963" w:type="dxa"/>
            <w:tcBorders>
              <w:top w:val="nil"/>
              <w:left w:val="nil"/>
              <w:bottom w:val="nil"/>
              <w:right w:val="nil"/>
            </w:tcBorders>
            <w:shd w:val="clear" w:color="000000" w:fill="FFFFFF"/>
            <w:noWrap/>
            <w:vAlign w:val="center"/>
            <w:hideMark/>
          </w:tcPr>
          <w:p w14:paraId="30905F70" w14:textId="77777777" w:rsidR="00910C03" w:rsidRPr="00910C03" w:rsidRDefault="00910C03" w:rsidP="00910C03">
            <w:pPr>
              <w:spacing w:before="0" w:after="0" w:line="240" w:lineRule="auto"/>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eastAsia="en-KE"/>
              </w:rPr>
              <w:t>Advertising</w:t>
            </w:r>
          </w:p>
        </w:tc>
        <w:tc>
          <w:tcPr>
            <w:tcW w:w="2488" w:type="dxa"/>
            <w:tcBorders>
              <w:top w:val="nil"/>
              <w:left w:val="nil"/>
              <w:bottom w:val="nil"/>
              <w:right w:val="nil"/>
            </w:tcBorders>
            <w:shd w:val="clear" w:color="000000" w:fill="FFFFFF"/>
            <w:noWrap/>
            <w:vAlign w:val="center"/>
            <w:hideMark/>
          </w:tcPr>
          <w:p w14:paraId="2DAA06F5" w14:textId="77777777" w:rsidR="00910C03" w:rsidRPr="00910C03" w:rsidRDefault="00910C03" w:rsidP="00910C03">
            <w:pPr>
              <w:spacing w:before="0" w:after="0" w:line="240" w:lineRule="auto"/>
              <w:jc w:val="right"/>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val="en-KE" w:eastAsia="en-KE"/>
              </w:rPr>
              <w:t>48,000</w:t>
            </w:r>
          </w:p>
        </w:tc>
        <w:tc>
          <w:tcPr>
            <w:tcW w:w="1776" w:type="dxa"/>
            <w:tcBorders>
              <w:top w:val="nil"/>
              <w:left w:val="nil"/>
              <w:bottom w:val="nil"/>
              <w:right w:val="single" w:sz="8" w:space="0" w:color="auto"/>
            </w:tcBorders>
            <w:shd w:val="clear" w:color="000000" w:fill="FFFFFF"/>
            <w:noWrap/>
            <w:vAlign w:val="bottom"/>
            <w:hideMark/>
          </w:tcPr>
          <w:p w14:paraId="6ED9B27A"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r>
      <w:tr w:rsidR="00910C03" w:rsidRPr="00910C03" w14:paraId="629F295F" w14:textId="77777777" w:rsidTr="00910C03">
        <w:trPr>
          <w:trHeight w:val="310"/>
        </w:trPr>
        <w:tc>
          <w:tcPr>
            <w:tcW w:w="1026" w:type="dxa"/>
            <w:tcBorders>
              <w:top w:val="nil"/>
              <w:left w:val="single" w:sz="8" w:space="0" w:color="auto"/>
              <w:bottom w:val="nil"/>
              <w:right w:val="nil"/>
            </w:tcBorders>
            <w:shd w:val="clear" w:color="000000" w:fill="FFFFFF"/>
            <w:noWrap/>
            <w:vAlign w:val="bottom"/>
            <w:hideMark/>
          </w:tcPr>
          <w:p w14:paraId="28769C96"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963" w:type="dxa"/>
            <w:tcBorders>
              <w:top w:val="nil"/>
              <w:left w:val="nil"/>
              <w:bottom w:val="nil"/>
              <w:right w:val="nil"/>
            </w:tcBorders>
            <w:shd w:val="clear" w:color="000000" w:fill="FFFFFF"/>
            <w:noWrap/>
            <w:vAlign w:val="center"/>
            <w:hideMark/>
          </w:tcPr>
          <w:p w14:paraId="6961E43B" w14:textId="77777777" w:rsidR="00910C03" w:rsidRPr="00910C03" w:rsidRDefault="00910C03" w:rsidP="00910C03">
            <w:pPr>
              <w:spacing w:before="0" w:after="0" w:line="240" w:lineRule="auto"/>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eastAsia="en-KE"/>
              </w:rPr>
              <w:t>Motor vehicle</w:t>
            </w:r>
          </w:p>
        </w:tc>
        <w:tc>
          <w:tcPr>
            <w:tcW w:w="2488" w:type="dxa"/>
            <w:tcBorders>
              <w:top w:val="nil"/>
              <w:left w:val="nil"/>
              <w:bottom w:val="nil"/>
              <w:right w:val="nil"/>
            </w:tcBorders>
            <w:shd w:val="clear" w:color="000000" w:fill="FFFFFF"/>
            <w:noWrap/>
            <w:vAlign w:val="center"/>
            <w:hideMark/>
          </w:tcPr>
          <w:p w14:paraId="6B7D9F0C" w14:textId="77777777" w:rsidR="00910C03" w:rsidRPr="00910C03" w:rsidRDefault="00910C03" w:rsidP="00910C03">
            <w:pPr>
              <w:spacing w:before="0" w:after="0" w:line="240" w:lineRule="auto"/>
              <w:jc w:val="right"/>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val="en-KE" w:eastAsia="en-KE"/>
              </w:rPr>
              <w:t>119,520</w:t>
            </w:r>
          </w:p>
        </w:tc>
        <w:tc>
          <w:tcPr>
            <w:tcW w:w="1776" w:type="dxa"/>
            <w:tcBorders>
              <w:top w:val="nil"/>
              <w:left w:val="nil"/>
              <w:bottom w:val="nil"/>
              <w:right w:val="single" w:sz="8" w:space="0" w:color="auto"/>
            </w:tcBorders>
            <w:shd w:val="clear" w:color="000000" w:fill="FFFFFF"/>
            <w:noWrap/>
            <w:vAlign w:val="bottom"/>
            <w:hideMark/>
          </w:tcPr>
          <w:p w14:paraId="4D4B739D"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r>
      <w:tr w:rsidR="00910C03" w:rsidRPr="00910C03" w14:paraId="2E39B083" w14:textId="77777777" w:rsidTr="00910C03">
        <w:trPr>
          <w:trHeight w:val="310"/>
        </w:trPr>
        <w:tc>
          <w:tcPr>
            <w:tcW w:w="1026" w:type="dxa"/>
            <w:tcBorders>
              <w:top w:val="nil"/>
              <w:left w:val="single" w:sz="8" w:space="0" w:color="auto"/>
              <w:bottom w:val="nil"/>
              <w:right w:val="nil"/>
            </w:tcBorders>
            <w:shd w:val="clear" w:color="000000" w:fill="FFFFFF"/>
            <w:noWrap/>
            <w:vAlign w:val="bottom"/>
            <w:hideMark/>
          </w:tcPr>
          <w:p w14:paraId="0F030B77"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963" w:type="dxa"/>
            <w:tcBorders>
              <w:top w:val="nil"/>
              <w:left w:val="nil"/>
              <w:bottom w:val="nil"/>
              <w:right w:val="nil"/>
            </w:tcBorders>
            <w:shd w:val="clear" w:color="000000" w:fill="FFFFFF"/>
            <w:noWrap/>
            <w:vAlign w:val="center"/>
            <w:hideMark/>
          </w:tcPr>
          <w:p w14:paraId="02DB8191" w14:textId="77777777" w:rsidR="00910C03" w:rsidRPr="00910C03" w:rsidRDefault="00910C03" w:rsidP="00910C03">
            <w:pPr>
              <w:spacing w:before="0" w:after="0" w:line="240" w:lineRule="auto"/>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eastAsia="en-KE"/>
              </w:rPr>
              <w:t>Sundry expense</w:t>
            </w:r>
          </w:p>
        </w:tc>
        <w:tc>
          <w:tcPr>
            <w:tcW w:w="2488" w:type="dxa"/>
            <w:tcBorders>
              <w:top w:val="nil"/>
              <w:left w:val="nil"/>
              <w:bottom w:val="nil"/>
              <w:right w:val="nil"/>
            </w:tcBorders>
            <w:shd w:val="clear" w:color="000000" w:fill="FFFFFF"/>
            <w:noWrap/>
            <w:vAlign w:val="center"/>
            <w:hideMark/>
          </w:tcPr>
          <w:p w14:paraId="3A064708" w14:textId="77777777" w:rsidR="00910C03" w:rsidRPr="00910C03" w:rsidRDefault="00910C03" w:rsidP="00910C03">
            <w:pPr>
              <w:spacing w:before="0" w:after="0" w:line="240" w:lineRule="auto"/>
              <w:jc w:val="right"/>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val="en-KE" w:eastAsia="en-KE"/>
              </w:rPr>
              <w:t>37,200</w:t>
            </w:r>
          </w:p>
        </w:tc>
        <w:tc>
          <w:tcPr>
            <w:tcW w:w="1776" w:type="dxa"/>
            <w:tcBorders>
              <w:top w:val="nil"/>
              <w:left w:val="nil"/>
              <w:bottom w:val="nil"/>
              <w:right w:val="single" w:sz="8" w:space="0" w:color="auto"/>
            </w:tcBorders>
            <w:shd w:val="clear" w:color="000000" w:fill="FFFFFF"/>
            <w:noWrap/>
            <w:vAlign w:val="bottom"/>
            <w:hideMark/>
          </w:tcPr>
          <w:p w14:paraId="1DDFCFF5"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r>
      <w:tr w:rsidR="00910C03" w:rsidRPr="00910C03" w14:paraId="00B2BFE1" w14:textId="77777777" w:rsidTr="00910C03">
        <w:trPr>
          <w:trHeight w:val="310"/>
        </w:trPr>
        <w:tc>
          <w:tcPr>
            <w:tcW w:w="1026" w:type="dxa"/>
            <w:tcBorders>
              <w:top w:val="nil"/>
              <w:left w:val="single" w:sz="8" w:space="0" w:color="auto"/>
              <w:bottom w:val="nil"/>
              <w:right w:val="nil"/>
            </w:tcBorders>
            <w:shd w:val="clear" w:color="000000" w:fill="FFFFFF"/>
            <w:noWrap/>
            <w:vAlign w:val="bottom"/>
            <w:hideMark/>
          </w:tcPr>
          <w:p w14:paraId="76356881"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963" w:type="dxa"/>
            <w:tcBorders>
              <w:top w:val="nil"/>
              <w:left w:val="nil"/>
              <w:bottom w:val="nil"/>
              <w:right w:val="nil"/>
            </w:tcBorders>
            <w:shd w:val="clear" w:color="000000" w:fill="FFFFFF"/>
            <w:noWrap/>
            <w:vAlign w:val="center"/>
            <w:hideMark/>
          </w:tcPr>
          <w:p w14:paraId="79F711AC" w14:textId="77777777" w:rsidR="00910C03" w:rsidRPr="00910C03" w:rsidRDefault="00910C03" w:rsidP="00910C03">
            <w:pPr>
              <w:spacing w:before="0" w:after="0" w:line="240" w:lineRule="auto"/>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eastAsia="en-KE"/>
              </w:rPr>
              <w:t>Depreciation – Furniture</w:t>
            </w:r>
          </w:p>
        </w:tc>
        <w:tc>
          <w:tcPr>
            <w:tcW w:w="2488" w:type="dxa"/>
            <w:tcBorders>
              <w:top w:val="nil"/>
              <w:left w:val="nil"/>
              <w:bottom w:val="nil"/>
              <w:right w:val="nil"/>
            </w:tcBorders>
            <w:shd w:val="clear" w:color="000000" w:fill="FFFFFF"/>
            <w:noWrap/>
            <w:vAlign w:val="center"/>
            <w:hideMark/>
          </w:tcPr>
          <w:p w14:paraId="166DFA95" w14:textId="77777777" w:rsidR="00910C03" w:rsidRPr="00910C03" w:rsidRDefault="00910C03" w:rsidP="00910C03">
            <w:pPr>
              <w:spacing w:before="0" w:after="0" w:line="240" w:lineRule="auto"/>
              <w:jc w:val="right"/>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val="en-KE" w:eastAsia="en-KE"/>
              </w:rPr>
              <w:t>36,000</w:t>
            </w:r>
          </w:p>
        </w:tc>
        <w:tc>
          <w:tcPr>
            <w:tcW w:w="1776" w:type="dxa"/>
            <w:tcBorders>
              <w:top w:val="nil"/>
              <w:left w:val="nil"/>
              <w:bottom w:val="nil"/>
              <w:right w:val="single" w:sz="8" w:space="0" w:color="auto"/>
            </w:tcBorders>
            <w:shd w:val="clear" w:color="000000" w:fill="FFFFFF"/>
            <w:noWrap/>
            <w:vAlign w:val="bottom"/>
            <w:hideMark/>
          </w:tcPr>
          <w:p w14:paraId="1432ECCA"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r>
      <w:tr w:rsidR="00910C03" w:rsidRPr="00910C03" w14:paraId="03F4A933" w14:textId="77777777" w:rsidTr="00910C03">
        <w:trPr>
          <w:trHeight w:val="310"/>
        </w:trPr>
        <w:tc>
          <w:tcPr>
            <w:tcW w:w="1026" w:type="dxa"/>
            <w:tcBorders>
              <w:top w:val="nil"/>
              <w:left w:val="single" w:sz="8" w:space="0" w:color="auto"/>
              <w:bottom w:val="nil"/>
              <w:right w:val="nil"/>
            </w:tcBorders>
            <w:shd w:val="clear" w:color="000000" w:fill="FFFFFF"/>
            <w:noWrap/>
            <w:vAlign w:val="bottom"/>
            <w:hideMark/>
          </w:tcPr>
          <w:p w14:paraId="6477BA95"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963" w:type="dxa"/>
            <w:tcBorders>
              <w:top w:val="nil"/>
              <w:left w:val="nil"/>
              <w:bottom w:val="nil"/>
              <w:right w:val="nil"/>
            </w:tcBorders>
            <w:shd w:val="clear" w:color="000000" w:fill="FFFFFF"/>
            <w:noWrap/>
            <w:vAlign w:val="center"/>
            <w:hideMark/>
          </w:tcPr>
          <w:p w14:paraId="603DC789" w14:textId="77777777" w:rsidR="00910C03" w:rsidRPr="00910C03" w:rsidRDefault="00910C03" w:rsidP="00910C03">
            <w:pPr>
              <w:spacing w:before="0" w:after="0" w:line="240" w:lineRule="auto"/>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val="en-KE" w:eastAsia="en-KE"/>
              </w:rPr>
              <w:t>Depreciation – Mv</w:t>
            </w:r>
          </w:p>
        </w:tc>
        <w:tc>
          <w:tcPr>
            <w:tcW w:w="2488" w:type="dxa"/>
            <w:tcBorders>
              <w:top w:val="nil"/>
              <w:left w:val="nil"/>
              <w:bottom w:val="nil"/>
              <w:right w:val="nil"/>
            </w:tcBorders>
            <w:shd w:val="clear" w:color="000000" w:fill="FFFFFF"/>
            <w:noWrap/>
            <w:vAlign w:val="center"/>
            <w:hideMark/>
          </w:tcPr>
          <w:p w14:paraId="3D1CBD2B" w14:textId="77777777" w:rsidR="00910C03" w:rsidRPr="00910C03" w:rsidRDefault="00910C03" w:rsidP="00910C03">
            <w:pPr>
              <w:spacing w:before="0" w:after="0" w:line="240" w:lineRule="auto"/>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val="en-KE" w:eastAsia="en-KE"/>
              </w:rPr>
              <w:t xml:space="preserve"> 126,000.00 </w:t>
            </w:r>
          </w:p>
        </w:tc>
        <w:tc>
          <w:tcPr>
            <w:tcW w:w="1776" w:type="dxa"/>
            <w:tcBorders>
              <w:top w:val="nil"/>
              <w:left w:val="nil"/>
              <w:bottom w:val="nil"/>
              <w:right w:val="nil"/>
            </w:tcBorders>
            <w:shd w:val="clear" w:color="000000" w:fill="FFFFFF"/>
            <w:noWrap/>
            <w:vAlign w:val="center"/>
            <w:hideMark/>
          </w:tcPr>
          <w:p w14:paraId="1291F1C4" w14:textId="0005E6A3" w:rsidR="00910C03" w:rsidRPr="00910C03" w:rsidRDefault="00910C03" w:rsidP="00910C03">
            <w:pPr>
              <w:spacing w:before="0" w:after="0" w:line="240" w:lineRule="auto"/>
              <w:jc w:val="right"/>
              <w:rPr>
                <w:rFonts w:ascii="Garamond" w:eastAsia="Times New Roman" w:hAnsi="Garamond" w:cs="Calibri"/>
                <w:color w:val="000000"/>
                <w:spacing w:val="0"/>
                <w:sz w:val="22"/>
                <w:szCs w:val="22"/>
                <w:lang w:val="en-KE" w:eastAsia="en-KE"/>
              </w:rPr>
            </w:pPr>
            <w:r>
              <w:rPr>
                <w:rFonts w:ascii="Garamond" w:eastAsia="Times New Roman" w:hAnsi="Garamond" w:cs="Calibri"/>
                <w:color w:val="000000"/>
                <w:spacing w:val="0"/>
                <w:sz w:val="22"/>
                <w:szCs w:val="22"/>
                <w:lang w:val="en-KE" w:eastAsia="en-KE"/>
              </w:rPr>
              <w:t>-</w:t>
            </w:r>
            <w:r w:rsidRPr="00910C03">
              <w:rPr>
                <w:rFonts w:ascii="Garamond" w:eastAsia="Times New Roman" w:hAnsi="Garamond" w:cs="Calibri"/>
                <w:color w:val="000000"/>
                <w:spacing w:val="0"/>
                <w:sz w:val="22"/>
                <w:szCs w:val="22"/>
                <w:lang w:val="en-KE" w:eastAsia="en-KE"/>
              </w:rPr>
              <w:t>1,207,200</w:t>
            </w:r>
          </w:p>
        </w:tc>
      </w:tr>
      <w:tr w:rsidR="00910C03" w:rsidRPr="00910C03" w14:paraId="4D16C25C" w14:textId="77777777" w:rsidTr="00910C03">
        <w:trPr>
          <w:trHeight w:val="310"/>
        </w:trPr>
        <w:tc>
          <w:tcPr>
            <w:tcW w:w="1026" w:type="dxa"/>
            <w:tcBorders>
              <w:top w:val="nil"/>
              <w:left w:val="single" w:sz="8" w:space="0" w:color="auto"/>
              <w:bottom w:val="nil"/>
              <w:right w:val="nil"/>
            </w:tcBorders>
            <w:shd w:val="clear" w:color="000000" w:fill="FFFFFF"/>
            <w:noWrap/>
            <w:vAlign w:val="bottom"/>
            <w:hideMark/>
          </w:tcPr>
          <w:p w14:paraId="5C0BB775"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963" w:type="dxa"/>
            <w:tcBorders>
              <w:top w:val="nil"/>
              <w:left w:val="nil"/>
              <w:bottom w:val="nil"/>
              <w:right w:val="nil"/>
            </w:tcBorders>
            <w:shd w:val="clear" w:color="000000" w:fill="FFFFFF"/>
            <w:noWrap/>
            <w:vAlign w:val="bottom"/>
            <w:hideMark/>
          </w:tcPr>
          <w:p w14:paraId="4889EA9B"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488" w:type="dxa"/>
            <w:tcBorders>
              <w:top w:val="nil"/>
              <w:left w:val="nil"/>
              <w:bottom w:val="nil"/>
              <w:right w:val="nil"/>
            </w:tcBorders>
            <w:shd w:val="clear" w:color="000000" w:fill="FFFFFF"/>
            <w:noWrap/>
            <w:vAlign w:val="bottom"/>
            <w:hideMark/>
          </w:tcPr>
          <w:p w14:paraId="6DFA13BF"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1776" w:type="dxa"/>
            <w:tcBorders>
              <w:top w:val="nil"/>
              <w:left w:val="nil"/>
              <w:bottom w:val="nil"/>
              <w:right w:val="single" w:sz="8" w:space="0" w:color="auto"/>
            </w:tcBorders>
            <w:shd w:val="clear" w:color="000000" w:fill="FFFFFF"/>
            <w:noWrap/>
            <w:vAlign w:val="center"/>
            <w:hideMark/>
          </w:tcPr>
          <w:p w14:paraId="2DD4859E" w14:textId="77777777" w:rsidR="00910C03" w:rsidRPr="00910C03" w:rsidRDefault="00910C03" w:rsidP="00910C03">
            <w:pPr>
              <w:spacing w:before="0" w:after="0" w:line="240" w:lineRule="auto"/>
              <w:jc w:val="right"/>
              <w:rPr>
                <w:rFonts w:ascii="Garamond" w:eastAsia="Times New Roman" w:hAnsi="Garamond" w:cs="Calibri"/>
                <w:color w:val="000000"/>
                <w:spacing w:val="0"/>
                <w:sz w:val="22"/>
                <w:szCs w:val="22"/>
                <w:u w:val="double"/>
                <w:lang w:val="en-KE" w:eastAsia="en-KE"/>
              </w:rPr>
            </w:pPr>
            <w:r w:rsidRPr="00910C03">
              <w:rPr>
                <w:rFonts w:ascii="Garamond" w:eastAsia="Times New Roman" w:hAnsi="Garamond" w:cs="Calibri"/>
                <w:color w:val="000000"/>
                <w:spacing w:val="0"/>
                <w:sz w:val="22"/>
                <w:szCs w:val="22"/>
                <w:u w:val="double"/>
                <w:lang w:val="en-KE" w:eastAsia="en-KE"/>
              </w:rPr>
              <w:t>-133,120</w:t>
            </w:r>
          </w:p>
        </w:tc>
      </w:tr>
      <w:tr w:rsidR="00910C03" w:rsidRPr="00910C03" w14:paraId="5269EA8F" w14:textId="77777777" w:rsidTr="00910C03">
        <w:trPr>
          <w:trHeight w:val="310"/>
        </w:trPr>
        <w:tc>
          <w:tcPr>
            <w:tcW w:w="1026" w:type="dxa"/>
            <w:tcBorders>
              <w:top w:val="nil"/>
              <w:left w:val="single" w:sz="8" w:space="0" w:color="auto"/>
              <w:bottom w:val="nil"/>
              <w:right w:val="nil"/>
            </w:tcBorders>
            <w:shd w:val="clear" w:color="000000" w:fill="FFFFFF"/>
            <w:noWrap/>
            <w:vAlign w:val="bottom"/>
            <w:hideMark/>
          </w:tcPr>
          <w:p w14:paraId="7D2B1397"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963" w:type="dxa"/>
            <w:tcBorders>
              <w:top w:val="nil"/>
              <w:left w:val="nil"/>
              <w:bottom w:val="nil"/>
              <w:right w:val="nil"/>
            </w:tcBorders>
            <w:shd w:val="clear" w:color="000000" w:fill="FFFFFF"/>
            <w:noWrap/>
            <w:vAlign w:val="center"/>
            <w:hideMark/>
          </w:tcPr>
          <w:p w14:paraId="789B95B1" w14:textId="6AD420A5" w:rsidR="00910C03" w:rsidRPr="00910C03" w:rsidRDefault="00910C03" w:rsidP="00910C03">
            <w:pPr>
              <w:spacing w:before="0" w:after="0" w:line="240" w:lineRule="auto"/>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eastAsia="en-KE"/>
              </w:rPr>
              <w:t xml:space="preserve">Net Loss should in </w:t>
            </w:r>
            <w:r>
              <w:rPr>
                <w:rFonts w:ascii="Garamond" w:eastAsia="Times New Roman" w:hAnsi="Garamond" w:cs="Calibri"/>
                <w:color w:val="000000"/>
                <w:spacing w:val="0"/>
                <w:sz w:val="22"/>
                <w:szCs w:val="22"/>
                <w:lang w:eastAsia="en-KE"/>
              </w:rPr>
              <w:t>deed</w:t>
            </w:r>
          </w:p>
        </w:tc>
        <w:tc>
          <w:tcPr>
            <w:tcW w:w="2488" w:type="dxa"/>
            <w:tcBorders>
              <w:top w:val="nil"/>
              <w:left w:val="nil"/>
              <w:bottom w:val="nil"/>
              <w:right w:val="nil"/>
            </w:tcBorders>
            <w:shd w:val="clear" w:color="000000" w:fill="FFFFFF"/>
            <w:noWrap/>
            <w:vAlign w:val="bottom"/>
            <w:hideMark/>
          </w:tcPr>
          <w:p w14:paraId="03CAA1AA"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1776" w:type="dxa"/>
            <w:tcBorders>
              <w:top w:val="nil"/>
              <w:left w:val="nil"/>
              <w:bottom w:val="nil"/>
              <w:right w:val="single" w:sz="8" w:space="0" w:color="auto"/>
            </w:tcBorders>
            <w:shd w:val="clear" w:color="000000" w:fill="FFFFFF"/>
            <w:noWrap/>
            <w:vAlign w:val="bottom"/>
            <w:hideMark/>
          </w:tcPr>
          <w:p w14:paraId="0FA89BB3"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r>
      <w:tr w:rsidR="00910C03" w:rsidRPr="00910C03" w14:paraId="390ECA24" w14:textId="77777777" w:rsidTr="00910C03">
        <w:trPr>
          <w:trHeight w:val="310"/>
        </w:trPr>
        <w:tc>
          <w:tcPr>
            <w:tcW w:w="1026" w:type="dxa"/>
            <w:tcBorders>
              <w:top w:val="nil"/>
              <w:left w:val="single" w:sz="8" w:space="0" w:color="auto"/>
              <w:bottom w:val="nil"/>
              <w:right w:val="nil"/>
            </w:tcBorders>
            <w:shd w:val="clear" w:color="000000" w:fill="FFFFFF"/>
            <w:noWrap/>
            <w:vAlign w:val="bottom"/>
            <w:hideMark/>
          </w:tcPr>
          <w:p w14:paraId="44584332"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963" w:type="dxa"/>
            <w:tcBorders>
              <w:top w:val="nil"/>
              <w:left w:val="nil"/>
              <w:bottom w:val="nil"/>
              <w:right w:val="nil"/>
            </w:tcBorders>
            <w:shd w:val="clear" w:color="000000" w:fill="FFFFFF"/>
            <w:noWrap/>
            <w:vAlign w:val="bottom"/>
            <w:hideMark/>
          </w:tcPr>
          <w:p w14:paraId="0916A770"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488" w:type="dxa"/>
            <w:tcBorders>
              <w:top w:val="nil"/>
              <w:left w:val="nil"/>
              <w:bottom w:val="nil"/>
              <w:right w:val="nil"/>
            </w:tcBorders>
            <w:shd w:val="clear" w:color="000000" w:fill="FFFFFF"/>
            <w:noWrap/>
            <w:vAlign w:val="center"/>
            <w:hideMark/>
          </w:tcPr>
          <w:p w14:paraId="45223819" w14:textId="25A00130" w:rsidR="00910C03" w:rsidRPr="00910C03" w:rsidRDefault="00910C03" w:rsidP="00910C03">
            <w:pPr>
              <w:spacing w:before="0" w:after="0" w:line="240" w:lineRule="auto"/>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eastAsia="en-KE"/>
              </w:rPr>
              <w:t>Mathew</w:t>
            </w:r>
            <w:r>
              <w:rPr>
                <w:rFonts w:ascii="Garamond" w:eastAsia="Times New Roman" w:hAnsi="Garamond" w:cs="Calibri"/>
                <w:color w:val="000000"/>
                <w:spacing w:val="0"/>
                <w:sz w:val="22"/>
                <w:szCs w:val="22"/>
                <w:lang w:eastAsia="en-KE"/>
              </w:rPr>
              <w:t>(50%)</w:t>
            </w:r>
          </w:p>
        </w:tc>
        <w:tc>
          <w:tcPr>
            <w:tcW w:w="1776" w:type="dxa"/>
            <w:tcBorders>
              <w:top w:val="nil"/>
              <w:left w:val="nil"/>
              <w:bottom w:val="nil"/>
              <w:right w:val="single" w:sz="8" w:space="0" w:color="auto"/>
            </w:tcBorders>
            <w:shd w:val="clear" w:color="000000" w:fill="FFFFFF"/>
            <w:noWrap/>
            <w:vAlign w:val="center"/>
            <w:hideMark/>
          </w:tcPr>
          <w:p w14:paraId="4CCEEAB4" w14:textId="77777777" w:rsidR="00910C03" w:rsidRPr="00910C03" w:rsidRDefault="00910C03" w:rsidP="00910C03">
            <w:pPr>
              <w:spacing w:before="0" w:after="0" w:line="240" w:lineRule="auto"/>
              <w:jc w:val="right"/>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val="en-KE" w:eastAsia="en-KE"/>
              </w:rPr>
              <w:t>-66,560</w:t>
            </w:r>
          </w:p>
        </w:tc>
      </w:tr>
      <w:tr w:rsidR="00910C03" w:rsidRPr="00910C03" w14:paraId="22AA027A" w14:textId="77777777" w:rsidTr="00910C03">
        <w:trPr>
          <w:trHeight w:val="310"/>
        </w:trPr>
        <w:tc>
          <w:tcPr>
            <w:tcW w:w="1026" w:type="dxa"/>
            <w:tcBorders>
              <w:top w:val="nil"/>
              <w:left w:val="single" w:sz="8" w:space="0" w:color="auto"/>
              <w:bottom w:val="nil"/>
              <w:right w:val="nil"/>
            </w:tcBorders>
            <w:shd w:val="clear" w:color="000000" w:fill="FFFFFF"/>
            <w:noWrap/>
            <w:vAlign w:val="bottom"/>
            <w:hideMark/>
          </w:tcPr>
          <w:p w14:paraId="076D9D40"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963" w:type="dxa"/>
            <w:tcBorders>
              <w:top w:val="nil"/>
              <w:left w:val="nil"/>
              <w:bottom w:val="nil"/>
              <w:right w:val="nil"/>
            </w:tcBorders>
            <w:shd w:val="clear" w:color="000000" w:fill="FFFFFF"/>
            <w:noWrap/>
            <w:vAlign w:val="bottom"/>
            <w:hideMark/>
          </w:tcPr>
          <w:p w14:paraId="13364F62"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488" w:type="dxa"/>
            <w:tcBorders>
              <w:top w:val="nil"/>
              <w:left w:val="nil"/>
              <w:bottom w:val="nil"/>
              <w:right w:val="nil"/>
            </w:tcBorders>
            <w:shd w:val="clear" w:color="000000" w:fill="FFFFFF"/>
            <w:noWrap/>
            <w:vAlign w:val="center"/>
            <w:hideMark/>
          </w:tcPr>
          <w:p w14:paraId="25901FBF" w14:textId="07038636" w:rsidR="00910C03" w:rsidRPr="00910C03" w:rsidRDefault="00910C03" w:rsidP="00910C03">
            <w:pPr>
              <w:spacing w:before="0" w:after="0" w:line="240" w:lineRule="auto"/>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eastAsia="en-KE"/>
              </w:rPr>
              <w:t>Mark</w:t>
            </w:r>
            <w:r>
              <w:rPr>
                <w:rFonts w:ascii="Garamond" w:eastAsia="Times New Roman" w:hAnsi="Garamond" w:cs="Calibri"/>
                <w:color w:val="000000"/>
                <w:spacing w:val="0"/>
                <w:sz w:val="22"/>
                <w:szCs w:val="22"/>
                <w:lang w:eastAsia="en-KE"/>
              </w:rPr>
              <w:t>(50%)</w:t>
            </w:r>
          </w:p>
        </w:tc>
        <w:tc>
          <w:tcPr>
            <w:tcW w:w="1776" w:type="dxa"/>
            <w:tcBorders>
              <w:top w:val="nil"/>
              <w:left w:val="nil"/>
              <w:bottom w:val="nil"/>
              <w:right w:val="single" w:sz="8" w:space="0" w:color="auto"/>
            </w:tcBorders>
            <w:shd w:val="clear" w:color="000000" w:fill="FFFFFF"/>
            <w:noWrap/>
            <w:vAlign w:val="center"/>
            <w:hideMark/>
          </w:tcPr>
          <w:p w14:paraId="251E9E42" w14:textId="77777777" w:rsidR="00910C03" w:rsidRPr="00910C03" w:rsidRDefault="00910C03" w:rsidP="00910C03">
            <w:pPr>
              <w:spacing w:before="0" w:after="0" w:line="240" w:lineRule="auto"/>
              <w:jc w:val="right"/>
              <w:rPr>
                <w:rFonts w:ascii="Garamond" w:eastAsia="Times New Roman" w:hAnsi="Garamond" w:cs="Calibri"/>
                <w:color w:val="000000"/>
                <w:spacing w:val="0"/>
                <w:sz w:val="22"/>
                <w:szCs w:val="22"/>
                <w:lang w:val="en-KE" w:eastAsia="en-KE"/>
              </w:rPr>
            </w:pPr>
            <w:r w:rsidRPr="00910C03">
              <w:rPr>
                <w:rFonts w:ascii="Garamond" w:eastAsia="Times New Roman" w:hAnsi="Garamond" w:cs="Calibri"/>
                <w:color w:val="000000"/>
                <w:spacing w:val="0"/>
                <w:sz w:val="22"/>
                <w:szCs w:val="22"/>
                <w:lang w:val="en-KE" w:eastAsia="en-KE"/>
              </w:rPr>
              <w:t>-66,560</w:t>
            </w:r>
          </w:p>
        </w:tc>
      </w:tr>
      <w:tr w:rsidR="00910C03" w:rsidRPr="00910C03" w14:paraId="76784C20" w14:textId="77777777" w:rsidTr="00910C03">
        <w:trPr>
          <w:trHeight w:val="298"/>
        </w:trPr>
        <w:tc>
          <w:tcPr>
            <w:tcW w:w="1026" w:type="dxa"/>
            <w:tcBorders>
              <w:top w:val="nil"/>
              <w:left w:val="single" w:sz="8" w:space="0" w:color="auto"/>
              <w:bottom w:val="single" w:sz="8" w:space="0" w:color="auto"/>
              <w:right w:val="nil"/>
            </w:tcBorders>
            <w:shd w:val="clear" w:color="000000" w:fill="FFFFFF"/>
            <w:noWrap/>
            <w:vAlign w:val="bottom"/>
            <w:hideMark/>
          </w:tcPr>
          <w:p w14:paraId="6F2DB425"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963" w:type="dxa"/>
            <w:tcBorders>
              <w:top w:val="nil"/>
              <w:left w:val="nil"/>
              <w:bottom w:val="single" w:sz="8" w:space="0" w:color="auto"/>
              <w:right w:val="nil"/>
            </w:tcBorders>
            <w:shd w:val="clear" w:color="000000" w:fill="FFFFFF"/>
            <w:noWrap/>
            <w:vAlign w:val="bottom"/>
            <w:hideMark/>
          </w:tcPr>
          <w:p w14:paraId="4764E7A0"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2488" w:type="dxa"/>
            <w:tcBorders>
              <w:top w:val="nil"/>
              <w:left w:val="nil"/>
              <w:bottom w:val="single" w:sz="8" w:space="0" w:color="auto"/>
              <w:right w:val="nil"/>
            </w:tcBorders>
            <w:shd w:val="clear" w:color="000000" w:fill="FFFFFF"/>
            <w:noWrap/>
            <w:vAlign w:val="bottom"/>
            <w:hideMark/>
          </w:tcPr>
          <w:p w14:paraId="0516CC74"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c>
          <w:tcPr>
            <w:tcW w:w="1776" w:type="dxa"/>
            <w:tcBorders>
              <w:top w:val="nil"/>
              <w:left w:val="nil"/>
              <w:bottom w:val="single" w:sz="8" w:space="0" w:color="auto"/>
              <w:right w:val="single" w:sz="8" w:space="0" w:color="auto"/>
            </w:tcBorders>
            <w:shd w:val="clear" w:color="000000" w:fill="FFFFFF"/>
            <w:noWrap/>
            <w:vAlign w:val="bottom"/>
            <w:hideMark/>
          </w:tcPr>
          <w:p w14:paraId="56AE441F" w14:textId="77777777" w:rsidR="00910C03" w:rsidRPr="00910C03" w:rsidRDefault="00910C03" w:rsidP="00910C03">
            <w:pPr>
              <w:spacing w:before="0" w:after="0" w:line="240" w:lineRule="auto"/>
              <w:rPr>
                <w:rFonts w:ascii="Calibri" w:eastAsia="Times New Roman" w:hAnsi="Calibri" w:cs="Calibri"/>
                <w:color w:val="000000"/>
                <w:spacing w:val="0"/>
                <w:sz w:val="22"/>
                <w:szCs w:val="22"/>
                <w:lang w:val="en-KE" w:eastAsia="en-KE"/>
              </w:rPr>
            </w:pPr>
            <w:r w:rsidRPr="00910C03">
              <w:rPr>
                <w:rFonts w:ascii="Calibri" w:eastAsia="Times New Roman" w:hAnsi="Calibri" w:cs="Calibri"/>
                <w:color w:val="000000"/>
                <w:spacing w:val="0"/>
                <w:sz w:val="22"/>
                <w:szCs w:val="22"/>
                <w:lang w:val="en-KE" w:eastAsia="en-KE"/>
              </w:rPr>
              <w:t> </w:t>
            </w:r>
          </w:p>
        </w:tc>
      </w:tr>
    </w:tbl>
    <w:p w14:paraId="5C809BC9" w14:textId="771E7E69" w:rsidR="00910C03" w:rsidRDefault="003944EE" w:rsidP="003944EE">
      <w:pPr>
        <w:tabs>
          <w:tab w:val="left" w:pos="2388"/>
        </w:tabs>
      </w:pPr>
      <w:r>
        <w:tab/>
      </w:r>
    </w:p>
    <w:p w14:paraId="4435A468" w14:textId="77777777" w:rsidR="003944EE" w:rsidRDefault="003944EE" w:rsidP="003944EE">
      <w:pPr>
        <w:tabs>
          <w:tab w:val="left" w:pos="2388"/>
        </w:tabs>
      </w:pPr>
    </w:p>
    <w:p w14:paraId="31BD1595" w14:textId="77777777" w:rsidR="003944EE" w:rsidRDefault="003944EE" w:rsidP="003944EE">
      <w:pPr>
        <w:tabs>
          <w:tab w:val="left" w:pos="2388"/>
        </w:tabs>
      </w:pPr>
    </w:p>
    <w:p w14:paraId="7C902073" w14:textId="77777777" w:rsidR="003944EE" w:rsidRDefault="003944EE" w:rsidP="003944EE">
      <w:pPr>
        <w:tabs>
          <w:tab w:val="left" w:pos="2388"/>
        </w:tabs>
      </w:pPr>
    </w:p>
    <w:p w14:paraId="0562ED40" w14:textId="77777777" w:rsidR="003944EE" w:rsidRDefault="003944EE" w:rsidP="003944EE">
      <w:pPr>
        <w:tabs>
          <w:tab w:val="left" w:pos="2388"/>
        </w:tabs>
      </w:pPr>
    </w:p>
    <w:p w14:paraId="7FDB5ECD" w14:textId="77777777" w:rsidR="003920D6" w:rsidRPr="00910C03" w:rsidRDefault="003920D6" w:rsidP="00910C03"/>
    <w:tbl>
      <w:tblPr>
        <w:tblW w:w="8505"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55"/>
        <w:gridCol w:w="1721"/>
        <w:gridCol w:w="1039"/>
        <w:gridCol w:w="1039"/>
        <w:gridCol w:w="1040"/>
        <w:gridCol w:w="1152"/>
        <w:gridCol w:w="259"/>
      </w:tblGrid>
      <w:tr w:rsidR="003920D6" w:rsidRPr="003920D6" w14:paraId="32C27249" w14:textId="77777777" w:rsidTr="00087229">
        <w:trPr>
          <w:gridAfter w:val="2"/>
          <w:wAfter w:w="1411" w:type="dxa"/>
          <w:trHeight w:val="291"/>
        </w:trPr>
        <w:tc>
          <w:tcPr>
            <w:tcW w:w="7094" w:type="dxa"/>
            <w:gridSpan w:val="5"/>
            <w:shd w:val="clear" w:color="000000" w:fill="FFFFFF"/>
            <w:noWrap/>
            <w:vAlign w:val="center"/>
            <w:hideMark/>
          </w:tcPr>
          <w:p w14:paraId="4A36C8CE" w14:textId="77777777" w:rsidR="003920D6" w:rsidRPr="003920D6" w:rsidRDefault="003920D6" w:rsidP="003920D6">
            <w:pPr>
              <w:spacing w:before="0" w:after="0" w:line="240" w:lineRule="auto"/>
              <w:jc w:val="center"/>
              <w:rPr>
                <w:rFonts w:ascii="Garamond" w:eastAsia="Times New Roman" w:hAnsi="Garamond" w:cs="Calibri"/>
                <w:b/>
                <w:bCs/>
                <w:color w:val="000000"/>
                <w:spacing w:val="0"/>
                <w:sz w:val="22"/>
                <w:szCs w:val="22"/>
                <w:lang w:val="en-KE" w:eastAsia="en-KE"/>
              </w:rPr>
            </w:pPr>
            <w:r w:rsidRPr="003920D6">
              <w:rPr>
                <w:rFonts w:ascii="Garamond" w:eastAsia="Times New Roman" w:hAnsi="Garamond" w:cs="Calibri"/>
                <w:b/>
                <w:bCs/>
                <w:color w:val="000000"/>
                <w:spacing w:val="0"/>
                <w:sz w:val="22"/>
                <w:szCs w:val="22"/>
                <w:lang w:val="en-GB" w:eastAsia="en-KE"/>
              </w:rPr>
              <w:lastRenderedPageBreak/>
              <w:t>Balance sheet as at 31 March 2023</w:t>
            </w:r>
          </w:p>
        </w:tc>
      </w:tr>
      <w:tr w:rsidR="003920D6" w:rsidRPr="003920D6" w14:paraId="0F8EE2DF" w14:textId="77777777" w:rsidTr="00087229">
        <w:trPr>
          <w:trHeight w:val="291"/>
        </w:trPr>
        <w:tc>
          <w:tcPr>
            <w:tcW w:w="2255" w:type="dxa"/>
            <w:shd w:val="clear" w:color="000000" w:fill="FFFFFF"/>
            <w:noWrap/>
            <w:vAlign w:val="center"/>
            <w:hideMark/>
          </w:tcPr>
          <w:p w14:paraId="68A72020" w14:textId="77777777" w:rsidR="003920D6" w:rsidRPr="003920D6" w:rsidRDefault="003920D6" w:rsidP="003920D6">
            <w:pPr>
              <w:spacing w:before="0" w:after="0" w:line="240" w:lineRule="auto"/>
              <w:rPr>
                <w:rFonts w:ascii="Garamond" w:eastAsia="Times New Roman" w:hAnsi="Garamond" w:cs="Calibri"/>
                <w:b/>
                <w:bCs/>
                <w:color w:val="000000"/>
                <w:spacing w:val="0"/>
                <w:sz w:val="22"/>
                <w:szCs w:val="22"/>
                <w:lang w:val="en-KE" w:eastAsia="en-KE"/>
              </w:rPr>
            </w:pPr>
            <w:r w:rsidRPr="003920D6">
              <w:rPr>
                <w:rFonts w:ascii="Garamond" w:eastAsia="Times New Roman" w:hAnsi="Garamond" w:cs="Calibri"/>
                <w:b/>
                <w:bCs/>
                <w:color w:val="000000"/>
                <w:spacing w:val="0"/>
                <w:sz w:val="22"/>
                <w:szCs w:val="22"/>
                <w:lang w:eastAsia="en-KE"/>
              </w:rPr>
              <w:t>Non-current Assets</w:t>
            </w:r>
          </w:p>
        </w:tc>
        <w:tc>
          <w:tcPr>
            <w:tcW w:w="1721" w:type="dxa"/>
            <w:shd w:val="clear" w:color="000000" w:fill="FFFFFF"/>
            <w:noWrap/>
            <w:vAlign w:val="center"/>
            <w:hideMark/>
          </w:tcPr>
          <w:p w14:paraId="6E886202"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Sh.</w:t>
            </w:r>
          </w:p>
        </w:tc>
        <w:tc>
          <w:tcPr>
            <w:tcW w:w="1039" w:type="dxa"/>
            <w:shd w:val="clear" w:color="000000" w:fill="FFFFFF"/>
            <w:noWrap/>
            <w:vAlign w:val="center"/>
            <w:hideMark/>
          </w:tcPr>
          <w:p w14:paraId="0124E6A2"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Sh.</w:t>
            </w:r>
          </w:p>
        </w:tc>
        <w:tc>
          <w:tcPr>
            <w:tcW w:w="1039" w:type="dxa"/>
            <w:shd w:val="clear" w:color="000000" w:fill="FFFFFF"/>
            <w:noWrap/>
            <w:vAlign w:val="center"/>
            <w:hideMark/>
          </w:tcPr>
          <w:p w14:paraId="7FB08AB9"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Sh.</w:t>
            </w:r>
          </w:p>
        </w:tc>
        <w:tc>
          <w:tcPr>
            <w:tcW w:w="2451" w:type="dxa"/>
            <w:gridSpan w:val="3"/>
            <w:shd w:val="clear" w:color="000000" w:fill="FFFFFF"/>
            <w:noWrap/>
            <w:vAlign w:val="center"/>
            <w:hideMark/>
          </w:tcPr>
          <w:p w14:paraId="32C6CC0D"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Sh</w:t>
            </w:r>
          </w:p>
        </w:tc>
      </w:tr>
      <w:tr w:rsidR="003920D6" w:rsidRPr="003920D6" w14:paraId="59B002C5" w14:textId="77777777" w:rsidTr="00087229">
        <w:trPr>
          <w:gridAfter w:val="2"/>
          <w:wAfter w:w="1411" w:type="dxa"/>
          <w:trHeight w:val="291"/>
        </w:trPr>
        <w:tc>
          <w:tcPr>
            <w:tcW w:w="2255" w:type="dxa"/>
            <w:shd w:val="clear" w:color="000000" w:fill="FFFFFF"/>
            <w:noWrap/>
            <w:vAlign w:val="center"/>
            <w:hideMark/>
          </w:tcPr>
          <w:p w14:paraId="77A237CF" w14:textId="77777777" w:rsidR="003920D6" w:rsidRPr="003920D6" w:rsidRDefault="003920D6" w:rsidP="003920D6">
            <w:pPr>
              <w:spacing w:before="0" w:after="0" w:line="240" w:lineRule="auto"/>
              <w:rPr>
                <w:rFonts w:ascii="Garamond" w:eastAsia="Times New Roman" w:hAnsi="Garamond" w:cs="Calibri"/>
                <w:b/>
                <w:bCs/>
                <w:color w:val="000000"/>
                <w:spacing w:val="0"/>
                <w:sz w:val="22"/>
                <w:szCs w:val="22"/>
                <w:lang w:val="en-KE" w:eastAsia="en-KE"/>
              </w:rPr>
            </w:pPr>
            <w:r w:rsidRPr="003920D6">
              <w:rPr>
                <w:rFonts w:ascii="Garamond" w:eastAsia="Times New Roman" w:hAnsi="Garamond" w:cs="Calibri"/>
                <w:b/>
                <w:bCs/>
                <w:color w:val="000000"/>
                <w:spacing w:val="0"/>
                <w:sz w:val="22"/>
                <w:szCs w:val="22"/>
                <w:lang w:val="en-KE" w:eastAsia="en-KE"/>
              </w:rPr>
              <w:t> </w:t>
            </w:r>
          </w:p>
        </w:tc>
        <w:tc>
          <w:tcPr>
            <w:tcW w:w="1721" w:type="dxa"/>
            <w:shd w:val="clear" w:color="000000" w:fill="FFFFFF"/>
            <w:noWrap/>
            <w:vAlign w:val="center"/>
            <w:hideMark/>
          </w:tcPr>
          <w:p w14:paraId="2544063F"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 </w:t>
            </w:r>
          </w:p>
        </w:tc>
        <w:tc>
          <w:tcPr>
            <w:tcW w:w="1039" w:type="dxa"/>
            <w:shd w:val="clear" w:color="000000" w:fill="FFFFFF"/>
            <w:noWrap/>
            <w:vAlign w:val="center"/>
            <w:hideMark/>
          </w:tcPr>
          <w:p w14:paraId="3DB07714"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Cost</w:t>
            </w:r>
          </w:p>
        </w:tc>
        <w:tc>
          <w:tcPr>
            <w:tcW w:w="1039" w:type="dxa"/>
            <w:shd w:val="clear" w:color="000000" w:fill="FFFFFF"/>
            <w:noWrap/>
            <w:vAlign w:val="center"/>
            <w:hideMark/>
          </w:tcPr>
          <w:p w14:paraId="35D50C17"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Dep</w:t>
            </w:r>
          </w:p>
        </w:tc>
        <w:tc>
          <w:tcPr>
            <w:tcW w:w="1040" w:type="dxa"/>
            <w:shd w:val="clear" w:color="000000" w:fill="FFFFFF"/>
            <w:noWrap/>
            <w:vAlign w:val="center"/>
            <w:hideMark/>
          </w:tcPr>
          <w:p w14:paraId="493D8F51"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NBV</w:t>
            </w:r>
          </w:p>
        </w:tc>
      </w:tr>
      <w:tr w:rsidR="003920D6" w:rsidRPr="003920D6" w14:paraId="2597E4C8" w14:textId="77777777" w:rsidTr="00087229">
        <w:trPr>
          <w:gridAfter w:val="2"/>
          <w:wAfter w:w="1411" w:type="dxa"/>
          <w:trHeight w:val="291"/>
        </w:trPr>
        <w:tc>
          <w:tcPr>
            <w:tcW w:w="2255" w:type="dxa"/>
            <w:shd w:val="clear" w:color="000000" w:fill="FFFFFF"/>
            <w:noWrap/>
            <w:vAlign w:val="center"/>
            <w:hideMark/>
          </w:tcPr>
          <w:p w14:paraId="5067326E"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eastAsia="en-KE"/>
              </w:rPr>
              <w:t>Furniture</w:t>
            </w:r>
          </w:p>
        </w:tc>
        <w:tc>
          <w:tcPr>
            <w:tcW w:w="1721" w:type="dxa"/>
            <w:shd w:val="clear" w:color="000000" w:fill="FFFFFF"/>
            <w:noWrap/>
            <w:vAlign w:val="bottom"/>
            <w:hideMark/>
          </w:tcPr>
          <w:p w14:paraId="22069143"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center"/>
            <w:hideMark/>
          </w:tcPr>
          <w:p w14:paraId="70FF6F02"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360,000</w:t>
            </w:r>
          </w:p>
        </w:tc>
        <w:tc>
          <w:tcPr>
            <w:tcW w:w="1039" w:type="dxa"/>
            <w:shd w:val="clear" w:color="000000" w:fill="FFFFFF"/>
            <w:noWrap/>
            <w:vAlign w:val="center"/>
            <w:hideMark/>
          </w:tcPr>
          <w:p w14:paraId="12529E5C"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-36,000</w:t>
            </w:r>
          </w:p>
        </w:tc>
        <w:tc>
          <w:tcPr>
            <w:tcW w:w="1040" w:type="dxa"/>
            <w:shd w:val="clear" w:color="000000" w:fill="FFFFFF"/>
            <w:noWrap/>
            <w:vAlign w:val="center"/>
            <w:hideMark/>
          </w:tcPr>
          <w:p w14:paraId="0691E201"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324,000</w:t>
            </w:r>
          </w:p>
        </w:tc>
      </w:tr>
      <w:tr w:rsidR="003920D6" w:rsidRPr="003920D6" w14:paraId="2D30A932" w14:textId="77777777" w:rsidTr="00087229">
        <w:trPr>
          <w:gridAfter w:val="2"/>
          <w:wAfter w:w="1411" w:type="dxa"/>
          <w:trHeight w:val="291"/>
        </w:trPr>
        <w:tc>
          <w:tcPr>
            <w:tcW w:w="2255" w:type="dxa"/>
            <w:shd w:val="clear" w:color="000000" w:fill="FFFFFF"/>
            <w:noWrap/>
            <w:vAlign w:val="center"/>
            <w:hideMark/>
          </w:tcPr>
          <w:p w14:paraId="4F308AC5"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eastAsia="en-KE"/>
              </w:rPr>
              <w:t>Motor vehicle</w:t>
            </w:r>
          </w:p>
        </w:tc>
        <w:tc>
          <w:tcPr>
            <w:tcW w:w="1721" w:type="dxa"/>
            <w:shd w:val="clear" w:color="000000" w:fill="FFFFFF"/>
            <w:noWrap/>
            <w:vAlign w:val="bottom"/>
            <w:hideMark/>
          </w:tcPr>
          <w:p w14:paraId="144897AA"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center"/>
            <w:hideMark/>
          </w:tcPr>
          <w:p w14:paraId="3FEEFE0B"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u w:val="single"/>
                <w:lang w:val="en-KE" w:eastAsia="en-KE"/>
              </w:rPr>
            </w:pPr>
            <w:r w:rsidRPr="003920D6">
              <w:rPr>
                <w:rFonts w:ascii="Garamond" w:eastAsia="Times New Roman" w:hAnsi="Garamond" w:cs="Calibri"/>
                <w:color w:val="000000"/>
                <w:spacing w:val="0"/>
                <w:sz w:val="22"/>
                <w:szCs w:val="22"/>
                <w:u w:val="single"/>
                <w:lang w:val="en-KE" w:eastAsia="en-KE"/>
              </w:rPr>
              <w:t>1,260,000</w:t>
            </w:r>
          </w:p>
        </w:tc>
        <w:tc>
          <w:tcPr>
            <w:tcW w:w="1039" w:type="dxa"/>
            <w:shd w:val="clear" w:color="000000" w:fill="FFFFFF"/>
            <w:noWrap/>
            <w:vAlign w:val="center"/>
            <w:hideMark/>
          </w:tcPr>
          <w:p w14:paraId="4E94C90E"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u w:val="single"/>
                <w:lang w:val="en-KE" w:eastAsia="en-KE"/>
              </w:rPr>
            </w:pPr>
            <w:r w:rsidRPr="003920D6">
              <w:rPr>
                <w:rFonts w:ascii="Garamond" w:eastAsia="Times New Roman" w:hAnsi="Garamond" w:cs="Calibri"/>
                <w:color w:val="000000"/>
                <w:spacing w:val="0"/>
                <w:sz w:val="22"/>
                <w:szCs w:val="22"/>
                <w:u w:val="single"/>
                <w:lang w:val="en-KE" w:eastAsia="en-KE"/>
              </w:rPr>
              <w:t>-126,000</w:t>
            </w:r>
          </w:p>
        </w:tc>
        <w:tc>
          <w:tcPr>
            <w:tcW w:w="1040" w:type="dxa"/>
            <w:shd w:val="clear" w:color="000000" w:fill="FFFFFF"/>
            <w:noWrap/>
            <w:vAlign w:val="center"/>
            <w:hideMark/>
          </w:tcPr>
          <w:p w14:paraId="3CF20EDB"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u w:val="single"/>
                <w:lang w:val="en-KE" w:eastAsia="en-KE"/>
              </w:rPr>
            </w:pPr>
            <w:r w:rsidRPr="003920D6">
              <w:rPr>
                <w:rFonts w:ascii="Garamond" w:eastAsia="Times New Roman" w:hAnsi="Garamond" w:cs="Calibri"/>
                <w:color w:val="000000"/>
                <w:spacing w:val="0"/>
                <w:sz w:val="22"/>
                <w:szCs w:val="22"/>
                <w:u w:val="single"/>
                <w:lang w:val="en-KE" w:eastAsia="en-KE"/>
              </w:rPr>
              <w:t>1,134,000</w:t>
            </w:r>
          </w:p>
        </w:tc>
      </w:tr>
      <w:tr w:rsidR="003920D6" w:rsidRPr="003920D6" w14:paraId="17CEC336" w14:textId="77777777" w:rsidTr="00087229">
        <w:trPr>
          <w:gridAfter w:val="2"/>
          <w:wAfter w:w="1411" w:type="dxa"/>
          <w:trHeight w:val="291"/>
        </w:trPr>
        <w:tc>
          <w:tcPr>
            <w:tcW w:w="2255" w:type="dxa"/>
            <w:shd w:val="clear" w:color="000000" w:fill="FFFFFF"/>
            <w:noWrap/>
            <w:vAlign w:val="bottom"/>
            <w:hideMark/>
          </w:tcPr>
          <w:p w14:paraId="3ED7C180"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721" w:type="dxa"/>
            <w:shd w:val="clear" w:color="000000" w:fill="FFFFFF"/>
            <w:noWrap/>
            <w:vAlign w:val="bottom"/>
            <w:hideMark/>
          </w:tcPr>
          <w:p w14:paraId="76271946"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center"/>
            <w:hideMark/>
          </w:tcPr>
          <w:p w14:paraId="55018119"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1,620,000</w:t>
            </w:r>
          </w:p>
        </w:tc>
        <w:tc>
          <w:tcPr>
            <w:tcW w:w="1039" w:type="dxa"/>
            <w:shd w:val="clear" w:color="000000" w:fill="FFFFFF"/>
            <w:noWrap/>
            <w:vAlign w:val="center"/>
            <w:hideMark/>
          </w:tcPr>
          <w:p w14:paraId="35C280DD"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eastAsia="en-KE"/>
              </w:rPr>
              <w:t>-162,000</w:t>
            </w:r>
          </w:p>
        </w:tc>
        <w:tc>
          <w:tcPr>
            <w:tcW w:w="1040" w:type="dxa"/>
            <w:shd w:val="clear" w:color="000000" w:fill="FFFFFF"/>
            <w:noWrap/>
            <w:vAlign w:val="center"/>
            <w:hideMark/>
          </w:tcPr>
          <w:p w14:paraId="01D65D87"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1,458,000</w:t>
            </w:r>
          </w:p>
        </w:tc>
      </w:tr>
      <w:tr w:rsidR="003920D6" w:rsidRPr="003920D6" w14:paraId="3BBF629D" w14:textId="77777777" w:rsidTr="00087229">
        <w:trPr>
          <w:gridAfter w:val="2"/>
          <w:wAfter w:w="1411" w:type="dxa"/>
          <w:trHeight w:val="291"/>
        </w:trPr>
        <w:tc>
          <w:tcPr>
            <w:tcW w:w="2255" w:type="dxa"/>
            <w:shd w:val="clear" w:color="000000" w:fill="FFFFFF"/>
            <w:noWrap/>
            <w:vAlign w:val="center"/>
            <w:hideMark/>
          </w:tcPr>
          <w:p w14:paraId="7223A6D0"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eastAsia="en-KE"/>
              </w:rPr>
              <w:t> </w:t>
            </w:r>
          </w:p>
        </w:tc>
        <w:tc>
          <w:tcPr>
            <w:tcW w:w="1721" w:type="dxa"/>
            <w:shd w:val="clear" w:color="000000" w:fill="FFFFFF"/>
            <w:noWrap/>
            <w:vAlign w:val="bottom"/>
            <w:hideMark/>
          </w:tcPr>
          <w:p w14:paraId="5CC3733F"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bottom"/>
            <w:hideMark/>
          </w:tcPr>
          <w:p w14:paraId="51291120"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bottom"/>
            <w:hideMark/>
          </w:tcPr>
          <w:p w14:paraId="2F82DF47"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40" w:type="dxa"/>
            <w:shd w:val="clear" w:color="000000" w:fill="FFFFFF"/>
            <w:noWrap/>
            <w:vAlign w:val="bottom"/>
            <w:hideMark/>
          </w:tcPr>
          <w:p w14:paraId="4ABC7ACA"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r>
      <w:tr w:rsidR="003920D6" w:rsidRPr="003920D6" w14:paraId="0B5208C5" w14:textId="77777777" w:rsidTr="00087229">
        <w:trPr>
          <w:gridAfter w:val="2"/>
          <w:wAfter w:w="1411" w:type="dxa"/>
          <w:trHeight w:val="291"/>
        </w:trPr>
        <w:tc>
          <w:tcPr>
            <w:tcW w:w="2255" w:type="dxa"/>
            <w:shd w:val="clear" w:color="000000" w:fill="FFFFFF"/>
            <w:noWrap/>
            <w:vAlign w:val="center"/>
            <w:hideMark/>
          </w:tcPr>
          <w:p w14:paraId="3836E299" w14:textId="77777777" w:rsidR="003920D6" w:rsidRPr="003920D6" w:rsidRDefault="003920D6" w:rsidP="003920D6">
            <w:pPr>
              <w:spacing w:before="0" w:after="0" w:line="240" w:lineRule="auto"/>
              <w:rPr>
                <w:rFonts w:ascii="Garamond" w:eastAsia="Times New Roman" w:hAnsi="Garamond" w:cs="Calibri"/>
                <w:b/>
                <w:bCs/>
                <w:color w:val="000000"/>
                <w:spacing w:val="0"/>
                <w:sz w:val="22"/>
                <w:szCs w:val="22"/>
                <w:lang w:val="en-KE" w:eastAsia="en-KE"/>
              </w:rPr>
            </w:pPr>
            <w:r w:rsidRPr="003920D6">
              <w:rPr>
                <w:rFonts w:ascii="Garamond" w:eastAsia="Times New Roman" w:hAnsi="Garamond" w:cs="Calibri"/>
                <w:b/>
                <w:bCs/>
                <w:color w:val="000000"/>
                <w:spacing w:val="0"/>
                <w:sz w:val="22"/>
                <w:szCs w:val="22"/>
                <w:lang w:eastAsia="en-KE"/>
              </w:rPr>
              <w:t>Current Assets</w:t>
            </w:r>
          </w:p>
        </w:tc>
        <w:tc>
          <w:tcPr>
            <w:tcW w:w="1721" w:type="dxa"/>
            <w:shd w:val="clear" w:color="000000" w:fill="FFFFFF"/>
            <w:noWrap/>
            <w:vAlign w:val="bottom"/>
            <w:hideMark/>
          </w:tcPr>
          <w:p w14:paraId="2C9FDEF3"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bottom"/>
            <w:hideMark/>
          </w:tcPr>
          <w:p w14:paraId="0C38E22D"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bottom"/>
            <w:hideMark/>
          </w:tcPr>
          <w:p w14:paraId="7D49A047"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40" w:type="dxa"/>
            <w:shd w:val="clear" w:color="000000" w:fill="FFFFFF"/>
            <w:noWrap/>
            <w:vAlign w:val="bottom"/>
            <w:hideMark/>
          </w:tcPr>
          <w:p w14:paraId="0C96AC06"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r>
      <w:tr w:rsidR="003920D6" w:rsidRPr="003920D6" w14:paraId="66C68B15" w14:textId="77777777" w:rsidTr="00087229">
        <w:trPr>
          <w:gridAfter w:val="1"/>
          <w:wAfter w:w="259" w:type="dxa"/>
          <w:trHeight w:val="291"/>
        </w:trPr>
        <w:tc>
          <w:tcPr>
            <w:tcW w:w="2255" w:type="dxa"/>
            <w:shd w:val="clear" w:color="000000" w:fill="FFFFFF"/>
            <w:noWrap/>
            <w:vAlign w:val="center"/>
            <w:hideMark/>
          </w:tcPr>
          <w:p w14:paraId="652735F2"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eastAsia="en-KE"/>
              </w:rPr>
              <w:t>Stock</w:t>
            </w:r>
          </w:p>
        </w:tc>
        <w:tc>
          <w:tcPr>
            <w:tcW w:w="1721" w:type="dxa"/>
            <w:shd w:val="clear" w:color="000000" w:fill="FFFFFF"/>
            <w:noWrap/>
            <w:vAlign w:val="bottom"/>
            <w:hideMark/>
          </w:tcPr>
          <w:p w14:paraId="2C4D7096"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bottom"/>
            <w:hideMark/>
          </w:tcPr>
          <w:p w14:paraId="31E50502"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center"/>
            <w:hideMark/>
          </w:tcPr>
          <w:p w14:paraId="39FDE163"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488,640</w:t>
            </w:r>
          </w:p>
        </w:tc>
        <w:tc>
          <w:tcPr>
            <w:tcW w:w="2192" w:type="dxa"/>
            <w:gridSpan w:val="2"/>
            <w:shd w:val="clear" w:color="000000" w:fill="FFFFFF"/>
            <w:noWrap/>
            <w:vAlign w:val="bottom"/>
            <w:hideMark/>
          </w:tcPr>
          <w:p w14:paraId="5BBC6DA0"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r>
      <w:tr w:rsidR="003920D6" w:rsidRPr="003920D6" w14:paraId="328B4A23" w14:textId="77777777" w:rsidTr="00087229">
        <w:trPr>
          <w:gridAfter w:val="2"/>
          <w:wAfter w:w="1411" w:type="dxa"/>
          <w:trHeight w:val="291"/>
        </w:trPr>
        <w:tc>
          <w:tcPr>
            <w:tcW w:w="3976" w:type="dxa"/>
            <w:gridSpan w:val="2"/>
            <w:shd w:val="clear" w:color="000000" w:fill="FFFFFF"/>
            <w:noWrap/>
            <w:vAlign w:val="center"/>
            <w:hideMark/>
          </w:tcPr>
          <w:p w14:paraId="69D29D69"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eastAsia="en-KE"/>
              </w:rPr>
              <w:t>Debtors – Trade Adjustment</w:t>
            </w:r>
          </w:p>
        </w:tc>
        <w:tc>
          <w:tcPr>
            <w:tcW w:w="1039" w:type="dxa"/>
            <w:shd w:val="clear" w:color="000000" w:fill="FFFFFF"/>
            <w:noWrap/>
            <w:vAlign w:val="bottom"/>
            <w:hideMark/>
          </w:tcPr>
          <w:p w14:paraId="4FEDBDDA"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center"/>
            <w:hideMark/>
          </w:tcPr>
          <w:p w14:paraId="6E9945EF"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382,800</w:t>
            </w:r>
          </w:p>
        </w:tc>
        <w:tc>
          <w:tcPr>
            <w:tcW w:w="1040" w:type="dxa"/>
            <w:shd w:val="clear" w:color="000000" w:fill="FFFFFF"/>
            <w:noWrap/>
            <w:vAlign w:val="bottom"/>
            <w:hideMark/>
          </w:tcPr>
          <w:p w14:paraId="091CD7B1"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r>
      <w:tr w:rsidR="003920D6" w:rsidRPr="003920D6" w14:paraId="2A3069BF" w14:textId="77777777" w:rsidTr="00087229">
        <w:trPr>
          <w:gridAfter w:val="2"/>
          <w:wAfter w:w="1411" w:type="dxa"/>
          <w:trHeight w:val="291"/>
        </w:trPr>
        <w:tc>
          <w:tcPr>
            <w:tcW w:w="2255" w:type="dxa"/>
            <w:shd w:val="clear" w:color="000000" w:fill="FFFFFF"/>
            <w:noWrap/>
            <w:vAlign w:val="bottom"/>
            <w:hideMark/>
          </w:tcPr>
          <w:p w14:paraId="24A7FA55"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721" w:type="dxa"/>
            <w:shd w:val="clear" w:color="000000" w:fill="FFFFFF"/>
            <w:noWrap/>
            <w:vAlign w:val="center"/>
            <w:hideMark/>
          </w:tcPr>
          <w:p w14:paraId="5B3B4BA5"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eastAsia="en-KE"/>
              </w:rPr>
              <w:t xml:space="preserve">  - others vehicle</w:t>
            </w:r>
          </w:p>
        </w:tc>
        <w:tc>
          <w:tcPr>
            <w:tcW w:w="1039" w:type="dxa"/>
            <w:shd w:val="clear" w:color="000000" w:fill="FFFFFF"/>
            <w:noWrap/>
            <w:vAlign w:val="bottom"/>
            <w:hideMark/>
          </w:tcPr>
          <w:p w14:paraId="0CD1DEB3"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center"/>
            <w:hideMark/>
          </w:tcPr>
          <w:p w14:paraId="6A591FC3"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640,000</w:t>
            </w:r>
          </w:p>
        </w:tc>
        <w:tc>
          <w:tcPr>
            <w:tcW w:w="1040" w:type="dxa"/>
            <w:shd w:val="clear" w:color="000000" w:fill="FFFFFF"/>
            <w:noWrap/>
            <w:vAlign w:val="bottom"/>
            <w:hideMark/>
          </w:tcPr>
          <w:p w14:paraId="78247884"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r>
      <w:tr w:rsidR="003920D6" w:rsidRPr="003920D6" w14:paraId="403B42D4" w14:textId="77777777" w:rsidTr="00087229">
        <w:trPr>
          <w:gridAfter w:val="2"/>
          <w:wAfter w:w="1411" w:type="dxa"/>
          <w:trHeight w:val="291"/>
        </w:trPr>
        <w:tc>
          <w:tcPr>
            <w:tcW w:w="2255" w:type="dxa"/>
            <w:shd w:val="clear" w:color="000000" w:fill="FFFFFF"/>
            <w:noWrap/>
            <w:vAlign w:val="center"/>
            <w:hideMark/>
          </w:tcPr>
          <w:p w14:paraId="1E559FBA"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eastAsia="en-KE"/>
              </w:rPr>
              <w:t>Prepayments</w:t>
            </w:r>
          </w:p>
        </w:tc>
        <w:tc>
          <w:tcPr>
            <w:tcW w:w="1721" w:type="dxa"/>
            <w:shd w:val="clear" w:color="000000" w:fill="FFFFFF"/>
            <w:noWrap/>
            <w:vAlign w:val="bottom"/>
            <w:hideMark/>
          </w:tcPr>
          <w:p w14:paraId="55DD6628"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bottom"/>
            <w:hideMark/>
          </w:tcPr>
          <w:p w14:paraId="29A4E03A"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center"/>
            <w:hideMark/>
          </w:tcPr>
          <w:p w14:paraId="353AE6CA"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60,000</w:t>
            </w:r>
          </w:p>
        </w:tc>
        <w:tc>
          <w:tcPr>
            <w:tcW w:w="1040" w:type="dxa"/>
            <w:shd w:val="clear" w:color="000000" w:fill="FFFFFF"/>
            <w:noWrap/>
            <w:vAlign w:val="bottom"/>
            <w:hideMark/>
          </w:tcPr>
          <w:p w14:paraId="2FB4A56E"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r>
      <w:tr w:rsidR="003920D6" w:rsidRPr="003920D6" w14:paraId="4458BA15" w14:textId="77777777" w:rsidTr="00087229">
        <w:trPr>
          <w:gridAfter w:val="2"/>
          <w:wAfter w:w="1411" w:type="dxa"/>
          <w:trHeight w:val="291"/>
        </w:trPr>
        <w:tc>
          <w:tcPr>
            <w:tcW w:w="2255" w:type="dxa"/>
            <w:shd w:val="clear" w:color="000000" w:fill="FFFFFF"/>
            <w:noWrap/>
            <w:vAlign w:val="center"/>
            <w:hideMark/>
          </w:tcPr>
          <w:p w14:paraId="3C7F9F00"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eastAsia="en-KE"/>
              </w:rPr>
              <w:t>Bank</w:t>
            </w:r>
          </w:p>
        </w:tc>
        <w:tc>
          <w:tcPr>
            <w:tcW w:w="1721" w:type="dxa"/>
            <w:shd w:val="clear" w:color="000000" w:fill="FFFFFF"/>
            <w:noWrap/>
            <w:vAlign w:val="bottom"/>
            <w:hideMark/>
          </w:tcPr>
          <w:p w14:paraId="070390A1"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bottom"/>
            <w:hideMark/>
          </w:tcPr>
          <w:p w14:paraId="2ED02ADC"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center"/>
            <w:hideMark/>
          </w:tcPr>
          <w:p w14:paraId="03090082"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u w:val="single"/>
                <w:lang w:val="en-KE" w:eastAsia="en-KE"/>
              </w:rPr>
            </w:pPr>
            <w:r w:rsidRPr="003920D6">
              <w:rPr>
                <w:rFonts w:ascii="Garamond" w:eastAsia="Times New Roman" w:hAnsi="Garamond" w:cs="Calibri"/>
                <w:color w:val="000000"/>
                <w:spacing w:val="0"/>
                <w:sz w:val="22"/>
                <w:szCs w:val="22"/>
                <w:u w:val="single"/>
                <w:lang w:val="en-KE" w:eastAsia="en-KE"/>
              </w:rPr>
              <w:t>169,680</w:t>
            </w:r>
          </w:p>
        </w:tc>
        <w:tc>
          <w:tcPr>
            <w:tcW w:w="1040" w:type="dxa"/>
            <w:shd w:val="clear" w:color="000000" w:fill="FFFFFF"/>
            <w:noWrap/>
            <w:vAlign w:val="bottom"/>
            <w:hideMark/>
          </w:tcPr>
          <w:p w14:paraId="0B6532C1"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r>
      <w:tr w:rsidR="003920D6" w:rsidRPr="003920D6" w14:paraId="0D0E2B53" w14:textId="77777777" w:rsidTr="00087229">
        <w:trPr>
          <w:gridAfter w:val="2"/>
          <w:wAfter w:w="1411" w:type="dxa"/>
          <w:trHeight w:val="291"/>
        </w:trPr>
        <w:tc>
          <w:tcPr>
            <w:tcW w:w="2255" w:type="dxa"/>
            <w:shd w:val="clear" w:color="000000" w:fill="FFFFFF"/>
            <w:noWrap/>
            <w:vAlign w:val="bottom"/>
            <w:hideMark/>
          </w:tcPr>
          <w:p w14:paraId="1AE7894B"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721" w:type="dxa"/>
            <w:shd w:val="clear" w:color="000000" w:fill="FFFFFF"/>
            <w:noWrap/>
            <w:vAlign w:val="bottom"/>
            <w:hideMark/>
          </w:tcPr>
          <w:p w14:paraId="3F8ACC5A"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bottom"/>
            <w:hideMark/>
          </w:tcPr>
          <w:p w14:paraId="4ACE64D2"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center"/>
            <w:hideMark/>
          </w:tcPr>
          <w:p w14:paraId="6AFEBB1B"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eastAsia="en-KE"/>
              </w:rPr>
              <w:t>1,741,120</w:t>
            </w:r>
          </w:p>
        </w:tc>
        <w:tc>
          <w:tcPr>
            <w:tcW w:w="1040" w:type="dxa"/>
            <w:shd w:val="clear" w:color="000000" w:fill="FFFFFF"/>
            <w:noWrap/>
            <w:vAlign w:val="bottom"/>
            <w:hideMark/>
          </w:tcPr>
          <w:p w14:paraId="495CED73"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r>
      <w:tr w:rsidR="003920D6" w:rsidRPr="003920D6" w14:paraId="623088D7" w14:textId="77777777" w:rsidTr="00087229">
        <w:trPr>
          <w:gridAfter w:val="2"/>
          <w:wAfter w:w="1411" w:type="dxa"/>
          <w:trHeight w:val="291"/>
        </w:trPr>
        <w:tc>
          <w:tcPr>
            <w:tcW w:w="2255" w:type="dxa"/>
            <w:shd w:val="clear" w:color="000000" w:fill="FFFFFF"/>
            <w:noWrap/>
            <w:vAlign w:val="center"/>
            <w:hideMark/>
          </w:tcPr>
          <w:p w14:paraId="73A0BAC2" w14:textId="77777777" w:rsidR="003920D6" w:rsidRPr="003920D6" w:rsidRDefault="003920D6" w:rsidP="003920D6">
            <w:pPr>
              <w:spacing w:before="0" w:after="0" w:line="240" w:lineRule="auto"/>
              <w:rPr>
                <w:rFonts w:ascii="Garamond" w:eastAsia="Times New Roman" w:hAnsi="Garamond" w:cs="Calibri"/>
                <w:b/>
                <w:bCs/>
                <w:color w:val="000000"/>
                <w:spacing w:val="0"/>
                <w:sz w:val="22"/>
                <w:szCs w:val="22"/>
                <w:lang w:val="en-KE" w:eastAsia="en-KE"/>
              </w:rPr>
            </w:pPr>
            <w:r w:rsidRPr="003920D6">
              <w:rPr>
                <w:rFonts w:ascii="Garamond" w:eastAsia="Times New Roman" w:hAnsi="Garamond" w:cs="Calibri"/>
                <w:b/>
                <w:bCs/>
                <w:color w:val="000000"/>
                <w:spacing w:val="0"/>
                <w:sz w:val="22"/>
                <w:szCs w:val="22"/>
                <w:lang w:val="en-GB" w:eastAsia="en-KE"/>
              </w:rPr>
              <w:t>Current Liabilities</w:t>
            </w:r>
          </w:p>
        </w:tc>
        <w:tc>
          <w:tcPr>
            <w:tcW w:w="1721" w:type="dxa"/>
            <w:shd w:val="clear" w:color="000000" w:fill="FFFFFF"/>
            <w:noWrap/>
            <w:vAlign w:val="bottom"/>
            <w:hideMark/>
          </w:tcPr>
          <w:p w14:paraId="782999BC"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bottom"/>
            <w:hideMark/>
          </w:tcPr>
          <w:p w14:paraId="6EFBCBD6"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bottom"/>
            <w:hideMark/>
          </w:tcPr>
          <w:p w14:paraId="4CC7CB66"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40" w:type="dxa"/>
            <w:shd w:val="clear" w:color="000000" w:fill="FFFFFF"/>
            <w:noWrap/>
            <w:vAlign w:val="bottom"/>
            <w:hideMark/>
          </w:tcPr>
          <w:p w14:paraId="27D2EF3C"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r>
      <w:tr w:rsidR="003920D6" w:rsidRPr="003920D6" w14:paraId="08F13CEA" w14:textId="77777777" w:rsidTr="00087229">
        <w:trPr>
          <w:gridAfter w:val="2"/>
          <w:wAfter w:w="1411" w:type="dxa"/>
          <w:trHeight w:val="291"/>
        </w:trPr>
        <w:tc>
          <w:tcPr>
            <w:tcW w:w="2255" w:type="dxa"/>
            <w:shd w:val="clear" w:color="000000" w:fill="FFFFFF"/>
            <w:noWrap/>
            <w:vAlign w:val="bottom"/>
            <w:hideMark/>
          </w:tcPr>
          <w:p w14:paraId="7AFE9B36"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721" w:type="dxa"/>
            <w:shd w:val="clear" w:color="000000" w:fill="FFFFFF"/>
            <w:noWrap/>
            <w:vAlign w:val="center"/>
            <w:hideMark/>
          </w:tcPr>
          <w:p w14:paraId="1495512B"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eastAsia="en-KE"/>
              </w:rPr>
              <w:t>Creditors</w:t>
            </w:r>
          </w:p>
        </w:tc>
        <w:tc>
          <w:tcPr>
            <w:tcW w:w="1039" w:type="dxa"/>
            <w:shd w:val="clear" w:color="000000" w:fill="FFFFFF"/>
            <w:noWrap/>
            <w:vAlign w:val="center"/>
            <w:hideMark/>
          </w:tcPr>
          <w:p w14:paraId="3F579D7C"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305,760</w:t>
            </w:r>
          </w:p>
        </w:tc>
        <w:tc>
          <w:tcPr>
            <w:tcW w:w="1039" w:type="dxa"/>
            <w:shd w:val="clear" w:color="000000" w:fill="FFFFFF"/>
            <w:noWrap/>
            <w:vAlign w:val="bottom"/>
            <w:hideMark/>
          </w:tcPr>
          <w:p w14:paraId="1F418719"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40" w:type="dxa"/>
            <w:shd w:val="clear" w:color="000000" w:fill="FFFFFF"/>
            <w:noWrap/>
            <w:vAlign w:val="bottom"/>
            <w:hideMark/>
          </w:tcPr>
          <w:p w14:paraId="2FE896E3"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r>
      <w:tr w:rsidR="003920D6" w:rsidRPr="003920D6" w14:paraId="3E3A5509" w14:textId="77777777" w:rsidTr="00087229">
        <w:trPr>
          <w:gridAfter w:val="2"/>
          <w:wAfter w:w="1411" w:type="dxa"/>
          <w:trHeight w:val="291"/>
        </w:trPr>
        <w:tc>
          <w:tcPr>
            <w:tcW w:w="2255" w:type="dxa"/>
            <w:shd w:val="clear" w:color="000000" w:fill="FFFFFF"/>
            <w:noWrap/>
            <w:vAlign w:val="bottom"/>
            <w:hideMark/>
          </w:tcPr>
          <w:p w14:paraId="29BA8432"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721" w:type="dxa"/>
            <w:shd w:val="clear" w:color="000000" w:fill="FFFFFF"/>
            <w:noWrap/>
            <w:vAlign w:val="center"/>
            <w:hideMark/>
          </w:tcPr>
          <w:p w14:paraId="736E4BED"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eastAsia="en-KE"/>
              </w:rPr>
              <w:t>Accruals</w:t>
            </w:r>
          </w:p>
        </w:tc>
        <w:tc>
          <w:tcPr>
            <w:tcW w:w="1039" w:type="dxa"/>
            <w:shd w:val="clear" w:color="000000" w:fill="FFFFFF"/>
            <w:noWrap/>
            <w:vAlign w:val="center"/>
            <w:hideMark/>
          </w:tcPr>
          <w:p w14:paraId="6963B42A"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166,320</w:t>
            </w:r>
          </w:p>
        </w:tc>
        <w:tc>
          <w:tcPr>
            <w:tcW w:w="1039" w:type="dxa"/>
            <w:shd w:val="clear" w:color="000000" w:fill="FFFFFF"/>
            <w:noWrap/>
            <w:vAlign w:val="center"/>
            <w:hideMark/>
          </w:tcPr>
          <w:p w14:paraId="31038CD8"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u w:val="single"/>
                <w:lang w:val="en-KE" w:eastAsia="en-KE"/>
              </w:rPr>
            </w:pPr>
            <w:r w:rsidRPr="003920D6">
              <w:rPr>
                <w:rFonts w:ascii="Garamond" w:eastAsia="Times New Roman" w:hAnsi="Garamond" w:cs="Calibri"/>
                <w:color w:val="000000"/>
                <w:spacing w:val="0"/>
                <w:sz w:val="22"/>
                <w:szCs w:val="22"/>
                <w:u w:val="single"/>
                <w:lang w:val="en-KE" w:eastAsia="en-KE"/>
              </w:rPr>
              <w:t>-472,080</w:t>
            </w:r>
          </w:p>
        </w:tc>
        <w:tc>
          <w:tcPr>
            <w:tcW w:w="1040" w:type="dxa"/>
            <w:shd w:val="clear" w:color="000000" w:fill="FFFFFF"/>
            <w:noWrap/>
            <w:vAlign w:val="center"/>
            <w:hideMark/>
          </w:tcPr>
          <w:p w14:paraId="703F0F49"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u w:val="single"/>
                <w:lang w:val="en-KE" w:eastAsia="en-KE"/>
              </w:rPr>
            </w:pPr>
            <w:r w:rsidRPr="003920D6">
              <w:rPr>
                <w:rFonts w:ascii="Garamond" w:eastAsia="Times New Roman" w:hAnsi="Garamond" w:cs="Calibri"/>
                <w:color w:val="000000"/>
                <w:spacing w:val="0"/>
                <w:sz w:val="22"/>
                <w:szCs w:val="22"/>
                <w:u w:val="single"/>
                <w:lang w:val="en-KE" w:eastAsia="en-KE"/>
              </w:rPr>
              <w:t>1,269,040</w:t>
            </w:r>
          </w:p>
        </w:tc>
      </w:tr>
      <w:tr w:rsidR="003920D6" w:rsidRPr="003920D6" w14:paraId="782D39F1" w14:textId="77777777" w:rsidTr="00087229">
        <w:trPr>
          <w:gridAfter w:val="2"/>
          <w:wAfter w:w="1411" w:type="dxa"/>
          <w:trHeight w:val="291"/>
        </w:trPr>
        <w:tc>
          <w:tcPr>
            <w:tcW w:w="2255" w:type="dxa"/>
            <w:shd w:val="clear" w:color="000000" w:fill="FFFFFF"/>
            <w:noWrap/>
            <w:vAlign w:val="center"/>
            <w:hideMark/>
          </w:tcPr>
          <w:p w14:paraId="5EDD1B4D" w14:textId="77777777" w:rsidR="003920D6" w:rsidRPr="003920D6" w:rsidRDefault="003920D6" w:rsidP="003920D6">
            <w:pPr>
              <w:spacing w:before="0" w:after="0" w:line="240" w:lineRule="auto"/>
              <w:rPr>
                <w:rFonts w:ascii="Garamond" w:eastAsia="Times New Roman" w:hAnsi="Garamond" w:cs="Calibri"/>
                <w:b/>
                <w:bCs/>
                <w:color w:val="000000"/>
                <w:spacing w:val="0"/>
                <w:sz w:val="22"/>
                <w:szCs w:val="22"/>
                <w:lang w:val="en-KE" w:eastAsia="en-KE"/>
              </w:rPr>
            </w:pPr>
            <w:r w:rsidRPr="003920D6">
              <w:rPr>
                <w:rFonts w:ascii="Garamond" w:eastAsia="Times New Roman" w:hAnsi="Garamond" w:cs="Calibri"/>
                <w:b/>
                <w:bCs/>
                <w:color w:val="000000"/>
                <w:spacing w:val="0"/>
                <w:sz w:val="22"/>
                <w:szCs w:val="22"/>
                <w:lang w:val="en-KE" w:eastAsia="en-KE"/>
              </w:rPr>
              <w:t>Net  Assets</w:t>
            </w:r>
          </w:p>
        </w:tc>
        <w:tc>
          <w:tcPr>
            <w:tcW w:w="1721" w:type="dxa"/>
            <w:shd w:val="clear" w:color="000000" w:fill="FFFFFF"/>
            <w:noWrap/>
            <w:vAlign w:val="bottom"/>
            <w:hideMark/>
          </w:tcPr>
          <w:p w14:paraId="636D3B6D"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bottom"/>
            <w:hideMark/>
          </w:tcPr>
          <w:p w14:paraId="708DB85C"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bottom"/>
            <w:hideMark/>
          </w:tcPr>
          <w:p w14:paraId="07E6939E"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40" w:type="dxa"/>
            <w:shd w:val="clear" w:color="000000" w:fill="FFFFFF"/>
            <w:noWrap/>
            <w:vAlign w:val="center"/>
            <w:hideMark/>
          </w:tcPr>
          <w:p w14:paraId="33B9C0FB"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u w:val="double"/>
                <w:lang w:val="en-KE" w:eastAsia="en-KE"/>
              </w:rPr>
            </w:pPr>
            <w:r w:rsidRPr="003920D6">
              <w:rPr>
                <w:rFonts w:ascii="Garamond" w:eastAsia="Times New Roman" w:hAnsi="Garamond" w:cs="Calibri"/>
                <w:color w:val="000000"/>
                <w:spacing w:val="0"/>
                <w:sz w:val="22"/>
                <w:szCs w:val="22"/>
                <w:u w:val="double"/>
                <w:lang w:val="en-KE" w:eastAsia="en-KE"/>
              </w:rPr>
              <w:t>2,727,040</w:t>
            </w:r>
          </w:p>
        </w:tc>
      </w:tr>
      <w:tr w:rsidR="003920D6" w:rsidRPr="003920D6" w14:paraId="4D26B56D" w14:textId="77777777" w:rsidTr="00087229">
        <w:trPr>
          <w:gridAfter w:val="2"/>
          <w:wAfter w:w="1411" w:type="dxa"/>
          <w:trHeight w:val="291"/>
        </w:trPr>
        <w:tc>
          <w:tcPr>
            <w:tcW w:w="2255" w:type="dxa"/>
            <w:shd w:val="clear" w:color="000000" w:fill="FFFFFF"/>
            <w:noWrap/>
            <w:vAlign w:val="center"/>
            <w:hideMark/>
          </w:tcPr>
          <w:p w14:paraId="7A14CDCE"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Capital</w:t>
            </w:r>
          </w:p>
        </w:tc>
        <w:tc>
          <w:tcPr>
            <w:tcW w:w="1721" w:type="dxa"/>
            <w:shd w:val="clear" w:color="000000" w:fill="FFFFFF"/>
            <w:noWrap/>
            <w:vAlign w:val="center"/>
            <w:hideMark/>
          </w:tcPr>
          <w:p w14:paraId="0B285066"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eastAsia="en-KE"/>
              </w:rPr>
              <w:t>Mathew</w:t>
            </w:r>
          </w:p>
        </w:tc>
        <w:tc>
          <w:tcPr>
            <w:tcW w:w="1039" w:type="dxa"/>
            <w:shd w:val="clear" w:color="000000" w:fill="FFFFFF"/>
            <w:noWrap/>
            <w:vAlign w:val="bottom"/>
            <w:hideMark/>
          </w:tcPr>
          <w:p w14:paraId="24A11693"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center"/>
            <w:hideMark/>
          </w:tcPr>
          <w:p w14:paraId="52EBBDBF"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1,243,280</w:t>
            </w:r>
          </w:p>
        </w:tc>
        <w:tc>
          <w:tcPr>
            <w:tcW w:w="1040" w:type="dxa"/>
            <w:shd w:val="clear" w:color="000000" w:fill="FFFFFF"/>
            <w:noWrap/>
            <w:vAlign w:val="bottom"/>
            <w:hideMark/>
          </w:tcPr>
          <w:p w14:paraId="38DB3901"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r>
      <w:tr w:rsidR="003920D6" w:rsidRPr="003920D6" w14:paraId="1B5DA4AE" w14:textId="77777777" w:rsidTr="00087229">
        <w:trPr>
          <w:gridAfter w:val="2"/>
          <w:wAfter w:w="1411" w:type="dxa"/>
          <w:trHeight w:val="291"/>
        </w:trPr>
        <w:tc>
          <w:tcPr>
            <w:tcW w:w="2255" w:type="dxa"/>
            <w:shd w:val="clear" w:color="000000" w:fill="FFFFFF"/>
            <w:noWrap/>
            <w:vAlign w:val="center"/>
            <w:hideMark/>
          </w:tcPr>
          <w:p w14:paraId="610AFD2C"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 </w:t>
            </w:r>
          </w:p>
        </w:tc>
        <w:tc>
          <w:tcPr>
            <w:tcW w:w="1721" w:type="dxa"/>
            <w:shd w:val="clear" w:color="000000" w:fill="FFFFFF"/>
            <w:noWrap/>
            <w:vAlign w:val="center"/>
            <w:hideMark/>
          </w:tcPr>
          <w:p w14:paraId="7D9F745F"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eastAsia="en-KE"/>
              </w:rPr>
              <w:t xml:space="preserve">  Mark</w:t>
            </w:r>
          </w:p>
        </w:tc>
        <w:tc>
          <w:tcPr>
            <w:tcW w:w="1039" w:type="dxa"/>
            <w:shd w:val="clear" w:color="000000" w:fill="FFFFFF"/>
            <w:noWrap/>
            <w:vAlign w:val="bottom"/>
            <w:hideMark/>
          </w:tcPr>
          <w:p w14:paraId="69405639"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center"/>
            <w:hideMark/>
          </w:tcPr>
          <w:p w14:paraId="6438B055"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u w:val="single"/>
                <w:lang w:val="en-KE" w:eastAsia="en-KE"/>
              </w:rPr>
            </w:pPr>
            <w:r w:rsidRPr="003920D6">
              <w:rPr>
                <w:rFonts w:ascii="Garamond" w:eastAsia="Times New Roman" w:hAnsi="Garamond" w:cs="Calibri"/>
                <w:color w:val="000000"/>
                <w:spacing w:val="0"/>
                <w:sz w:val="22"/>
                <w:szCs w:val="22"/>
                <w:u w:val="single"/>
                <w:lang w:val="en-KE" w:eastAsia="en-KE"/>
              </w:rPr>
              <w:t>1,483,760</w:t>
            </w:r>
          </w:p>
        </w:tc>
        <w:tc>
          <w:tcPr>
            <w:tcW w:w="1040" w:type="dxa"/>
            <w:shd w:val="clear" w:color="000000" w:fill="FFFFFF"/>
            <w:noWrap/>
            <w:vAlign w:val="bottom"/>
            <w:hideMark/>
          </w:tcPr>
          <w:p w14:paraId="6DD18EBC"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r>
      <w:tr w:rsidR="003920D6" w:rsidRPr="003920D6" w14:paraId="00A68C42" w14:textId="77777777" w:rsidTr="00087229">
        <w:trPr>
          <w:gridAfter w:val="2"/>
          <w:wAfter w:w="1411" w:type="dxa"/>
          <w:trHeight w:val="303"/>
        </w:trPr>
        <w:tc>
          <w:tcPr>
            <w:tcW w:w="2255" w:type="dxa"/>
            <w:shd w:val="clear" w:color="000000" w:fill="FFFFFF"/>
            <w:noWrap/>
            <w:vAlign w:val="center"/>
            <w:hideMark/>
          </w:tcPr>
          <w:p w14:paraId="72836DB7" w14:textId="77777777" w:rsidR="003920D6" w:rsidRPr="003920D6" w:rsidRDefault="003920D6" w:rsidP="003920D6">
            <w:pPr>
              <w:spacing w:before="0" w:after="0" w:line="240" w:lineRule="auto"/>
              <w:rPr>
                <w:rFonts w:ascii="Garamond" w:eastAsia="Times New Roman" w:hAnsi="Garamond" w:cs="Calibri"/>
                <w:color w:val="000000"/>
                <w:spacing w:val="0"/>
                <w:sz w:val="22"/>
                <w:szCs w:val="22"/>
                <w:lang w:val="en-KE" w:eastAsia="en-KE"/>
              </w:rPr>
            </w:pPr>
            <w:r w:rsidRPr="003920D6">
              <w:rPr>
                <w:rFonts w:ascii="Garamond" w:eastAsia="Times New Roman" w:hAnsi="Garamond" w:cs="Calibri"/>
                <w:color w:val="000000"/>
                <w:spacing w:val="0"/>
                <w:sz w:val="22"/>
                <w:szCs w:val="22"/>
                <w:lang w:val="en-KE" w:eastAsia="en-KE"/>
              </w:rPr>
              <w:t>Equity</w:t>
            </w:r>
          </w:p>
        </w:tc>
        <w:tc>
          <w:tcPr>
            <w:tcW w:w="1721" w:type="dxa"/>
            <w:shd w:val="clear" w:color="000000" w:fill="FFFFFF"/>
            <w:noWrap/>
            <w:vAlign w:val="bottom"/>
            <w:hideMark/>
          </w:tcPr>
          <w:p w14:paraId="371502C3"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bottom"/>
            <w:hideMark/>
          </w:tcPr>
          <w:p w14:paraId="3C17C14A"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39" w:type="dxa"/>
            <w:shd w:val="clear" w:color="000000" w:fill="FFFFFF"/>
            <w:noWrap/>
            <w:vAlign w:val="bottom"/>
            <w:hideMark/>
          </w:tcPr>
          <w:p w14:paraId="765F148A" w14:textId="77777777" w:rsidR="003920D6" w:rsidRPr="003920D6" w:rsidRDefault="003920D6" w:rsidP="003920D6">
            <w:pPr>
              <w:spacing w:before="0" w:after="0" w:line="240" w:lineRule="auto"/>
              <w:rPr>
                <w:rFonts w:ascii="Calibri" w:eastAsia="Times New Roman" w:hAnsi="Calibri" w:cs="Calibri"/>
                <w:color w:val="000000"/>
                <w:spacing w:val="0"/>
                <w:sz w:val="22"/>
                <w:szCs w:val="22"/>
                <w:lang w:val="en-KE" w:eastAsia="en-KE"/>
              </w:rPr>
            </w:pPr>
            <w:r w:rsidRPr="003920D6">
              <w:rPr>
                <w:rFonts w:ascii="Calibri" w:eastAsia="Times New Roman" w:hAnsi="Calibri" w:cs="Calibri"/>
                <w:color w:val="000000"/>
                <w:spacing w:val="0"/>
                <w:sz w:val="22"/>
                <w:szCs w:val="22"/>
                <w:lang w:val="en-KE" w:eastAsia="en-KE"/>
              </w:rPr>
              <w:t> </w:t>
            </w:r>
          </w:p>
        </w:tc>
        <w:tc>
          <w:tcPr>
            <w:tcW w:w="1040" w:type="dxa"/>
            <w:shd w:val="clear" w:color="000000" w:fill="FFFFFF"/>
            <w:noWrap/>
            <w:vAlign w:val="center"/>
            <w:hideMark/>
          </w:tcPr>
          <w:p w14:paraId="38A3D81C" w14:textId="77777777" w:rsidR="003920D6" w:rsidRPr="003920D6" w:rsidRDefault="003920D6" w:rsidP="003920D6">
            <w:pPr>
              <w:spacing w:before="0" w:after="0" w:line="240" w:lineRule="auto"/>
              <w:jc w:val="right"/>
              <w:rPr>
                <w:rFonts w:ascii="Garamond" w:eastAsia="Times New Roman" w:hAnsi="Garamond" w:cs="Calibri"/>
                <w:color w:val="000000"/>
                <w:spacing w:val="0"/>
                <w:sz w:val="22"/>
                <w:szCs w:val="22"/>
                <w:u w:val="double"/>
                <w:lang w:val="en-KE" w:eastAsia="en-KE"/>
              </w:rPr>
            </w:pPr>
            <w:r w:rsidRPr="003920D6">
              <w:rPr>
                <w:rFonts w:ascii="Garamond" w:eastAsia="Times New Roman" w:hAnsi="Garamond" w:cs="Calibri"/>
                <w:color w:val="000000"/>
                <w:spacing w:val="0"/>
                <w:sz w:val="22"/>
                <w:szCs w:val="22"/>
                <w:u w:val="double"/>
                <w:lang w:eastAsia="en-KE"/>
              </w:rPr>
              <w:t>2,727,040</w:t>
            </w:r>
          </w:p>
        </w:tc>
      </w:tr>
    </w:tbl>
    <w:p w14:paraId="27EB1262" w14:textId="77777777" w:rsidR="005941D9" w:rsidRDefault="005941D9" w:rsidP="005941D9">
      <w:pPr>
        <w:pStyle w:val="Heading4"/>
        <w:spacing w:after="0" w:line="240" w:lineRule="auto"/>
        <w:ind w:left="720"/>
        <w:jc w:val="center"/>
        <w:rPr>
          <w:b w:val="0"/>
          <w:bCs/>
        </w:rPr>
      </w:pPr>
      <w:bookmarkStart w:id="53" w:name="_Toc179144858"/>
      <w:r>
        <w:rPr>
          <w:b w:val="0"/>
          <w:bCs/>
        </w:rPr>
        <w:t>Capital Account</w:t>
      </w:r>
      <w:bookmarkEnd w:id="53"/>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gridCol w:w="1346"/>
        <w:gridCol w:w="1346"/>
        <w:gridCol w:w="1185"/>
        <w:gridCol w:w="1346"/>
        <w:gridCol w:w="1346"/>
      </w:tblGrid>
      <w:tr w:rsidR="005941D9" w14:paraId="68F87D48" w14:textId="77777777" w:rsidTr="003944EE">
        <w:trPr>
          <w:trHeight w:val="568"/>
        </w:trPr>
        <w:tc>
          <w:tcPr>
            <w:tcW w:w="1920" w:type="dxa"/>
            <w:tcBorders>
              <w:bottom w:val="single" w:sz="4" w:space="0" w:color="auto"/>
            </w:tcBorders>
          </w:tcPr>
          <w:p w14:paraId="002D000A" w14:textId="77777777" w:rsidR="005941D9" w:rsidRDefault="005941D9" w:rsidP="003944EE">
            <w:pPr>
              <w:tabs>
                <w:tab w:val="left" w:pos="720"/>
                <w:tab w:val="left" w:pos="2880"/>
                <w:tab w:val="left" w:pos="3795"/>
                <w:tab w:val="left" w:pos="5760"/>
              </w:tabs>
              <w:spacing w:line="240" w:lineRule="auto"/>
            </w:pPr>
          </w:p>
        </w:tc>
        <w:tc>
          <w:tcPr>
            <w:tcW w:w="1255" w:type="dxa"/>
            <w:tcBorders>
              <w:bottom w:val="single" w:sz="4" w:space="0" w:color="auto"/>
            </w:tcBorders>
          </w:tcPr>
          <w:p w14:paraId="59672937" w14:textId="402509B3" w:rsidR="005941D9" w:rsidRDefault="003944EE" w:rsidP="003944EE">
            <w:pPr>
              <w:tabs>
                <w:tab w:val="left" w:pos="720"/>
                <w:tab w:val="left" w:pos="2880"/>
                <w:tab w:val="left" w:pos="3795"/>
                <w:tab w:val="left" w:pos="5760"/>
              </w:tabs>
              <w:spacing w:line="240" w:lineRule="auto"/>
            </w:pPr>
            <w:r>
              <w:t>Mathew</w:t>
            </w:r>
          </w:p>
        </w:tc>
        <w:tc>
          <w:tcPr>
            <w:tcW w:w="1255" w:type="dxa"/>
            <w:tcBorders>
              <w:bottom w:val="single" w:sz="4" w:space="0" w:color="auto"/>
            </w:tcBorders>
          </w:tcPr>
          <w:p w14:paraId="65A51BEA" w14:textId="77777777" w:rsidR="005941D9" w:rsidRDefault="005941D9" w:rsidP="003944EE">
            <w:pPr>
              <w:tabs>
                <w:tab w:val="left" w:pos="720"/>
                <w:tab w:val="left" w:pos="2880"/>
                <w:tab w:val="left" w:pos="3795"/>
                <w:tab w:val="left" w:pos="5760"/>
              </w:tabs>
              <w:spacing w:line="240" w:lineRule="auto"/>
            </w:pPr>
            <w:r>
              <w:t>Mark</w:t>
            </w:r>
          </w:p>
        </w:tc>
        <w:tc>
          <w:tcPr>
            <w:tcW w:w="1185" w:type="dxa"/>
            <w:tcBorders>
              <w:bottom w:val="single" w:sz="4" w:space="0" w:color="auto"/>
            </w:tcBorders>
          </w:tcPr>
          <w:p w14:paraId="0A2CCEAE" w14:textId="77777777" w:rsidR="005941D9" w:rsidRDefault="005941D9" w:rsidP="003944EE">
            <w:pPr>
              <w:tabs>
                <w:tab w:val="left" w:pos="720"/>
                <w:tab w:val="left" w:pos="2880"/>
                <w:tab w:val="left" w:pos="3795"/>
                <w:tab w:val="left" w:pos="5760"/>
              </w:tabs>
              <w:spacing w:line="240" w:lineRule="auto"/>
            </w:pPr>
          </w:p>
        </w:tc>
        <w:tc>
          <w:tcPr>
            <w:tcW w:w="1255" w:type="dxa"/>
            <w:tcBorders>
              <w:bottom w:val="single" w:sz="4" w:space="0" w:color="auto"/>
            </w:tcBorders>
          </w:tcPr>
          <w:p w14:paraId="7401A78C" w14:textId="4C92B8B2" w:rsidR="005941D9" w:rsidRDefault="003944EE" w:rsidP="003944EE">
            <w:pPr>
              <w:tabs>
                <w:tab w:val="left" w:pos="720"/>
                <w:tab w:val="left" w:pos="2880"/>
                <w:tab w:val="left" w:pos="3795"/>
                <w:tab w:val="left" w:pos="5760"/>
              </w:tabs>
              <w:spacing w:line="240" w:lineRule="auto"/>
            </w:pPr>
            <w:r>
              <w:t>Mathew</w:t>
            </w:r>
          </w:p>
        </w:tc>
        <w:tc>
          <w:tcPr>
            <w:tcW w:w="1255" w:type="dxa"/>
            <w:tcBorders>
              <w:bottom w:val="single" w:sz="4" w:space="0" w:color="auto"/>
            </w:tcBorders>
          </w:tcPr>
          <w:p w14:paraId="7E85AADB" w14:textId="77777777" w:rsidR="005941D9" w:rsidRDefault="005941D9" w:rsidP="003944EE">
            <w:pPr>
              <w:tabs>
                <w:tab w:val="left" w:pos="720"/>
                <w:tab w:val="left" w:pos="2880"/>
                <w:tab w:val="left" w:pos="3795"/>
                <w:tab w:val="left" w:pos="5760"/>
              </w:tabs>
              <w:spacing w:line="240" w:lineRule="auto"/>
            </w:pPr>
            <w:r>
              <w:t>mark</w:t>
            </w:r>
          </w:p>
        </w:tc>
      </w:tr>
      <w:tr w:rsidR="005941D9" w14:paraId="4D2394A0" w14:textId="77777777" w:rsidTr="003944EE">
        <w:trPr>
          <w:trHeight w:val="568"/>
        </w:trPr>
        <w:tc>
          <w:tcPr>
            <w:tcW w:w="1920" w:type="dxa"/>
            <w:tcBorders>
              <w:bottom w:val="nil"/>
            </w:tcBorders>
          </w:tcPr>
          <w:p w14:paraId="1FEB1863" w14:textId="77777777" w:rsidR="005941D9" w:rsidRDefault="005941D9" w:rsidP="003944EE">
            <w:pPr>
              <w:tabs>
                <w:tab w:val="left" w:pos="720"/>
                <w:tab w:val="left" w:pos="2880"/>
                <w:tab w:val="left" w:pos="3795"/>
                <w:tab w:val="left" w:pos="5760"/>
              </w:tabs>
              <w:spacing w:line="240" w:lineRule="auto"/>
            </w:pPr>
          </w:p>
        </w:tc>
        <w:tc>
          <w:tcPr>
            <w:tcW w:w="1255" w:type="dxa"/>
            <w:tcBorders>
              <w:bottom w:val="nil"/>
            </w:tcBorders>
          </w:tcPr>
          <w:p w14:paraId="191350A7" w14:textId="77777777" w:rsidR="005941D9" w:rsidRDefault="005941D9" w:rsidP="003944EE">
            <w:pPr>
              <w:tabs>
                <w:tab w:val="left" w:pos="720"/>
                <w:tab w:val="left" w:pos="2880"/>
                <w:tab w:val="left" w:pos="3795"/>
                <w:tab w:val="left" w:pos="5760"/>
              </w:tabs>
              <w:spacing w:line="240" w:lineRule="auto"/>
            </w:pPr>
            <w:r>
              <w:t>Shs.</w:t>
            </w:r>
          </w:p>
        </w:tc>
        <w:tc>
          <w:tcPr>
            <w:tcW w:w="1255" w:type="dxa"/>
            <w:tcBorders>
              <w:bottom w:val="nil"/>
            </w:tcBorders>
          </w:tcPr>
          <w:p w14:paraId="1509E379" w14:textId="77777777" w:rsidR="005941D9" w:rsidRDefault="005941D9" w:rsidP="003944EE">
            <w:pPr>
              <w:tabs>
                <w:tab w:val="left" w:pos="720"/>
                <w:tab w:val="left" w:pos="2880"/>
                <w:tab w:val="left" w:pos="3795"/>
                <w:tab w:val="left" w:pos="5760"/>
              </w:tabs>
              <w:spacing w:line="240" w:lineRule="auto"/>
            </w:pPr>
            <w:r>
              <w:t>Shs.</w:t>
            </w:r>
          </w:p>
        </w:tc>
        <w:tc>
          <w:tcPr>
            <w:tcW w:w="1185" w:type="dxa"/>
            <w:tcBorders>
              <w:bottom w:val="nil"/>
            </w:tcBorders>
          </w:tcPr>
          <w:p w14:paraId="37685367" w14:textId="77777777" w:rsidR="005941D9" w:rsidRDefault="005941D9" w:rsidP="003944EE">
            <w:pPr>
              <w:tabs>
                <w:tab w:val="left" w:pos="720"/>
                <w:tab w:val="left" w:pos="2880"/>
                <w:tab w:val="left" w:pos="3795"/>
                <w:tab w:val="left" w:pos="5760"/>
              </w:tabs>
              <w:spacing w:line="240" w:lineRule="auto"/>
            </w:pPr>
          </w:p>
        </w:tc>
        <w:tc>
          <w:tcPr>
            <w:tcW w:w="1255" w:type="dxa"/>
            <w:tcBorders>
              <w:bottom w:val="nil"/>
            </w:tcBorders>
          </w:tcPr>
          <w:p w14:paraId="385463F8" w14:textId="77777777" w:rsidR="005941D9" w:rsidRDefault="005941D9" w:rsidP="003944EE">
            <w:pPr>
              <w:tabs>
                <w:tab w:val="left" w:pos="720"/>
                <w:tab w:val="left" w:pos="2880"/>
                <w:tab w:val="left" w:pos="3795"/>
                <w:tab w:val="left" w:pos="5760"/>
              </w:tabs>
              <w:spacing w:line="240" w:lineRule="auto"/>
            </w:pPr>
            <w:r>
              <w:t>Shs.</w:t>
            </w:r>
          </w:p>
        </w:tc>
        <w:tc>
          <w:tcPr>
            <w:tcW w:w="1255" w:type="dxa"/>
            <w:tcBorders>
              <w:bottom w:val="nil"/>
            </w:tcBorders>
          </w:tcPr>
          <w:p w14:paraId="188BFADC" w14:textId="77777777" w:rsidR="005941D9" w:rsidRDefault="005941D9" w:rsidP="003944EE">
            <w:pPr>
              <w:tabs>
                <w:tab w:val="left" w:pos="720"/>
                <w:tab w:val="left" w:pos="2880"/>
                <w:tab w:val="left" w:pos="3795"/>
                <w:tab w:val="left" w:pos="5760"/>
              </w:tabs>
              <w:spacing w:line="240" w:lineRule="auto"/>
            </w:pPr>
            <w:r>
              <w:t>Shs.</w:t>
            </w:r>
          </w:p>
        </w:tc>
      </w:tr>
      <w:tr w:rsidR="005941D9" w14:paraId="0F8756F0" w14:textId="77777777" w:rsidTr="003944EE">
        <w:trPr>
          <w:trHeight w:val="568"/>
        </w:trPr>
        <w:tc>
          <w:tcPr>
            <w:tcW w:w="1920" w:type="dxa"/>
            <w:tcBorders>
              <w:top w:val="nil"/>
              <w:bottom w:val="nil"/>
            </w:tcBorders>
          </w:tcPr>
          <w:p w14:paraId="69099BA2" w14:textId="77777777" w:rsidR="005941D9" w:rsidRDefault="005941D9" w:rsidP="003944EE">
            <w:pPr>
              <w:tabs>
                <w:tab w:val="left" w:pos="720"/>
                <w:tab w:val="left" w:pos="2880"/>
                <w:tab w:val="left" w:pos="3795"/>
                <w:tab w:val="left" w:pos="5760"/>
              </w:tabs>
              <w:spacing w:line="240" w:lineRule="auto"/>
            </w:pPr>
            <w:r>
              <w:t>Drawings</w:t>
            </w:r>
          </w:p>
        </w:tc>
        <w:tc>
          <w:tcPr>
            <w:tcW w:w="1255" w:type="dxa"/>
            <w:tcBorders>
              <w:top w:val="nil"/>
              <w:bottom w:val="nil"/>
            </w:tcBorders>
          </w:tcPr>
          <w:p w14:paraId="30A48A11" w14:textId="77777777" w:rsidR="005941D9" w:rsidRDefault="005941D9" w:rsidP="003944EE">
            <w:pPr>
              <w:tabs>
                <w:tab w:val="left" w:pos="720"/>
                <w:tab w:val="left" w:pos="2880"/>
                <w:tab w:val="left" w:pos="3795"/>
                <w:tab w:val="left" w:pos="5760"/>
              </w:tabs>
              <w:spacing w:line="240" w:lineRule="auto"/>
            </w:pPr>
            <w:r>
              <w:t xml:space="preserve">   132,480</w:t>
            </w:r>
          </w:p>
        </w:tc>
        <w:tc>
          <w:tcPr>
            <w:tcW w:w="1255" w:type="dxa"/>
            <w:tcBorders>
              <w:top w:val="nil"/>
              <w:bottom w:val="nil"/>
            </w:tcBorders>
          </w:tcPr>
          <w:p w14:paraId="33517D73" w14:textId="77777777" w:rsidR="005941D9" w:rsidRDefault="005941D9" w:rsidP="003944EE">
            <w:pPr>
              <w:tabs>
                <w:tab w:val="left" w:pos="720"/>
                <w:tab w:val="left" w:pos="2880"/>
                <w:tab w:val="left" w:pos="3795"/>
                <w:tab w:val="left" w:pos="5760"/>
              </w:tabs>
              <w:spacing w:line="240" w:lineRule="auto"/>
            </w:pPr>
            <w:r>
              <w:t xml:space="preserve">  102,000</w:t>
            </w:r>
          </w:p>
        </w:tc>
        <w:tc>
          <w:tcPr>
            <w:tcW w:w="1185" w:type="dxa"/>
            <w:tcBorders>
              <w:top w:val="nil"/>
              <w:bottom w:val="nil"/>
            </w:tcBorders>
          </w:tcPr>
          <w:p w14:paraId="5846855C" w14:textId="77777777" w:rsidR="005941D9" w:rsidRDefault="005941D9" w:rsidP="003944EE">
            <w:pPr>
              <w:tabs>
                <w:tab w:val="left" w:pos="720"/>
                <w:tab w:val="left" w:pos="2880"/>
                <w:tab w:val="left" w:pos="3795"/>
                <w:tab w:val="left" w:pos="5760"/>
              </w:tabs>
              <w:spacing w:line="240" w:lineRule="auto"/>
            </w:pPr>
            <w:r>
              <w:t>Bal b/d</w:t>
            </w:r>
          </w:p>
        </w:tc>
        <w:tc>
          <w:tcPr>
            <w:tcW w:w="1255" w:type="dxa"/>
            <w:tcBorders>
              <w:top w:val="nil"/>
              <w:bottom w:val="nil"/>
            </w:tcBorders>
          </w:tcPr>
          <w:p w14:paraId="2476F96F" w14:textId="77777777" w:rsidR="005941D9" w:rsidRDefault="005941D9" w:rsidP="003944EE">
            <w:pPr>
              <w:tabs>
                <w:tab w:val="left" w:pos="720"/>
                <w:tab w:val="left" w:pos="2880"/>
                <w:tab w:val="left" w:pos="3795"/>
                <w:tab w:val="left" w:pos="5760"/>
              </w:tabs>
              <w:spacing w:line="240" w:lineRule="auto"/>
            </w:pPr>
            <w:r>
              <w:t>1,452,320</w:t>
            </w:r>
          </w:p>
        </w:tc>
        <w:tc>
          <w:tcPr>
            <w:tcW w:w="1255" w:type="dxa"/>
            <w:tcBorders>
              <w:top w:val="nil"/>
              <w:bottom w:val="nil"/>
            </w:tcBorders>
          </w:tcPr>
          <w:p w14:paraId="034BD718" w14:textId="77777777" w:rsidR="005941D9" w:rsidRDefault="005941D9" w:rsidP="003944EE">
            <w:pPr>
              <w:tabs>
                <w:tab w:val="left" w:pos="720"/>
                <w:tab w:val="left" w:pos="2880"/>
                <w:tab w:val="left" w:pos="3795"/>
                <w:tab w:val="left" w:pos="5760"/>
              </w:tabs>
              <w:spacing w:line="240" w:lineRule="auto"/>
            </w:pPr>
            <w:r>
              <w:t>1,652,320</w:t>
            </w:r>
          </w:p>
        </w:tc>
      </w:tr>
      <w:tr w:rsidR="005941D9" w14:paraId="3CD55AE1" w14:textId="77777777" w:rsidTr="003944EE">
        <w:trPr>
          <w:trHeight w:val="568"/>
        </w:trPr>
        <w:tc>
          <w:tcPr>
            <w:tcW w:w="1920" w:type="dxa"/>
            <w:tcBorders>
              <w:top w:val="nil"/>
              <w:bottom w:val="nil"/>
            </w:tcBorders>
          </w:tcPr>
          <w:p w14:paraId="561EF6E7" w14:textId="77777777" w:rsidR="005941D9" w:rsidRDefault="005941D9" w:rsidP="003944EE">
            <w:pPr>
              <w:tabs>
                <w:tab w:val="left" w:pos="720"/>
                <w:tab w:val="left" w:pos="2880"/>
                <w:tab w:val="left" w:pos="3795"/>
                <w:tab w:val="left" w:pos="5760"/>
              </w:tabs>
              <w:spacing w:line="240" w:lineRule="auto"/>
            </w:pPr>
            <w:r>
              <w:t>Disposal</w:t>
            </w:r>
          </w:p>
        </w:tc>
        <w:tc>
          <w:tcPr>
            <w:tcW w:w="1255" w:type="dxa"/>
            <w:tcBorders>
              <w:top w:val="nil"/>
              <w:bottom w:val="nil"/>
            </w:tcBorders>
          </w:tcPr>
          <w:p w14:paraId="7CF2D1DB" w14:textId="77777777" w:rsidR="005941D9" w:rsidRDefault="005941D9" w:rsidP="003944EE">
            <w:pPr>
              <w:tabs>
                <w:tab w:val="left" w:pos="720"/>
                <w:tab w:val="left" w:pos="2880"/>
                <w:tab w:val="left" w:pos="3795"/>
                <w:tab w:val="left" w:pos="5760"/>
              </w:tabs>
              <w:spacing w:line="240" w:lineRule="auto"/>
            </w:pPr>
            <w:r>
              <w:t xml:space="preserve">   250,000</w:t>
            </w:r>
          </w:p>
        </w:tc>
        <w:tc>
          <w:tcPr>
            <w:tcW w:w="1255" w:type="dxa"/>
            <w:tcBorders>
              <w:top w:val="nil"/>
              <w:bottom w:val="nil"/>
            </w:tcBorders>
          </w:tcPr>
          <w:p w14:paraId="0A69CBE1" w14:textId="77777777" w:rsidR="005941D9" w:rsidRDefault="005941D9" w:rsidP="003944EE">
            <w:pPr>
              <w:tabs>
                <w:tab w:val="left" w:pos="720"/>
                <w:tab w:val="left" w:pos="2880"/>
                <w:tab w:val="left" w:pos="3795"/>
                <w:tab w:val="left" w:pos="5760"/>
              </w:tabs>
              <w:spacing w:line="240" w:lineRule="auto"/>
            </w:pPr>
          </w:p>
        </w:tc>
        <w:tc>
          <w:tcPr>
            <w:tcW w:w="1185" w:type="dxa"/>
            <w:tcBorders>
              <w:top w:val="nil"/>
              <w:bottom w:val="nil"/>
            </w:tcBorders>
          </w:tcPr>
          <w:p w14:paraId="17BF1A08" w14:textId="77777777" w:rsidR="005941D9" w:rsidRDefault="005941D9" w:rsidP="003944EE">
            <w:pPr>
              <w:tabs>
                <w:tab w:val="left" w:pos="720"/>
                <w:tab w:val="left" w:pos="2880"/>
                <w:tab w:val="left" w:pos="3795"/>
                <w:tab w:val="left" w:pos="5760"/>
              </w:tabs>
              <w:spacing w:line="240" w:lineRule="auto"/>
            </w:pPr>
            <w:r>
              <w:t>Cash</w:t>
            </w:r>
          </w:p>
        </w:tc>
        <w:tc>
          <w:tcPr>
            <w:tcW w:w="1255" w:type="dxa"/>
            <w:tcBorders>
              <w:top w:val="nil"/>
              <w:bottom w:val="nil"/>
            </w:tcBorders>
          </w:tcPr>
          <w:p w14:paraId="19566D97" w14:textId="77777777" w:rsidR="005941D9" w:rsidRDefault="005941D9" w:rsidP="003944EE">
            <w:pPr>
              <w:tabs>
                <w:tab w:val="left" w:pos="720"/>
                <w:tab w:val="left" w:pos="2880"/>
                <w:tab w:val="left" w:pos="3795"/>
                <w:tab w:val="left" w:pos="5760"/>
              </w:tabs>
              <w:spacing w:line="240" w:lineRule="auto"/>
            </w:pPr>
            <w:r>
              <w:t xml:space="preserve">   240,000</w:t>
            </w:r>
          </w:p>
        </w:tc>
        <w:tc>
          <w:tcPr>
            <w:tcW w:w="1255" w:type="dxa"/>
            <w:tcBorders>
              <w:top w:val="nil"/>
              <w:bottom w:val="nil"/>
            </w:tcBorders>
          </w:tcPr>
          <w:p w14:paraId="23B6F4AD" w14:textId="77777777" w:rsidR="005941D9" w:rsidRDefault="005941D9" w:rsidP="003944EE">
            <w:pPr>
              <w:tabs>
                <w:tab w:val="left" w:pos="720"/>
                <w:tab w:val="left" w:pos="2880"/>
                <w:tab w:val="left" w:pos="3795"/>
                <w:tab w:val="left" w:pos="5760"/>
              </w:tabs>
              <w:spacing w:line="240" w:lineRule="auto"/>
            </w:pPr>
          </w:p>
        </w:tc>
      </w:tr>
      <w:tr w:rsidR="005941D9" w14:paraId="5D72B738" w14:textId="77777777" w:rsidTr="003944EE">
        <w:trPr>
          <w:trHeight w:val="568"/>
        </w:trPr>
        <w:tc>
          <w:tcPr>
            <w:tcW w:w="1920" w:type="dxa"/>
            <w:tcBorders>
              <w:top w:val="nil"/>
              <w:bottom w:val="nil"/>
            </w:tcBorders>
          </w:tcPr>
          <w:p w14:paraId="600C2EE5" w14:textId="77777777" w:rsidR="005941D9" w:rsidRDefault="005941D9" w:rsidP="003944EE">
            <w:pPr>
              <w:tabs>
                <w:tab w:val="left" w:pos="720"/>
                <w:tab w:val="left" w:pos="2880"/>
                <w:tab w:val="left" w:pos="3795"/>
                <w:tab w:val="left" w:pos="5760"/>
              </w:tabs>
              <w:spacing w:line="240" w:lineRule="auto"/>
            </w:pPr>
            <w:r>
              <w:t>Loss shared</w:t>
            </w:r>
          </w:p>
        </w:tc>
        <w:tc>
          <w:tcPr>
            <w:tcW w:w="1255" w:type="dxa"/>
            <w:tcBorders>
              <w:top w:val="nil"/>
              <w:bottom w:val="nil"/>
            </w:tcBorders>
          </w:tcPr>
          <w:p w14:paraId="4E6FFA21" w14:textId="77777777" w:rsidR="005941D9" w:rsidRDefault="005941D9" w:rsidP="003944EE">
            <w:pPr>
              <w:tabs>
                <w:tab w:val="left" w:pos="720"/>
                <w:tab w:val="left" w:pos="2880"/>
                <w:tab w:val="left" w:pos="3795"/>
                <w:tab w:val="left" w:pos="5760"/>
              </w:tabs>
              <w:spacing w:line="240" w:lineRule="auto"/>
            </w:pPr>
            <w:r>
              <w:t xml:space="preserve">     66,560</w:t>
            </w:r>
          </w:p>
        </w:tc>
        <w:tc>
          <w:tcPr>
            <w:tcW w:w="1255" w:type="dxa"/>
            <w:tcBorders>
              <w:top w:val="nil"/>
              <w:bottom w:val="nil"/>
            </w:tcBorders>
          </w:tcPr>
          <w:p w14:paraId="38DBB641" w14:textId="77777777" w:rsidR="005941D9" w:rsidRDefault="005941D9" w:rsidP="003944EE">
            <w:pPr>
              <w:tabs>
                <w:tab w:val="left" w:pos="720"/>
                <w:tab w:val="left" w:pos="2880"/>
                <w:tab w:val="left" w:pos="3795"/>
                <w:tab w:val="left" w:pos="5760"/>
              </w:tabs>
              <w:spacing w:line="240" w:lineRule="auto"/>
            </w:pPr>
            <w:r>
              <w:t xml:space="preserve">    66,560</w:t>
            </w:r>
          </w:p>
        </w:tc>
        <w:tc>
          <w:tcPr>
            <w:tcW w:w="1185" w:type="dxa"/>
            <w:tcBorders>
              <w:top w:val="nil"/>
              <w:bottom w:val="nil"/>
            </w:tcBorders>
          </w:tcPr>
          <w:p w14:paraId="5FEBB587" w14:textId="77777777" w:rsidR="005941D9" w:rsidRDefault="005941D9" w:rsidP="003944EE">
            <w:pPr>
              <w:tabs>
                <w:tab w:val="left" w:pos="720"/>
                <w:tab w:val="left" w:pos="2880"/>
                <w:tab w:val="left" w:pos="3795"/>
                <w:tab w:val="left" w:pos="5760"/>
              </w:tabs>
              <w:spacing w:line="240" w:lineRule="auto"/>
            </w:pPr>
          </w:p>
        </w:tc>
        <w:tc>
          <w:tcPr>
            <w:tcW w:w="1255" w:type="dxa"/>
            <w:tcBorders>
              <w:top w:val="nil"/>
              <w:bottom w:val="nil"/>
            </w:tcBorders>
          </w:tcPr>
          <w:p w14:paraId="709FD4AE" w14:textId="77777777" w:rsidR="005941D9" w:rsidRDefault="005941D9" w:rsidP="003944EE">
            <w:pPr>
              <w:tabs>
                <w:tab w:val="left" w:pos="720"/>
                <w:tab w:val="left" w:pos="2880"/>
                <w:tab w:val="left" w:pos="3795"/>
                <w:tab w:val="left" w:pos="5760"/>
              </w:tabs>
              <w:spacing w:line="240" w:lineRule="auto"/>
            </w:pPr>
          </w:p>
        </w:tc>
        <w:tc>
          <w:tcPr>
            <w:tcW w:w="1255" w:type="dxa"/>
            <w:tcBorders>
              <w:top w:val="nil"/>
              <w:bottom w:val="nil"/>
            </w:tcBorders>
          </w:tcPr>
          <w:p w14:paraId="3EAF12D8" w14:textId="77777777" w:rsidR="005941D9" w:rsidRDefault="005941D9" w:rsidP="003944EE">
            <w:pPr>
              <w:tabs>
                <w:tab w:val="left" w:pos="720"/>
                <w:tab w:val="left" w:pos="2880"/>
                <w:tab w:val="left" w:pos="3795"/>
                <w:tab w:val="left" w:pos="5760"/>
              </w:tabs>
              <w:spacing w:line="240" w:lineRule="auto"/>
            </w:pPr>
            <w:r>
              <w:t xml:space="preserve"> </w:t>
            </w:r>
          </w:p>
        </w:tc>
      </w:tr>
      <w:tr w:rsidR="005941D9" w14:paraId="57C08657" w14:textId="77777777" w:rsidTr="003944EE">
        <w:trPr>
          <w:trHeight w:val="568"/>
        </w:trPr>
        <w:tc>
          <w:tcPr>
            <w:tcW w:w="1920" w:type="dxa"/>
            <w:tcBorders>
              <w:top w:val="nil"/>
              <w:bottom w:val="nil"/>
            </w:tcBorders>
          </w:tcPr>
          <w:p w14:paraId="14EBB584" w14:textId="77777777" w:rsidR="005941D9" w:rsidRDefault="005941D9" w:rsidP="003944EE">
            <w:pPr>
              <w:tabs>
                <w:tab w:val="left" w:pos="720"/>
                <w:tab w:val="left" w:pos="2880"/>
                <w:tab w:val="left" w:pos="3795"/>
                <w:tab w:val="left" w:pos="5760"/>
              </w:tabs>
              <w:spacing w:line="240" w:lineRule="auto"/>
            </w:pPr>
            <w:r>
              <w:t>Bal c/d</w:t>
            </w:r>
          </w:p>
        </w:tc>
        <w:tc>
          <w:tcPr>
            <w:tcW w:w="1255" w:type="dxa"/>
            <w:tcBorders>
              <w:top w:val="nil"/>
              <w:bottom w:val="single" w:sz="4" w:space="0" w:color="auto"/>
            </w:tcBorders>
          </w:tcPr>
          <w:p w14:paraId="319F3816" w14:textId="77777777" w:rsidR="005941D9" w:rsidRDefault="005941D9" w:rsidP="003944EE">
            <w:pPr>
              <w:tabs>
                <w:tab w:val="left" w:pos="720"/>
                <w:tab w:val="left" w:pos="2880"/>
                <w:tab w:val="left" w:pos="3795"/>
                <w:tab w:val="left" w:pos="5760"/>
              </w:tabs>
              <w:spacing w:line="240" w:lineRule="auto"/>
            </w:pPr>
            <w:r>
              <w:t>1,243,280</w:t>
            </w:r>
          </w:p>
        </w:tc>
        <w:tc>
          <w:tcPr>
            <w:tcW w:w="1255" w:type="dxa"/>
            <w:tcBorders>
              <w:top w:val="nil"/>
              <w:bottom w:val="single" w:sz="4" w:space="0" w:color="auto"/>
            </w:tcBorders>
          </w:tcPr>
          <w:p w14:paraId="44376122" w14:textId="77777777" w:rsidR="005941D9" w:rsidRDefault="005941D9" w:rsidP="003944EE">
            <w:pPr>
              <w:tabs>
                <w:tab w:val="left" w:pos="720"/>
                <w:tab w:val="left" w:pos="2880"/>
                <w:tab w:val="left" w:pos="3795"/>
                <w:tab w:val="left" w:pos="5760"/>
              </w:tabs>
              <w:spacing w:line="240" w:lineRule="auto"/>
            </w:pPr>
            <w:r>
              <w:t>1,483,760</w:t>
            </w:r>
          </w:p>
        </w:tc>
        <w:tc>
          <w:tcPr>
            <w:tcW w:w="1185" w:type="dxa"/>
            <w:tcBorders>
              <w:top w:val="nil"/>
              <w:bottom w:val="nil"/>
            </w:tcBorders>
          </w:tcPr>
          <w:p w14:paraId="1B963796" w14:textId="77777777" w:rsidR="005941D9" w:rsidRDefault="005941D9" w:rsidP="003944EE">
            <w:pPr>
              <w:tabs>
                <w:tab w:val="left" w:pos="720"/>
                <w:tab w:val="left" w:pos="2880"/>
                <w:tab w:val="left" w:pos="3795"/>
                <w:tab w:val="left" w:pos="5760"/>
              </w:tabs>
              <w:spacing w:line="240" w:lineRule="auto"/>
            </w:pPr>
          </w:p>
        </w:tc>
        <w:tc>
          <w:tcPr>
            <w:tcW w:w="1255" w:type="dxa"/>
            <w:tcBorders>
              <w:top w:val="nil"/>
              <w:bottom w:val="single" w:sz="4" w:space="0" w:color="auto"/>
            </w:tcBorders>
          </w:tcPr>
          <w:p w14:paraId="6CDF2DFC" w14:textId="77777777" w:rsidR="005941D9" w:rsidRDefault="005941D9" w:rsidP="003944EE">
            <w:pPr>
              <w:tabs>
                <w:tab w:val="left" w:pos="720"/>
                <w:tab w:val="left" w:pos="2880"/>
                <w:tab w:val="left" w:pos="3795"/>
                <w:tab w:val="left" w:pos="5760"/>
              </w:tabs>
              <w:spacing w:line="240" w:lineRule="auto"/>
            </w:pPr>
          </w:p>
        </w:tc>
        <w:tc>
          <w:tcPr>
            <w:tcW w:w="1255" w:type="dxa"/>
            <w:tcBorders>
              <w:top w:val="nil"/>
              <w:bottom w:val="single" w:sz="4" w:space="0" w:color="auto"/>
            </w:tcBorders>
          </w:tcPr>
          <w:p w14:paraId="48F41B1A" w14:textId="77777777" w:rsidR="005941D9" w:rsidRDefault="005941D9" w:rsidP="003944EE">
            <w:pPr>
              <w:tabs>
                <w:tab w:val="left" w:pos="720"/>
                <w:tab w:val="left" w:pos="2880"/>
                <w:tab w:val="left" w:pos="3795"/>
                <w:tab w:val="left" w:pos="5760"/>
              </w:tabs>
              <w:spacing w:line="240" w:lineRule="auto"/>
            </w:pPr>
          </w:p>
        </w:tc>
      </w:tr>
      <w:tr w:rsidR="005941D9" w14:paraId="39A6C68C" w14:textId="77777777" w:rsidTr="003944EE">
        <w:trPr>
          <w:trHeight w:val="568"/>
        </w:trPr>
        <w:tc>
          <w:tcPr>
            <w:tcW w:w="1920" w:type="dxa"/>
            <w:tcBorders>
              <w:top w:val="nil"/>
              <w:bottom w:val="single" w:sz="4" w:space="0" w:color="auto"/>
            </w:tcBorders>
          </w:tcPr>
          <w:p w14:paraId="0FEEA5E7" w14:textId="77777777" w:rsidR="005941D9" w:rsidRDefault="005941D9" w:rsidP="003944EE">
            <w:pPr>
              <w:tabs>
                <w:tab w:val="left" w:pos="720"/>
                <w:tab w:val="left" w:pos="2880"/>
                <w:tab w:val="left" w:pos="3795"/>
                <w:tab w:val="left" w:pos="5760"/>
              </w:tabs>
              <w:spacing w:line="240" w:lineRule="auto"/>
            </w:pPr>
          </w:p>
        </w:tc>
        <w:tc>
          <w:tcPr>
            <w:tcW w:w="1255" w:type="dxa"/>
            <w:tcBorders>
              <w:top w:val="single" w:sz="4" w:space="0" w:color="auto"/>
              <w:bottom w:val="single" w:sz="4" w:space="0" w:color="auto"/>
            </w:tcBorders>
          </w:tcPr>
          <w:p w14:paraId="515F50C7" w14:textId="77777777" w:rsidR="005941D9" w:rsidRDefault="005941D9" w:rsidP="003944EE">
            <w:pPr>
              <w:tabs>
                <w:tab w:val="left" w:pos="720"/>
                <w:tab w:val="left" w:pos="2880"/>
                <w:tab w:val="left" w:pos="3795"/>
                <w:tab w:val="left" w:pos="5760"/>
              </w:tabs>
              <w:spacing w:line="240" w:lineRule="auto"/>
            </w:pPr>
            <w:r>
              <w:t>1,692,320</w:t>
            </w:r>
          </w:p>
        </w:tc>
        <w:tc>
          <w:tcPr>
            <w:tcW w:w="1255" w:type="dxa"/>
            <w:tcBorders>
              <w:top w:val="single" w:sz="4" w:space="0" w:color="auto"/>
              <w:bottom w:val="single" w:sz="4" w:space="0" w:color="auto"/>
            </w:tcBorders>
          </w:tcPr>
          <w:p w14:paraId="50AAD588" w14:textId="77777777" w:rsidR="005941D9" w:rsidRDefault="005941D9" w:rsidP="003944EE">
            <w:pPr>
              <w:tabs>
                <w:tab w:val="left" w:pos="720"/>
                <w:tab w:val="left" w:pos="2880"/>
                <w:tab w:val="left" w:pos="3795"/>
                <w:tab w:val="left" w:pos="5760"/>
              </w:tabs>
              <w:spacing w:line="240" w:lineRule="auto"/>
            </w:pPr>
            <w:r>
              <w:t>1,652,320</w:t>
            </w:r>
          </w:p>
        </w:tc>
        <w:tc>
          <w:tcPr>
            <w:tcW w:w="1185" w:type="dxa"/>
            <w:tcBorders>
              <w:top w:val="nil"/>
              <w:bottom w:val="single" w:sz="4" w:space="0" w:color="auto"/>
            </w:tcBorders>
          </w:tcPr>
          <w:p w14:paraId="44CEAA2F" w14:textId="77777777" w:rsidR="005941D9" w:rsidRDefault="005941D9" w:rsidP="003944EE">
            <w:pPr>
              <w:tabs>
                <w:tab w:val="left" w:pos="720"/>
                <w:tab w:val="left" w:pos="2880"/>
                <w:tab w:val="left" w:pos="3795"/>
                <w:tab w:val="left" w:pos="5760"/>
              </w:tabs>
              <w:spacing w:line="240" w:lineRule="auto"/>
            </w:pPr>
          </w:p>
        </w:tc>
        <w:tc>
          <w:tcPr>
            <w:tcW w:w="1255" w:type="dxa"/>
            <w:tcBorders>
              <w:top w:val="single" w:sz="4" w:space="0" w:color="auto"/>
              <w:bottom w:val="single" w:sz="4" w:space="0" w:color="auto"/>
            </w:tcBorders>
          </w:tcPr>
          <w:p w14:paraId="47639681" w14:textId="77777777" w:rsidR="005941D9" w:rsidRDefault="005941D9" w:rsidP="003944EE">
            <w:pPr>
              <w:tabs>
                <w:tab w:val="left" w:pos="720"/>
                <w:tab w:val="left" w:pos="2880"/>
                <w:tab w:val="left" w:pos="3795"/>
                <w:tab w:val="left" w:pos="5760"/>
              </w:tabs>
              <w:spacing w:line="240" w:lineRule="auto"/>
            </w:pPr>
            <w:r>
              <w:t>1,692,320</w:t>
            </w:r>
          </w:p>
        </w:tc>
        <w:tc>
          <w:tcPr>
            <w:tcW w:w="1255" w:type="dxa"/>
            <w:tcBorders>
              <w:top w:val="single" w:sz="4" w:space="0" w:color="auto"/>
              <w:bottom w:val="single" w:sz="4" w:space="0" w:color="auto"/>
            </w:tcBorders>
          </w:tcPr>
          <w:p w14:paraId="5291AD00" w14:textId="77777777" w:rsidR="005941D9" w:rsidRDefault="005941D9" w:rsidP="003944EE">
            <w:pPr>
              <w:tabs>
                <w:tab w:val="left" w:pos="720"/>
                <w:tab w:val="left" w:pos="2880"/>
                <w:tab w:val="left" w:pos="3795"/>
                <w:tab w:val="left" w:pos="5760"/>
              </w:tabs>
              <w:spacing w:line="240" w:lineRule="auto"/>
            </w:pPr>
            <w:r>
              <w:t>1,652,320</w:t>
            </w:r>
          </w:p>
        </w:tc>
      </w:tr>
    </w:tbl>
    <w:p w14:paraId="6FF0FE71" w14:textId="77777777" w:rsidR="002A76B8" w:rsidRDefault="002A76B8" w:rsidP="005D63BB">
      <w:pPr>
        <w:spacing w:after="0"/>
        <w:rPr>
          <w:rFonts w:ascii="Century Gothic" w:eastAsia="Century Gothic" w:hAnsi="Century Gothic" w:cs="Century Gothic"/>
          <w:bCs/>
        </w:rPr>
      </w:pPr>
    </w:p>
    <w:p w14:paraId="32E37A33" w14:textId="63A6BACA" w:rsidR="002A76B8" w:rsidRDefault="002A76B8" w:rsidP="00087229">
      <w:pPr>
        <w:spacing w:before="0" w:after="0" w:line="240" w:lineRule="auto"/>
        <w:rPr>
          <w:rFonts w:ascii="Century Gothic" w:eastAsia="Century Gothic" w:hAnsi="Century Gothic" w:cs="Century Gothic"/>
          <w:sz w:val="22"/>
          <w:szCs w:val="22"/>
          <w:lang w:val="en-KE"/>
        </w:rPr>
      </w:pPr>
    </w:p>
    <w:tbl>
      <w:tblPr>
        <w:tblW w:w="9600" w:type="dxa"/>
        <w:tblLayout w:type="fixed"/>
        <w:tblLook w:val="0600" w:firstRow="0" w:lastRow="0" w:firstColumn="0" w:lastColumn="0" w:noHBand="1" w:noVBand="1"/>
      </w:tblPr>
      <w:tblGrid>
        <w:gridCol w:w="1125"/>
        <w:gridCol w:w="8475"/>
      </w:tblGrid>
      <w:sdt>
        <w:sdtPr>
          <w:rPr>
            <w:b/>
          </w:rPr>
          <w:tag w:val="goog_rdk_8"/>
          <w:id w:val="1256788786"/>
          <w:lock w:val="contentLocked"/>
        </w:sdtPr>
        <w:sdtContent>
          <w:tr w:rsidR="002A76B8" w14:paraId="0509A1B4" w14:textId="77777777" w:rsidTr="005D63BB">
            <w:tc>
              <w:tcPr>
                <w:tcW w:w="1125" w:type="dxa"/>
                <w:shd w:val="clear" w:color="auto" w:fill="auto"/>
                <w:tcMar>
                  <w:top w:w="0" w:type="dxa"/>
                  <w:left w:w="0" w:type="dxa"/>
                  <w:bottom w:w="0" w:type="dxa"/>
                  <w:right w:w="0" w:type="dxa"/>
                </w:tcMar>
                <w:vAlign w:val="center"/>
              </w:tcPr>
              <w:p w14:paraId="5BD3B9BD" w14:textId="77777777" w:rsidR="002A76B8" w:rsidRDefault="002A76B8" w:rsidP="005D63BB">
                <w:pPr>
                  <w:spacing w:after="0"/>
                  <w:rPr>
                    <w:color w:val="FF7F50"/>
                  </w:rPr>
                </w:pPr>
                <w:r>
                  <w:rPr>
                    <w:noProof/>
                    <w:color w:val="FF7F50"/>
                  </w:rPr>
                  <w:drawing>
                    <wp:inline distT="114300" distB="114300" distL="114300" distR="114300" wp14:anchorId="6F38845B" wp14:editId="663A771D">
                      <wp:extent cx="442913" cy="442913"/>
                      <wp:effectExtent l="0" t="0" r="0" b="0"/>
                      <wp:docPr id="40830933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4895EE0" w14:textId="77777777" w:rsidR="002A76B8" w:rsidRDefault="002A76B8" w:rsidP="005D63BB">
                <w:pPr>
                  <w:pStyle w:val="Heading4"/>
                </w:pPr>
                <w:bookmarkStart w:id="54" w:name="_Toc179144859"/>
                <w:r>
                  <w:rPr>
                    <w:smallCaps/>
                    <w:sz w:val="32"/>
                    <w:szCs w:val="32"/>
                  </w:rPr>
                  <w:t>QUIZ/ Questions</w:t>
                </w:r>
              </w:p>
            </w:tc>
          </w:tr>
        </w:sdtContent>
      </w:sdt>
      <w:bookmarkEnd w:id="54" w:displacedByCustomXml="prev"/>
    </w:tbl>
    <w:p w14:paraId="55B7629F" w14:textId="77777777" w:rsidR="00CD0F37" w:rsidRDefault="00CD0F37" w:rsidP="002A76B8">
      <w:pPr>
        <w:spacing w:before="0" w:after="0" w:line="240" w:lineRule="auto"/>
        <w:rPr>
          <w:rFonts w:ascii="Century Gothic" w:eastAsia="Century Gothic" w:hAnsi="Century Gothic" w:cs="Century Gothic"/>
          <w:b/>
          <w:bCs/>
          <w:sz w:val="22"/>
          <w:szCs w:val="22"/>
          <w:lang w:val="en-KE"/>
        </w:rPr>
      </w:pPr>
    </w:p>
    <w:p w14:paraId="0A192C02" w14:textId="6069CBAC" w:rsidR="002A76B8" w:rsidRPr="00A01384" w:rsidRDefault="002A76B8" w:rsidP="002A76B8">
      <w:pPr>
        <w:spacing w:before="0" w:after="0" w:line="240" w:lineRule="auto"/>
        <w:rPr>
          <w:rFonts w:ascii="Century Gothic" w:eastAsia="Century Gothic" w:hAnsi="Century Gothic" w:cs="Century Gothic"/>
          <w:sz w:val="22"/>
          <w:szCs w:val="22"/>
          <w:lang w:val="en-KE"/>
        </w:rPr>
      </w:pPr>
      <w:r w:rsidRPr="00A01384">
        <w:rPr>
          <w:rFonts w:ascii="Century Gothic" w:eastAsia="Century Gothic" w:hAnsi="Century Gothic" w:cs="Century Gothic"/>
          <w:b/>
          <w:bCs/>
          <w:sz w:val="22"/>
          <w:szCs w:val="22"/>
          <w:lang w:val="en-KE"/>
        </w:rPr>
        <w:t xml:space="preserve">Task </w:t>
      </w:r>
      <w:r w:rsidR="00CD0F37">
        <w:rPr>
          <w:rFonts w:ascii="Century Gothic" w:eastAsia="Century Gothic" w:hAnsi="Century Gothic" w:cs="Century Gothic"/>
          <w:b/>
          <w:bCs/>
          <w:sz w:val="22"/>
          <w:szCs w:val="22"/>
          <w:lang w:val="en-KE"/>
        </w:rPr>
        <w:t>1</w:t>
      </w:r>
    </w:p>
    <w:p w14:paraId="02B9F649" w14:textId="77777777" w:rsidR="002A76B8" w:rsidRPr="00A01384" w:rsidRDefault="002A76B8" w:rsidP="002A76B8">
      <w:pPr>
        <w:spacing w:before="0" w:after="0" w:line="240" w:lineRule="auto"/>
        <w:rPr>
          <w:rFonts w:ascii="Century Gothic" w:eastAsia="Century Gothic" w:hAnsi="Century Gothic" w:cs="Century Gothic"/>
          <w:sz w:val="22"/>
          <w:szCs w:val="22"/>
          <w:lang w:val="en-KE"/>
        </w:rPr>
      </w:pPr>
      <w:r w:rsidRPr="00A01384">
        <w:rPr>
          <w:rFonts w:ascii="Century Gothic" w:eastAsia="Century Gothic" w:hAnsi="Century Gothic" w:cs="Century Gothic"/>
          <w:b/>
          <w:bCs/>
          <w:sz w:val="22"/>
          <w:szCs w:val="22"/>
          <w:lang w:val="en-KE"/>
        </w:rPr>
        <w:t>Instructions:</w:t>
      </w:r>
      <w:r w:rsidRPr="00A01384">
        <w:rPr>
          <w:rFonts w:ascii="Century Gothic" w:eastAsia="Century Gothic" w:hAnsi="Century Gothic" w:cs="Century Gothic"/>
          <w:sz w:val="22"/>
          <w:szCs w:val="22"/>
          <w:lang w:val="en-KE"/>
        </w:rPr>
        <w:t xml:space="preserve"> Choose the best answer for each question.</w:t>
      </w:r>
    </w:p>
    <w:p w14:paraId="332A12C8" w14:textId="77777777" w:rsidR="002A76B8" w:rsidRPr="001F026B" w:rsidRDefault="002A76B8" w:rsidP="002A76B8">
      <w:pPr>
        <w:spacing w:before="0" w:after="0" w:line="240" w:lineRule="auto"/>
        <w:rPr>
          <w:rFonts w:ascii="Century Gothic" w:eastAsia="Century Gothic" w:hAnsi="Century Gothic" w:cs="Century Gothic"/>
          <w:sz w:val="22"/>
          <w:szCs w:val="22"/>
        </w:rPr>
      </w:pPr>
    </w:p>
    <w:p w14:paraId="0BA832BF" w14:textId="77777777" w:rsidR="00CD0F37" w:rsidRDefault="00CD0F37" w:rsidP="00CD0F37">
      <w:pPr>
        <w:spacing w:before="0" w:after="0" w:line="240" w:lineRule="auto"/>
        <w:jc w:val="both"/>
        <w:rPr>
          <w:rFonts w:ascii="Century Gothic" w:eastAsia="Century Gothic" w:hAnsi="Century Gothic" w:cs="Century Gothic"/>
          <w:sz w:val="22"/>
          <w:szCs w:val="22"/>
        </w:rPr>
      </w:pPr>
    </w:p>
    <w:p w14:paraId="701F4857" w14:textId="0C739E9B" w:rsidR="002A76B8" w:rsidRPr="00CD0F37" w:rsidRDefault="00CD0F37" w:rsidP="002C28DE">
      <w:pPr>
        <w:pStyle w:val="ListParagraph"/>
        <w:numPr>
          <w:ilvl w:val="0"/>
          <w:numId w:val="46"/>
        </w:numPr>
        <w:spacing w:before="0" w:after="0" w:line="240" w:lineRule="auto"/>
        <w:jc w:val="both"/>
        <w:rPr>
          <w:rFonts w:ascii="Century Gothic" w:eastAsia="Century Gothic" w:hAnsi="Century Gothic" w:cs="Century Gothic"/>
          <w:sz w:val="22"/>
          <w:szCs w:val="22"/>
        </w:rPr>
      </w:pPr>
      <w:r w:rsidRPr="00CD0F37">
        <w:rPr>
          <w:rFonts w:ascii="Century Gothic" w:eastAsia="Century Gothic" w:hAnsi="Century Gothic" w:cs="Century Gothic"/>
          <w:sz w:val="22"/>
          <w:szCs w:val="22"/>
        </w:rPr>
        <w:t xml:space="preserve">Partnership deed </w:t>
      </w:r>
      <w:r w:rsidR="005D0E05">
        <w:rPr>
          <w:rFonts w:ascii="Century Gothic" w:eastAsia="Century Gothic" w:hAnsi="Century Gothic" w:cs="Century Gothic"/>
          <w:sz w:val="22"/>
          <w:szCs w:val="22"/>
        </w:rPr>
        <w:t>i</w:t>
      </w:r>
      <w:r w:rsidRPr="00CD0F37">
        <w:rPr>
          <w:rFonts w:ascii="Century Gothic" w:eastAsia="Century Gothic" w:hAnsi="Century Gothic" w:cs="Century Gothic"/>
          <w:sz w:val="22"/>
          <w:szCs w:val="22"/>
        </w:rPr>
        <w:t>s binding to all partners</w:t>
      </w:r>
      <w:r w:rsidR="002A76B8" w:rsidRPr="00CD0F37">
        <w:rPr>
          <w:rFonts w:ascii="Century Gothic" w:eastAsia="Century Gothic" w:hAnsi="Century Gothic" w:cs="Century Gothic"/>
          <w:sz w:val="22"/>
          <w:szCs w:val="22"/>
        </w:rPr>
        <w:t>.</w:t>
      </w:r>
    </w:p>
    <w:p w14:paraId="7B271F99" w14:textId="7A173E1E" w:rsidR="002A76B8" w:rsidRPr="005D0E05" w:rsidRDefault="00CD0F37" w:rsidP="005D0E05">
      <w:pPr>
        <w:pStyle w:val="ListParagraph"/>
        <w:numPr>
          <w:ilvl w:val="0"/>
          <w:numId w:val="152"/>
        </w:numPr>
        <w:spacing w:before="0" w:after="0" w:line="240" w:lineRule="auto"/>
        <w:jc w:val="both"/>
        <w:rPr>
          <w:rFonts w:ascii="Century Gothic" w:eastAsia="Century Gothic" w:hAnsi="Century Gothic" w:cs="Century Gothic"/>
          <w:sz w:val="22"/>
          <w:szCs w:val="22"/>
        </w:rPr>
      </w:pPr>
      <w:r w:rsidRPr="005D0E05">
        <w:rPr>
          <w:rFonts w:ascii="Century Gothic" w:eastAsia="Century Gothic" w:hAnsi="Century Gothic" w:cs="Century Gothic"/>
          <w:sz w:val="22"/>
          <w:szCs w:val="22"/>
        </w:rPr>
        <w:t>No</w:t>
      </w:r>
      <w:r w:rsidR="002A76B8" w:rsidRPr="005D0E05">
        <w:rPr>
          <w:rFonts w:ascii="Century Gothic" w:eastAsia="Century Gothic" w:hAnsi="Century Gothic" w:cs="Century Gothic"/>
          <w:sz w:val="22"/>
          <w:szCs w:val="22"/>
        </w:rPr>
        <w:t xml:space="preserve"> </w:t>
      </w:r>
    </w:p>
    <w:p w14:paraId="26F4234D" w14:textId="053BC4B5" w:rsidR="002A76B8" w:rsidRPr="005D0E05" w:rsidRDefault="00CD0F37" w:rsidP="005D0E05">
      <w:pPr>
        <w:pStyle w:val="ListParagraph"/>
        <w:numPr>
          <w:ilvl w:val="0"/>
          <w:numId w:val="152"/>
        </w:numPr>
        <w:spacing w:before="0" w:after="0" w:line="240" w:lineRule="auto"/>
        <w:jc w:val="both"/>
        <w:rPr>
          <w:rFonts w:ascii="Century Gothic" w:eastAsia="Century Gothic" w:hAnsi="Century Gothic" w:cs="Century Gothic"/>
          <w:sz w:val="22"/>
          <w:szCs w:val="22"/>
        </w:rPr>
      </w:pPr>
      <w:r w:rsidRPr="005D0E05">
        <w:rPr>
          <w:rFonts w:ascii="Century Gothic" w:eastAsia="Century Gothic" w:hAnsi="Century Gothic" w:cs="Century Gothic"/>
          <w:sz w:val="22"/>
          <w:szCs w:val="22"/>
        </w:rPr>
        <w:t>Yes</w:t>
      </w:r>
    </w:p>
    <w:p w14:paraId="58755D24" w14:textId="7C6E1115" w:rsidR="005D0E05" w:rsidRPr="001B68D9" w:rsidRDefault="005D0E05" w:rsidP="005D0E05">
      <w:pPr>
        <w:pStyle w:val="ListParagraph"/>
        <w:spacing w:before="0" w:after="0" w:line="240" w:lineRule="auto"/>
        <w:ind w:left="2880"/>
        <w:jc w:val="both"/>
        <w:rPr>
          <w:rFonts w:ascii="Century Gothic" w:eastAsia="Century Gothic" w:hAnsi="Century Gothic" w:cs="Century Gothic"/>
          <w:sz w:val="22"/>
          <w:szCs w:val="22"/>
          <w:highlight w:val="yellow"/>
        </w:rPr>
      </w:pPr>
      <w:r>
        <w:rPr>
          <w:rFonts w:ascii="Century Gothic" w:eastAsia="Century Gothic" w:hAnsi="Century Gothic" w:cs="Century Gothic"/>
          <w:sz w:val="22"/>
          <w:szCs w:val="22"/>
          <w:highlight w:val="yellow"/>
        </w:rPr>
        <w:t>Answer-B</w:t>
      </w:r>
    </w:p>
    <w:p w14:paraId="7EFAF80B" w14:textId="70939FB6" w:rsidR="002A76B8" w:rsidRDefault="002A76B8" w:rsidP="002C28DE">
      <w:pPr>
        <w:pStyle w:val="ListParagraph"/>
        <w:numPr>
          <w:ilvl w:val="0"/>
          <w:numId w:val="46"/>
        </w:numPr>
        <w:spacing w:before="0" w:after="0" w:line="240" w:lineRule="auto"/>
        <w:jc w:val="both"/>
        <w:rPr>
          <w:rFonts w:ascii="Century Gothic" w:eastAsia="Century Gothic" w:hAnsi="Century Gothic" w:cs="Century Gothic"/>
          <w:sz w:val="22"/>
          <w:szCs w:val="22"/>
        </w:rPr>
      </w:pPr>
      <w:r w:rsidRPr="00CD0F37">
        <w:rPr>
          <w:rFonts w:ascii="Century Gothic" w:eastAsia="Century Gothic" w:hAnsi="Century Gothic" w:cs="Century Gothic"/>
          <w:sz w:val="22"/>
          <w:szCs w:val="22"/>
        </w:rPr>
        <w:t xml:space="preserve">The following are items found in </w:t>
      </w:r>
      <w:r w:rsidR="00CD0F37">
        <w:rPr>
          <w:rFonts w:ascii="Century Gothic" w:eastAsia="Century Gothic" w:hAnsi="Century Gothic" w:cs="Century Gothic"/>
          <w:sz w:val="22"/>
          <w:szCs w:val="22"/>
        </w:rPr>
        <w:t>partnership deed except</w:t>
      </w:r>
      <w:r w:rsidRPr="00CD0F37">
        <w:rPr>
          <w:rFonts w:ascii="Century Gothic" w:eastAsia="Century Gothic" w:hAnsi="Century Gothic" w:cs="Century Gothic"/>
          <w:sz w:val="22"/>
          <w:szCs w:val="22"/>
        </w:rPr>
        <w:t>.</w:t>
      </w:r>
    </w:p>
    <w:p w14:paraId="77073FB4" w14:textId="0BC6C3DF" w:rsidR="00CD0F37" w:rsidRPr="00CD0F37" w:rsidRDefault="00CD0F37" w:rsidP="002C28DE">
      <w:pPr>
        <w:pStyle w:val="ListParagraph"/>
        <w:numPr>
          <w:ilvl w:val="0"/>
          <w:numId w:val="47"/>
        </w:numPr>
        <w:spacing w:after="0" w:line="240" w:lineRule="auto"/>
        <w:rPr>
          <w:rFonts w:ascii="Garamond" w:eastAsia="Century Gothic" w:hAnsi="Garamond" w:cs="Century Gothic"/>
          <w:color w:val="auto"/>
          <w:lang w:val="en-KE"/>
        </w:rPr>
      </w:pPr>
      <w:r w:rsidRPr="00CD0F37">
        <w:rPr>
          <w:rFonts w:ascii="Garamond" w:eastAsia="Century Gothic" w:hAnsi="Garamond" w:cs="Century Gothic"/>
          <w:color w:val="auto"/>
          <w:lang w:val="en-KE"/>
        </w:rPr>
        <w:t>Name of the Partnership.</w:t>
      </w:r>
    </w:p>
    <w:p w14:paraId="6C23E44F" w14:textId="6879E693" w:rsidR="00CD0F37" w:rsidRPr="00CD0F37" w:rsidRDefault="00CD0F37" w:rsidP="002C28DE">
      <w:pPr>
        <w:pStyle w:val="ListParagraph"/>
        <w:numPr>
          <w:ilvl w:val="0"/>
          <w:numId w:val="47"/>
        </w:numPr>
        <w:spacing w:after="0" w:line="240" w:lineRule="auto"/>
        <w:rPr>
          <w:rFonts w:ascii="Garamond" w:eastAsia="Century Gothic" w:hAnsi="Garamond" w:cs="Century Gothic"/>
          <w:color w:val="auto"/>
          <w:lang w:val="en-KE"/>
        </w:rPr>
      </w:pPr>
      <w:r w:rsidRPr="00CD0F37">
        <w:rPr>
          <w:rFonts w:ascii="Garamond" w:eastAsia="Century Gothic" w:hAnsi="Garamond" w:cs="Century Gothic"/>
          <w:color w:val="auto"/>
          <w:highlight w:val="yellow"/>
          <w:lang w:val="en-KE"/>
        </w:rPr>
        <w:t>Partners’ family details</w:t>
      </w:r>
      <w:r w:rsidRPr="00CD0F37">
        <w:rPr>
          <w:rFonts w:ascii="Garamond" w:eastAsia="Century Gothic" w:hAnsi="Garamond" w:cs="Century Gothic"/>
          <w:color w:val="auto"/>
          <w:lang w:val="en-KE"/>
        </w:rPr>
        <w:t>.</w:t>
      </w:r>
    </w:p>
    <w:p w14:paraId="37FA97B9" w14:textId="76B09BFC" w:rsidR="00CD0F37" w:rsidRPr="00CD0F37" w:rsidRDefault="00CD0F37" w:rsidP="002C28DE">
      <w:pPr>
        <w:pStyle w:val="ListParagraph"/>
        <w:numPr>
          <w:ilvl w:val="0"/>
          <w:numId w:val="47"/>
        </w:numPr>
        <w:spacing w:after="0" w:line="240" w:lineRule="auto"/>
        <w:rPr>
          <w:rFonts w:ascii="Garamond" w:eastAsia="Century Gothic" w:hAnsi="Garamond" w:cs="Century Gothic"/>
          <w:color w:val="auto"/>
          <w:lang w:val="en-KE"/>
        </w:rPr>
      </w:pPr>
      <w:r w:rsidRPr="00CD0F37">
        <w:rPr>
          <w:rFonts w:ascii="Garamond" w:eastAsia="Century Gothic" w:hAnsi="Garamond" w:cs="Century Gothic"/>
          <w:color w:val="auto"/>
          <w:lang w:val="en-KE"/>
        </w:rPr>
        <w:t>Nature of Business.</w:t>
      </w:r>
    </w:p>
    <w:p w14:paraId="0DB834E3" w14:textId="2525FA5B" w:rsidR="00CD0F37" w:rsidRPr="005D0E05" w:rsidRDefault="00CD0F37" w:rsidP="002C28DE">
      <w:pPr>
        <w:pStyle w:val="ListParagraph"/>
        <w:numPr>
          <w:ilvl w:val="0"/>
          <w:numId w:val="47"/>
        </w:numPr>
        <w:spacing w:before="0" w:after="0" w:line="240" w:lineRule="auto"/>
        <w:jc w:val="both"/>
        <w:rPr>
          <w:rFonts w:ascii="Garamond" w:eastAsia="Century Gothic" w:hAnsi="Garamond" w:cs="Century Gothic"/>
          <w:sz w:val="22"/>
          <w:szCs w:val="22"/>
        </w:rPr>
      </w:pPr>
      <w:r w:rsidRPr="001F2AD1">
        <w:rPr>
          <w:rFonts w:ascii="Garamond" w:eastAsia="Century Gothic" w:hAnsi="Garamond" w:cs="Century Gothic"/>
          <w:color w:val="auto"/>
          <w:lang w:val="en-KE"/>
        </w:rPr>
        <w:t>Profit and Loss Sharing</w:t>
      </w:r>
    </w:p>
    <w:p w14:paraId="73A37529" w14:textId="77777777" w:rsidR="005D0E05" w:rsidRDefault="005D0E05" w:rsidP="005D0E05">
      <w:pPr>
        <w:pStyle w:val="ListParagraph"/>
        <w:spacing w:before="0" w:after="0" w:line="240" w:lineRule="auto"/>
        <w:ind w:left="1440"/>
        <w:jc w:val="both"/>
        <w:rPr>
          <w:rFonts w:ascii="Century Gothic" w:eastAsia="Century Gothic" w:hAnsi="Century Gothic" w:cs="Century Gothic"/>
          <w:sz w:val="22"/>
          <w:szCs w:val="22"/>
          <w:highlight w:val="yellow"/>
        </w:rPr>
      </w:pPr>
    </w:p>
    <w:p w14:paraId="167CC932" w14:textId="78446A00" w:rsidR="005D0E05" w:rsidRPr="001B68D9" w:rsidRDefault="005D0E05" w:rsidP="005D0E05">
      <w:pPr>
        <w:pStyle w:val="ListParagraph"/>
        <w:spacing w:before="0" w:after="0" w:line="240" w:lineRule="auto"/>
        <w:ind w:left="1440"/>
        <w:jc w:val="both"/>
        <w:rPr>
          <w:rFonts w:ascii="Century Gothic" w:eastAsia="Century Gothic" w:hAnsi="Century Gothic" w:cs="Century Gothic"/>
          <w:sz w:val="22"/>
          <w:szCs w:val="22"/>
          <w:highlight w:val="yellow"/>
        </w:rPr>
      </w:pPr>
      <w:r>
        <w:rPr>
          <w:rFonts w:ascii="Century Gothic" w:eastAsia="Century Gothic" w:hAnsi="Century Gothic" w:cs="Century Gothic"/>
          <w:sz w:val="22"/>
          <w:szCs w:val="22"/>
          <w:highlight w:val="yellow"/>
        </w:rPr>
        <w:t>Answer-B</w:t>
      </w:r>
    </w:p>
    <w:p w14:paraId="7904EC9C" w14:textId="77777777" w:rsidR="005D0E05" w:rsidRPr="00CD0F37" w:rsidRDefault="005D0E05" w:rsidP="005D0E05">
      <w:pPr>
        <w:pStyle w:val="ListParagraph"/>
        <w:spacing w:before="0" w:after="0" w:line="240" w:lineRule="auto"/>
        <w:ind w:left="1440"/>
        <w:jc w:val="both"/>
        <w:rPr>
          <w:rFonts w:ascii="Garamond" w:eastAsia="Century Gothic" w:hAnsi="Garamond" w:cs="Century Gothic"/>
          <w:sz w:val="22"/>
          <w:szCs w:val="22"/>
        </w:rPr>
      </w:pPr>
    </w:p>
    <w:p w14:paraId="65E051CF" w14:textId="77777777" w:rsidR="005D0E05" w:rsidRPr="00CD0F37" w:rsidRDefault="005D0E05" w:rsidP="005D0E05">
      <w:pPr>
        <w:pStyle w:val="ListParagraph"/>
        <w:spacing w:before="0" w:after="0" w:line="240" w:lineRule="auto"/>
        <w:ind w:left="1440"/>
        <w:jc w:val="both"/>
        <w:rPr>
          <w:rFonts w:ascii="Garamond" w:eastAsia="Century Gothic" w:hAnsi="Garamond" w:cs="Century Gothic"/>
          <w:sz w:val="22"/>
          <w:szCs w:val="22"/>
        </w:rPr>
      </w:pPr>
    </w:p>
    <w:p w14:paraId="69AF6E81" w14:textId="7444E50D" w:rsidR="005D0E05" w:rsidRPr="00CD0F37" w:rsidRDefault="005D0E05" w:rsidP="005D0E05">
      <w:pPr>
        <w:pStyle w:val="ListParagraph"/>
        <w:numPr>
          <w:ilvl w:val="0"/>
          <w:numId w:val="46"/>
        </w:numPr>
        <w:spacing w:before="0" w:after="0" w:line="240" w:lineRule="auto"/>
        <w:jc w:val="both"/>
        <w:rPr>
          <w:rFonts w:ascii="Century Gothic" w:eastAsia="Century Gothic" w:hAnsi="Century Gothic" w:cs="Century Gothic"/>
          <w:sz w:val="22"/>
          <w:szCs w:val="22"/>
        </w:rPr>
      </w:pPr>
      <w:r w:rsidRPr="00CD0F37">
        <w:rPr>
          <w:rFonts w:ascii="Century Gothic" w:eastAsia="Century Gothic" w:hAnsi="Century Gothic" w:cs="Century Gothic"/>
          <w:sz w:val="22"/>
          <w:szCs w:val="22"/>
        </w:rPr>
        <w:t>Partner</w:t>
      </w:r>
      <w:r w:rsidR="003F6C86">
        <w:rPr>
          <w:rFonts w:ascii="Century Gothic" w:eastAsia="Century Gothic" w:hAnsi="Century Gothic" w:cs="Century Gothic"/>
          <w:sz w:val="22"/>
          <w:szCs w:val="22"/>
        </w:rPr>
        <w:t>ship involves preparation of capital and current accounts for partners.</w:t>
      </w:r>
      <w:r>
        <w:rPr>
          <w:rFonts w:ascii="Century Gothic" w:eastAsia="Century Gothic" w:hAnsi="Century Gothic" w:cs="Century Gothic"/>
          <w:sz w:val="22"/>
          <w:szCs w:val="22"/>
        </w:rPr>
        <w:t xml:space="preserve"> </w:t>
      </w:r>
    </w:p>
    <w:p w14:paraId="35AAE986" w14:textId="7FEA0CC8" w:rsidR="003F6C86" w:rsidRPr="003F6C86" w:rsidRDefault="003F6C86" w:rsidP="003F6C86">
      <w:pPr>
        <w:pStyle w:val="ListParagraph"/>
        <w:numPr>
          <w:ilvl w:val="0"/>
          <w:numId w:val="48"/>
        </w:numPr>
        <w:spacing w:before="0" w:after="0" w:line="240" w:lineRule="auto"/>
        <w:jc w:val="both"/>
        <w:rPr>
          <w:rFonts w:ascii="Century Gothic" w:eastAsia="Century Gothic" w:hAnsi="Century Gothic" w:cs="Century Gothic"/>
          <w:sz w:val="22"/>
          <w:szCs w:val="22"/>
          <w:highlight w:val="yellow"/>
        </w:rPr>
      </w:pPr>
      <w:r>
        <w:rPr>
          <w:rFonts w:ascii="Century Gothic" w:eastAsia="Century Gothic" w:hAnsi="Century Gothic" w:cs="Century Gothic"/>
          <w:sz w:val="22"/>
          <w:szCs w:val="22"/>
          <w:highlight w:val="yellow"/>
        </w:rPr>
        <w:t>Yes</w:t>
      </w:r>
    </w:p>
    <w:p w14:paraId="0A2F31D2" w14:textId="1B7A1601" w:rsidR="005D0E05" w:rsidRDefault="005D0E05" w:rsidP="005D0E05">
      <w:pPr>
        <w:pStyle w:val="ListParagraph"/>
        <w:numPr>
          <w:ilvl w:val="0"/>
          <w:numId w:val="48"/>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No or </w:t>
      </w:r>
    </w:p>
    <w:p w14:paraId="6B5FA511" w14:textId="135655D7" w:rsidR="005D0E05" w:rsidRPr="005D0E05" w:rsidRDefault="005D0E05" w:rsidP="005D0E05">
      <w:pPr>
        <w:spacing w:before="0" w:after="0" w:line="240" w:lineRule="auto"/>
        <w:jc w:val="both"/>
        <w:rPr>
          <w:rFonts w:ascii="Century Gothic" w:eastAsia="Century Gothic" w:hAnsi="Century Gothic" w:cs="Century Gothic"/>
          <w:sz w:val="22"/>
          <w:szCs w:val="22"/>
          <w:highlight w:val="yellow"/>
        </w:rPr>
      </w:pPr>
      <w:r>
        <w:rPr>
          <w:rFonts w:ascii="Century Gothic" w:eastAsia="Century Gothic" w:hAnsi="Century Gothic" w:cs="Century Gothic"/>
          <w:sz w:val="22"/>
          <w:szCs w:val="22"/>
          <w:highlight w:val="yellow"/>
        </w:rPr>
        <w:tab/>
      </w:r>
      <w:r w:rsidRPr="005D0E05">
        <w:rPr>
          <w:rFonts w:ascii="Century Gothic" w:eastAsia="Century Gothic" w:hAnsi="Century Gothic" w:cs="Century Gothic"/>
          <w:sz w:val="22"/>
          <w:szCs w:val="22"/>
          <w:highlight w:val="yellow"/>
        </w:rPr>
        <w:t>Answer-</w:t>
      </w:r>
      <w:r w:rsidR="003F6C86">
        <w:rPr>
          <w:rFonts w:ascii="Century Gothic" w:eastAsia="Century Gothic" w:hAnsi="Century Gothic" w:cs="Century Gothic"/>
          <w:sz w:val="22"/>
          <w:szCs w:val="22"/>
          <w:highlight w:val="yellow"/>
        </w:rPr>
        <w:t>A</w:t>
      </w:r>
    </w:p>
    <w:p w14:paraId="2C236B83" w14:textId="77777777" w:rsidR="005D0E05" w:rsidRDefault="005D0E05" w:rsidP="005D0E05">
      <w:pPr>
        <w:pStyle w:val="ListParagraph"/>
        <w:spacing w:before="0" w:after="0" w:line="240" w:lineRule="auto"/>
        <w:jc w:val="both"/>
        <w:rPr>
          <w:rFonts w:ascii="Century Gothic" w:eastAsia="Century Gothic" w:hAnsi="Century Gothic" w:cs="Century Gothic"/>
          <w:sz w:val="22"/>
          <w:szCs w:val="22"/>
        </w:rPr>
      </w:pPr>
    </w:p>
    <w:p w14:paraId="036895AC" w14:textId="752CA325" w:rsidR="00CD0F37" w:rsidRPr="00CD0F37" w:rsidRDefault="00CD0F37" w:rsidP="002C28DE">
      <w:pPr>
        <w:pStyle w:val="ListParagraph"/>
        <w:numPr>
          <w:ilvl w:val="0"/>
          <w:numId w:val="46"/>
        </w:numPr>
        <w:spacing w:before="0" w:after="0" w:line="240" w:lineRule="auto"/>
        <w:jc w:val="both"/>
        <w:rPr>
          <w:rFonts w:ascii="Century Gothic" w:eastAsia="Century Gothic" w:hAnsi="Century Gothic" w:cs="Century Gothic"/>
          <w:sz w:val="22"/>
          <w:szCs w:val="22"/>
        </w:rPr>
      </w:pPr>
      <w:r w:rsidRPr="00CD0F37">
        <w:rPr>
          <w:rFonts w:ascii="Century Gothic" w:eastAsia="Century Gothic" w:hAnsi="Century Gothic" w:cs="Century Gothic"/>
          <w:sz w:val="22"/>
          <w:szCs w:val="22"/>
        </w:rPr>
        <w:t>Partner</w:t>
      </w:r>
      <w:r>
        <w:rPr>
          <w:rFonts w:ascii="Century Gothic" w:eastAsia="Century Gothic" w:hAnsi="Century Gothic" w:cs="Century Gothic"/>
          <w:sz w:val="22"/>
          <w:szCs w:val="22"/>
        </w:rPr>
        <w:t xml:space="preserve"> </w:t>
      </w:r>
      <w:r w:rsidR="003F6C86">
        <w:rPr>
          <w:rFonts w:ascii="Century Gothic" w:eastAsia="Century Gothic" w:hAnsi="Century Gothic" w:cs="Century Gothic"/>
          <w:sz w:val="22"/>
          <w:szCs w:val="22"/>
        </w:rPr>
        <w:t>comes</w:t>
      </w:r>
      <w:r>
        <w:rPr>
          <w:rFonts w:ascii="Century Gothic" w:eastAsia="Century Gothic" w:hAnsi="Century Gothic" w:cs="Century Gothic"/>
          <w:sz w:val="22"/>
          <w:szCs w:val="22"/>
        </w:rPr>
        <w:t xml:space="preserve"> together to do business with an a</w:t>
      </w:r>
      <w:r w:rsidR="003F6C86">
        <w:rPr>
          <w:rFonts w:ascii="Century Gothic" w:eastAsia="Century Gothic" w:hAnsi="Century Gothic" w:cs="Century Gothic"/>
          <w:sz w:val="22"/>
          <w:szCs w:val="22"/>
        </w:rPr>
        <w:t>i</w:t>
      </w:r>
      <w:r>
        <w:rPr>
          <w:rFonts w:ascii="Century Gothic" w:eastAsia="Century Gothic" w:hAnsi="Century Gothic" w:cs="Century Gothic"/>
          <w:sz w:val="22"/>
          <w:szCs w:val="22"/>
        </w:rPr>
        <w:t>m of making profit</w:t>
      </w:r>
      <w:r w:rsidRPr="00CD0F37">
        <w:rPr>
          <w:rFonts w:ascii="Century Gothic" w:eastAsia="Century Gothic" w:hAnsi="Century Gothic" w:cs="Century Gothic"/>
          <w:sz w:val="22"/>
          <w:szCs w:val="22"/>
        </w:rPr>
        <w:t>.</w:t>
      </w:r>
    </w:p>
    <w:p w14:paraId="5E42ACA4" w14:textId="77777777" w:rsidR="00CD0F37" w:rsidRDefault="00CD0F37" w:rsidP="002C28DE">
      <w:pPr>
        <w:pStyle w:val="ListParagraph"/>
        <w:numPr>
          <w:ilvl w:val="0"/>
          <w:numId w:val="48"/>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No or </w:t>
      </w:r>
    </w:p>
    <w:p w14:paraId="35D7F4CE" w14:textId="666878D0" w:rsidR="00CD0F37" w:rsidRPr="003944EE" w:rsidRDefault="00CD0F37" w:rsidP="002C28DE">
      <w:pPr>
        <w:pStyle w:val="ListParagraph"/>
        <w:numPr>
          <w:ilvl w:val="0"/>
          <w:numId w:val="48"/>
        </w:numPr>
        <w:spacing w:before="0" w:after="0" w:line="240" w:lineRule="auto"/>
        <w:jc w:val="both"/>
        <w:rPr>
          <w:rFonts w:ascii="Century Gothic" w:eastAsia="Century Gothic" w:hAnsi="Century Gothic" w:cs="Century Gothic"/>
          <w:sz w:val="22"/>
          <w:szCs w:val="22"/>
          <w:highlight w:val="yellow"/>
        </w:rPr>
      </w:pPr>
      <w:r>
        <w:rPr>
          <w:rFonts w:ascii="Century Gothic" w:eastAsia="Century Gothic" w:hAnsi="Century Gothic" w:cs="Century Gothic"/>
          <w:sz w:val="22"/>
          <w:szCs w:val="22"/>
          <w:highlight w:val="yellow"/>
        </w:rPr>
        <w:t>Yes</w:t>
      </w:r>
    </w:p>
    <w:p w14:paraId="0D4912AD" w14:textId="75FE4DE1" w:rsidR="005D0E05" w:rsidRPr="005D0E05" w:rsidRDefault="005D0E05" w:rsidP="005D0E05">
      <w:pPr>
        <w:spacing w:before="0" w:after="0" w:line="240" w:lineRule="auto"/>
        <w:jc w:val="both"/>
        <w:rPr>
          <w:rFonts w:ascii="Century Gothic" w:eastAsia="Century Gothic" w:hAnsi="Century Gothic" w:cs="Century Gothic"/>
          <w:sz w:val="22"/>
          <w:szCs w:val="22"/>
          <w:highlight w:val="yellow"/>
        </w:rPr>
      </w:pPr>
      <w:r>
        <w:rPr>
          <w:rFonts w:ascii="Century Gothic" w:eastAsia="Century Gothic" w:hAnsi="Century Gothic" w:cs="Century Gothic"/>
          <w:sz w:val="22"/>
          <w:szCs w:val="22"/>
          <w:highlight w:val="yellow"/>
        </w:rPr>
        <w:t xml:space="preserve"> </w:t>
      </w:r>
      <w:r>
        <w:rPr>
          <w:rFonts w:ascii="Century Gothic" w:eastAsia="Century Gothic" w:hAnsi="Century Gothic" w:cs="Century Gothic"/>
          <w:sz w:val="22"/>
          <w:szCs w:val="22"/>
          <w:highlight w:val="yellow"/>
        </w:rPr>
        <w:tab/>
      </w:r>
      <w:r w:rsidRPr="005D0E05">
        <w:rPr>
          <w:rFonts w:ascii="Century Gothic" w:eastAsia="Century Gothic" w:hAnsi="Century Gothic" w:cs="Century Gothic"/>
          <w:sz w:val="22"/>
          <w:szCs w:val="22"/>
          <w:highlight w:val="yellow"/>
        </w:rPr>
        <w:t>Answer-B</w:t>
      </w:r>
    </w:p>
    <w:p w14:paraId="65EAECB0" w14:textId="77777777" w:rsidR="002A76B8" w:rsidRDefault="002A76B8" w:rsidP="002A76B8">
      <w:pPr>
        <w:spacing w:before="0" w:after="0" w:line="240" w:lineRule="auto"/>
        <w:jc w:val="both"/>
        <w:rPr>
          <w:rFonts w:ascii="Century Gothic" w:eastAsia="Century Gothic" w:hAnsi="Century Gothic" w:cs="Century Gothic"/>
          <w:sz w:val="22"/>
          <w:szCs w:val="22"/>
        </w:rPr>
      </w:pPr>
    </w:p>
    <w:p w14:paraId="57FA96CF" w14:textId="05128371" w:rsidR="00CD0F37" w:rsidRPr="00CD0F37" w:rsidRDefault="00A9633A" w:rsidP="002C28DE">
      <w:pPr>
        <w:pStyle w:val="ListParagraph"/>
        <w:numPr>
          <w:ilvl w:val="0"/>
          <w:numId w:val="46"/>
        </w:numPr>
        <w:spacing w:before="0" w:after="0" w:line="240" w:lineRule="auto"/>
        <w:jc w:val="both"/>
        <w:rPr>
          <w:rFonts w:ascii="Century Gothic" w:eastAsia="Century Gothic" w:hAnsi="Century Gothic" w:cs="Century Gothic"/>
          <w:sz w:val="22"/>
          <w:szCs w:val="22"/>
        </w:rPr>
      </w:pPr>
      <w:r w:rsidRPr="00CD0F37">
        <w:rPr>
          <w:rFonts w:ascii="Century Gothic" w:eastAsia="Century Gothic" w:hAnsi="Century Gothic" w:cs="Century Gothic"/>
          <w:sz w:val="22"/>
          <w:szCs w:val="22"/>
        </w:rPr>
        <w:t xml:space="preserve">The </w:t>
      </w:r>
      <w:r>
        <w:rPr>
          <w:rFonts w:ascii="Century Gothic" w:eastAsia="Century Gothic" w:hAnsi="Century Gothic" w:cs="Century Gothic"/>
          <w:sz w:val="22"/>
          <w:szCs w:val="22"/>
        </w:rPr>
        <w:t>are</w:t>
      </w:r>
      <w:r w:rsidR="00CD0F37">
        <w:rPr>
          <w:rFonts w:ascii="Century Gothic" w:eastAsia="Century Gothic" w:hAnsi="Century Gothic" w:cs="Century Gothic"/>
          <w:sz w:val="22"/>
          <w:szCs w:val="22"/>
        </w:rPr>
        <w:t xml:space="preserve"> partners </w:t>
      </w:r>
      <w:r w:rsidR="003944EE">
        <w:rPr>
          <w:rFonts w:ascii="Century Gothic" w:eastAsia="Century Gothic" w:hAnsi="Century Gothic" w:cs="Century Gothic"/>
          <w:sz w:val="22"/>
          <w:szCs w:val="22"/>
        </w:rPr>
        <w:t>books of</w:t>
      </w:r>
      <w:r w:rsidR="00CD0F37">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accounts. Which</w:t>
      </w:r>
      <w:r w:rsidR="00CD0F37">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is not the source document.</w:t>
      </w:r>
    </w:p>
    <w:p w14:paraId="2FE63A58" w14:textId="77777777" w:rsidR="00A9633A" w:rsidRPr="00A9633A" w:rsidRDefault="00A9633A" w:rsidP="005D0E05">
      <w:pPr>
        <w:pStyle w:val="ListParagraph"/>
        <w:numPr>
          <w:ilvl w:val="0"/>
          <w:numId w:val="153"/>
        </w:numPr>
        <w:spacing w:after="0" w:line="240" w:lineRule="auto"/>
        <w:rPr>
          <w:rFonts w:ascii="Garamond" w:eastAsia="Century Gothic" w:hAnsi="Garamond" w:cs="Century Gothic"/>
          <w:color w:val="auto"/>
          <w:lang w:val="en-KE"/>
        </w:rPr>
      </w:pPr>
      <w:r w:rsidRPr="00A9633A">
        <w:rPr>
          <w:rFonts w:ascii="Garamond" w:eastAsia="Century Gothic" w:hAnsi="Garamond" w:cs="Century Gothic"/>
          <w:color w:val="auto"/>
          <w:lang w:val="en-KE"/>
        </w:rPr>
        <w:t>Purchase Return Book:</w:t>
      </w:r>
    </w:p>
    <w:p w14:paraId="2E590D0C" w14:textId="77777777" w:rsidR="00A9633A" w:rsidRPr="00A9633A" w:rsidRDefault="00A9633A" w:rsidP="005D0E05">
      <w:pPr>
        <w:pStyle w:val="ListParagraph"/>
        <w:numPr>
          <w:ilvl w:val="0"/>
          <w:numId w:val="153"/>
        </w:numPr>
        <w:spacing w:after="0" w:line="240" w:lineRule="auto"/>
        <w:rPr>
          <w:rFonts w:ascii="Garamond" w:eastAsia="Century Gothic" w:hAnsi="Garamond" w:cs="Century Gothic"/>
          <w:color w:val="auto"/>
          <w:lang w:val="en-KE"/>
        </w:rPr>
      </w:pPr>
      <w:r w:rsidRPr="00A9633A">
        <w:rPr>
          <w:rFonts w:ascii="Garamond" w:eastAsia="Century Gothic" w:hAnsi="Garamond" w:cs="Century Gothic"/>
          <w:color w:val="auto"/>
          <w:lang w:val="en-KE"/>
        </w:rPr>
        <w:t>Sales Return Book:</w:t>
      </w:r>
    </w:p>
    <w:p w14:paraId="4D41B613" w14:textId="1AFFF1BA" w:rsidR="005D0E05" w:rsidRPr="005D0E05" w:rsidRDefault="005D0E05" w:rsidP="005D0E05">
      <w:pPr>
        <w:pStyle w:val="ListParagraph"/>
        <w:numPr>
          <w:ilvl w:val="0"/>
          <w:numId w:val="153"/>
        </w:numPr>
        <w:spacing w:after="0" w:line="240" w:lineRule="auto"/>
        <w:rPr>
          <w:rFonts w:ascii="Garamond" w:eastAsia="Century Gothic" w:hAnsi="Garamond" w:cs="Century Gothic"/>
          <w:color w:val="auto"/>
          <w:highlight w:val="yellow"/>
          <w:lang w:val="en-KE"/>
        </w:rPr>
      </w:pPr>
      <w:r w:rsidRPr="00A9633A">
        <w:rPr>
          <w:rFonts w:ascii="Garamond" w:eastAsia="Century Gothic" w:hAnsi="Garamond" w:cs="Century Gothic"/>
          <w:color w:val="auto"/>
          <w:highlight w:val="yellow"/>
          <w:lang w:val="en-KE"/>
        </w:rPr>
        <w:t>Profit and Loss Account:</w:t>
      </w:r>
    </w:p>
    <w:p w14:paraId="29565F5A" w14:textId="73CE528C" w:rsidR="00A9633A" w:rsidRPr="00A9633A" w:rsidRDefault="00A9633A" w:rsidP="005D0E05">
      <w:pPr>
        <w:pStyle w:val="ListParagraph"/>
        <w:numPr>
          <w:ilvl w:val="0"/>
          <w:numId w:val="153"/>
        </w:numPr>
        <w:spacing w:after="0" w:line="240" w:lineRule="auto"/>
        <w:rPr>
          <w:rFonts w:ascii="Garamond" w:eastAsia="Century Gothic" w:hAnsi="Garamond" w:cs="Century Gothic"/>
          <w:color w:val="auto"/>
          <w:lang w:val="en-KE"/>
        </w:rPr>
      </w:pPr>
      <w:r w:rsidRPr="00A9633A">
        <w:rPr>
          <w:rFonts w:ascii="Garamond" w:eastAsia="Century Gothic" w:hAnsi="Garamond" w:cs="Century Gothic"/>
          <w:color w:val="auto"/>
          <w:lang w:val="en-KE"/>
        </w:rPr>
        <w:t>Journal Proper:</w:t>
      </w:r>
    </w:p>
    <w:p w14:paraId="7194B8F0" w14:textId="77777777" w:rsidR="00A9633A" w:rsidRPr="00A9633A" w:rsidRDefault="00A9633A" w:rsidP="005D0E05">
      <w:pPr>
        <w:pStyle w:val="ListParagraph"/>
        <w:numPr>
          <w:ilvl w:val="0"/>
          <w:numId w:val="153"/>
        </w:numPr>
        <w:spacing w:after="0" w:line="240" w:lineRule="auto"/>
        <w:rPr>
          <w:rFonts w:ascii="Garamond" w:eastAsia="Century Gothic" w:hAnsi="Garamond" w:cs="Century Gothic"/>
          <w:color w:val="auto"/>
          <w:lang w:val="en-KE"/>
        </w:rPr>
      </w:pPr>
      <w:r w:rsidRPr="00A9633A">
        <w:rPr>
          <w:rFonts w:ascii="Garamond" w:eastAsia="Century Gothic" w:hAnsi="Garamond" w:cs="Century Gothic"/>
          <w:color w:val="auto"/>
          <w:lang w:val="en-KE"/>
        </w:rPr>
        <w:t>Trial Balance:</w:t>
      </w:r>
    </w:p>
    <w:p w14:paraId="00870ECF" w14:textId="77777777" w:rsidR="002A76B8" w:rsidRDefault="002A76B8" w:rsidP="002A76B8">
      <w:pPr>
        <w:spacing w:before="0" w:after="0" w:line="240" w:lineRule="auto"/>
        <w:jc w:val="both"/>
        <w:rPr>
          <w:rFonts w:ascii="Century Gothic" w:eastAsia="Century Gothic" w:hAnsi="Century Gothic" w:cs="Century Gothic"/>
          <w:sz w:val="22"/>
          <w:szCs w:val="22"/>
        </w:rPr>
      </w:pPr>
    </w:p>
    <w:p w14:paraId="688E3668" w14:textId="5FD26C63" w:rsidR="002A76B8" w:rsidRDefault="005D0E05" w:rsidP="00A9633A">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highlight w:val="yellow"/>
        </w:rPr>
        <w:t xml:space="preserve">      </w:t>
      </w:r>
      <w:r w:rsidRPr="005D0E05">
        <w:rPr>
          <w:rFonts w:ascii="Century Gothic" w:eastAsia="Century Gothic" w:hAnsi="Century Gothic" w:cs="Century Gothic"/>
          <w:sz w:val="22"/>
          <w:szCs w:val="22"/>
          <w:highlight w:val="yellow"/>
        </w:rPr>
        <w:t>Answer-</w:t>
      </w:r>
      <w:r>
        <w:rPr>
          <w:rFonts w:ascii="Century Gothic" w:eastAsia="Century Gothic" w:hAnsi="Century Gothic" w:cs="Century Gothic"/>
          <w:sz w:val="22"/>
          <w:szCs w:val="22"/>
        </w:rPr>
        <w:t>C</w:t>
      </w:r>
    </w:p>
    <w:p w14:paraId="26F24AB8" w14:textId="77777777" w:rsidR="00330E08" w:rsidRDefault="00330E08" w:rsidP="00A9633A">
      <w:pPr>
        <w:spacing w:before="0" w:after="0" w:line="240" w:lineRule="auto"/>
        <w:jc w:val="both"/>
        <w:rPr>
          <w:rFonts w:ascii="Century Gothic" w:eastAsia="Century Gothic" w:hAnsi="Century Gothic" w:cs="Century Gothic"/>
          <w:sz w:val="22"/>
          <w:szCs w:val="22"/>
        </w:rPr>
      </w:pPr>
    </w:p>
    <w:p w14:paraId="20D9A27C" w14:textId="77777777" w:rsidR="00330E08" w:rsidRDefault="00330E08" w:rsidP="00A9633A">
      <w:pPr>
        <w:spacing w:before="0" w:after="0" w:line="240" w:lineRule="auto"/>
        <w:jc w:val="both"/>
        <w:rPr>
          <w:rFonts w:ascii="Century Gothic" w:eastAsia="Century Gothic" w:hAnsi="Century Gothic" w:cs="Century Gothic"/>
          <w:sz w:val="22"/>
          <w:szCs w:val="22"/>
        </w:rPr>
      </w:pPr>
    </w:p>
    <w:p w14:paraId="7314F8E8" w14:textId="77777777" w:rsidR="00330E08" w:rsidRDefault="00330E08" w:rsidP="00A9633A">
      <w:pPr>
        <w:spacing w:before="0" w:after="0" w:line="240" w:lineRule="auto"/>
        <w:jc w:val="both"/>
        <w:rPr>
          <w:rFonts w:ascii="Century Gothic" w:eastAsia="Century Gothic" w:hAnsi="Century Gothic" w:cs="Century Gothic"/>
          <w:sz w:val="22"/>
          <w:szCs w:val="22"/>
        </w:rPr>
      </w:pPr>
    </w:p>
    <w:p w14:paraId="7CE5BF61" w14:textId="77777777" w:rsidR="00330E08" w:rsidRDefault="00330E08" w:rsidP="00330E08">
      <w:pPr>
        <w:spacing w:before="0" w:after="0" w:line="240" w:lineRule="auto"/>
        <w:jc w:val="both"/>
        <w:rPr>
          <w:rFonts w:ascii="Century Gothic" w:eastAsia="Century Gothic" w:hAnsi="Century Gothic" w:cs="Century Gothic"/>
          <w:sz w:val="22"/>
          <w:szCs w:val="22"/>
        </w:rPr>
      </w:pPr>
    </w:p>
    <w:p w14:paraId="14EBDD75" w14:textId="77777777" w:rsidR="00330E08" w:rsidRDefault="00330E08" w:rsidP="00330E08">
      <w:pPr>
        <w:spacing w:before="0" w:after="0" w:line="240" w:lineRule="auto"/>
        <w:rPr>
          <w:rFonts w:ascii="Century Gothic" w:eastAsia="Century Gothic" w:hAnsi="Century Gothic" w:cs="Century Gothic"/>
          <w:sz w:val="22"/>
          <w:szCs w:val="22"/>
        </w:rPr>
      </w:pPr>
    </w:p>
    <w:p w14:paraId="379B96AA" w14:textId="38B5F433" w:rsidR="00330E08" w:rsidRDefault="00330E08" w:rsidP="00330E08">
      <w:pPr>
        <w:pStyle w:val="Heading3"/>
        <w:keepLines w:val="0"/>
        <w:spacing w:after="0"/>
        <w:ind w:left="720" w:hanging="720"/>
        <w:rPr>
          <w:sz w:val="32"/>
          <w:szCs w:val="32"/>
        </w:rPr>
      </w:pPr>
      <w:bookmarkStart w:id="55" w:name="_Toc179144860"/>
      <w:r>
        <w:rPr>
          <w:sz w:val="32"/>
          <w:szCs w:val="32"/>
        </w:rPr>
        <w:t>END OF MODULE ASSESSMENT 4.1</w:t>
      </w:r>
      <w:bookmarkEnd w:id="55"/>
    </w:p>
    <w:p w14:paraId="100BF9BF" w14:textId="77777777" w:rsidR="00250017" w:rsidRDefault="00250017" w:rsidP="00250017">
      <w:pPr>
        <w:rPr>
          <w:color w:val="C00000"/>
        </w:rPr>
      </w:pPr>
    </w:p>
    <w:p w14:paraId="677C1E16" w14:textId="77777777" w:rsidR="00250017" w:rsidRPr="00250017" w:rsidRDefault="00250017" w:rsidP="00250017">
      <w:pPr>
        <w:jc w:val="both"/>
        <w:rPr>
          <w:color w:val="auto"/>
        </w:rPr>
      </w:pPr>
      <w:r w:rsidRPr="00250017">
        <w:rPr>
          <w:color w:val="auto"/>
        </w:rPr>
        <w:t>As we come to the end of this module you are required to attempt the following;</w:t>
      </w:r>
    </w:p>
    <w:p w14:paraId="6EC2D5D8" w14:textId="50339F89" w:rsidR="00250017" w:rsidRPr="00250017" w:rsidRDefault="00250017" w:rsidP="00250017">
      <w:pPr>
        <w:jc w:val="both"/>
        <w:rPr>
          <w:color w:val="C00000"/>
        </w:rPr>
      </w:pPr>
      <w:r w:rsidRPr="00250017">
        <w:rPr>
          <w:color w:val="C00000"/>
        </w:rPr>
        <w:t>Multiple-Choice Questions (MCQs):</w:t>
      </w:r>
    </w:p>
    <w:p w14:paraId="4392C331" w14:textId="77777777" w:rsidR="00250017" w:rsidRDefault="00250017" w:rsidP="00250017">
      <w:pPr>
        <w:pStyle w:val="ListParagraph"/>
        <w:numPr>
          <w:ilvl w:val="0"/>
          <w:numId w:val="178"/>
        </w:numPr>
        <w:jc w:val="both"/>
        <w:rPr>
          <w:color w:val="auto"/>
        </w:rPr>
      </w:pPr>
      <w:r w:rsidRPr="00250017">
        <w:rPr>
          <w:color w:val="auto"/>
        </w:rPr>
        <w:t>In a partnership, which of the following financial statements is typically prepared at the end of the accounting period?</w:t>
      </w:r>
    </w:p>
    <w:p w14:paraId="6105DEAE" w14:textId="77777777" w:rsidR="00250017" w:rsidRPr="00250017" w:rsidRDefault="00250017" w:rsidP="00250017">
      <w:pPr>
        <w:pStyle w:val="ListParagraph"/>
        <w:ind w:left="1440"/>
        <w:jc w:val="both"/>
        <w:rPr>
          <w:color w:val="auto"/>
        </w:rPr>
      </w:pPr>
      <w:r w:rsidRPr="00250017">
        <w:rPr>
          <w:color w:val="auto"/>
        </w:rPr>
        <w:t>A) Statement of Changes in Equity</w:t>
      </w:r>
    </w:p>
    <w:p w14:paraId="393C9CB7" w14:textId="77777777" w:rsidR="00250017" w:rsidRPr="00250017" w:rsidRDefault="00250017" w:rsidP="00250017">
      <w:pPr>
        <w:pStyle w:val="ListParagraph"/>
        <w:ind w:left="1440"/>
        <w:jc w:val="both"/>
        <w:rPr>
          <w:color w:val="auto"/>
        </w:rPr>
      </w:pPr>
      <w:r w:rsidRPr="00250017">
        <w:rPr>
          <w:color w:val="auto"/>
        </w:rPr>
        <w:t>B) Income Statement</w:t>
      </w:r>
    </w:p>
    <w:p w14:paraId="6554FAB6" w14:textId="77777777" w:rsidR="00250017" w:rsidRPr="00250017" w:rsidRDefault="00250017" w:rsidP="00250017">
      <w:pPr>
        <w:pStyle w:val="ListParagraph"/>
        <w:ind w:left="1440"/>
        <w:jc w:val="both"/>
        <w:rPr>
          <w:color w:val="auto"/>
        </w:rPr>
      </w:pPr>
      <w:r w:rsidRPr="00250017">
        <w:rPr>
          <w:color w:val="auto"/>
        </w:rPr>
        <w:t>C) Cash Flow Statement</w:t>
      </w:r>
    </w:p>
    <w:p w14:paraId="0822F6FB" w14:textId="77777777" w:rsidR="00250017" w:rsidRDefault="00250017" w:rsidP="00250017">
      <w:pPr>
        <w:pStyle w:val="ListParagraph"/>
        <w:ind w:left="1440"/>
        <w:jc w:val="both"/>
        <w:rPr>
          <w:color w:val="auto"/>
        </w:rPr>
      </w:pPr>
      <w:r w:rsidRPr="00250017">
        <w:rPr>
          <w:color w:val="auto"/>
        </w:rPr>
        <w:t>D) Balance Sheet</w:t>
      </w:r>
    </w:p>
    <w:p w14:paraId="57BE8EE6" w14:textId="77777777" w:rsidR="00250017" w:rsidRPr="00250017" w:rsidRDefault="00250017" w:rsidP="00250017">
      <w:pPr>
        <w:pStyle w:val="ListParagraph"/>
        <w:jc w:val="both"/>
        <w:rPr>
          <w:color w:val="auto"/>
        </w:rPr>
      </w:pPr>
    </w:p>
    <w:p w14:paraId="4069AD03" w14:textId="77777777" w:rsidR="00250017" w:rsidRPr="00250017" w:rsidRDefault="00250017" w:rsidP="00250017">
      <w:pPr>
        <w:pStyle w:val="ListParagraph"/>
        <w:jc w:val="both"/>
        <w:rPr>
          <w:color w:val="auto"/>
        </w:rPr>
      </w:pPr>
      <w:r w:rsidRPr="00250017">
        <w:rPr>
          <w:color w:val="auto"/>
        </w:rPr>
        <w:t>Answer: B) Income Statement</w:t>
      </w:r>
    </w:p>
    <w:p w14:paraId="666553C5" w14:textId="77777777" w:rsidR="00250017" w:rsidRPr="00250017" w:rsidRDefault="00250017" w:rsidP="00250017">
      <w:pPr>
        <w:jc w:val="both"/>
        <w:rPr>
          <w:color w:val="auto"/>
        </w:rPr>
      </w:pPr>
    </w:p>
    <w:p w14:paraId="441AE9A5" w14:textId="77777777" w:rsidR="00250017" w:rsidRDefault="00250017" w:rsidP="00250017">
      <w:pPr>
        <w:pStyle w:val="ListParagraph"/>
        <w:numPr>
          <w:ilvl w:val="0"/>
          <w:numId w:val="178"/>
        </w:numPr>
        <w:jc w:val="both"/>
        <w:rPr>
          <w:color w:val="auto"/>
        </w:rPr>
      </w:pPr>
      <w:r w:rsidRPr="00250017">
        <w:rPr>
          <w:color w:val="auto"/>
        </w:rPr>
        <w:t>Which of the following is TRUE about partnership financial statements?</w:t>
      </w:r>
    </w:p>
    <w:p w14:paraId="305A79F5" w14:textId="77777777" w:rsidR="00250017" w:rsidRPr="00250017" w:rsidRDefault="00250017" w:rsidP="00250017">
      <w:pPr>
        <w:pStyle w:val="ListParagraph"/>
        <w:jc w:val="both"/>
        <w:rPr>
          <w:color w:val="auto"/>
        </w:rPr>
      </w:pPr>
      <w:r w:rsidRPr="00250017">
        <w:rPr>
          <w:color w:val="auto"/>
        </w:rPr>
        <w:t>A) Partners are taxed separately on the partnership's income.</w:t>
      </w:r>
    </w:p>
    <w:p w14:paraId="1A058638" w14:textId="77777777" w:rsidR="00250017" w:rsidRPr="00250017" w:rsidRDefault="00250017" w:rsidP="00250017">
      <w:pPr>
        <w:pStyle w:val="ListParagraph"/>
        <w:jc w:val="both"/>
        <w:rPr>
          <w:color w:val="auto"/>
        </w:rPr>
      </w:pPr>
      <w:r w:rsidRPr="00250017">
        <w:rPr>
          <w:color w:val="auto"/>
        </w:rPr>
        <w:t>B) The partnership’s financial statements show the division of profit among partners.</w:t>
      </w:r>
    </w:p>
    <w:p w14:paraId="60FAE07E" w14:textId="77777777" w:rsidR="00250017" w:rsidRPr="00250017" w:rsidRDefault="00250017" w:rsidP="00250017">
      <w:pPr>
        <w:pStyle w:val="ListParagraph"/>
        <w:jc w:val="both"/>
        <w:rPr>
          <w:color w:val="auto"/>
        </w:rPr>
      </w:pPr>
      <w:r w:rsidRPr="00250017">
        <w:rPr>
          <w:color w:val="auto"/>
        </w:rPr>
        <w:t>C) Only the partnership's capital is shown in the balance sheet.</w:t>
      </w:r>
    </w:p>
    <w:p w14:paraId="13832CED" w14:textId="77777777" w:rsidR="00250017" w:rsidRDefault="00250017" w:rsidP="00250017">
      <w:pPr>
        <w:pStyle w:val="ListParagraph"/>
        <w:jc w:val="both"/>
        <w:rPr>
          <w:color w:val="auto"/>
        </w:rPr>
      </w:pPr>
      <w:r w:rsidRPr="00250017">
        <w:rPr>
          <w:color w:val="auto"/>
        </w:rPr>
        <w:t>D) Partnership financial statements are not required by law.</w:t>
      </w:r>
    </w:p>
    <w:p w14:paraId="5540BC6B" w14:textId="77777777" w:rsidR="00250017" w:rsidRPr="00250017" w:rsidRDefault="00250017" w:rsidP="00250017">
      <w:pPr>
        <w:pStyle w:val="ListParagraph"/>
        <w:jc w:val="both"/>
        <w:rPr>
          <w:color w:val="auto"/>
        </w:rPr>
      </w:pPr>
    </w:p>
    <w:p w14:paraId="038F6D23" w14:textId="2A5F29D6" w:rsidR="00250017" w:rsidRDefault="00250017" w:rsidP="00250017">
      <w:pPr>
        <w:pStyle w:val="ListParagraph"/>
        <w:jc w:val="both"/>
        <w:rPr>
          <w:color w:val="auto"/>
        </w:rPr>
      </w:pPr>
      <w:r w:rsidRPr="00250017">
        <w:rPr>
          <w:color w:val="auto"/>
        </w:rPr>
        <w:t>Answer: B) The partnership’s financial statements show the division of profit among partners</w:t>
      </w:r>
    </w:p>
    <w:p w14:paraId="0AB16FA9" w14:textId="65E28B1F" w:rsidR="00250017" w:rsidRDefault="00250017" w:rsidP="00250017">
      <w:pPr>
        <w:pStyle w:val="ListParagraph"/>
        <w:numPr>
          <w:ilvl w:val="0"/>
          <w:numId w:val="178"/>
        </w:numPr>
        <w:jc w:val="both"/>
        <w:rPr>
          <w:color w:val="auto"/>
        </w:rPr>
      </w:pPr>
      <w:r w:rsidRPr="00250017">
        <w:rPr>
          <w:color w:val="auto"/>
        </w:rPr>
        <w:t>In a partnership, profits are usually shared based on:</w:t>
      </w:r>
    </w:p>
    <w:p w14:paraId="764949A9" w14:textId="77777777" w:rsidR="00250017" w:rsidRPr="00250017" w:rsidRDefault="00250017" w:rsidP="00250017">
      <w:pPr>
        <w:pStyle w:val="ListParagraph"/>
        <w:jc w:val="both"/>
        <w:rPr>
          <w:color w:val="auto"/>
        </w:rPr>
      </w:pPr>
      <w:r w:rsidRPr="00250017">
        <w:rPr>
          <w:color w:val="auto"/>
        </w:rPr>
        <w:t>A) Each partner’s capital contribution</w:t>
      </w:r>
    </w:p>
    <w:p w14:paraId="749BD213" w14:textId="77777777" w:rsidR="00250017" w:rsidRPr="00250017" w:rsidRDefault="00250017" w:rsidP="00250017">
      <w:pPr>
        <w:pStyle w:val="ListParagraph"/>
        <w:jc w:val="both"/>
        <w:rPr>
          <w:color w:val="auto"/>
        </w:rPr>
      </w:pPr>
      <w:r w:rsidRPr="00250017">
        <w:rPr>
          <w:color w:val="auto"/>
        </w:rPr>
        <w:t>B) Each partner's working hours</w:t>
      </w:r>
    </w:p>
    <w:p w14:paraId="18D72282" w14:textId="77777777" w:rsidR="00250017" w:rsidRPr="00250017" w:rsidRDefault="00250017" w:rsidP="00250017">
      <w:pPr>
        <w:ind w:firstLine="720"/>
        <w:jc w:val="both"/>
        <w:rPr>
          <w:color w:val="auto"/>
        </w:rPr>
      </w:pPr>
      <w:r w:rsidRPr="00250017">
        <w:rPr>
          <w:color w:val="auto"/>
        </w:rPr>
        <w:t>C) Each partner's age</w:t>
      </w:r>
    </w:p>
    <w:p w14:paraId="10539598" w14:textId="77777777" w:rsidR="00250017" w:rsidRPr="00250017" w:rsidRDefault="00250017" w:rsidP="00250017">
      <w:pPr>
        <w:pStyle w:val="ListParagraph"/>
        <w:jc w:val="both"/>
        <w:rPr>
          <w:color w:val="auto"/>
        </w:rPr>
      </w:pPr>
      <w:r w:rsidRPr="00250017">
        <w:rPr>
          <w:color w:val="auto"/>
        </w:rPr>
        <w:t>D) Each partner's debt obligations</w:t>
      </w:r>
    </w:p>
    <w:p w14:paraId="719E9CD1" w14:textId="77777777" w:rsidR="00250017" w:rsidRPr="00250017" w:rsidRDefault="00250017" w:rsidP="00250017">
      <w:pPr>
        <w:pStyle w:val="ListParagraph"/>
        <w:jc w:val="both"/>
        <w:rPr>
          <w:color w:val="auto"/>
        </w:rPr>
      </w:pPr>
      <w:r w:rsidRPr="00250017">
        <w:rPr>
          <w:color w:val="auto"/>
        </w:rPr>
        <w:t>Answer: A) Each partner’s capital contribution</w:t>
      </w:r>
    </w:p>
    <w:p w14:paraId="4ABE2AAA" w14:textId="77777777" w:rsidR="00250017" w:rsidRDefault="00250017" w:rsidP="00250017">
      <w:pPr>
        <w:pStyle w:val="ListParagraph"/>
        <w:ind w:left="1440"/>
        <w:jc w:val="both"/>
        <w:rPr>
          <w:color w:val="auto"/>
        </w:rPr>
      </w:pPr>
    </w:p>
    <w:p w14:paraId="1098447B" w14:textId="77777777" w:rsidR="00250017" w:rsidRDefault="00250017" w:rsidP="00250017">
      <w:pPr>
        <w:pStyle w:val="ListParagraph"/>
        <w:jc w:val="both"/>
        <w:rPr>
          <w:color w:val="auto"/>
        </w:rPr>
      </w:pPr>
    </w:p>
    <w:p w14:paraId="0002E342" w14:textId="77777777" w:rsidR="00250017" w:rsidRPr="00250017" w:rsidRDefault="00250017" w:rsidP="00250017">
      <w:pPr>
        <w:jc w:val="both"/>
        <w:rPr>
          <w:color w:val="auto"/>
        </w:rPr>
      </w:pPr>
    </w:p>
    <w:p w14:paraId="7F16A157" w14:textId="77777777" w:rsidR="00250017" w:rsidRPr="00250017" w:rsidRDefault="00250017" w:rsidP="00250017">
      <w:pPr>
        <w:jc w:val="both"/>
        <w:rPr>
          <w:color w:val="C00000"/>
        </w:rPr>
      </w:pPr>
    </w:p>
    <w:p w14:paraId="223894AC" w14:textId="77777777" w:rsidR="00250017" w:rsidRPr="00250017" w:rsidRDefault="00250017" w:rsidP="00250017">
      <w:pPr>
        <w:jc w:val="both"/>
        <w:rPr>
          <w:color w:val="C00000"/>
        </w:rPr>
      </w:pPr>
      <w:r w:rsidRPr="00250017">
        <w:rPr>
          <w:b/>
          <w:bCs/>
          <w:color w:val="C00000"/>
        </w:rPr>
        <w:t>Multiple-Choice Answer (MCAS) Questions</w:t>
      </w:r>
      <w:r w:rsidRPr="00250017">
        <w:rPr>
          <w:color w:val="C00000"/>
        </w:rPr>
        <w:t>:</w:t>
      </w:r>
    </w:p>
    <w:p w14:paraId="6FAC4CF1" w14:textId="77777777" w:rsidR="00250017" w:rsidRDefault="00250017" w:rsidP="00250017">
      <w:pPr>
        <w:pStyle w:val="ListParagraph"/>
        <w:numPr>
          <w:ilvl w:val="0"/>
          <w:numId w:val="179"/>
        </w:numPr>
        <w:jc w:val="both"/>
        <w:rPr>
          <w:color w:val="auto"/>
        </w:rPr>
      </w:pPr>
      <w:r w:rsidRPr="00250017">
        <w:rPr>
          <w:color w:val="auto"/>
        </w:rPr>
        <w:t>Which financial statement shows the partnership’s financial position at a specific point in time?</w:t>
      </w:r>
    </w:p>
    <w:p w14:paraId="21654F84" w14:textId="77777777" w:rsidR="00250017" w:rsidRPr="00250017" w:rsidRDefault="00250017" w:rsidP="00250017">
      <w:pPr>
        <w:pStyle w:val="ListParagraph"/>
        <w:jc w:val="both"/>
        <w:rPr>
          <w:color w:val="auto"/>
        </w:rPr>
      </w:pPr>
    </w:p>
    <w:p w14:paraId="46A83193" w14:textId="77777777" w:rsidR="00250017" w:rsidRPr="00250017" w:rsidRDefault="00250017" w:rsidP="00250017">
      <w:pPr>
        <w:pStyle w:val="ListParagraph"/>
        <w:jc w:val="both"/>
        <w:rPr>
          <w:color w:val="auto"/>
        </w:rPr>
      </w:pPr>
      <w:r w:rsidRPr="00250017">
        <w:rPr>
          <w:color w:val="auto"/>
        </w:rPr>
        <w:t>A) Income Statement</w:t>
      </w:r>
    </w:p>
    <w:p w14:paraId="3D82BE34" w14:textId="77777777" w:rsidR="00250017" w:rsidRPr="00250017" w:rsidRDefault="00250017" w:rsidP="00250017">
      <w:pPr>
        <w:pStyle w:val="ListParagraph"/>
        <w:jc w:val="both"/>
        <w:rPr>
          <w:color w:val="auto"/>
        </w:rPr>
      </w:pPr>
      <w:r w:rsidRPr="00250017">
        <w:rPr>
          <w:color w:val="auto"/>
        </w:rPr>
        <w:t>B) Statement of financial position</w:t>
      </w:r>
    </w:p>
    <w:p w14:paraId="5BC796A6" w14:textId="77777777" w:rsidR="00250017" w:rsidRPr="00250017" w:rsidRDefault="00250017" w:rsidP="00250017">
      <w:pPr>
        <w:pStyle w:val="ListParagraph"/>
        <w:jc w:val="both"/>
        <w:rPr>
          <w:color w:val="auto"/>
        </w:rPr>
      </w:pPr>
      <w:r w:rsidRPr="00250017">
        <w:rPr>
          <w:color w:val="auto"/>
        </w:rPr>
        <w:t>C) Statement of Cash Flows</w:t>
      </w:r>
    </w:p>
    <w:p w14:paraId="12EB3C45" w14:textId="77777777" w:rsidR="00250017" w:rsidRDefault="00250017" w:rsidP="00250017">
      <w:pPr>
        <w:pStyle w:val="ListParagraph"/>
        <w:jc w:val="both"/>
        <w:rPr>
          <w:color w:val="auto"/>
        </w:rPr>
      </w:pPr>
      <w:r w:rsidRPr="00250017">
        <w:rPr>
          <w:color w:val="auto"/>
        </w:rPr>
        <w:t>D) Profit and Loss Appropriation Account</w:t>
      </w:r>
    </w:p>
    <w:p w14:paraId="7C58086E" w14:textId="77777777" w:rsidR="00250017" w:rsidRPr="00250017" w:rsidRDefault="00250017" w:rsidP="00250017">
      <w:pPr>
        <w:pStyle w:val="ListParagraph"/>
        <w:jc w:val="both"/>
        <w:rPr>
          <w:color w:val="auto"/>
        </w:rPr>
      </w:pPr>
    </w:p>
    <w:p w14:paraId="72C2A707" w14:textId="6573CE00" w:rsidR="00250017" w:rsidRDefault="00250017" w:rsidP="00250017">
      <w:pPr>
        <w:pStyle w:val="ListParagraph"/>
        <w:jc w:val="both"/>
        <w:rPr>
          <w:color w:val="auto"/>
        </w:rPr>
      </w:pPr>
      <w:r w:rsidRPr="00250017">
        <w:rPr>
          <w:color w:val="auto"/>
        </w:rPr>
        <w:t>Answer: B) Statement of financial position</w:t>
      </w:r>
    </w:p>
    <w:p w14:paraId="6B31DCB2" w14:textId="77777777" w:rsidR="00250017" w:rsidRDefault="00250017" w:rsidP="00250017">
      <w:pPr>
        <w:pStyle w:val="ListParagraph"/>
        <w:jc w:val="both"/>
        <w:rPr>
          <w:color w:val="auto"/>
        </w:rPr>
      </w:pPr>
    </w:p>
    <w:p w14:paraId="50E85429" w14:textId="77777777" w:rsidR="00250017" w:rsidRDefault="00250017" w:rsidP="00250017">
      <w:pPr>
        <w:pStyle w:val="ListParagraph"/>
        <w:numPr>
          <w:ilvl w:val="0"/>
          <w:numId w:val="179"/>
        </w:numPr>
        <w:jc w:val="both"/>
        <w:rPr>
          <w:color w:val="auto"/>
        </w:rPr>
      </w:pPr>
      <w:r w:rsidRPr="00250017">
        <w:rPr>
          <w:color w:val="auto"/>
        </w:rPr>
        <w:t>The Profit and Loss Appropriation Account in a partnership is used to:</w:t>
      </w:r>
    </w:p>
    <w:p w14:paraId="0AEDF470" w14:textId="77777777" w:rsidR="00250017" w:rsidRPr="00250017" w:rsidRDefault="00250017" w:rsidP="00250017">
      <w:pPr>
        <w:pStyle w:val="ListParagraph"/>
        <w:jc w:val="both"/>
        <w:rPr>
          <w:color w:val="auto"/>
        </w:rPr>
      </w:pPr>
      <w:r w:rsidRPr="00250017">
        <w:rPr>
          <w:color w:val="auto"/>
        </w:rPr>
        <w:t>A) Allocate profits and losses among partners</w:t>
      </w:r>
    </w:p>
    <w:p w14:paraId="65C718D1" w14:textId="77777777" w:rsidR="00250017" w:rsidRPr="00250017" w:rsidRDefault="00250017" w:rsidP="00250017">
      <w:pPr>
        <w:pStyle w:val="ListParagraph"/>
        <w:jc w:val="both"/>
        <w:rPr>
          <w:color w:val="auto"/>
        </w:rPr>
      </w:pPr>
      <w:r w:rsidRPr="00250017">
        <w:rPr>
          <w:color w:val="auto"/>
        </w:rPr>
        <w:t>B) Determine the total revenue</w:t>
      </w:r>
    </w:p>
    <w:p w14:paraId="2210099B" w14:textId="77777777" w:rsidR="00250017" w:rsidRPr="00250017" w:rsidRDefault="00250017" w:rsidP="00250017">
      <w:pPr>
        <w:pStyle w:val="ListParagraph"/>
        <w:jc w:val="both"/>
        <w:rPr>
          <w:color w:val="auto"/>
        </w:rPr>
      </w:pPr>
      <w:r w:rsidRPr="00250017">
        <w:rPr>
          <w:color w:val="auto"/>
        </w:rPr>
        <w:t>C) Record the capital of each partner</w:t>
      </w:r>
    </w:p>
    <w:p w14:paraId="5C4D4690" w14:textId="77777777" w:rsidR="00250017" w:rsidRPr="00250017" w:rsidRDefault="00250017" w:rsidP="00250017">
      <w:pPr>
        <w:pStyle w:val="ListParagraph"/>
        <w:jc w:val="both"/>
        <w:rPr>
          <w:color w:val="auto"/>
        </w:rPr>
      </w:pPr>
      <w:r w:rsidRPr="00250017">
        <w:rPr>
          <w:color w:val="auto"/>
        </w:rPr>
        <w:t>D) Show the partnership's gross profit</w:t>
      </w:r>
    </w:p>
    <w:p w14:paraId="7BF17E76" w14:textId="078130C4" w:rsidR="00250017" w:rsidRPr="00250017" w:rsidRDefault="00250017" w:rsidP="00250017">
      <w:pPr>
        <w:pStyle w:val="ListParagraph"/>
        <w:jc w:val="both"/>
        <w:rPr>
          <w:color w:val="auto"/>
        </w:rPr>
      </w:pPr>
      <w:r w:rsidRPr="00250017">
        <w:rPr>
          <w:color w:val="auto"/>
        </w:rPr>
        <w:t>Answer: A) Allocate profits and losses among partners</w:t>
      </w:r>
    </w:p>
    <w:p w14:paraId="5E9BEB5F" w14:textId="77777777" w:rsidR="00250017" w:rsidRPr="00250017" w:rsidRDefault="00250017" w:rsidP="00250017">
      <w:pPr>
        <w:jc w:val="both"/>
        <w:rPr>
          <w:b/>
          <w:bCs/>
          <w:color w:val="auto"/>
        </w:rPr>
      </w:pPr>
    </w:p>
    <w:p w14:paraId="1EA1847D" w14:textId="457F58C7" w:rsidR="00250017" w:rsidRPr="00250017" w:rsidRDefault="00250017" w:rsidP="00250017">
      <w:pPr>
        <w:jc w:val="both"/>
        <w:rPr>
          <w:b/>
          <w:bCs/>
          <w:color w:val="C00000"/>
        </w:rPr>
      </w:pPr>
      <w:r w:rsidRPr="00250017">
        <w:rPr>
          <w:b/>
          <w:bCs/>
          <w:color w:val="C00000"/>
        </w:rPr>
        <w:t>Short-Answer Questions</w:t>
      </w:r>
    </w:p>
    <w:p w14:paraId="30A26230" w14:textId="77777777" w:rsidR="00250017" w:rsidRDefault="00250017" w:rsidP="00250017">
      <w:pPr>
        <w:jc w:val="both"/>
        <w:rPr>
          <w:color w:val="auto"/>
        </w:rPr>
      </w:pPr>
    </w:p>
    <w:p w14:paraId="3564753F" w14:textId="35DC2442" w:rsidR="00250017" w:rsidRPr="00250017" w:rsidRDefault="00250017" w:rsidP="00250017">
      <w:pPr>
        <w:pStyle w:val="ListParagraph"/>
        <w:numPr>
          <w:ilvl w:val="3"/>
          <w:numId w:val="4"/>
        </w:numPr>
        <w:jc w:val="both"/>
        <w:rPr>
          <w:color w:val="auto"/>
        </w:rPr>
      </w:pPr>
      <w:r w:rsidRPr="00250017">
        <w:rPr>
          <w:color w:val="auto"/>
        </w:rPr>
        <w:t>Which account records the division of profits and losses among partners in a partnership?</w:t>
      </w:r>
    </w:p>
    <w:p w14:paraId="69F2B073" w14:textId="77777777" w:rsidR="00250017" w:rsidRPr="00250017" w:rsidRDefault="00250017" w:rsidP="00250017">
      <w:pPr>
        <w:ind w:left="1440" w:firstLine="720"/>
        <w:jc w:val="both"/>
        <w:rPr>
          <w:color w:val="auto"/>
        </w:rPr>
      </w:pPr>
      <w:r w:rsidRPr="00250017">
        <w:rPr>
          <w:color w:val="auto"/>
        </w:rPr>
        <w:t>Answer: Profit and Loss Appropriation Account</w:t>
      </w:r>
    </w:p>
    <w:p w14:paraId="1E681F52" w14:textId="77777777" w:rsidR="00250017" w:rsidRPr="00250017" w:rsidRDefault="00250017" w:rsidP="00250017">
      <w:pPr>
        <w:jc w:val="both"/>
        <w:rPr>
          <w:color w:val="auto"/>
        </w:rPr>
      </w:pPr>
    </w:p>
    <w:p w14:paraId="17234D67" w14:textId="77777777" w:rsidR="00250017" w:rsidRDefault="00250017" w:rsidP="00250017">
      <w:pPr>
        <w:pStyle w:val="ListParagraph"/>
        <w:numPr>
          <w:ilvl w:val="3"/>
          <w:numId w:val="4"/>
        </w:numPr>
        <w:jc w:val="both"/>
        <w:rPr>
          <w:color w:val="auto"/>
        </w:rPr>
      </w:pPr>
      <w:r w:rsidRPr="00250017">
        <w:rPr>
          <w:color w:val="auto"/>
        </w:rPr>
        <w:t>The amount invested by each partner in a partnership is known as:</w:t>
      </w:r>
    </w:p>
    <w:p w14:paraId="1B8643B7" w14:textId="5B52EB8C" w:rsidR="00250017" w:rsidRPr="00250017" w:rsidRDefault="00250017" w:rsidP="00250017">
      <w:pPr>
        <w:pStyle w:val="ListParagraph"/>
        <w:ind w:left="2083" w:firstLine="77"/>
        <w:jc w:val="both"/>
        <w:rPr>
          <w:color w:val="auto"/>
        </w:rPr>
      </w:pPr>
      <w:r w:rsidRPr="00250017">
        <w:rPr>
          <w:color w:val="auto"/>
        </w:rPr>
        <w:t xml:space="preserve"> Answer: Capital</w:t>
      </w:r>
    </w:p>
    <w:p w14:paraId="08E07C6E" w14:textId="77777777" w:rsidR="00250017" w:rsidRPr="00250017" w:rsidRDefault="00250017" w:rsidP="00250017">
      <w:pPr>
        <w:jc w:val="both"/>
        <w:rPr>
          <w:color w:val="auto"/>
        </w:rPr>
      </w:pPr>
    </w:p>
    <w:p w14:paraId="602DC7BF" w14:textId="77777777" w:rsidR="00250017" w:rsidRDefault="00250017" w:rsidP="00250017">
      <w:pPr>
        <w:pStyle w:val="ListParagraph"/>
        <w:numPr>
          <w:ilvl w:val="3"/>
          <w:numId w:val="4"/>
        </w:numPr>
        <w:jc w:val="both"/>
        <w:rPr>
          <w:color w:val="auto"/>
        </w:rPr>
      </w:pPr>
      <w:r w:rsidRPr="00250017">
        <w:rPr>
          <w:color w:val="auto"/>
        </w:rPr>
        <w:t>The financial statement that shows the performance of the partnership during a specific period is called the:</w:t>
      </w:r>
    </w:p>
    <w:p w14:paraId="5754C7BF" w14:textId="77777777" w:rsidR="00250017" w:rsidRPr="00250017" w:rsidRDefault="00250017" w:rsidP="00250017">
      <w:pPr>
        <w:pStyle w:val="ListParagraph"/>
        <w:rPr>
          <w:color w:val="auto"/>
        </w:rPr>
      </w:pPr>
    </w:p>
    <w:p w14:paraId="27123D3D" w14:textId="545BC8A8" w:rsidR="00250017" w:rsidRPr="00250017" w:rsidRDefault="00250017" w:rsidP="00250017">
      <w:pPr>
        <w:pStyle w:val="ListParagraph"/>
        <w:ind w:left="2083" w:firstLine="77"/>
        <w:jc w:val="both"/>
        <w:rPr>
          <w:color w:val="auto"/>
        </w:rPr>
      </w:pPr>
      <w:r w:rsidRPr="00250017">
        <w:rPr>
          <w:color w:val="auto"/>
        </w:rPr>
        <w:lastRenderedPageBreak/>
        <w:t xml:space="preserve"> Answer: Income Statement</w:t>
      </w:r>
    </w:p>
    <w:p w14:paraId="01C40642" w14:textId="77777777" w:rsidR="00250017" w:rsidRPr="00250017" w:rsidRDefault="00250017" w:rsidP="00250017">
      <w:pPr>
        <w:jc w:val="both"/>
        <w:rPr>
          <w:color w:val="auto"/>
        </w:rPr>
      </w:pPr>
    </w:p>
    <w:p w14:paraId="5830D530" w14:textId="77777777" w:rsidR="00250017" w:rsidRPr="00250017" w:rsidRDefault="00250017" w:rsidP="00250017">
      <w:pPr>
        <w:jc w:val="both"/>
        <w:rPr>
          <w:b/>
          <w:bCs/>
          <w:color w:val="C00000"/>
        </w:rPr>
      </w:pPr>
      <w:r w:rsidRPr="00250017">
        <w:rPr>
          <w:b/>
          <w:bCs/>
          <w:color w:val="C00000"/>
        </w:rPr>
        <w:t>Easy Question:</w:t>
      </w:r>
    </w:p>
    <w:p w14:paraId="38A606B3" w14:textId="77777777" w:rsidR="00250017" w:rsidRDefault="00250017" w:rsidP="00250017">
      <w:pPr>
        <w:jc w:val="both"/>
        <w:rPr>
          <w:color w:val="auto"/>
        </w:rPr>
      </w:pPr>
      <w:r w:rsidRPr="00250017">
        <w:rPr>
          <w:color w:val="auto"/>
        </w:rPr>
        <w:t xml:space="preserve">In a partnership, the profit-sharing ratio is typically determined by: </w:t>
      </w:r>
    </w:p>
    <w:p w14:paraId="66EFC455" w14:textId="68B9BD74" w:rsidR="00330E08" w:rsidRPr="00250017" w:rsidRDefault="00250017" w:rsidP="00250017">
      <w:pPr>
        <w:ind w:left="1440" w:firstLine="720"/>
        <w:jc w:val="both"/>
        <w:rPr>
          <w:color w:val="auto"/>
        </w:rPr>
      </w:pPr>
      <w:r w:rsidRPr="00250017">
        <w:rPr>
          <w:color w:val="auto"/>
        </w:rPr>
        <w:t>Answer: Agreement</w:t>
      </w:r>
    </w:p>
    <w:p w14:paraId="6CAB2635" w14:textId="77777777" w:rsidR="00330E08" w:rsidRPr="00A9633A" w:rsidRDefault="00330E08" w:rsidP="00A9633A">
      <w:pPr>
        <w:spacing w:before="0" w:after="0" w:line="240" w:lineRule="auto"/>
        <w:jc w:val="both"/>
        <w:rPr>
          <w:rFonts w:ascii="Century Gothic" w:eastAsia="Century Gothic" w:hAnsi="Century Gothic" w:cs="Century Gothic"/>
          <w:b/>
          <w:sz w:val="22"/>
          <w:szCs w:val="22"/>
        </w:rPr>
      </w:pPr>
    </w:p>
    <w:tbl>
      <w:tblPr>
        <w:tblW w:w="9600" w:type="dxa"/>
        <w:tblLayout w:type="fixed"/>
        <w:tblLook w:val="0600" w:firstRow="0" w:lastRow="0" w:firstColumn="0" w:lastColumn="0" w:noHBand="1" w:noVBand="1"/>
      </w:tblPr>
      <w:tblGrid>
        <w:gridCol w:w="1155"/>
        <w:gridCol w:w="8445"/>
      </w:tblGrid>
      <w:sdt>
        <w:sdtPr>
          <w:rPr>
            <w:b/>
          </w:rPr>
          <w:tag w:val="goog_rdk_9"/>
          <w:id w:val="-1303303490"/>
          <w:lock w:val="contentLocked"/>
        </w:sdtPr>
        <w:sdtContent>
          <w:tr w:rsidR="002A76B8" w14:paraId="4264AC24" w14:textId="77777777" w:rsidTr="005D63BB">
            <w:tc>
              <w:tcPr>
                <w:tcW w:w="1155" w:type="dxa"/>
                <w:shd w:val="clear" w:color="auto" w:fill="auto"/>
                <w:tcMar>
                  <w:top w:w="0" w:type="dxa"/>
                  <w:left w:w="0" w:type="dxa"/>
                  <w:bottom w:w="0" w:type="dxa"/>
                  <w:right w:w="0" w:type="dxa"/>
                </w:tcMar>
                <w:vAlign w:val="center"/>
              </w:tcPr>
              <w:p w14:paraId="32CA1B09" w14:textId="77777777" w:rsidR="002A76B8" w:rsidRDefault="002A76B8" w:rsidP="005D63BB">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6BF88EA4" wp14:editId="39851420">
                      <wp:extent cx="413334" cy="413334"/>
                      <wp:effectExtent l="0" t="0" r="0" b="0"/>
                      <wp:docPr id="184014608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0E7BE74A" w14:textId="77777777" w:rsidR="002A76B8" w:rsidRDefault="002A76B8" w:rsidP="005D63BB">
                <w:pPr>
                  <w:pStyle w:val="Heading4"/>
                </w:pPr>
                <w:bookmarkStart w:id="56" w:name="_Toc179144861"/>
                <w:r>
                  <w:rPr>
                    <w:smallCaps/>
                    <w:sz w:val="32"/>
                    <w:szCs w:val="32"/>
                  </w:rPr>
                  <w:t>READING MATERIAL 1</w:t>
                </w:r>
              </w:p>
            </w:tc>
          </w:tr>
        </w:sdtContent>
      </w:sdt>
      <w:bookmarkEnd w:id="56" w:displacedByCustomXml="prev"/>
    </w:tbl>
    <w:p w14:paraId="2B2CCC01" w14:textId="77777777" w:rsidR="002A76B8" w:rsidRDefault="002A76B8" w:rsidP="002A76B8">
      <w:pPr>
        <w:spacing w:before="0" w:after="0" w:line="240" w:lineRule="auto"/>
        <w:rPr>
          <w:rFonts w:ascii="Century Gothic" w:eastAsia="Century Gothic" w:hAnsi="Century Gothic" w:cs="Century Gothic"/>
          <w:sz w:val="22"/>
          <w:szCs w:val="22"/>
        </w:rPr>
      </w:pPr>
    </w:p>
    <w:p w14:paraId="709AFD8E" w14:textId="77777777" w:rsidR="002A76B8" w:rsidRDefault="002A76B8" w:rsidP="002A76B8">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855"/>
        <w:gridCol w:w="8745"/>
      </w:tblGrid>
      <w:sdt>
        <w:sdtPr>
          <w:tag w:val="goog_rdk_10"/>
          <w:id w:val="145015053"/>
          <w:lock w:val="contentLocked"/>
        </w:sdtPr>
        <w:sdtContent>
          <w:tr w:rsidR="002A76B8" w14:paraId="2130258F" w14:textId="77777777" w:rsidTr="005D63BB">
            <w:tc>
              <w:tcPr>
                <w:tcW w:w="855" w:type="dxa"/>
                <w:shd w:val="clear" w:color="auto" w:fill="FCE6E6"/>
                <w:tcMar>
                  <w:top w:w="100" w:type="dxa"/>
                  <w:left w:w="100" w:type="dxa"/>
                  <w:bottom w:w="100" w:type="dxa"/>
                  <w:right w:w="100" w:type="dxa"/>
                </w:tcMar>
                <w:vAlign w:val="center"/>
              </w:tcPr>
              <w:p w14:paraId="04FE1D76" w14:textId="77777777" w:rsidR="002A76B8" w:rsidRDefault="002A76B8" w:rsidP="005D63BB">
                <w:pPr>
                  <w:widowControl w:val="0"/>
                  <w:spacing w:after="0"/>
                  <w:rPr>
                    <w:rFonts w:ascii="Century Gothic" w:eastAsia="Century Gothic" w:hAnsi="Century Gothic" w:cs="Century Gothic"/>
                    <w:color w:val="CC0000"/>
                    <w:sz w:val="22"/>
                    <w:szCs w:val="22"/>
                  </w:rPr>
                </w:pPr>
                <w:r>
                  <w:rPr>
                    <w:rFonts w:ascii="Century Gothic" w:eastAsia="Century Gothic" w:hAnsi="Century Gothic" w:cs="Century Gothic"/>
                    <w:noProof/>
                    <w:color w:val="CC0000"/>
                    <w:sz w:val="22"/>
                    <w:szCs w:val="22"/>
                  </w:rPr>
                  <w:drawing>
                    <wp:inline distT="114300" distB="114300" distL="114300" distR="114300" wp14:anchorId="4161F4DA" wp14:editId="65FB383E">
                      <wp:extent cx="309563" cy="309563"/>
                      <wp:effectExtent l="0" t="0" r="0" b="0"/>
                      <wp:docPr id="12626421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309563" cy="309563"/>
                              </a:xfrm>
                              <a:prstGeom prst="rect">
                                <a:avLst/>
                              </a:prstGeom>
                              <a:ln/>
                            </pic:spPr>
                          </pic:pic>
                        </a:graphicData>
                      </a:graphic>
                    </wp:inline>
                  </w:drawing>
                </w:r>
              </w:p>
            </w:tc>
            <w:tc>
              <w:tcPr>
                <w:tcW w:w="8745" w:type="dxa"/>
                <w:shd w:val="clear" w:color="auto" w:fill="FCE6E6"/>
                <w:tcMar>
                  <w:top w:w="100" w:type="dxa"/>
                  <w:left w:w="100" w:type="dxa"/>
                  <w:bottom w:w="100" w:type="dxa"/>
                  <w:right w:w="100" w:type="dxa"/>
                </w:tcMar>
                <w:vAlign w:val="center"/>
              </w:tcPr>
              <w:p w14:paraId="23BCE87F" w14:textId="77777777" w:rsidR="002A76B8" w:rsidRDefault="002A76B8" w:rsidP="005D63BB">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(An article, a book chapter…)</w:t>
                </w:r>
              </w:p>
            </w:tc>
          </w:tr>
        </w:sdtContent>
      </w:sdt>
    </w:tbl>
    <w:p w14:paraId="4F1D951F" w14:textId="77777777" w:rsidR="002A76B8" w:rsidRDefault="002A76B8" w:rsidP="002A76B8">
      <w:pPr>
        <w:spacing w:before="0" w:after="0" w:line="240" w:lineRule="auto"/>
        <w:rPr>
          <w:rFonts w:ascii="Century Gothic" w:eastAsia="Century Gothic" w:hAnsi="Century Gothic" w:cs="Century Gothic"/>
        </w:rPr>
      </w:pPr>
    </w:p>
    <w:p w14:paraId="3CEEAC9D" w14:textId="27A53DE8" w:rsidR="002A76B8" w:rsidRDefault="002A76B8" w:rsidP="002A76B8">
      <w:pPr>
        <w:spacing w:before="0" w:after="0" w:line="240" w:lineRule="auto"/>
        <w:rPr>
          <w:rFonts w:ascii="Century Gothic" w:eastAsia="Century Gothic" w:hAnsi="Century Gothic" w:cs="Century Gothic"/>
          <w:sz w:val="22"/>
          <w:szCs w:val="22"/>
        </w:rPr>
      </w:pPr>
      <w:r w:rsidRPr="001F026B">
        <w:rPr>
          <w:rFonts w:ascii="Century Gothic" w:eastAsia="Century Gothic" w:hAnsi="Century Gothic" w:cs="Century Gothic"/>
          <w:sz w:val="22"/>
          <w:szCs w:val="22"/>
        </w:rPr>
        <w:t xml:space="preserve">Kieso, D. E., Weygandt, J. J., &amp; Warfield, T. D. (2023). </w:t>
      </w:r>
      <w:r w:rsidRPr="001F026B">
        <w:rPr>
          <w:rFonts w:ascii="Century Gothic" w:eastAsia="Century Gothic" w:hAnsi="Century Gothic" w:cs="Century Gothic"/>
          <w:i/>
          <w:iCs/>
          <w:sz w:val="22"/>
          <w:szCs w:val="22"/>
        </w:rPr>
        <w:t>Intermediate Accounting</w:t>
      </w:r>
      <w:r w:rsidRPr="001F026B">
        <w:rPr>
          <w:rFonts w:ascii="Century Gothic" w:eastAsia="Century Gothic" w:hAnsi="Century Gothic" w:cs="Century Gothic"/>
          <w:sz w:val="22"/>
          <w:szCs w:val="22"/>
        </w:rPr>
        <w:t xml:space="preserve"> (18th ed.). Wile</w:t>
      </w:r>
      <w:r w:rsidR="00250017">
        <w:rPr>
          <w:rFonts w:ascii="Century Gothic" w:eastAsia="Century Gothic" w:hAnsi="Century Gothic" w:cs="Century Gothic"/>
          <w:sz w:val="22"/>
          <w:szCs w:val="22"/>
        </w:rPr>
        <w:t>y(Chapter 4)</w:t>
      </w:r>
    </w:p>
    <w:p w14:paraId="2B60E185" w14:textId="77777777" w:rsidR="002A76B8" w:rsidRDefault="002A76B8" w:rsidP="002A76B8">
      <w:pPr>
        <w:spacing w:before="0" w:after="0" w:line="240" w:lineRule="auto"/>
        <w:rPr>
          <w:rFonts w:ascii="Century Gothic" w:eastAsia="Century Gothic" w:hAnsi="Century Gothic" w:cs="Century Gothic"/>
        </w:rPr>
      </w:pPr>
    </w:p>
    <w:p w14:paraId="3EB88707" w14:textId="77777777" w:rsidR="002A76B8" w:rsidRDefault="002A76B8" w:rsidP="002A76B8">
      <w:pPr>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rPr>
        <w:t xml:space="preserve">                      </w:t>
      </w:r>
    </w:p>
    <w:p w14:paraId="4820FDF8" w14:textId="77777777" w:rsidR="002A76B8" w:rsidRDefault="002A76B8" w:rsidP="002A76B8">
      <w:pPr>
        <w:pStyle w:val="Heading2"/>
      </w:pPr>
      <w:r>
        <w:t xml:space="preserve">       </w:t>
      </w:r>
      <w:bookmarkStart w:id="57" w:name="_Toc179144862"/>
      <w:r>
        <w:t>ACTIVITY 3: PRACTICAL/MINI-PROJECT/WORKSHOP</w:t>
      </w:r>
      <w:bookmarkEnd w:id="57"/>
    </w:p>
    <w:p w14:paraId="34BBF88C" w14:textId="77777777" w:rsidR="002A76B8" w:rsidRDefault="002A76B8" w:rsidP="002A76B8">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rPr>
            <w:b/>
          </w:rPr>
          <w:tag w:val="goog_rdk_11"/>
          <w:id w:val="1681387776"/>
          <w:lock w:val="contentLocked"/>
        </w:sdtPr>
        <w:sdtContent>
          <w:tr w:rsidR="002A76B8" w14:paraId="2B2523B3" w14:textId="77777777" w:rsidTr="005D63BB">
            <w:tc>
              <w:tcPr>
                <w:tcW w:w="1185" w:type="dxa"/>
                <w:shd w:val="clear" w:color="auto" w:fill="auto"/>
                <w:tcMar>
                  <w:top w:w="0" w:type="dxa"/>
                  <w:left w:w="0" w:type="dxa"/>
                  <w:bottom w:w="0" w:type="dxa"/>
                  <w:right w:w="0" w:type="dxa"/>
                </w:tcMar>
                <w:vAlign w:val="center"/>
              </w:tcPr>
              <w:p w14:paraId="2A3AEA74" w14:textId="77777777" w:rsidR="002A76B8" w:rsidRDefault="002A76B8" w:rsidP="005D63BB">
                <w:pPr>
                  <w:widowControl w:val="0"/>
                  <w:pBdr>
                    <w:top w:val="nil"/>
                    <w:left w:val="nil"/>
                    <w:bottom w:val="nil"/>
                    <w:right w:val="nil"/>
                    <w:between w:val="nil"/>
                  </w:pBdr>
                  <w:spacing w:after="0"/>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71A995AF" wp14:editId="11E061BF">
                      <wp:extent cx="547688" cy="547688"/>
                      <wp:effectExtent l="0" t="0" r="0" b="0"/>
                      <wp:docPr id="19184738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31412495" w14:textId="77777777" w:rsidR="002A76B8" w:rsidRDefault="002A76B8" w:rsidP="005D63BB">
                <w:pPr>
                  <w:pStyle w:val="Heading4"/>
                </w:pPr>
                <w:bookmarkStart w:id="58" w:name="_Toc179144863"/>
                <w:r>
                  <w:t>VIDEO 1: Demonstration of practical use of knowledge acquired</w:t>
                </w:r>
              </w:p>
            </w:tc>
          </w:tr>
        </w:sdtContent>
      </w:sdt>
      <w:bookmarkEnd w:id="58" w:displacedByCustomXml="prev"/>
    </w:tbl>
    <w:p w14:paraId="4AD74D03" w14:textId="77777777" w:rsidR="002A76B8" w:rsidRDefault="002A76B8" w:rsidP="002A76B8">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w:t>
      </w:r>
    </w:p>
    <w:p w14:paraId="40B254C4" w14:textId="77777777" w:rsidR="002A76B8" w:rsidRDefault="002A76B8" w:rsidP="002A76B8">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Paste your content here if this is applicable or delete the entire section ….</w:t>
      </w:r>
    </w:p>
    <w:p w14:paraId="146AB387" w14:textId="77777777" w:rsidR="002A76B8" w:rsidRDefault="002A76B8" w:rsidP="002A76B8">
      <w:pPr>
        <w:spacing w:before="0" w:after="0" w:line="240" w:lineRule="auto"/>
        <w:rPr>
          <w:rFonts w:ascii="Century Gothic" w:eastAsia="Century Gothic" w:hAnsi="Century Gothic" w:cs="Century Gothic"/>
          <w:sz w:val="22"/>
          <w:szCs w:val="22"/>
        </w:rPr>
      </w:pPr>
    </w:p>
    <w:p w14:paraId="5C761117" w14:textId="77777777" w:rsidR="002A76B8" w:rsidRDefault="002A76B8" w:rsidP="002A76B8">
      <w:pPr>
        <w:spacing w:before="0" w:after="0" w:line="240" w:lineRule="auto"/>
        <w:rPr>
          <w:rFonts w:ascii="Century Gothic" w:eastAsia="Century Gothic" w:hAnsi="Century Gothic" w:cs="Century Gothic"/>
          <w:sz w:val="22"/>
          <w:szCs w:val="22"/>
        </w:rPr>
      </w:pPr>
    </w:p>
    <w:p w14:paraId="387A9166" w14:textId="77777777" w:rsidR="002A76B8" w:rsidRDefault="002A76B8" w:rsidP="002A76B8">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tag w:val="goog_rdk_12"/>
          <w:id w:val="-126470290"/>
          <w:lock w:val="contentLocked"/>
        </w:sdtPr>
        <w:sdtContent>
          <w:tr w:rsidR="002A76B8" w14:paraId="04BFDB13" w14:textId="77777777" w:rsidTr="005D63BB">
            <w:tc>
              <w:tcPr>
                <w:tcW w:w="1185" w:type="dxa"/>
                <w:shd w:val="clear" w:color="auto" w:fill="auto"/>
                <w:tcMar>
                  <w:top w:w="0" w:type="dxa"/>
                  <w:left w:w="0" w:type="dxa"/>
                  <w:bottom w:w="0" w:type="dxa"/>
                  <w:right w:w="0" w:type="dxa"/>
                </w:tcMar>
                <w:vAlign w:val="center"/>
              </w:tcPr>
              <w:p w14:paraId="5128BB10" w14:textId="77777777" w:rsidR="002A76B8" w:rsidRDefault="002A76B8" w:rsidP="005D63BB">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687936" behindDoc="0" locked="0" layoutInCell="1" hidden="0" allowOverlap="1" wp14:anchorId="6812A9EF" wp14:editId="2F0E35F4">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37027058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229D39D1" w14:textId="77777777" w:rsidR="002A76B8" w:rsidRDefault="002A76B8" w:rsidP="005D63BB">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4F441AB4" w14:textId="77777777" w:rsidR="002A76B8" w:rsidRDefault="002A76B8" w:rsidP="002A76B8">
      <w:pPr>
        <w:spacing w:before="0" w:after="0" w:line="240" w:lineRule="auto"/>
        <w:rPr>
          <w:rFonts w:ascii="Century Gothic" w:eastAsia="Century Gothic" w:hAnsi="Century Gothic" w:cs="Century Gothic"/>
          <w:sz w:val="22"/>
          <w:szCs w:val="22"/>
        </w:rPr>
      </w:pPr>
    </w:p>
    <w:p w14:paraId="02C14B14" w14:textId="77777777" w:rsidR="002A76B8" w:rsidRDefault="002A76B8" w:rsidP="002A76B8">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Paste your content here if this is applicable or delete the entire section ….</w:t>
      </w:r>
    </w:p>
    <w:p w14:paraId="4C69F005" w14:textId="77777777" w:rsidR="002A76B8" w:rsidRDefault="002A76B8" w:rsidP="002A76B8">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88960" behindDoc="0" locked="0" layoutInCell="1" hidden="0" allowOverlap="1" wp14:anchorId="4F389C58" wp14:editId="49D2B97B">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736513899"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7"/>
                    <a:srcRect/>
                    <a:stretch>
                      <a:fillRect/>
                    </a:stretch>
                  </pic:blipFill>
                  <pic:spPr>
                    <a:xfrm>
                      <a:off x="0" y="0"/>
                      <a:ext cx="527772" cy="527772"/>
                    </a:xfrm>
                    <a:prstGeom prst="rect">
                      <a:avLst/>
                    </a:prstGeom>
                    <a:ln/>
                  </pic:spPr>
                </pic:pic>
              </a:graphicData>
            </a:graphic>
          </wp:anchor>
        </w:drawing>
      </w:r>
    </w:p>
    <w:p w14:paraId="1729BAAD" w14:textId="064187CD" w:rsidR="002A76B8" w:rsidRDefault="002A76B8" w:rsidP="002A76B8">
      <w:pPr>
        <w:pStyle w:val="Heading2"/>
        <w:spacing w:after="0"/>
        <w:rPr>
          <w:rFonts w:eastAsia="Century Gothic" w:cs="Century Gothic"/>
          <w:sz w:val="22"/>
          <w:szCs w:val="22"/>
        </w:rPr>
      </w:pPr>
      <w:r>
        <w:rPr>
          <w:b/>
        </w:rPr>
        <w:t xml:space="preserve">   </w:t>
      </w:r>
      <w:bookmarkStart w:id="59" w:name="_Toc179144864"/>
      <w:r>
        <w:t>REFERENCE LIST AND FURTHER READING</w:t>
      </w:r>
      <w:bookmarkEnd w:id="59"/>
    </w:p>
    <w:p w14:paraId="36EB3492" w14:textId="77777777" w:rsidR="002A76B8" w:rsidRPr="00636A30" w:rsidRDefault="002A76B8" w:rsidP="002A76B8">
      <w:pPr>
        <w:spacing w:before="0" w:after="0" w:line="240" w:lineRule="auto"/>
        <w:jc w:val="both"/>
      </w:pPr>
    </w:p>
    <w:p w14:paraId="273F1867" w14:textId="77777777" w:rsidR="00250017" w:rsidRPr="00250017" w:rsidRDefault="00250017" w:rsidP="00250017">
      <w:pPr>
        <w:pStyle w:val="ListParagraph"/>
        <w:numPr>
          <w:ilvl w:val="0"/>
          <w:numId w:val="66"/>
        </w:numPr>
        <w:spacing w:before="0" w:after="0" w:line="240" w:lineRule="auto"/>
        <w:rPr>
          <w:rFonts w:ascii="Century Gothic" w:eastAsia="Century Gothic" w:hAnsi="Century Gothic" w:cs="Century Gothic"/>
          <w:sz w:val="22"/>
          <w:szCs w:val="22"/>
        </w:rPr>
      </w:pPr>
      <w:r w:rsidRPr="00250017">
        <w:rPr>
          <w:rFonts w:ascii="Century Gothic" w:eastAsia="Century Gothic" w:hAnsi="Century Gothic" w:cs="Century Gothic"/>
          <w:sz w:val="22"/>
          <w:szCs w:val="22"/>
        </w:rPr>
        <w:t xml:space="preserve">Kieso, D. E., Weygandt, J. J., &amp; Warfield, T. D. (2023). </w:t>
      </w:r>
      <w:r w:rsidRPr="00250017">
        <w:rPr>
          <w:rFonts w:ascii="Century Gothic" w:eastAsia="Century Gothic" w:hAnsi="Century Gothic" w:cs="Century Gothic"/>
          <w:i/>
          <w:iCs/>
          <w:sz w:val="22"/>
          <w:szCs w:val="22"/>
        </w:rPr>
        <w:t>Intermediate Accounting</w:t>
      </w:r>
      <w:r w:rsidRPr="00250017">
        <w:rPr>
          <w:rFonts w:ascii="Century Gothic" w:eastAsia="Century Gothic" w:hAnsi="Century Gothic" w:cs="Century Gothic"/>
          <w:sz w:val="22"/>
          <w:szCs w:val="22"/>
        </w:rPr>
        <w:t xml:space="preserve"> (18th ed.). Wile</w:t>
      </w:r>
    </w:p>
    <w:p w14:paraId="36098BA5" w14:textId="77777777" w:rsidR="00250017" w:rsidRDefault="00250017" w:rsidP="002C28DE">
      <w:pPr>
        <w:pStyle w:val="ListParagraph"/>
        <w:numPr>
          <w:ilvl w:val="0"/>
          <w:numId w:val="66"/>
        </w:numPr>
        <w:spacing w:before="0" w:after="0" w:line="240" w:lineRule="auto"/>
        <w:jc w:val="both"/>
        <w:rPr>
          <w:rFonts w:ascii="Century Gothic" w:eastAsia="Century Gothic" w:hAnsi="Century Gothic" w:cs="Century Gothic"/>
          <w:sz w:val="22"/>
          <w:szCs w:val="22"/>
        </w:rPr>
      </w:pPr>
    </w:p>
    <w:p w14:paraId="784CA7F1" w14:textId="4F882BEA" w:rsidR="002A76B8" w:rsidRPr="003944EE" w:rsidRDefault="002A76B8" w:rsidP="002C28DE">
      <w:pPr>
        <w:pStyle w:val="ListParagraph"/>
        <w:numPr>
          <w:ilvl w:val="0"/>
          <w:numId w:val="66"/>
        </w:numPr>
        <w:spacing w:before="0" w:after="0" w:line="240" w:lineRule="auto"/>
        <w:jc w:val="both"/>
        <w:rPr>
          <w:rFonts w:ascii="Century Gothic" w:eastAsia="Century Gothic" w:hAnsi="Century Gothic" w:cs="Century Gothic"/>
          <w:sz w:val="22"/>
          <w:szCs w:val="22"/>
        </w:rPr>
      </w:pPr>
      <w:r w:rsidRPr="003944EE">
        <w:rPr>
          <w:rFonts w:ascii="Century Gothic" w:eastAsia="Century Gothic" w:hAnsi="Century Gothic" w:cs="Century Gothic"/>
          <w:sz w:val="22"/>
          <w:szCs w:val="22"/>
        </w:rPr>
        <w:t>Horngren, C. T., Harrison, W. T., &amp; Oliver, M. (2019). Financial Accounting (11th ed.). Pearson.</w:t>
      </w:r>
    </w:p>
    <w:p w14:paraId="2FD3BFC3" w14:textId="77777777" w:rsidR="002A76B8" w:rsidRPr="003944EE" w:rsidRDefault="002A76B8" w:rsidP="002C28DE">
      <w:pPr>
        <w:pStyle w:val="ListParagraph"/>
        <w:numPr>
          <w:ilvl w:val="0"/>
          <w:numId w:val="66"/>
        </w:numPr>
        <w:spacing w:before="0" w:after="0" w:line="240" w:lineRule="auto"/>
        <w:jc w:val="both"/>
        <w:rPr>
          <w:rFonts w:ascii="Century Gothic" w:eastAsia="Century Gothic" w:hAnsi="Century Gothic" w:cs="Century Gothic"/>
          <w:sz w:val="22"/>
          <w:szCs w:val="22"/>
        </w:rPr>
      </w:pPr>
      <w:r w:rsidRPr="003944EE">
        <w:rPr>
          <w:rFonts w:ascii="Century Gothic" w:eastAsia="Century Gothic" w:hAnsi="Century Gothic" w:cs="Century Gothic"/>
          <w:sz w:val="22"/>
          <w:szCs w:val="22"/>
        </w:rPr>
        <w:t>Needles, B. E., Powers, M., &amp; Crosson, S. V. (2020). Principles of Financial Accounting (13th ed.). Cengage Learning</w:t>
      </w:r>
    </w:p>
    <w:p w14:paraId="2C9DD8B2" w14:textId="77777777" w:rsidR="00250017" w:rsidRDefault="00250017" w:rsidP="002A76B8">
      <w:pPr>
        <w:spacing w:before="0" w:after="0" w:line="240" w:lineRule="auto"/>
        <w:jc w:val="both"/>
        <w:rPr>
          <w:rFonts w:ascii="Century Gothic" w:eastAsia="Century Gothic" w:hAnsi="Century Gothic" w:cs="Century Gothic"/>
          <w:sz w:val="22"/>
          <w:szCs w:val="22"/>
        </w:rPr>
      </w:pPr>
    </w:p>
    <w:p w14:paraId="0E2B3386" w14:textId="77777777" w:rsidR="00250017" w:rsidRDefault="00250017" w:rsidP="002A76B8">
      <w:pPr>
        <w:spacing w:before="0" w:after="0" w:line="240" w:lineRule="auto"/>
        <w:jc w:val="both"/>
        <w:rPr>
          <w:rFonts w:ascii="Century Gothic" w:eastAsia="Century Gothic" w:hAnsi="Century Gothic" w:cs="Century Gothic"/>
          <w:sz w:val="22"/>
          <w:szCs w:val="22"/>
        </w:rPr>
      </w:pPr>
    </w:p>
    <w:p w14:paraId="6407112B" w14:textId="77777777" w:rsidR="00250017" w:rsidRDefault="00250017" w:rsidP="002A76B8">
      <w:pPr>
        <w:spacing w:before="0" w:after="0" w:line="240" w:lineRule="auto"/>
        <w:jc w:val="both"/>
        <w:rPr>
          <w:rFonts w:ascii="Century Gothic" w:eastAsia="Century Gothic" w:hAnsi="Century Gothic" w:cs="Century Gothic"/>
          <w:sz w:val="22"/>
          <w:szCs w:val="22"/>
        </w:rPr>
      </w:pPr>
    </w:p>
    <w:p w14:paraId="41C0317C" w14:textId="77777777" w:rsidR="00250017" w:rsidRDefault="00250017" w:rsidP="002A76B8">
      <w:pPr>
        <w:spacing w:before="0" w:after="0" w:line="240" w:lineRule="auto"/>
        <w:jc w:val="both"/>
        <w:rPr>
          <w:rFonts w:ascii="Century Gothic" w:eastAsia="Century Gothic" w:hAnsi="Century Gothic" w:cs="Century Gothic"/>
          <w:sz w:val="22"/>
          <w:szCs w:val="22"/>
        </w:rPr>
      </w:pPr>
    </w:p>
    <w:p w14:paraId="30666324" w14:textId="77777777" w:rsidR="00250017" w:rsidRDefault="00250017" w:rsidP="002A76B8">
      <w:pPr>
        <w:spacing w:before="0" w:after="0" w:line="240" w:lineRule="auto"/>
        <w:jc w:val="both"/>
        <w:rPr>
          <w:rFonts w:ascii="Century Gothic" w:eastAsia="Century Gothic" w:hAnsi="Century Gothic" w:cs="Century Gothic"/>
          <w:sz w:val="22"/>
          <w:szCs w:val="22"/>
        </w:rPr>
      </w:pPr>
    </w:p>
    <w:p w14:paraId="19FB0FFF" w14:textId="77777777" w:rsidR="00250017" w:rsidRDefault="00250017" w:rsidP="002A76B8">
      <w:pPr>
        <w:spacing w:before="0" w:after="0" w:line="240" w:lineRule="auto"/>
        <w:jc w:val="both"/>
        <w:rPr>
          <w:rFonts w:ascii="Century Gothic" w:eastAsia="Century Gothic" w:hAnsi="Century Gothic" w:cs="Century Gothic"/>
          <w:sz w:val="22"/>
          <w:szCs w:val="22"/>
        </w:rPr>
      </w:pPr>
    </w:p>
    <w:p w14:paraId="7C1677DC" w14:textId="77777777" w:rsidR="00250017" w:rsidRDefault="00250017" w:rsidP="002A76B8">
      <w:pPr>
        <w:spacing w:before="0" w:after="0" w:line="240" w:lineRule="auto"/>
        <w:jc w:val="both"/>
        <w:rPr>
          <w:rFonts w:ascii="Century Gothic" w:eastAsia="Century Gothic" w:hAnsi="Century Gothic" w:cs="Century Gothic"/>
          <w:sz w:val="22"/>
          <w:szCs w:val="22"/>
        </w:rPr>
      </w:pPr>
    </w:p>
    <w:p w14:paraId="193E6DF2" w14:textId="77777777" w:rsidR="00250017" w:rsidRDefault="00250017" w:rsidP="002A76B8">
      <w:pPr>
        <w:spacing w:before="0" w:after="0" w:line="240" w:lineRule="auto"/>
        <w:jc w:val="both"/>
        <w:rPr>
          <w:rFonts w:ascii="Century Gothic" w:eastAsia="Century Gothic" w:hAnsi="Century Gothic" w:cs="Century Gothic"/>
          <w:sz w:val="22"/>
          <w:szCs w:val="22"/>
        </w:rPr>
      </w:pPr>
    </w:p>
    <w:p w14:paraId="7CBB761C" w14:textId="77777777" w:rsidR="00250017" w:rsidRDefault="00250017" w:rsidP="002A76B8">
      <w:pPr>
        <w:spacing w:before="0" w:after="0" w:line="240" w:lineRule="auto"/>
        <w:jc w:val="both"/>
        <w:rPr>
          <w:rFonts w:ascii="Century Gothic" w:eastAsia="Century Gothic" w:hAnsi="Century Gothic" w:cs="Century Gothic"/>
          <w:sz w:val="22"/>
          <w:szCs w:val="22"/>
        </w:rPr>
      </w:pPr>
    </w:p>
    <w:p w14:paraId="59D54A12" w14:textId="77777777" w:rsidR="00250017" w:rsidRDefault="00250017" w:rsidP="002A76B8">
      <w:pPr>
        <w:spacing w:before="0" w:after="0" w:line="240" w:lineRule="auto"/>
        <w:jc w:val="both"/>
        <w:rPr>
          <w:rFonts w:ascii="Century Gothic" w:eastAsia="Century Gothic" w:hAnsi="Century Gothic" w:cs="Century Gothic"/>
          <w:sz w:val="22"/>
          <w:szCs w:val="22"/>
        </w:rPr>
      </w:pPr>
    </w:p>
    <w:p w14:paraId="76E9D6A7" w14:textId="77777777" w:rsidR="00250017" w:rsidRDefault="00250017" w:rsidP="002A76B8">
      <w:pPr>
        <w:spacing w:before="0" w:after="0" w:line="240" w:lineRule="auto"/>
        <w:jc w:val="both"/>
        <w:rPr>
          <w:rFonts w:ascii="Century Gothic" w:eastAsia="Century Gothic" w:hAnsi="Century Gothic" w:cs="Century Gothic"/>
          <w:sz w:val="22"/>
          <w:szCs w:val="22"/>
        </w:rPr>
      </w:pPr>
    </w:p>
    <w:p w14:paraId="4884C4A8" w14:textId="77777777" w:rsidR="00250017" w:rsidRDefault="00250017" w:rsidP="002A76B8">
      <w:pPr>
        <w:spacing w:before="0" w:after="0" w:line="240" w:lineRule="auto"/>
        <w:jc w:val="both"/>
        <w:rPr>
          <w:rFonts w:ascii="Century Gothic" w:eastAsia="Century Gothic" w:hAnsi="Century Gothic" w:cs="Century Gothic"/>
          <w:sz w:val="22"/>
          <w:szCs w:val="22"/>
        </w:rPr>
      </w:pPr>
    </w:p>
    <w:p w14:paraId="4DD16ED0" w14:textId="77777777" w:rsidR="00250017" w:rsidRDefault="00250017" w:rsidP="002A76B8">
      <w:pPr>
        <w:spacing w:before="0" w:after="0" w:line="240" w:lineRule="auto"/>
        <w:jc w:val="both"/>
        <w:rPr>
          <w:rFonts w:ascii="Century Gothic" w:eastAsia="Century Gothic" w:hAnsi="Century Gothic" w:cs="Century Gothic"/>
          <w:sz w:val="22"/>
          <w:szCs w:val="22"/>
        </w:rPr>
      </w:pPr>
    </w:p>
    <w:p w14:paraId="4D0A49C1" w14:textId="77777777" w:rsidR="00250017" w:rsidRDefault="00250017" w:rsidP="002A76B8">
      <w:pPr>
        <w:spacing w:before="0" w:after="0" w:line="240" w:lineRule="auto"/>
        <w:jc w:val="both"/>
        <w:rPr>
          <w:rFonts w:ascii="Century Gothic" w:eastAsia="Century Gothic" w:hAnsi="Century Gothic" w:cs="Century Gothic"/>
          <w:sz w:val="22"/>
          <w:szCs w:val="22"/>
        </w:rPr>
      </w:pPr>
    </w:p>
    <w:p w14:paraId="3701D66B" w14:textId="77777777" w:rsidR="00250017" w:rsidRDefault="00250017" w:rsidP="002A76B8">
      <w:pPr>
        <w:spacing w:before="0" w:after="0" w:line="240" w:lineRule="auto"/>
        <w:jc w:val="both"/>
        <w:rPr>
          <w:rFonts w:ascii="Century Gothic" w:eastAsia="Century Gothic" w:hAnsi="Century Gothic" w:cs="Century Gothic"/>
          <w:sz w:val="22"/>
          <w:szCs w:val="22"/>
        </w:rPr>
      </w:pPr>
    </w:p>
    <w:p w14:paraId="73C975FA" w14:textId="77777777" w:rsidR="00250017" w:rsidRDefault="00250017" w:rsidP="002A76B8">
      <w:pPr>
        <w:spacing w:before="0" w:after="0" w:line="240" w:lineRule="auto"/>
        <w:jc w:val="both"/>
        <w:rPr>
          <w:rFonts w:ascii="Century Gothic" w:eastAsia="Century Gothic" w:hAnsi="Century Gothic" w:cs="Century Gothic"/>
          <w:sz w:val="22"/>
          <w:szCs w:val="22"/>
        </w:rPr>
      </w:pPr>
    </w:p>
    <w:p w14:paraId="66A3F211" w14:textId="77777777" w:rsidR="00250017" w:rsidRDefault="00250017" w:rsidP="002A76B8">
      <w:pPr>
        <w:spacing w:before="0" w:after="0" w:line="240" w:lineRule="auto"/>
        <w:jc w:val="both"/>
        <w:rPr>
          <w:rFonts w:ascii="Century Gothic" w:eastAsia="Century Gothic" w:hAnsi="Century Gothic" w:cs="Century Gothic"/>
          <w:sz w:val="22"/>
          <w:szCs w:val="22"/>
        </w:rPr>
      </w:pPr>
    </w:p>
    <w:p w14:paraId="6A377813" w14:textId="77777777" w:rsidR="00250017" w:rsidRDefault="00250017" w:rsidP="002A76B8">
      <w:pPr>
        <w:spacing w:before="0" w:after="0" w:line="240" w:lineRule="auto"/>
        <w:jc w:val="both"/>
        <w:rPr>
          <w:rFonts w:ascii="Century Gothic" w:eastAsia="Century Gothic" w:hAnsi="Century Gothic" w:cs="Century Gothic"/>
          <w:sz w:val="22"/>
          <w:szCs w:val="22"/>
        </w:rPr>
      </w:pPr>
    </w:p>
    <w:p w14:paraId="2A78D2A1" w14:textId="77777777" w:rsidR="00250017" w:rsidRDefault="00250017" w:rsidP="002A76B8">
      <w:pPr>
        <w:spacing w:before="0" w:after="0" w:line="240" w:lineRule="auto"/>
        <w:jc w:val="both"/>
        <w:rPr>
          <w:rFonts w:ascii="Century Gothic" w:eastAsia="Century Gothic" w:hAnsi="Century Gothic" w:cs="Century Gothic"/>
          <w:sz w:val="22"/>
          <w:szCs w:val="22"/>
        </w:rPr>
      </w:pPr>
    </w:p>
    <w:p w14:paraId="69707560" w14:textId="6D066C62" w:rsidR="002A76B8" w:rsidRDefault="002A76B8" w:rsidP="002A76B8">
      <w:pPr>
        <w:spacing w:before="0" w:after="0" w:line="240" w:lineRule="auto"/>
        <w:jc w:val="both"/>
        <w:rPr>
          <w:rFonts w:ascii="Century Gothic" w:eastAsia="Century Gothic" w:hAnsi="Century Gothic" w:cs="Century Gothic"/>
          <w:sz w:val="22"/>
          <w:szCs w:val="22"/>
        </w:rPr>
      </w:pPr>
      <w:r>
        <w:rPr>
          <w:noProof/>
        </w:rPr>
        <w:lastRenderedPageBreak/>
        <w:drawing>
          <wp:anchor distT="0" distB="0" distL="114300" distR="114300" simplePos="0" relativeHeight="251689984" behindDoc="0" locked="0" layoutInCell="1" hidden="0" allowOverlap="1" wp14:anchorId="34227189" wp14:editId="286A640C">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8826104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0"/>
                    <a:srcRect l="1875" r="1875"/>
                    <a:stretch>
                      <a:fillRect/>
                    </a:stretch>
                  </pic:blipFill>
                  <pic:spPr>
                    <a:xfrm>
                      <a:off x="0" y="0"/>
                      <a:ext cx="546421" cy="554828"/>
                    </a:xfrm>
                    <a:prstGeom prst="rect">
                      <a:avLst/>
                    </a:prstGeom>
                    <a:ln/>
                  </pic:spPr>
                </pic:pic>
              </a:graphicData>
            </a:graphic>
          </wp:anchor>
        </w:drawing>
      </w:r>
    </w:p>
    <w:p w14:paraId="1A53E667" w14:textId="77777777" w:rsidR="002A76B8" w:rsidRDefault="002A76B8" w:rsidP="002A76B8">
      <w:pPr>
        <w:spacing w:before="0" w:after="0" w:line="240" w:lineRule="auto"/>
        <w:rPr>
          <w:rFonts w:ascii="Century Gothic" w:eastAsia="Century Gothic" w:hAnsi="Century Gothic" w:cs="Century Gothic"/>
          <w:sz w:val="22"/>
          <w:szCs w:val="22"/>
        </w:rPr>
      </w:pPr>
    </w:p>
    <w:p w14:paraId="620A6F70" w14:textId="77777777" w:rsidR="003944EE" w:rsidRDefault="003944EE" w:rsidP="002A76B8">
      <w:pPr>
        <w:spacing w:before="0" w:after="0" w:line="240" w:lineRule="auto"/>
        <w:rPr>
          <w:rFonts w:ascii="Century Gothic" w:eastAsia="Century Gothic" w:hAnsi="Century Gothic" w:cs="Century Gothic"/>
          <w:sz w:val="22"/>
          <w:szCs w:val="22"/>
        </w:rPr>
      </w:pPr>
    </w:p>
    <w:p w14:paraId="5DBE238E" w14:textId="77777777" w:rsidR="003944EE" w:rsidRDefault="003944EE" w:rsidP="002A76B8">
      <w:pPr>
        <w:spacing w:before="0" w:after="0" w:line="240" w:lineRule="auto"/>
        <w:rPr>
          <w:rFonts w:ascii="Century Gothic" w:eastAsia="Century Gothic" w:hAnsi="Century Gothic" w:cs="Century Gothic"/>
          <w:sz w:val="22"/>
          <w:szCs w:val="22"/>
        </w:rPr>
      </w:pPr>
    </w:p>
    <w:p w14:paraId="1FBAC0EE" w14:textId="5AE8DD47" w:rsidR="002A76B8" w:rsidRDefault="00087229" w:rsidP="002A76B8">
      <w:pPr>
        <w:pStyle w:val="Heading3"/>
        <w:keepLines w:val="0"/>
        <w:spacing w:after="0"/>
        <w:ind w:left="720" w:hanging="720"/>
        <w:rPr>
          <w:sz w:val="32"/>
          <w:szCs w:val="32"/>
        </w:rPr>
      </w:pPr>
      <w:bookmarkStart w:id="60" w:name="_Toc179144865"/>
      <w:r>
        <w:rPr>
          <w:sz w:val="32"/>
          <w:szCs w:val="32"/>
        </w:rPr>
        <w:t>TAKE HOME ASSIGNMENT</w:t>
      </w:r>
      <w:bookmarkEnd w:id="60"/>
    </w:p>
    <w:p w14:paraId="5A883730" w14:textId="77777777" w:rsidR="002A76B8" w:rsidRDefault="002A76B8" w:rsidP="002A76B8"/>
    <w:p w14:paraId="2B8585E9" w14:textId="77777777" w:rsidR="00A9633A" w:rsidRDefault="00A9633A" w:rsidP="00A9633A">
      <w:r>
        <w:t>Mack and Spencer are in partnership sharing profits and losses equally.  The following is the trial balance as at 30 June 2003.</w:t>
      </w:r>
    </w:p>
    <w:p w14:paraId="78B56A66" w14:textId="33FC60F1" w:rsidR="00A9633A" w:rsidRDefault="000D2D9F" w:rsidP="000D2D9F">
      <w:r w:rsidRPr="000D2D9F">
        <w:rPr>
          <w:noProof/>
        </w:rPr>
        <w:drawing>
          <wp:inline distT="0" distB="0" distL="0" distR="0" wp14:anchorId="6489ABA4" wp14:editId="364790AE">
            <wp:extent cx="5920740" cy="4274820"/>
            <wp:effectExtent l="0" t="0" r="3810" b="0"/>
            <wp:docPr id="2046014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014306" name=""/>
                    <pic:cNvPicPr/>
                  </pic:nvPicPr>
                  <pic:blipFill>
                    <a:blip r:embed="rId41"/>
                    <a:stretch>
                      <a:fillRect/>
                    </a:stretch>
                  </pic:blipFill>
                  <pic:spPr>
                    <a:xfrm>
                      <a:off x="0" y="0"/>
                      <a:ext cx="5921253" cy="4275190"/>
                    </a:xfrm>
                    <a:prstGeom prst="rect">
                      <a:avLst/>
                    </a:prstGeom>
                  </pic:spPr>
                </pic:pic>
              </a:graphicData>
            </a:graphic>
          </wp:inline>
        </w:drawing>
      </w:r>
    </w:p>
    <w:p w14:paraId="62BFD359" w14:textId="77777777" w:rsidR="00A9633A" w:rsidRDefault="00A9633A" w:rsidP="003944EE">
      <w:pPr>
        <w:spacing w:line="240" w:lineRule="auto"/>
        <w:jc w:val="both"/>
      </w:pPr>
      <w:r>
        <w:t>Required:</w:t>
      </w:r>
    </w:p>
    <w:p w14:paraId="6D7069C1" w14:textId="5B5E68BA" w:rsidR="00A9633A" w:rsidRDefault="00A9633A" w:rsidP="003944EE">
      <w:pPr>
        <w:spacing w:line="240" w:lineRule="auto"/>
        <w:jc w:val="both"/>
      </w:pPr>
      <w:r>
        <w:t>Prepare a trading and profit and loss appropriation account for the year ended 30 June 19X9 and a balance sheet as at that date.</w:t>
      </w:r>
    </w:p>
    <w:p w14:paraId="0C9603D5" w14:textId="77777777" w:rsidR="00A9633A" w:rsidRDefault="00A9633A" w:rsidP="003944EE">
      <w:pPr>
        <w:spacing w:line="240" w:lineRule="auto"/>
        <w:jc w:val="both"/>
      </w:pPr>
      <w:r>
        <w:t>a)</w:t>
      </w:r>
      <w:r>
        <w:tab/>
        <w:t>Stock, 30 June 2003, £563,400</w:t>
      </w:r>
    </w:p>
    <w:p w14:paraId="721DB973" w14:textId="77777777" w:rsidR="00A9633A" w:rsidRDefault="00A9633A" w:rsidP="003944EE">
      <w:pPr>
        <w:spacing w:line="240" w:lineRule="auto"/>
        <w:jc w:val="both"/>
      </w:pPr>
      <w:r>
        <w:lastRenderedPageBreak/>
        <w:t>b)</w:t>
      </w:r>
      <w:r>
        <w:tab/>
        <w:t>Expenses to be accrued:  Office Expenses £960; Wages £2,000</w:t>
      </w:r>
    </w:p>
    <w:p w14:paraId="79605E05" w14:textId="77777777" w:rsidR="00A9633A" w:rsidRDefault="00A9633A" w:rsidP="003944EE">
      <w:pPr>
        <w:spacing w:line="240" w:lineRule="auto"/>
        <w:jc w:val="both"/>
      </w:pPr>
      <w:r>
        <w:t>c)</w:t>
      </w:r>
      <w:r>
        <w:tab/>
        <w:t>Depreciate fixtures 10 per cent on reducing balance basis, buildings £10,000</w:t>
      </w:r>
    </w:p>
    <w:p w14:paraId="0103DFBB" w14:textId="77777777" w:rsidR="00A9633A" w:rsidRDefault="00A9633A" w:rsidP="003944EE">
      <w:pPr>
        <w:spacing w:line="240" w:lineRule="auto"/>
        <w:jc w:val="both"/>
      </w:pPr>
      <w:r>
        <w:t>d)</w:t>
      </w:r>
      <w:r>
        <w:tab/>
        <w:t>Reduce provision for bad debts to £3,200.</w:t>
      </w:r>
    </w:p>
    <w:p w14:paraId="0CAAAA6E" w14:textId="77777777" w:rsidR="00A9633A" w:rsidRDefault="00A9633A" w:rsidP="003944EE">
      <w:pPr>
        <w:spacing w:line="240" w:lineRule="auto"/>
        <w:jc w:val="both"/>
      </w:pPr>
      <w:r>
        <w:t>e)</w:t>
      </w:r>
      <w:r>
        <w:tab/>
        <w:t>Partnership salary: £8,000 to Mack.  Not yet entered</w:t>
      </w:r>
    </w:p>
    <w:p w14:paraId="0A58F8DC" w14:textId="77777777" w:rsidR="00A9633A" w:rsidRDefault="00A9633A" w:rsidP="003944EE">
      <w:pPr>
        <w:spacing w:line="240" w:lineRule="auto"/>
        <w:jc w:val="both"/>
      </w:pPr>
      <w:r>
        <w:t>f)</w:t>
      </w:r>
      <w:r>
        <w:tab/>
        <w:t>Interest on drawings: Mack£1,800; Spencer £1,200.</w:t>
      </w:r>
    </w:p>
    <w:p w14:paraId="11DF03BB" w14:textId="31476074" w:rsidR="002A76B8" w:rsidRDefault="00A9633A" w:rsidP="003944EE">
      <w:pPr>
        <w:spacing w:line="240" w:lineRule="auto"/>
        <w:jc w:val="both"/>
      </w:pPr>
      <w:r>
        <w:t>g)</w:t>
      </w:r>
      <w:r>
        <w:tab/>
        <w:t>Interest on capital account balances at 10 per cent.</w:t>
      </w:r>
    </w:p>
    <w:p w14:paraId="0C228E8D" w14:textId="77777777" w:rsidR="00330E08" w:rsidRPr="00A9633A" w:rsidRDefault="00330E08" w:rsidP="003944EE">
      <w:pPr>
        <w:spacing w:line="240" w:lineRule="auto"/>
        <w:jc w:val="both"/>
      </w:pPr>
    </w:p>
    <w:p w14:paraId="339ECD7D" w14:textId="77777777" w:rsidR="002A76B8" w:rsidRDefault="002A76B8" w:rsidP="002A76B8">
      <w:pPr>
        <w:pStyle w:val="Heading3"/>
        <w:spacing w:after="0"/>
        <w:rPr>
          <w:sz w:val="32"/>
          <w:szCs w:val="32"/>
        </w:rPr>
      </w:pPr>
      <w:r>
        <w:t xml:space="preserve">          </w:t>
      </w:r>
      <w:r>
        <w:rPr>
          <w:sz w:val="32"/>
          <w:szCs w:val="32"/>
        </w:rPr>
        <w:t xml:space="preserve">   </w:t>
      </w:r>
      <w:bookmarkStart w:id="61" w:name="_Toc179144866"/>
      <w:r>
        <w:rPr>
          <w:sz w:val="32"/>
          <w:szCs w:val="32"/>
        </w:rPr>
        <w:t>WHAT’S NEXT?</w:t>
      </w:r>
      <w:bookmarkEnd w:id="61"/>
    </w:p>
    <w:p w14:paraId="6E3E02DC" w14:textId="1F997F9A" w:rsidR="002A76B8" w:rsidRDefault="002A76B8" w:rsidP="002A76B8">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Module </w:t>
      </w:r>
      <w:r w:rsidR="003944EE">
        <w:rPr>
          <w:rFonts w:ascii="Century Gothic" w:eastAsia="Century Gothic" w:hAnsi="Century Gothic" w:cs="Century Gothic"/>
          <w:sz w:val="22"/>
          <w:szCs w:val="22"/>
        </w:rPr>
        <w:t>4 Review</w:t>
      </w:r>
      <w:r>
        <w:rPr>
          <w:rFonts w:ascii="Century Gothic" w:eastAsia="Century Gothic" w:hAnsi="Century Gothic" w:cs="Century Gothic"/>
          <w:sz w:val="22"/>
          <w:szCs w:val="22"/>
        </w:rPr>
        <w:t xml:space="preserve"> </w:t>
      </w:r>
      <w:r w:rsidR="00087229">
        <w:rPr>
          <w:rFonts w:ascii="Century Gothic" w:eastAsia="Century Gothic" w:hAnsi="Century Gothic" w:cs="Century Gothic"/>
          <w:sz w:val="22"/>
          <w:szCs w:val="22"/>
        </w:rPr>
        <w:t>take away assignment</w:t>
      </w:r>
    </w:p>
    <w:p w14:paraId="5C009294" w14:textId="2972B99C" w:rsidR="002A76B8" w:rsidRDefault="002A76B8" w:rsidP="002A76B8">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Module </w:t>
      </w:r>
      <w:r w:rsidR="00A9633A">
        <w:rPr>
          <w:rFonts w:ascii="Century Gothic" w:eastAsia="Century Gothic" w:hAnsi="Century Gothic" w:cs="Century Gothic"/>
          <w:sz w:val="22"/>
          <w:szCs w:val="22"/>
        </w:rPr>
        <w:t>5</w:t>
      </w:r>
    </w:p>
    <w:p w14:paraId="74082A58" w14:textId="77777777" w:rsidR="002A76B8" w:rsidRDefault="002A76B8">
      <w:pPr>
        <w:spacing w:before="0" w:after="200"/>
        <w:rPr>
          <w:rFonts w:ascii="Century Gothic" w:eastAsia="Century Gothic" w:hAnsi="Century Gothic" w:cs="Century Gothic"/>
          <w:sz w:val="22"/>
          <w:szCs w:val="22"/>
        </w:rPr>
      </w:pPr>
    </w:p>
    <w:p w14:paraId="43DB5A9F" w14:textId="77777777" w:rsidR="003F6C86" w:rsidRDefault="003F6C86">
      <w:pPr>
        <w:spacing w:before="0" w:after="200"/>
        <w:rPr>
          <w:rFonts w:ascii="Century Gothic" w:eastAsia="Century Gothic" w:hAnsi="Century Gothic" w:cs="Century Gothic"/>
          <w:sz w:val="22"/>
          <w:szCs w:val="22"/>
        </w:rPr>
      </w:pPr>
    </w:p>
    <w:p w14:paraId="66CC1410" w14:textId="77777777" w:rsidR="000D2D9F" w:rsidRDefault="000D2D9F">
      <w:pPr>
        <w:spacing w:before="0" w:after="200"/>
        <w:rPr>
          <w:rFonts w:ascii="Century Gothic" w:eastAsia="Century Gothic" w:hAnsi="Century Gothic" w:cs="Century Gothic"/>
          <w:sz w:val="22"/>
          <w:szCs w:val="22"/>
        </w:rPr>
      </w:pPr>
    </w:p>
    <w:p w14:paraId="2EC4E92E" w14:textId="77777777" w:rsidR="007B1CF2" w:rsidRDefault="007B1CF2">
      <w:pPr>
        <w:spacing w:before="0" w:after="200"/>
        <w:rPr>
          <w:rFonts w:ascii="Century Gothic" w:eastAsia="Century Gothic" w:hAnsi="Century Gothic" w:cs="Century Gothic"/>
          <w:sz w:val="22"/>
          <w:szCs w:val="22"/>
        </w:rPr>
      </w:pPr>
    </w:p>
    <w:p w14:paraId="0DEB6B3F" w14:textId="77777777" w:rsidR="007B1CF2" w:rsidRDefault="007B1CF2">
      <w:pPr>
        <w:spacing w:before="0" w:after="200"/>
        <w:rPr>
          <w:rFonts w:ascii="Century Gothic" w:eastAsia="Century Gothic" w:hAnsi="Century Gothic" w:cs="Century Gothic"/>
          <w:sz w:val="22"/>
          <w:szCs w:val="22"/>
        </w:rPr>
      </w:pPr>
    </w:p>
    <w:p w14:paraId="4AE3E903" w14:textId="77777777" w:rsidR="007B1CF2" w:rsidRDefault="007B1CF2">
      <w:pPr>
        <w:spacing w:before="0" w:after="200"/>
        <w:rPr>
          <w:rFonts w:ascii="Century Gothic" w:eastAsia="Century Gothic" w:hAnsi="Century Gothic" w:cs="Century Gothic"/>
          <w:sz w:val="22"/>
          <w:szCs w:val="22"/>
        </w:rPr>
      </w:pPr>
    </w:p>
    <w:p w14:paraId="4DC2DA76" w14:textId="77777777" w:rsidR="007B1CF2" w:rsidRDefault="007B1CF2">
      <w:pPr>
        <w:spacing w:before="0" w:after="200"/>
        <w:rPr>
          <w:rFonts w:ascii="Century Gothic" w:eastAsia="Century Gothic" w:hAnsi="Century Gothic" w:cs="Century Gothic"/>
          <w:sz w:val="22"/>
          <w:szCs w:val="22"/>
        </w:rPr>
      </w:pPr>
    </w:p>
    <w:p w14:paraId="0E91EA15" w14:textId="77777777" w:rsidR="007B1CF2" w:rsidRDefault="007B1CF2">
      <w:pPr>
        <w:spacing w:before="0" w:after="200"/>
        <w:rPr>
          <w:rFonts w:ascii="Century Gothic" w:eastAsia="Century Gothic" w:hAnsi="Century Gothic" w:cs="Century Gothic"/>
          <w:sz w:val="22"/>
          <w:szCs w:val="22"/>
        </w:rPr>
      </w:pPr>
    </w:p>
    <w:p w14:paraId="09F9B0E2" w14:textId="77777777" w:rsidR="007B1CF2" w:rsidRDefault="007B1CF2">
      <w:pPr>
        <w:spacing w:before="0" w:after="200"/>
        <w:rPr>
          <w:rFonts w:ascii="Century Gothic" w:eastAsia="Century Gothic" w:hAnsi="Century Gothic" w:cs="Century Gothic"/>
          <w:sz w:val="22"/>
          <w:szCs w:val="22"/>
        </w:rPr>
      </w:pPr>
    </w:p>
    <w:p w14:paraId="5E7DF43B" w14:textId="77777777" w:rsidR="007B1CF2" w:rsidRDefault="007B1CF2">
      <w:pPr>
        <w:spacing w:before="0" w:after="200"/>
        <w:rPr>
          <w:rFonts w:ascii="Century Gothic" w:eastAsia="Century Gothic" w:hAnsi="Century Gothic" w:cs="Century Gothic"/>
          <w:sz w:val="22"/>
          <w:szCs w:val="22"/>
        </w:rPr>
      </w:pPr>
    </w:p>
    <w:p w14:paraId="689CBE2E" w14:textId="77777777" w:rsidR="007B1CF2" w:rsidRDefault="007B1CF2">
      <w:pPr>
        <w:spacing w:before="0" w:after="200"/>
        <w:rPr>
          <w:rFonts w:ascii="Century Gothic" w:eastAsia="Century Gothic" w:hAnsi="Century Gothic" w:cs="Century Gothic"/>
          <w:sz w:val="22"/>
          <w:szCs w:val="22"/>
        </w:rPr>
      </w:pPr>
    </w:p>
    <w:p w14:paraId="7FDB843B" w14:textId="77777777" w:rsidR="007B1CF2" w:rsidRDefault="007B1CF2">
      <w:pPr>
        <w:spacing w:before="0" w:after="200"/>
        <w:rPr>
          <w:rFonts w:ascii="Century Gothic" w:eastAsia="Century Gothic" w:hAnsi="Century Gothic" w:cs="Century Gothic"/>
          <w:sz w:val="22"/>
          <w:szCs w:val="22"/>
        </w:rPr>
      </w:pPr>
    </w:p>
    <w:p w14:paraId="20F230C6" w14:textId="77777777" w:rsidR="007B1CF2" w:rsidRDefault="007B1CF2">
      <w:pPr>
        <w:spacing w:before="0" w:after="200"/>
        <w:rPr>
          <w:rFonts w:ascii="Century Gothic" w:eastAsia="Century Gothic" w:hAnsi="Century Gothic" w:cs="Century Gothic"/>
          <w:sz w:val="22"/>
          <w:szCs w:val="22"/>
        </w:rPr>
      </w:pPr>
    </w:p>
    <w:p w14:paraId="69A6E4F6" w14:textId="77777777" w:rsidR="007B1CF2" w:rsidRDefault="007B1CF2">
      <w:pPr>
        <w:spacing w:before="0" w:after="200"/>
        <w:rPr>
          <w:rFonts w:ascii="Century Gothic" w:eastAsia="Century Gothic" w:hAnsi="Century Gothic" w:cs="Century Gothic"/>
          <w:sz w:val="22"/>
          <w:szCs w:val="22"/>
        </w:rPr>
      </w:pPr>
    </w:p>
    <w:tbl>
      <w:tblPr>
        <w:tblW w:w="10467"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467"/>
      </w:tblGrid>
      <w:tr w:rsidR="000D2D9F" w:rsidRPr="002A76B8" w14:paraId="6C7D3905" w14:textId="77777777" w:rsidTr="007459CD">
        <w:trPr>
          <w:trHeight w:val="1344"/>
        </w:trPr>
        <w:tc>
          <w:tcPr>
            <w:tcW w:w="10467" w:type="dxa"/>
            <w:tcBorders>
              <w:top w:val="nil"/>
              <w:left w:val="nil"/>
              <w:bottom w:val="nil"/>
              <w:right w:val="nil"/>
            </w:tcBorders>
            <w:tcMar>
              <w:top w:w="0" w:type="dxa"/>
              <w:left w:w="0" w:type="dxa"/>
              <w:bottom w:w="0" w:type="dxa"/>
              <w:right w:w="0" w:type="dxa"/>
            </w:tcMar>
          </w:tcPr>
          <w:p w14:paraId="3E5AD98D" w14:textId="77777777" w:rsidR="007459CD" w:rsidRPr="007459CD" w:rsidRDefault="000D2D9F" w:rsidP="007459CD">
            <w:pPr>
              <w:spacing w:line="240" w:lineRule="auto"/>
              <w:ind w:right="-2160"/>
              <w:rPr>
                <w:rFonts w:ascii="Century Gothic" w:eastAsia="Century Gothic" w:hAnsi="Century Gothic" w:cs="Century Gothic"/>
                <w:b/>
                <w:bCs/>
                <w:caps/>
                <w:color w:val="5D7879" w:themeColor="accent4"/>
                <w:sz w:val="36"/>
                <w:szCs w:val="36"/>
              </w:rPr>
            </w:pPr>
            <w:r w:rsidRPr="00344B0D">
              <w:rPr>
                <w:rFonts w:ascii="Century Gothic" w:eastAsia="Century Gothic" w:hAnsi="Century Gothic" w:cs="Century Gothic"/>
                <w:b/>
                <w:bCs/>
                <w:caps/>
                <w:color w:val="5D7879" w:themeColor="accent4"/>
                <w:sz w:val="36"/>
                <w:szCs w:val="36"/>
              </w:rPr>
              <w:lastRenderedPageBreak/>
              <w:t xml:space="preserve">MODULE </w:t>
            </w:r>
            <w:r>
              <w:rPr>
                <w:rFonts w:ascii="Century Gothic" w:eastAsia="Century Gothic" w:hAnsi="Century Gothic" w:cs="Century Gothic"/>
                <w:b/>
                <w:bCs/>
                <w:caps/>
                <w:color w:val="5D7879" w:themeColor="accent4"/>
                <w:sz w:val="36"/>
                <w:szCs w:val="36"/>
              </w:rPr>
              <w:t>5</w:t>
            </w:r>
            <w:r w:rsidRPr="00344B0D">
              <w:rPr>
                <w:rFonts w:ascii="Century Gothic" w:eastAsia="Century Gothic" w:hAnsi="Century Gothic" w:cs="Century Gothic"/>
                <w:b/>
                <w:bCs/>
                <w:caps/>
                <w:color w:val="5D7879" w:themeColor="accent4"/>
                <w:sz w:val="36"/>
                <w:szCs w:val="36"/>
              </w:rPr>
              <w:t xml:space="preserve">: </w:t>
            </w:r>
            <w:r w:rsidRPr="007459CD">
              <w:rPr>
                <w:rFonts w:ascii="Century Gothic" w:eastAsia="Century Gothic" w:hAnsi="Century Gothic" w:cs="Century Gothic"/>
                <w:b/>
                <w:bCs/>
                <w:caps/>
                <w:color w:val="5D7879" w:themeColor="accent4"/>
                <w:sz w:val="36"/>
                <w:szCs w:val="36"/>
              </w:rPr>
              <w:t xml:space="preserve">Preparation of financial statements </w:t>
            </w:r>
            <w:r w:rsidR="007459CD" w:rsidRPr="007459CD">
              <w:rPr>
                <w:rFonts w:ascii="Century Gothic" w:eastAsia="Century Gothic" w:hAnsi="Century Gothic" w:cs="Century Gothic"/>
                <w:b/>
                <w:bCs/>
                <w:caps/>
                <w:color w:val="5D7879" w:themeColor="accent4"/>
                <w:sz w:val="36"/>
                <w:szCs w:val="36"/>
              </w:rPr>
              <w:t>FOR</w:t>
            </w:r>
          </w:p>
          <w:p w14:paraId="55F32DA8" w14:textId="15F6F67D" w:rsidR="007459CD" w:rsidRPr="007459CD" w:rsidRDefault="007459CD" w:rsidP="007459CD">
            <w:pPr>
              <w:spacing w:line="240" w:lineRule="auto"/>
              <w:ind w:right="-2160"/>
              <w:rPr>
                <w:rFonts w:ascii="Century Gothic" w:eastAsia="Century Gothic" w:hAnsi="Century Gothic" w:cs="Century Gothic"/>
                <w:b/>
                <w:bCs/>
                <w:caps/>
                <w:color w:val="5D7879" w:themeColor="accent4"/>
                <w:sz w:val="36"/>
                <w:szCs w:val="36"/>
              </w:rPr>
            </w:pPr>
            <w:r w:rsidRPr="007459CD">
              <w:rPr>
                <w:rFonts w:ascii="Century Gothic" w:eastAsia="Century Gothic" w:hAnsi="Century Gothic" w:cs="Century Gothic"/>
                <w:b/>
                <w:bCs/>
                <w:caps/>
                <w:color w:val="5D7879" w:themeColor="accent4"/>
                <w:sz w:val="36"/>
                <w:szCs w:val="36"/>
              </w:rPr>
              <w:t xml:space="preserve"> limited liability company</w:t>
            </w:r>
          </w:p>
          <w:p w14:paraId="5C455FE8" w14:textId="39466F4D" w:rsidR="007459CD" w:rsidRPr="00344B0D" w:rsidRDefault="007459CD" w:rsidP="005D63BB">
            <w:pPr>
              <w:spacing w:line="240" w:lineRule="auto"/>
              <w:ind w:right="-2160"/>
              <w:rPr>
                <w:rFonts w:ascii="Century Gothic" w:eastAsia="Century Gothic" w:hAnsi="Century Gothic" w:cs="Century Gothic"/>
                <w:b/>
                <w:bCs/>
                <w:caps/>
                <w:color w:val="5D7879" w:themeColor="accent4"/>
                <w:sz w:val="36"/>
                <w:szCs w:val="36"/>
              </w:rPr>
            </w:pPr>
          </w:p>
        </w:tc>
      </w:tr>
      <w:tr w:rsidR="007459CD" w:rsidRPr="002A76B8" w14:paraId="2E7E864D" w14:textId="77777777" w:rsidTr="003944EE">
        <w:trPr>
          <w:trHeight w:val="68"/>
        </w:trPr>
        <w:tc>
          <w:tcPr>
            <w:tcW w:w="10467" w:type="dxa"/>
            <w:tcBorders>
              <w:top w:val="nil"/>
              <w:left w:val="nil"/>
              <w:bottom w:val="single" w:sz="4" w:space="0" w:color="037B90"/>
              <w:right w:val="nil"/>
            </w:tcBorders>
            <w:tcMar>
              <w:top w:w="0" w:type="dxa"/>
              <w:left w:w="0" w:type="dxa"/>
              <w:bottom w:w="0" w:type="dxa"/>
              <w:right w:w="0" w:type="dxa"/>
            </w:tcMar>
          </w:tcPr>
          <w:p w14:paraId="6D3BE9A0" w14:textId="77777777" w:rsidR="007459CD" w:rsidRPr="00344B0D" w:rsidRDefault="007459CD" w:rsidP="007459CD">
            <w:pPr>
              <w:spacing w:line="240" w:lineRule="auto"/>
              <w:ind w:right="-2160"/>
              <w:rPr>
                <w:rFonts w:ascii="Century Gothic" w:eastAsia="Century Gothic" w:hAnsi="Century Gothic" w:cs="Century Gothic"/>
                <w:b/>
                <w:bCs/>
                <w:caps/>
                <w:color w:val="5D7879" w:themeColor="accent4"/>
                <w:sz w:val="36"/>
                <w:szCs w:val="36"/>
              </w:rPr>
            </w:pPr>
          </w:p>
        </w:tc>
      </w:tr>
    </w:tbl>
    <w:p w14:paraId="1B016AAE" w14:textId="77777777" w:rsidR="000D2D9F" w:rsidRDefault="000D2D9F" w:rsidP="000D2D9F">
      <w:pPr>
        <w:ind w:hanging="720"/>
      </w:pPr>
      <w:r>
        <w:rPr>
          <w:rFonts w:ascii="Century Gothic" w:eastAsia="Century Gothic" w:hAnsi="Century Gothic" w:cs="Century Gothic"/>
          <w:color w:val="FF7F50"/>
        </w:rPr>
        <w:t xml:space="preserve"> INSTRUCTIONAL HOURS: 4</w:t>
      </w:r>
    </w:p>
    <w:p w14:paraId="2066646A" w14:textId="77777777" w:rsidR="000D2D9F" w:rsidRDefault="000D2D9F" w:rsidP="000D2D9F">
      <w:pPr>
        <w:pStyle w:val="Heading3"/>
        <w:rPr>
          <w:b/>
          <w:color w:val="037B90"/>
          <w:sz w:val="32"/>
          <w:szCs w:val="32"/>
        </w:rPr>
      </w:pPr>
      <w:r>
        <w:t xml:space="preserve"> </w:t>
      </w:r>
      <w:bookmarkStart w:id="62" w:name="_Toc179144867"/>
      <w:r>
        <w:rPr>
          <w:b/>
          <w:color w:val="037B90"/>
          <w:sz w:val="32"/>
          <w:szCs w:val="32"/>
        </w:rPr>
        <w:t>Module Overview</w:t>
      </w:r>
      <w:bookmarkEnd w:id="62"/>
    </w:p>
    <w:p w14:paraId="54954F6F" w14:textId="2CDBE6DD" w:rsidR="00202F51" w:rsidRPr="00CD72F3" w:rsidRDefault="00202F51" w:rsidP="00CD72F3">
      <w:pPr>
        <w:spacing w:before="0" w:after="0"/>
        <w:jc w:val="both"/>
        <w:rPr>
          <w:rFonts w:ascii="Century Gothic" w:eastAsia="Century Gothic" w:hAnsi="Century Gothic" w:cs="Century Gothic"/>
          <w:color w:val="auto"/>
        </w:rPr>
      </w:pPr>
      <w:r w:rsidRPr="00CD72F3">
        <w:rPr>
          <w:rFonts w:ascii="Century Gothic" w:eastAsia="Century Gothic" w:hAnsi="Century Gothic" w:cs="Century Gothic"/>
          <w:color w:val="auto"/>
        </w:rPr>
        <w:t xml:space="preserve">This module will help you to understand different types of companies from their formation, company financial accounting, the regulatory framework in which they </w:t>
      </w:r>
      <w:r w:rsidR="00CD72F3" w:rsidRPr="00CD72F3">
        <w:rPr>
          <w:rFonts w:ascii="Century Gothic" w:eastAsia="Century Gothic" w:hAnsi="Century Gothic" w:cs="Century Gothic"/>
          <w:color w:val="auto"/>
        </w:rPr>
        <w:t>operate. You’ll</w:t>
      </w:r>
      <w:r w:rsidRPr="00CD72F3">
        <w:rPr>
          <w:rFonts w:ascii="Century Gothic" w:eastAsia="Century Gothic" w:hAnsi="Century Gothic" w:cs="Century Gothic"/>
          <w:color w:val="auto"/>
        </w:rPr>
        <w:t xml:space="preserve"> learn</w:t>
      </w:r>
      <w:r w:rsidR="00CD72F3" w:rsidRPr="00CD72F3">
        <w:rPr>
          <w:color w:val="auto"/>
        </w:rPr>
        <w:t xml:space="preserve"> </w:t>
      </w:r>
      <w:r w:rsidR="00CD72F3" w:rsidRPr="00CD72F3">
        <w:rPr>
          <w:rFonts w:ascii="Century Gothic" w:eastAsia="Century Gothic" w:hAnsi="Century Gothic" w:cs="Century Gothic"/>
          <w:color w:val="auto"/>
        </w:rPr>
        <w:t>about the final accounts and how to prepare financial statements for limited liability company. By</w:t>
      </w:r>
      <w:r w:rsidRPr="00CD72F3">
        <w:rPr>
          <w:rFonts w:ascii="Century Gothic" w:eastAsia="Century Gothic" w:hAnsi="Century Gothic" w:cs="Century Gothic"/>
          <w:color w:val="auto"/>
        </w:rPr>
        <w:t xml:space="preserve"> the end of this module, you should be able to prepare basic company financial accounts and interpret the financial statements of a single entity company from the perspective of external stakeholders.</w:t>
      </w:r>
    </w:p>
    <w:p w14:paraId="56E29A9B" w14:textId="77777777" w:rsidR="000D2D9F" w:rsidRDefault="000D2D9F" w:rsidP="000D2D9F">
      <w:pPr>
        <w:pStyle w:val="Heading3"/>
        <w:rPr>
          <w:rFonts w:ascii="Century Gothic" w:eastAsia="Century Gothic" w:hAnsi="Century Gothic" w:cs="Century Gothic"/>
          <w:sz w:val="28"/>
          <w:szCs w:val="28"/>
        </w:rPr>
      </w:pPr>
      <w:r>
        <w:rPr>
          <w:b/>
          <w:sz w:val="32"/>
          <w:szCs w:val="32"/>
        </w:rPr>
        <w:t xml:space="preserve"> </w:t>
      </w:r>
      <w:bookmarkStart w:id="63" w:name="_Toc179144868"/>
      <w:r>
        <w:rPr>
          <w:b/>
          <w:sz w:val="32"/>
          <w:szCs w:val="32"/>
        </w:rPr>
        <w:t>Learning Outcomes</w:t>
      </w:r>
      <w:bookmarkEnd w:id="63"/>
    </w:p>
    <w:p w14:paraId="4E521210" w14:textId="77777777" w:rsidR="000D2D9F" w:rsidRDefault="000D2D9F" w:rsidP="000D2D9F">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3D8BBCEA" w14:textId="36DE440C" w:rsidR="000D2D9F" w:rsidRDefault="00D92F85" w:rsidP="002C28DE">
      <w:pPr>
        <w:pStyle w:val="ListParagraph"/>
        <w:numPr>
          <w:ilvl w:val="0"/>
          <w:numId w:val="56"/>
        </w:numPr>
        <w:spacing w:before="0" w:after="0"/>
        <w:jc w:val="both"/>
        <w:rPr>
          <w:rFonts w:ascii="Century Gothic" w:eastAsia="Century Gothic" w:hAnsi="Century Gothic" w:cs="Century Gothic"/>
          <w:color w:val="auto"/>
        </w:rPr>
      </w:pPr>
      <w:r w:rsidRPr="00BC2C68">
        <w:rPr>
          <w:rFonts w:ascii="Century Gothic" w:eastAsia="Century Gothic" w:hAnsi="Century Gothic" w:cs="Century Gothic"/>
          <w:color w:val="auto"/>
        </w:rPr>
        <w:t xml:space="preserve">Define </w:t>
      </w:r>
      <w:r>
        <w:rPr>
          <w:rFonts w:ascii="Century Gothic" w:eastAsia="Century Gothic" w:hAnsi="Century Gothic" w:cs="Century Gothic"/>
          <w:color w:val="auto"/>
        </w:rPr>
        <w:t>company accounts</w:t>
      </w:r>
      <w:r w:rsidR="000D2D9F" w:rsidRPr="00BC2C68">
        <w:rPr>
          <w:rFonts w:ascii="Century Gothic" w:eastAsia="Century Gothic" w:hAnsi="Century Gothic" w:cs="Century Gothic"/>
          <w:color w:val="auto"/>
        </w:rPr>
        <w:t xml:space="preserve"> </w:t>
      </w:r>
    </w:p>
    <w:p w14:paraId="34DB3354" w14:textId="2918ABF6" w:rsidR="000D2D9F" w:rsidRDefault="00F4415A" w:rsidP="002C28DE">
      <w:pPr>
        <w:pStyle w:val="ListParagraph"/>
        <w:numPr>
          <w:ilvl w:val="0"/>
          <w:numId w:val="56"/>
        </w:numPr>
        <w:spacing w:before="0" w:after="0"/>
        <w:jc w:val="both"/>
        <w:rPr>
          <w:rFonts w:ascii="Century Gothic" w:eastAsia="Century Gothic" w:hAnsi="Century Gothic" w:cs="Century Gothic"/>
          <w:color w:val="auto"/>
        </w:rPr>
      </w:pPr>
      <w:r>
        <w:rPr>
          <w:rFonts w:ascii="Century Gothic" w:eastAsia="Century Gothic" w:hAnsi="Century Gothic" w:cs="Century Gothic"/>
          <w:color w:val="auto"/>
        </w:rPr>
        <w:t>D</w:t>
      </w:r>
      <w:r w:rsidR="00D92F85">
        <w:rPr>
          <w:rFonts w:ascii="Century Gothic" w:eastAsia="Century Gothic" w:hAnsi="Century Gothic" w:cs="Century Gothic"/>
          <w:color w:val="auto"/>
        </w:rPr>
        <w:t>ifferen</w:t>
      </w:r>
      <w:r w:rsidR="007B1CF2">
        <w:rPr>
          <w:rFonts w:ascii="Century Gothic" w:eastAsia="Century Gothic" w:hAnsi="Century Gothic" w:cs="Century Gothic"/>
          <w:color w:val="auto"/>
        </w:rPr>
        <w:t>tiat</w:t>
      </w:r>
      <w:r w:rsidR="00D92F85">
        <w:rPr>
          <w:rFonts w:ascii="Century Gothic" w:eastAsia="Century Gothic" w:hAnsi="Century Gothic" w:cs="Century Gothic"/>
          <w:color w:val="auto"/>
        </w:rPr>
        <w:t>e between public and private company</w:t>
      </w:r>
    </w:p>
    <w:p w14:paraId="584CDA95" w14:textId="7943F5BE" w:rsidR="000D2D9F" w:rsidRDefault="000D2D9F" w:rsidP="002C28DE">
      <w:pPr>
        <w:pStyle w:val="ListParagraph"/>
        <w:numPr>
          <w:ilvl w:val="0"/>
          <w:numId w:val="56"/>
        </w:numPr>
        <w:spacing w:before="0" w:after="0"/>
        <w:jc w:val="both"/>
        <w:rPr>
          <w:rFonts w:ascii="Century Gothic" w:eastAsia="Century Gothic" w:hAnsi="Century Gothic" w:cs="Century Gothic"/>
          <w:color w:val="auto"/>
        </w:rPr>
      </w:pPr>
      <w:r w:rsidRPr="002824B7">
        <w:rPr>
          <w:rFonts w:ascii="Century Gothic" w:eastAsia="Century Gothic" w:hAnsi="Century Gothic" w:cs="Century Gothic"/>
          <w:color w:val="auto"/>
        </w:rPr>
        <w:t xml:space="preserve"> Prepare statement of </w:t>
      </w:r>
      <w:r w:rsidR="007B1CF2">
        <w:rPr>
          <w:rFonts w:ascii="Century Gothic" w:eastAsia="Century Gothic" w:hAnsi="Century Gothic" w:cs="Century Gothic"/>
          <w:color w:val="auto"/>
        </w:rPr>
        <w:t xml:space="preserve">statement of income and expense </w:t>
      </w:r>
      <w:r w:rsidRPr="002824B7">
        <w:rPr>
          <w:rFonts w:ascii="Century Gothic" w:eastAsia="Century Gothic" w:hAnsi="Century Gothic" w:cs="Century Gothic"/>
          <w:color w:val="auto"/>
        </w:rPr>
        <w:t xml:space="preserve">for </w:t>
      </w:r>
      <w:r w:rsidR="00D92F85">
        <w:rPr>
          <w:rFonts w:ascii="Century Gothic" w:eastAsia="Century Gothic" w:hAnsi="Century Gothic" w:cs="Century Gothic"/>
          <w:color w:val="auto"/>
        </w:rPr>
        <w:t>limited company</w:t>
      </w:r>
    </w:p>
    <w:p w14:paraId="176A6165" w14:textId="713DCCB8" w:rsidR="000D2D9F" w:rsidRDefault="000D2D9F" w:rsidP="002C28DE">
      <w:pPr>
        <w:pStyle w:val="ListParagraph"/>
        <w:numPr>
          <w:ilvl w:val="0"/>
          <w:numId w:val="56"/>
        </w:numPr>
        <w:spacing w:before="0" w:after="0"/>
        <w:jc w:val="both"/>
        <w:rPr>
          <w:rFonts w:ascii="Century Gothic" w:eastAsia="Century Gothic" w:hAnsi="Century Gothic" w:cs="Century Gothic"/>
          <w:color w:val="auto"/>
        </w:rPr>
      </w:pPr>
      <w:r w:rsidRPr="00BC2C68">
        <w:rPr>
          <w:rFonts w:ascii="Century Gothic" w:eastAsia="Century Gothic" w:hAnsi="Century Gothic" w:cs="Century Gothic"/>
          <w:color w:val="auto"/>
        </w:rPr>
        <w:t xml:space="preserve">Prepare statement of </w:t>
      </w:r>
      <w:r>
        <w:rPr>
          <w:rFonts w:ascii="Century Gothic" w:eastAsia="Century Gothic" w:hAnsi="Century Gothic" w:cs="Century Gothic"/>
          <w:color w:val="auto"/>
        </w:rPr>
        <w:t>statement of financial positions</w:t>
      </w:r>
      <w:r w:rsidR="00D92F85">
        <w:rPr>
          <w:rFonts w:ascii="Century Gothic" w:eastAsia="Century Gothic" w:hAnsi="Century Gothic" w:cs="Century Gothic"/>
          <w:color w:val="auto"/>
        </w:rPr>
        <w:t xml:space="preserve"> limited company</w:t>
      </w:r>
    </w:p>
    <w:p w14:paraId="6275DA83" w14:textId="77777777" w:rsidR="000D2D9F" w:rsidRDefault="000D2D9F" w:rsidP="000D2D9F">
      <w:pPr>
        <w:pStyle w:val="Heading3"/>
        <w:spacing w:before="0" w:after="200"/>
        <w:ind w:left="-270" w:hanging="720"/>
        <w:rPr>
          <w:b/>
        </w:rPr>
      </w:pPr>
      <w:r>
        <w:rPr>
          <w:sz w:val="32"/>
          <w:szCs w:val="32"/>
        </w:rPr>
        <w:t xml:space="preserve">    </w:t>
      </w:r>
      <w:bookmarkStart w:id="64" w:name="_Toc179144869"/>
      <w:r>
        <w:rPr>
          <w:b/>
          <w:sz w:val="32"/>
          <w:szCs w:val="32"/>
        </w:rPr>
        <w:t>Learning Activities/Task List</w:t>
      </w:r>
      <w:bookmarkEnd w:id="64"/>
    </w:p>
    <w:p w14:paraId="5E4CCF4C" w14:textId="77777777" w:rsidR="000D2D9F" w:rsidRPr="00276CEB" w:rsidRDefault="000D2D9F" w:rsidP="00276CEB">
      <w:pPr>
        <w:numPr>
          <w:ilvl w:val="0"/>
          <w:numId w:val="199"/>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Watch Lecture Video</w:t>
      </w:r>
      <w:r w:rsidRPr="00276CEB">
        <w:rPr>
          <w:noProof/>
          <w:color w:val="auto"/>
        </w:rPr>
        <w:drawing>
          <wp:anchor distT="0" distB="0" distL="0" distR="0" simplePos="0" relativeHeight="251696128" behindDoc="0" locked="0" layoutInCell="1" hidden="0" allowOverlap="1" wp14:anchorId="5990E9C4" wp14:editId="2764F50C">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627096890"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43B96C2D" w14:textId="77777777" w:rsidR="000D2D9F" w:rsidRPr="00276CEB" w:rsidRDefault="000D2D9F" w:rsidP="00276CEB">
      <w:pPr>
        <w:numPr>
          <w:ilvl w:val="0"/>
          <w:numId w:val="199"/>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Review power presentation PDF</w:t>
      </w:r>
    </w:p>
    <w:p w14:paraId="3B77E4D2" w14:textId="77777777" w:rsidR="000D2D9F" w:rsidRPr="00276CEB" w:rsidRDefault="000D2D9F" w:rsidP="00276CEB">
      <w:pPr>
        <w:numPr>
          <w:ilvl w:val="0"/>
          <w:numId w:val="199"/>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Watch lecture related videos</w:t>
      </w:r>
    </w:p>
    <w:p w14:paraId="01922A67" w14:textId="42B6E3D6" w:rsidR="000D2D9F" w:rsidRPr="00276CEB" w:rsidRDefault="000D2D9F" w:rsidP="00276CEB">
      <w:pPr>
        <w:numPr>
          <w:ilvl w:val="0"/>
          <w:numId w:val="199"/>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 xml:space="preserve">Complete participation assignment:  </w:t>
      </w:r>
    </w:p>
    <w:p w14:paraId="5F716A49" w14:textId="77777777" w:rsidR="000D2D9F" w:rsidRPr="00276CEB" w:rsidRDefault="000D2D9F" w:rsidP="00276CEB">
      <w:pPr>
        <w:numPr>
          <w:ilvl w:val="0"/>
          <w:numId w:val="199"/>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lastRenderedPageBreak/>
        <w:t>Complete personal introduction video</w:t>
      </w:r>
    </w:p>
    <w:p w14:paraId="1D076D8E" w14:textId="6746D9AA" w:rsidR="000D2D9F" w:rsidRPr="00BC2C68" w:rsidRDefault="000D2D9F" w:rsidP="00276CEB">
      <w:pPr>
        <w:numPr>
          <w:ilvl w:val="0"/>
          <w:numId w:val="199"/>
        </w:numPr>
        <w:spacing w:before="0" w:after="0"/>
        <w:rPr>
          <w:rFonts w:ascii="Century Gothic" w:eastAsia="Century Gothic" w:hAnsi="Century Gothic" w:cs="Century Gothic"/>
          <w:color w:val="C00000"/>
        </w:rPr>
      </w:pPr>
      <w:r w:rsidRPr="00276CEB">
        <w:rPr>
          <w:rFonts w:ascii="Century Gothic" w:eastAsia="Century Gothic" w:hAnsi="Century Gothic" w:cs="Century Gothic"/>
          <w:color w:val="auto"/>
        </w:rPr>
        <w:t xml:space="preserve">Review </w:t>
      </w:r>
      <w:r w:rsidR="00276CEB" w:rsidRPr="00276CEB">
        <w:rPr>
          <w:rFonts w:ascii="Century Gothic" w:eastAsia="Century Gothic" w:hAnsi="Century Gothic" w:cs="Century Gothic"/>
          <w:color w:val="auto"/>
        </w:rPr>
        <w:t>assignment</w:t>
      </w:r>
      <w:r w:rsidR="00276CEB" w:rsidRPr="00BC2C68">
        <w:rPr>
          <w:rFonts w:ascii="Century Gothic" w:eastAsia="Century Gothic" w:hAnsi="Century Gothic" w:cs="Century Gothic"/>
          <w:color w:val="C00000"/>
        </w:rPr>
        <w:t>:</w:t>
      </w:r>
      <w:r w:rsidRPr="00BC2C68">
        <w:rPr>
          <w:rFonts w:ascii="Century Gothic" w:eastAsia="Century Gothic" w:hAnsi="Century Gothic" w:cs="Century Gothic"/>
          <w:color w:val="C00000"/>
        </w:rPr>
        <w:t xml:space="preserve"> </w:t>
      </w:r>
    </w:p>
    <w:p w14:paraId="4102A944" w14:textId="77777777" w:rsidR="000D2D9F" w:rsidRDefault="000D2D9F" w:rsidP="000D2D9F">
      <w:pPr>
        <w:pStyle w:val="Heading2"/>
      </w:pPr>
      <w:bookmarkStart w:id="65" w:name="_Toc179144870"/>
      <w:r>
        <w:t>INSTRUCTIONAL MATERIALS &amp; LEARNING ACTIVITIES</w:t>
      </w:r>
      <w:bookmarkEnd w:id="65"/>
      <w:r>
        <w:t xml:space="preserve"> </w:t>
      </w:r>
    </w:p>
    <w:p w14:paraId="1E2476E3" w14:textId="77777777" w:rsidR="000D2D9F" w:rsidRDefault="000D2D9F" w:rsidP="000D2D9F">
      <w:pPr>
        <w:spacing w:before="0" w:after="0" w:line="240" w:lineRule="auto"/>
        <w:rPr>
          <w:rFonts w:ascii="Century Gothic" w:eastAsia="Century Gothic" w:hAnsi="Century Gothic" w:cs="Century Gothic"/>
          <w:color w:val="FF7F50"/>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1139540368"/>
          <w:lock w:val="contentLocked"/>
        </w:sdtPr>
        <w:sdtContent>
          <w:tr w:rsidR="000D2D9F" w14:paraId="47E75369" w14:textId="77777777" w:rsidTr="005D63BB">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77F1AC7E" w14:textId="77777777" w:rsidR="000D2D9F" w:rsidRDefault="000D2D9F" w:rsidP="005D63BB">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671995F6" wp14:editId="5B9AFEF1">
                      <wp:extent cx="319088" cy="314325"/>
                      <wp:effectExtent l="0" t="0" r="0" b="0"/>
                      <wp:docPr id="21031286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D73494D" w14:textId="77777777" w:rsidR="000D2D9F" w:rsidRDefault="000D2D9F" w:rsidP="005D63BB">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1ACFB543" w14:textId="77777777" w:rsidR="000D2D9F" w:rsidRDefault="000D2D9F" w:rsidP="005D63BB">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2D699E36" w14:textId="77777777" w:rsidR="000D2D9F" w:rsidRDefault="000D2D9F" w:rsidP="005D63BB">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68A78D29" w14:textId="4581D53C" w:rsidR="00112AD6" w:rsidRPr="00471AEA" w:rsidRDefault="00112AD6" w:rsidP="00112AD6">
      <w:pPr>
        <w:spacing w:after="0"/>
        <w:rPr>
          <w:rFonts w:ascii="Century Gothic" w:eastAsia="Century Gothic" w:hAnsi="Century Gothic" w:cs="Century Gothic"/>
          <w:b/>
          <w:color w:val="C00000"/>
        </w:rPr>
      </w:pPr>
      <w:r>
        <w:rPr>
          <w:rFonts w:ascii="Century Gothic" w:eastAsia="Century Gothic" w:hAnsi="Century Gothic" w:cs="Century Gothic"/>
          <w:b/>
          <w:color w:val="C00000"/>
        </w:rPr>
        <w:t>INTRODUCTION</w:t>
      </w:r>
      <w:r w:rsidRPr="00471AEA">
        <w:rPr>
          <w:rFonts w:ascii="Century Gothic" w:eastAsia="Century Gothic" w:hAnsi="Century Gothic" w:cs="Century Gothic"/>
          <w:b/>
          <w:color w:val="C00000"/>
        </w:rPr>
        <w:t>:</w:t>
      </w:r>
    </w:p>
    <w:p w14:paraId="15288757" w14:textId="77777777" w:rsidR="00112AD6" w:rsidRDefault="00112AD6" w:rsidP="00112AD6">
      <w:pPr>
        <w:spacing w:after="0"/>
        <w:jc w:val="both"/>
        <w:rPr>
          <w:rFonts w:ascii="Century Gothic" w:eastAsia="Century Gothic" w:hAnsi="Century Gothic" w:cs="Century Gothic"/>
          <w:bCs/>
          <w:color w:val="auto"/>
        </w:rPr>
      </w:pPr>
      <w:r w:rsidRPr="00112AD6">
        <w:rPr>
          <w:rFonts w:ascii="Century Gothic" w:eastAsia="Century Gothic" w:hAnsi="Century Gothic" w:cs="Century Gothic"/>
          <w:bCs/>
          <w:color w:val="auto"/>
        </w:rPr>
        <w:t>Every company just like other business ent</w:t>
      </w:r>
      <w:r>
        <w:rPr>
          <w:rFonts w:ascii="Century Gothic" w:eastAsia="Century Gothic" w:hAnsi="Century Gothic" w:cs="Century Gothic"/>
          <w:bCs/>
          <w:color w:val="auto"/>
        </w:rPr>
        <w:t>i</w:t>
      </w:r>
      <w:r w:rsidRPr="00112AD6">
        <w:rPr>
          <w:rFonts w:ascii="Century Gothic" w:eastAsia="Century Gothic" w:hAnsi="Century Gothic" w:cs="Century Gothic"/>
          <w:bCs/>
          <w:color w:val="auto"/>
        </w:rPr>
        <w:t>ties must prepare financial</w:t>
      </w:r>
      <w:r>
        <w:rPr>
          <w:rFonts w:ascii="Century Gothic" w:eastAsia="Century Gothic" w:hAnsi="Century Gothic" w:cs="Century Gothic"/>
          <w:bCs/>
          <w:color w:val="auto"/>
        </w:rPr>
        <w:t xml:space="preserve"> </w:t>
      </w:r>
      <w:r w:rsidRPr="00112AD6">
        <w:rPr>
          <w:rFonts w:ascii="Century Gothic" w:eastAsia="Century Gothic" w:hAnsi="Century Gothic" w:cs="Century Gothic"/>
          <w:bCs/>
          <w:color w:val="auto"/>
        </w:rPr>
        <w:t>statements periodically.</w:t>
      </w:r>
      <w:r>
        <w:rPr>
          <w:rFonts w:ascii="Century Gothic" w:eastAsia="Century Gothic" w:hAnsi="Century Gothic" w:cs="Century Gothic"/>
          <w:bCs/>
          <w:color w:val="auto"/>
        </w:rPr>
        <w:t xml:space="preserve"> </w:t>
      </w:r>
      <w:r w:rsidRPr="00112AD6">
        <w:rPr>
          <w:rFonts w:ascii="Century Gothic" w:eastAsia="Century Gothic" w:hAnsi="Century Gothic" w:cs="Century Gothic"/>
          <w:bCs/>
          <w:color w:val="auto"/>
        </w:rPr>
        <w:t>However, the uniqueness in the case of companies is that the preparation of financial statements is govern by legislations, companies must prepare financial statements in the format prescribed by the company’s act.</w:t>
      </w:r>
    </w:p>
    <w:p w14:paraId="786D979A" w14:textId="7333614C" w:rsidR="00112AD6" w:rsidRDefault="00112AD6" w:rsidP="00112AD6">
      <w:pPr>
        <w:spacing w:after="0"/>
        <w:jc w:val="both"/>
        <w:rPr>
          <w:rFonts w:ascii="Century Gothic" w:eastAsia="Century Gothic" w:hAnsi="Century Gothic" w:cs="Century Gothic"/>
          <w:bCs/>
          <w:color w:val="auto"/>
        </w:rPr>
      </w:pPr>
      <w:r>
        <w:rPr>
          <w:rFonts w:ascii="Century Gothic" w:eastAsia="Century Gothic" w:hAnsi="Century Gothic" w:cs="Century Gothic"/>
          <w:bCs/>
          <w:color w:val="auto"/>
        </w:rPr>
        <w:t xml:space="preserve"> Companies prepare the following accounts.</w:t>
      </w:r>
    </w:p>
    <w:p w14:paraId="5C76C03F" w14:textId="4C2F0603" w:rsidR="00112AD6" w:rsidRDefault="00112AD6" w:rsidP="00112AD6">
      <w:pPr>
        <w:pStyle w:val="ListParagraph"/>
        <w:numPr>
          <w:ilvl w:val="0"/>
          <w:numId w:val="157"/>
        </w:numPr>
        <w:spacing w:after="0"/>
        <w:jc w:val="both"/>
        <w:rPr>
          <w:rFonts w:ascii="Century Gothic" w:eastAsia="Century Gothic" w:hAnsi="Century Gothic" w:cs="Century Gothic"/>
          <w:bCs/>
          <w:color w:val="auto"/>
        </w:rPr>
      </w:pPr>
      <w:r>
        <w:rPr>
          <w:rFonts w:ascii="Century Gothic" w:eastAsia="Century Gothic" w:hAnsi="Century Gothic" w:cs="Century Gothic"/>
          <w:bCs/>
          <w:color w:val="auto"/>
        </w:rPr>
        <w:t>Statement of income and expenditure</w:t>
      </w:r>
    </w:p>
    <w:p w14:paraId="692B5F34" w14:textId="25B15C57" w:rsidR="00112AD6" w:rsidRDefault="00112AD6" w:rsidP="00112AD6">
      <w:pPr>
        <w:pStyle w:val="ListParagraph"/>
        <w:numPr>
          <w:ilvl w:val="0"/>
          <w:numId w:val="157"/>
        </w:numPr>
        <w:spacing w:after="0"/>
        <w:jc w:val="both"/>
        <w:rPr>
          <w:rFonts w:ascii="Century Gothic" w:eastAsia="Century Gothic" w:hAnsi="Century Gothic" w:cs="Century Gothic"/>
          <w:bCs/>
          <w:color w:val="auto"/>
        </w:rPr>
      </w:pPr>
      <w:r>
        <w:rPr>
          <w:rFonts w:ascii="Century Gothic" w:eastAsia="Century Gothic" w:hAnsi="Century Gothic" w:cs="Century Gothic"/>
          <w:bCs/>
          <w:color w:val="auto"/>
        </w:rPr>
        <w:t>Statement of financial position</w:t>
      </w:r>
    </w:p>
    <w:p w14:paraId="7859C43C" w14:textId="7BC54771" w:rsidR="00112AD6" w:rsidRPr="00112AD6" w:rsidRDefault="00112AD6" w:rsidP="00112AD6">
      <w:pPr>
        <w:pStyle w:val="ListParagraph"/>
        <w:numPr>
          <w:ilvl w:val="0"/>
          <w:numId w:val="157"/>
        </w:numPr>
        <w:spacing w:after="0"/>
        <w:jc w:val="both"/>
        <w:rPr>
          <w:rFonts w:ascii="Century Gothic" w:eastAsia="Century Gothic" w:hAnsi="Century Gothic" w:cs="Century Gothic"/>
          <w:bCs/>
          <w:color w:val="auto"/>
        </w:rPr>
      </w:pPr>
      <w:r>
        <w:rPr>
          <w:rFonts w:ascii="Century Gothic" w:eastAsia="Century Gothic" w:hAnsi="Century Gothic" w:cs="Century Gothic"/>
          <w:bCs/>
          <w:color w:val="auto"/>
        </w:rPr>
        <w:t>Cashflow statement</w:t>
      </w:r>
    </w:p>
    <w:p w14:paraId="129F59AC" w14:textId="77777777" w:rsidR="00112AD6" w:rsidRDefault="00112AD6" w:rsidP="00471AEA">
      <w:pPr>
        <w:spacing w:after="0"/>
        <w:ind w:left="720" w:hanging="720"/>
        <w:rPr>
          <w:rFonts w:ascii="Century Gothic" w:eastAsia="Century Gothic" w:hAnsi="Century Gothic" w:cs="Century Gothic"/>
          <w:b/>
          <w:color w:val="C00000"/>
        </w:rPr>
      </w:pPr>
    </w:p>
    <w:p w14:paraId="01026D59" w14:textId="4022D056" w:rsidR="00471AEA" w:rsidRPr="00471AEA" w:rsidRDefault="00471AEA" w:rsidP="00471AEA">
      <w:pPr>
        <w:spacing w:after="0"/>
        <w:ind w:left="720" w:hanging="720"/>
        <w:rPr>
          <w:rFonts w:ascii="Century Gothic" w:eastAsia="Century Gothic" w:hAnsi="Century Gothic" w:cs="Century Gothic"/>
          <w:b/>
          <w:color w:val="C00000"/>
        </w:rPr>
      </w:pPr>
      <w:r w:rsidRPr="00471AEA">
        <w:rPr>
          <w:rFonts w:ascii="Century Gothic" w:eastAsia="Century Gothic" w:hAnsi="Century Gothic" w:cs="Century Gothic"/>
          <w:b/>
          <w:color w:val="C00000"/>
        </w:rPr>
        <w:t>COMPANY ACCOUNTS:</w:t>
      </w:r>
    </w:p>
    <w:p w14:paraId="55299FE2" w14:textId="77777777" w:rsidR="00471AEA" w:rsidRPr="00471AEA" w:rsidRDefault="00471AEA" w:rsidP="00471AEA">
      <w:pPr>
        <w:rPr>
          <w:rFonts w:ascii="Century Gothic" w:eastAsia="Century Gothic" w:hAnsi="Century Gothic" w:cs="Century Gothic"/>
          <w:bCs/>
        </w:rPr>
      </w:pPr>
      <w:r w:rsidRPr="00471AEA">
        <w:rPr>
          <w:rFonts w:ascii="Century Gothic" w:eastAsia="Century Gothic" w:hAnsi="Century Gothic" w:cs="Century Gothic"/>
          <w:bCs/>
        </w:rPr>
        <w:t>Limited companies come into existence because of the growth in size of business and the need to have many investors in the business.</w:t>
      </w:r>
    </w:p>
    <w:p w14:paraId="38E795EB" w14:textId="77777777" w:rsidR="00471AEA" w:rsidRDefault="00471AEA" w:rsidP="00471AEA">
      <w:pPr>
        <w:rPr>
          <w:rFonts w:ascii="Century Gothic" w:eastAsia="Century Gothic" w:hAnsi="Century Gothic" w:cs="Century Gothic"/>
          <w:bCs/>
        </w:rPr>
      </w:pPr>
      <w:r w:rsidRPr="00471AEA">
        <w:rPr>
          <w:rFonts w:ascii="Century Gothic" w:eastAsia="Century Gothic" w:hAnsi="Century Gothic" w:cs="Century Gothic"/>
          <w:bCs/>
        </w:rPr>
        <w:lastRenderedPageBreak/>
        <w:t>Partnerships were not suitable for such businesses because the membership is limited to 20 persons.</w:t>
      </w:r>
    </w:p>
    <w:p w14:paraId="07229D3C" w14:textId="77777777" w:rsidR="00112AD6" w:rsidRPr="00471AEA" w:rsidRDefault="00112AD6" w:rsidP="00471AEA">
      <w:pPr>
        <w:rPr>
          <w:rFonts w:ascii="Century Gothic" w:eastAsia="Century Gothic" w:hAnsi="Century Gothic" w:cs="Century Gothic"/>
          <w:bCs/>
        </w:rPr>
      </w:pPr>
    </w:p>
    <w:p w14:paraId="276F1E22" w14:textId="77777777" w:rsidR="00471AEA" w:rsidRPr="00471AEA" w:rsidRDefault="00471AEA" w:rsidP="00471AEA">
      <w:pPr>
        <w:spacing w:after="0"/>
        <w:ind w:left="720" w:hanging="720"/>
        <w:rPr>
          <w:rFonts w:ascii="Century Gothic" w:eastAsia="Century Gothic" w:hAnsi="Century Gothic" w:cs="Century Gothic"/>
          <w:b/>
          <w:color w:val="C00000"/>
        </w:rPr>
      </w:pPr>
      <w:r w:rsidRPr="00471AEA">
        <w:rPr>
          <w:rFonts w:ascii="Century Gothic" w:eastAsia="Century Gothic" w:hAnsi="Century Gothic" w:cs="Century Gothic"/>
          <w:b/>
          <w:color w:val="C00000"/>
        </w:rPr>
        <w:t>Types of companies</w:t>
      </w:r>
    </w:p>
    <w:p w14:paraId="76C7FC92" w14:textId="77777777" w:rsidR="00471AEA" w:rsidRDefault="00471AEA" w:rsidP="002C28DE">
      <w:pPr>
        <w:pStyle w:val="Heading6"/>
        <w:numPr>
          <w:ilvl w:val="0"/>
          <w:numId w:val="50"/>
        </w:numPr>
      </w:pPr>
      <w:bookmarkStart w:id="66" w:name="_Toc179144871"/>
      <w:r>
        <w:t>Private companies</w:t>
      </w:r>
      <w:bookmarkEnd w:id="66"/>
    </w:p>
    <w:p w14:paraId="71317063" w14:textId="77777777" w:rsidR="00471AEA" w:rsidRPr="00471AEA" w:rsidRDefault="00471AEA" w:rsidP="00471AEA">
      <w:pPr>
        <w:rPr>
          <w:rFonts w:ascii="Century Gothic" w:eastAsia="Century Gothic" w:hAnsi="Century Gothic" w:cs="Century Gothic"/>
          <w:bCs/>
        </w:rPr>
      </w:pPr>
      <w:r w:rsidRPr="00471AEA">
        <w:rPr>
          <w:rFonts w:ascii="Century Gothic" w:eastAsia="Century Gothic" w:hAnsi="Century Gothic" w:cs="Century Gothic"/>
          <w:bCs/>
        </w:rPr>
        <w:t>These have the words limited at the end of the name. Being private, they cannot invite the members of the public to invest in their ownership.</w:t>
      </w:r>
    </w:p>
    <w:p w14:paraId="10B16FD7" w14:textId="77777777" w:rsidR="00471AEA" w:rsidRDefault="00471AEA" w:rsidP="002C28DE">
      <w:pPr>
        <w:pStyle w:val="Heading6"/>
        <w:numPr>
          <w:ilvl w:val="0"/>
          <w:numId w:val="50"/>
        </w:numPr>
      </w:pPr>
      <w:bookmarkStart w:id="67" w:name="_Toc179144872"/>
      <w:r>
        <w:t>Public companies</w:t>
      </w:r>
      <w:bookmarkEnd w:id="67"/>
    </w:p>
    <w:p w14:paraId="021C57E9" w14:textId="77777777" w:rsidR="00471AEA" w:rsidRPr="00471AEA" w:rsidRDefault="00471AEA" w:rsidP="00471AEA">
      <w:pPr>
        <w:rPr>
          <w:rFonts w:ascii="Century Gothic" w:eastAsia="Century Gothic" w:hAnsi="Century Gothic" w:cs="Century Gothic"/>
          <w:bCs/>
        </w:rPr>
      </w:pPr>
      <w:r w:rsidRPr="00471AEA">
        <w:rPr>
          <w:rFonts w:ascii="Century Gothic" w:eastAsia="Century Gothic" w:hAnsi="Century Gothic" w:cs="Century Gothic"/>
          <w:bCs/>
        </w:rPr>
        <w:t>There much larger in size as compared to private companies. They have the words public limited company at the end of their name.</w:t>
      </w:r>
    </w:p>
    <w:p w14:paraId="14654017" w14:textId="77777777" w:rsidR="00471AEA" w:rsidRPr="00471AEA" w:rsidRDefault="00471AEA" w:rsidP="00471AEA">
      <w:pPr>
        <w:rPr>
          <w:rFonts w:ascii="Century Gothic" w:eastAsia="Century Gothic" w:hAnsi="Century Gothic" w:cs="Century Gothic"/>
          <w:bCs/>
        </w:rPr>
      </w:pPr>
      <w:r w:rsidRPr="00471AEA">
        <w:rPr>
          <w:rFonts w:ascii="Century Gothic" w:eastAsia="Century Gothic" w:hAnsi="Century Gothic" w:cs="Century Gothic"/>
          <w:bCs/>
        </w:rPr>
        <w:t>They can invite the members of the public to invest in their ownership and the companies may be quoted on the stock exchange.</w:t>
      </w:r>
    </w:p>
    <w:p w14:paraId="723DC35D" w14:textId="77777777" w:rsidR="00471AEA" w:rsidRPr="00471AEA" w:rsidRDefault="00471AEA" w:rsidP="00471AEA">
      <w:pPr>
        <w:spacing w:after="0"/>
        <w:ind w:left="720" w:hanging="720"/>
        <w:rPr>
          <w:rFonts w:ascii="Century Gothic" w:eastAsia="Century Gothic" w:hAnsi="Century Gothic" w:cs="Century Gothic"/>
          <w:b/>
          <w:color w:val="C00000"/>
        </w:rPr>
      </w:pPr>
      <w:r w:rsidRPr="00471AEA">
        <w:rPr>
          <w:rFonts w:ascii="Century Gothic" w:eastAsia="Century Gothic" w:hAnsi="Century Gothic" w:cs="Century Gothic"/>
          <w:b/>
          <w:color w:val="C00000"/>
        </w:rPr>
        <w:t>Format Of Final Account</w:t>
      </w:r>
    </w:p>
    <w:p w14:paraId="467CAA4A" w14:textId="06226959" w:rsidR="00471AEA" w:rsidRPr="00471AEA" w:rsidRDefault="00471AEA" w:rsidP="00C16966">
      <w:pPr>
        <w:jc w:val="both"/>
        <w:rPr>
          <w:rFonts w:ascii="Century Gothic" w:eastAsia="Century Gothic" w:hAnsi="Century Gothic" w:cs="Century Gothic"/>
          <w:bCs/>
        </w:rPr>
      </w:pPr>
      <w:r w:rsidRPr="00471AEA">
        <w:rPr>
          <w:rFonts w:ascii="Century Gothic" w:eastAsia="Century Gothic" w:hAnsi="Century Gothic" w:cs="Century Gothic"/>
          <w:bCs/>
        </w:rPr>
        <w:t>The income and expense statement of a company, is the same as that of a sole trader, but there are additional expenses that are unique to the company and therefore, they should be included in the P &amp; L A/C.</w:t>
      </w:r>
    </w:p>
    <w:p w14:paraId="39202665" w14:textId="77777777" w:rsidR="00471AEA" w:rsidRPr="00C16966" w:rsidRDefault="00471AEA" w:rsidP="002C28DE">
      <w:pPr>
        <w:numPr>
          <w:ilvl w:val="0"/>
          <w:numId w:val="52"/>
        </w:numPr>
        <w:spacing w:before="0" w:after="0" w:line="240" w:lineRule="auto"/>
        <w:jc w:val="both"/>
        <w:rPr>
          <w:rFonts w:ascii="Century Gothic" w:eastAsia="Century Gothic" w:hAnsi="Century Gothic" w:cs="Century Gothic"/>
          <w:bCs/>
        </w:rPr>
      </w:pPr>
      <w:r w:rsidRPr="00C16966">
        <w:rPr>
          <w:rFonts w:ascii="Century Gothic" w:eastAsia="Century Gothic" w:hAnsi="Century Gothic" w:cs="Century Gothic"/>
          <w:bCs/>
        </w:rPr>
        <w:t>Director’s fees salaries and other expenses</w:t>
      </w:r>
    </w:p>
    <w:p w14:paraId="216DC8E2" w14:textId="77777777" w:rsidR="00471AEA" w:rsidRPr="00C16966" w:rsidRDefault="00471AEA" w:rsidP="002C28DE">
      <w:pPr>
        <w:numPr>
          <w:ilvl w:val="0"/>
          <w:numId w:val="51"/>
        </w:numPr>
        <w:spacing w:before="0" w:after="0" w:line="240" w:lineRule="auto"/>
        <w:jc w:val="both"/>
        <w:rPr>
          <w:rFonts w:ascii="Century Gothic" w:eastAsia="Century Gothic" w:hAnsi="Century Gothic" w:cs="Century Gothic"/>
          <w:bCs/>
        </w:rPr>
      </w:pPr>
      <w:r w:rsidRPr="00C16966">
        <w:rPr>
          <w:rFonts w:ascii="Century Gothic" w:eastAsia="Century Gothic" w:hAnsi="Century Gothic" w:cs="Century Gothic"/>
          <w:bCs/>
        </w:rPr>
        <w:t>Audit fees</w:t>
      </w:r>
    </w:p>
    <w:p w14:paraId="0BC057ED" w14:textId="1DF315A9" w:rsidR="00471AEA" w:rsidRPr="00C16966" w:rsidRDefault="00471AEA" w:rsidP="002C28DE">
      <w:pPr>
        <w:numPr>
          <w:ilvl w:val="0"/>
          <w:numId w:val="51"/>
        </w:numPr>
        <w:spacing w:before="0" w:after="0" w:line="240" w:lineRule="auto"/>
        <w:jc w:val="both"/>
        <w:rPr>
          <w:rFonts w:ascii="Century Gothic" w:eastAsia="Century Gothic" w:hAnsi="Century Gothic" w:cs="Century Gothic"/>
          <w:bCs/>
        </w:rPr>
      </w:pPr>
      <w:r w:rsidRPr="00C16966">
        <w:rPr>
          <w:rFonts w:ascii="Century Gothic" w:eastAsia="Century Gothic" w:hAnsi="Century Gothic" w:cs="Century Gothic"/>
          <w:bCs/>
        </w:rPr>
        <w:t xml:space="preserve">Amortization </w:t>
      </w:r>
    </w:p>
    <w:p w14:paraId="6CF9E00F" w14:textId="77777777" w:rsidR="00471AEA" w:rsidRPr="00C16966" w:rsidRDefault="00471AEA" w:rsidP="002C28DE">
      <w:pPr>
        <w:numPr>
          <w:ilvl w:val="0"/>
          <w:numId w:val="51"/>
        </w:numPr>
        <w:spacing w:before="0" w:after="0" w:line="240" w:lineRule="auto"/>
        <w:jc w:val="both"/>
        <w:rPr>
          <w:rFonts w:ascii="Century Gothic" w:eastAsia="Century Gothic" w:hAnsi="Century Gothic" w:cs="Century Gothic"/>
          <w:bCs/>
        </w:rPr>
      </w:pPr>
      <w:r w:rsidRPr="00C16966">
        <w:rPr>
          <w:rFonts w:ascii="Century Gothic" w:eastAsia="Century Gothic" w:hAnsi="Century Gothic" w:cs="Century Gothic"/>
          <w:bCs/>
        </w:rPr>
        <w:t>Debenture interest</w:t>
      </w:r>
    </w:p>
    <w:p w14:paraId="0D2C296C" w14:textId="49158BCC" w:rsidR="00471AEA" w:rsidRPr="00C16966" w:rsidRDefault="00471AEA" w:rsidP="00C16966">
      <w:pPr>
        <w:spacing w:after="0"/>
        <w:ind w:left="720" w:hanging="720"/>
        <w:jc w:val="both"/>
        <w:rPr>
          <w:rFonts w:ascii="Century Gothic" w:eastAsia="Century Gothic" w:hAnsi="Century Gothic" w:cs="Century Gothic"/>
          <w:bCs/>
        </w:rPr>
      </w:pPr>
      <w:r w:rsidRPr="00C16966">
        <w:rPr>
          <w:rFonts w:ascii="Century Gothic" w:eastAsia="Century Gothic" w:hAnsi="Century Gothic" w:cs="Century Gothic"/>
          <w:bCs/>
        </w:rPr>
        <w:t>In addition to the P &amp; L A/C, just like a partnership has an appropriation A/C which shows the allocation of the net profit for the period.</w:t>
      </w:r>
    </w:p>
    <w:p w14:paraId="17F49CD2" w14:textId="77777777" w:rsidR="00471AEA" w:rsidRDefault="00471AEA" w:rsidP="00471AEA">
      <w:pPr>
        <w:spacing w:after="0"/>
        <w:ind w:left="720" w:hanging="720"/>
      </w:pPr>
    </w:p>
    <w:p w14:paraId="5575CD7B" w14:textId="77777777" w:rsidR="00471AEA" w:rsidRDefault="00471AEA" w:rsidP="00471AEA">
      <w:pPr>
        <w:spacing w:after="0"/>
        <w:ind w:left="720" w:hanging="720"/>
      </w:pPr>
    </w:p>
    <w:p w14:paraId="234C3215" w14:textId="77777777" w:rsidR="00471AEA" w:rsidRDefault="00471AEA" w:rsidP="00471AEA">
      <w:pPr>
        <w:spacing w:after="0"/>
        <w:ind w:left="720" w:hanging="720"/>
      </w:pPr>
    </w:p>
    <w:p w14:paraId="101F1079" w14:textId="77777777" w:rsidR="00471AEA" w:rsidRDefault="00471AEA" w:rsidP="00471AEA">
      <w:pPr>
        <w:spacing w:after="0"/>
        <w:ind w:left="720" w:hanging="720"/>
        <w:rPr>
          <w:rFonts w:ascii="Century Gothic" w:eastAsia="Century Gothic" w:hAnsi="Century Gothic" w:cs="Century Gothic"/>
          <w:b/>
          <w:color w:val="C00000"/>
        </w:rPr>
      </w:pPr>
    </w:p>
    <w:p w14:paraId="08FC3068" w14:textId="77777777" w:rsidR="003944EE" w:rsidRDefault="003944EE" w:rsidP="00471AEA">
      <w:pPr>
        <w:spacing w:after="0"/>
        <w:ind w:left="720" w:hanging="720"/>
        <w:rPr>
          <w:rFonts w:ascii="Century Gothic" w:eastAsia="Century Gothic" w:hAnsi="Century Gothic" w:cs="Century Gothic"/>
          <w:b/>
          <w:color w:val="C00000"/>
        </w:rPr>
      </w:pPr>
    </w:p>
    <w:p w14:paraId="33B65562" w14:textId="77777777" w:rsidR="003944EE" w:rsidRDefault="003944EE" w:rsidP="00471AEA">
      <w:pPr>
        <w:spacing w:after="0"/>
        <w:ind w:left="720" w:hanging="720"/>
        <w:rPr>
          <w:rFonts w:ascii="Century Gothic" w:eastAsia="Century Gothic" w:hAnsi="Century Gothic" w:cs="Century Gothic"/>
          <w:b/>
          <w:color w:val="C00000"/>
        </w:rPr>
      </w:pPr>
    </w:p>
    <w:p w14:paraId="06CA8416" w14:textId="77777777" w:rsidR="007B1CF2" w:rsidRDefault="007B1CF2" w:rsidP="003944EE">
      <w:pPr>
        <w:spacing w:after="0" w:line="240" w:lineRule="auto"/>
        <w:rPr>
          <w:rFonts w:ascii="Century Gothic" w:eastAsia="Century Gothic" w:hAnsi="Century Gothic" w:cs="Century Gothic"/>
          <w:b/>
          <w:color w:val="C00000"/>
        </w:rPr>
      </w:pPr>
    </w:p>
    <w:p w14:paraId="07573FE0" w14:textId="5EC10C5D" w:rsidR="00471AEA" w:rsidRDefault="00471AEA" w:rsidP="003944EE">
      <w:pPr>
        <w:spacing w:after="0" w:line="240" w:lineRule="auto"/>
        <w:rPr>
          <w:rFonts w:ascii="Century Gothic" w:eastAsia="Century Gothic" w:hAnsi="Century Gothic" w:cs="Century Gothic"/>
          <w:b/>
          <w:color w:val="C00000"/>
        </w:rPr>
      </w:pPr>
      <w:r w:rsidRPr="00471AEA">
        <w:rPr>
          <w:rFonts w:ascii="Century Gothic" w:eastAsia="Century Gothic" w:hAnsi="Century Gothic" w:cs="Century Gothic"/>
          <w:b/>
          <w:color w:val="C00000"/>
        </w:rPr>
        <w:t>Format for Company Accounts</w:t>
      </w:r>
    </w:p>
    <w:p w14:paraId="6A5DA21B" w14:textId="40765565" w:rsidR="00471AEA" w:rsidRDefault="00471AEA" w:rsidP="003944EE">
      <w:pPr>
        <w:spacing w:after="0" w:line="240" w:lineRule="auto"/>
        <w:ind w:left="720" w:hanging="720"/>
        <w:rPr>
          <w:rFonts w:ascii="Century Gothic" w:eastAsia="Century Gothic" w:hAnsi="Century Gothic" w:cs="Century Gothic"/>
          <w:b/>
          <w:color w:val="C00000"/>
        </w:rPr>
      </w:pPr>
      <w:r>
        <w:rPr>
          <w:rFonts w:ascii="Century Gothic" w:eastAsia="Century Gothic" w:hAnsi="Century Gothic" w:cs="Century Gothic"/>
          <w:b/>
          <w:color w:val="C00000"/>
        </w:rPr>
        <w:t xml:space="preserve">Statement of Income &amp; Expense for the </w:t>
      </w:r>
      <w:r w:rsidR="003944EE">
        <w:rPr>
          <w:rFonts w:ascii="Century Gothic" w:eastAsia="Century Gothic" w:hAnsi="Century Gothic" w:cs="Century Gothic"/>
          <w:b/>
          <w:color w:val="C00000"/>
        </w:rPr>
        <w:t>year Ending</w:t>
      </w:r>
      <w:r>
        <w:rPr>
          <w:rFonts w:ascii="Century Gothic" w:eastAsia="Century Gothic" w:hAnsi="Century Gothic" w:cs="Century Gothic"/>
          <w:b/>
          <w:color w:val="C00000"/>
        </w:rPr>
        <w:t xml:space="preserve"> </w:t>
      </w:r>
      <w:r w:rsidR="00C16966">
        <w:rPr>
          <w:rFonts w:ascii="Century Gothic" w:eastAsia="Century Gothic" w:hAnsi="Century Gothic" w:cs="Century Gothic"/>
          <w:b/>
          <w:color w:val="C00000"/>
        </w:rPr>
        <w:t>31</w:t>
      </w:r>
      <w:r w:rsidR="00C16966" w:rsidRPr="00471AEA">
        <w:rPr>
          <w:rFonts w:ascii="Century Gothic" w:eastAsia="Century Gothic" w:hAnsi="Century Gothic" w:cs="Century Gothic"/>
          <w:b/>
          <w:color w:val="C00000"/>
          <w:vertAlign w:val="superscript"/>
        </w:rPr>
        <w:t>st</w:t>
      </w:r>
      <w:r w:rsidR="00C16966">
        <w:rPr>
          <w:rFonts w:ascii="Century Gothic" w:eastAsia="Century Gothic" w:hAnsi="Century Gothic" w:cs="Century Gothic"/>
          <w:b/>
          <w:color w:val="C00000"/>
        </w:rPr>
        <w:t xml:space="preserve"> Dec….. for XYZ.</w:t>
      </w:r>
    </w:p>
    <w:tbl>
      <w:tblPr>
        <w:tblW w:w="0" w:type="auto"/>
        <w:tblInd w:w="108" w:type="dxa"/>
        <w:tblLook w:val="0000" w:firstRow="0" w:lastRow="0" w:firstColumn="0" w:lastColumn="0" w:noHBand="0" w:noVBand="0"/>
      </w:tblPr>
      <w:tblGrid>
        <w:gridCol w:w="5852"/>
        <w:gridCol w:w="695"/>
        <w:gridCol w:w="695"/>
        <w:gridCol w:w="1014"/>
      </w:tblGrid>
      <w:tr w:rsidR="00471AEA" w:rsidRPr="00087229" w14:paraId="7C34DDD0" w14:textId="77777777" w:rsidTr="003944EE">
        <w:trPr>
          <w:trHeight w:val="2700"/>
        </w:trPr>
        <w:tc>
          <w:tcPr>
            <w:tcW w:w="5852" w:type="dxa"/>
          </w:tcPr>
          <w:p w14:paraId="3041B2C2"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p>
          <w:p w14:paraId="63738408"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Sales</w:t>
            </w:r>
          </w:p>
          <w:p w14:paraId="619D12A7"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Less Returns inwards</w:t>
            </w:r>
          </w:p>
          <w:p w14:paraId="61E17226"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p>
          <w:p w14:paraId="20E501B6" w14:textId="77777777" w:rsidR="00471AEA" w:rsidRPr="00087229" w:rsidRDefault="00471AEA" w:rsidP="003944EE">
            <w:pPr>
              <w:keepNext/>
              <w:spacing w:before="0" w:after="0" w:line="240" w:lineRule="auto"/>
              <w:outlineLvl w:val="5"/>
              <w:rPr>
                <w:rFonts w:ascii="Garamond" w:eastAsia="Times New Roman" w:hAnsi="Garamond" w:cs="Times New Roman"/>
                <w:b/>
                <w:bCs/>
                <w:color w:val="auto"/>
                <w:spacing w:val="0"/>
                <w:sz w:val="20"/>
                <w:szCs w:val="20"/>
                <w:lang w:eastAsia="en-US"/>
              </w:rPr>
            </w:pPr>
            <w:r w:rsidRPr="00087229">
              <w:rPr>
                <w:rFonts w:ascii="Garamond" w:eastAsia="Times New Roman" w:hAnsi="Garamond" w:cs="Times New Roman"/>
                <w:b/>
                <w:bCs/>
                <w:color w:val="auto"/>
                <w:spacing w:val="0"/>
                <w:sz w:val="20"/>
                <w:szCs w:val="20"/>
                <w:lang w:eastAsia="en-US"/>
              </w:rPr>
              <w:t>Less Cost of Sales</w:t>
            </w:r>
          </w:p>
          <w:p w14:paraId="0C7F57CC"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Opening Stock</w:t>
            </w:r>
          </w:p>
          <w:p w14:paraId="0C57D4D3"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ab/>
              <w:t>Purchases</w:t>
            </w:r>
          </w:p>
          <w:p w14:paraId="208C6078"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ab/>
            </w:r>
            <w:r w:rsidRPr="00087229">
              <w:rPr>
                <w:rFonts w:ascii="Garamond" w:eastAsia="Times New Roman" w:hAnsi="Garamond" w:cs="Times New Roman"/>
                <w:color w:val="auto"/>
                <w:spacing w:val="0"/>
                <w:sz w:val="20"/>
                <w:szCs w:val="20"/>
                <w:u w:val="single"/>
                <w:lang w:eastAsia="en-US"/>
              </w:rPr>
              <w:t>Add</w:t>
            </w:r>
            <w:r w:rsidRPr="00087229">
              <w:rPr>
                <w:rFonts w:ascii="Garamond" w:eastAsia="Times New Roman" w:hAnsi="Garamond" w:cs="Times New Roman"/>
                <w:color w:val="auto"/>
                <w:spacing w:val="0"/>
                <w:sz w:val="20"/>
                <w:szCs w:val="20"/>
                <w:lang w:eastAsia="en-US"/>
              </w:rPr>
              <w:t xml:space="preserve"> Carriage in</w:t>
            </w:r>
          </w:p>
          <w:p w14:paraId="445DAFD0"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p>
          <w:p w14:paraId="592E9EB2"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u w:val="single"/>
                <w:lang w:eastAsia="en-US"/>
              </w:rPr>
              <w:t>Less</w:t>
            </w:r>
            <w:r w:rsidRPr="00087229">
              <w:rPr>
                <w:rFonts w:ascii="Garamond" w:eastAsia="Times New Roman" w:hAnsi="Garamond" w:cs="Times New Roman"/>
                <w:color w:val="auto"/>
                <w:spacing w:val="0"/>
                <w:sz w:val="20"/>
                <w:szCs w:val="20"/>
                <w:lang w:eastAsia="en-US"/>
              </w:rPr>
              <w:t xml:space="preserve"> purchase returns</w:t>
            </w:r>
          </w:p>
          <w:p w14:paraId="6C8AEE39"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p>
          <w:p w14:paraId="28E1FF90"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Less Closing stock</w:t>
            </w:r>
          </w:p>
          <w:p w14:paraId="0115FEB9"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Gross Profit</w:t>
            </w:r>
          </w:p>
          <w:p w14:paraId="43D9B6A7"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Add incomes</w:t>
            </w:r>
          </w:p>
          <w:p w14:paraId="12410E65"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ab/>
              <w:t>Discount received</w:t>
            </w:r>
          </w:p>
          <w:p w14:paraId="64D202F2"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ab/>
              <w:t>Profit on disposal (sale of Assets)</w:t>
            </w:r>
          </w:p>
          <w:p w14:paraId="67C7D7FA"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ab/>
              <w:t>Income from investment (can also be shown below)</w:t>
            </w:r>
          </w:p>
          <w:p w14:paraId="78B57865"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ab/>
              <w:t>Other incomes e.g. interest received from bank</w:t>
            </w:r>
          </w:p>
          <w:p w14:paraId="64D8AE14"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p>
          <w:p w14:paraId="679B2AFA" w14:textId="77777777" w:rsidR="00471AEA" w:rsidRPr="00087229" w:rsidRDefault="00471AEA" w:rsidP="003944EE">
            <w:pPr>
              <w:keepNext/>
              <w:spacing w:before="0" w:after="0" w:line="240" w:lineRule="auto"/>
              <w:outlineLvl w:val="5"/>
              <w:rPr>
                <w:rFonts w:ascii="Garamond" w:eastAsia="Times New Roman" w:hAnsi="Garamond" w:cs="Times New Roman"/>
                <w:b/>
                <w:bCs/>
                <w:color w:val="auto"/>
                <w:spacing w:val="0"/>
                <w:sz w:val="20"/>
                <w:szCs w:val="20"/>
                <w:lang w:eastAsia="en-US"/>
              </w:rPr>
            </w:pPr>
            <w:r w:rsidRPr="00087229">
              <w:rPr>
                <w:rFonts w:ascii="Garamond" w:eastAsia="Times New Roman" w:hAnsi="Garamond" w:cs="Times New Roman"/>
                <w:b/>
                <w:bCs/>
                <w:color w:val="auto"/>
                <w:spacing w:val="0"/>
                <w:sz w:val="20"/>
                <w:szCs w:val="20"/>
                <w:lang w:eastAsia="en-US"/>
              </w:rPr>
              <w:t>Less Expenses</w:t>
            </w:r>
          </w:p>
          <w:p w14:paraId="46CCA05F"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ab/>
              <w:t>Other expenses</w:t>
            </w:r>
          </w:p>
          <w:p w14:paraId="33313767"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ab/>
              <w:t>Directors salaries/fees/----</w:t>
            </w:r>
          </w:p>
          <w:p w14:paraId="02272A90"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ab/>
              <w:t>Audit fees</w:t>
            </w:r>
          </w:p>
          <w:p w14:paraId="33987602"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ab/>
              <w:t>Debenture Interest</w:t>
            </w:r>
          </w:p>
          <w:p w14:paraId="7AF3FE32"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ab/>
              <w:t>Amortization of good will</w:t>
            </w:r>
          </w:p>
          <w:p w14:paraId="7D6BC257"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Operating profit for the period</w:t>
            </w:r>
          </w:p>
          <w:p w14:paraId="2A0B7F50"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Add investment income</w:t>
            </w:r>
          </w:p>
          <w:p w14:paraId="161FF5B5"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Profit before tax</w:t>
            </w:r>
          </w:p>
          <w:p w14:paraId="6321EBD5"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Taxation: Corporation tax</w:t>
            </w:r>
          </w:p>
          <w:p w14:paraId="2761245F"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Transfer to deferred tax</w:t>
            </w:r>
          </w:p>
          <w:p w14:paraId="54BD09C2"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Under or over provision</w:t>
            </w:r>
          </w:p>
          <w:p w14:paraId="732C289F"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Profit after tax</w:t>
            </w:r>
          </w:p>
          <w:p w14:paraId="001F511B"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Less: transfer to the general reserve</w:t>
            </w:r>
          </w:p>
          <w:p w14:paraId="4C77174E"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p>
          <w:p w14:paraId="0FC5E268"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Less: Dividends</w:t>
            </w:r>
          </w:p>
          <w:p w14:paraId="358B7431"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 xml:space="preserve">Preference dividend: </w:t>
            </w:r>
            <w:r w:rsidRPr="00087229">
              <w:rPr>
                <w:rFonts w:ascii="Garamond" w:eastAsia="Times New Roman" w:hAnsi="Garamond" w:cs="Times New Roman"/>
                <w:color w:val="auto"/>
                <w:spacing w:val="0"/>
                <w:sz w:val="20"/>
                <w:szCs w:val="20"/>
                <w:lang w:eastAsia="en-US"/>
              </w:rPr>
              <w:tab/>
              <w:t>Interim paid</w:t>
            </w:r>
          </w:p>
          <w:p w14:paraId="41F54F6C"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ab/>
              <w:t>Final proposed</w:t>
            </w:r>
          </w:p>
          <w:p w14:paraId="7AF4B0FB"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p>
          <w:p w14:paraId="183689B8"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 xml:space="preserve">Ordinary dividend: </w:t>
            </w:r>
            <w:r w:rsidRPr="00087229">
              <w:rPr>
                <w:rFonts w:ascii="Garamond" w:eastAsia="Times New Roman" w:hAnsi="Garamond" w:cs="Times New Roman"/>
                <w:color w:val="auto"/>
                <w:spacing w:val="0"/>
                <w:sz w:val="20"/>
                <w:szCs w:val="20"/>
                <w:lang w:eastAsia="en-US"/>
              </w:rPr>
              <w:tab/>
              <w:t xml:space="preserve">Interim paid </w:t>
            </w:r>
          </w:p>
          <w:p w14:paraId="7F4E071F"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ab/>
              <w:t>Final proposed</w:t>
            </w:r>
          </w:p>
          <w:p w14:paraId="6F7421B3"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lastRenderedPageBreak/>
              <w:t>Retained profit for the year</w:t>
            </w:r>
          </w:p>
          <w:p w14:paraId="553DD087"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Retained profit b/f</w:t>
            </w:r>
          </w:p>
          <w:p w14:paraId="3F75B8AA"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Retained profit c/d</w:t>
            </w:r>
          </w:p>
          <w:p w14:paraId="223A21A2"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p>
          <w:p w14:paraId="2B290F75" w14:textId="77777777" w:rsidR="00471AEA" w:rsidRPr="00087229" w:rsidRDefault="00471AEA" w:rsidP="003944EE">
            <w:pPr>
              <w:spacing w:before="0" w:after="0" w:line="240" w:lineRule="auto"/>
              <w:rPr>
                <w:rFonts w:ascii="Garamond" w:eastAsia="Times New Roman" w:hAnsi="Garamond" w:cs="Times New Roman"/>
                <w:color w:val="auto"/>
                <w:spacing w:val="0"/>
                <w:sz w:val="20"/>
                <w:szCs w:val="20"/>
                <w:lang w:eastAsia="en-US"/>
              </w:rPr>
            </w:pPr>
          </w:p>
        </w:tc>
        <w:tc>
          <w:tcPr>
            <w:tcW w:w="695" w:type="dxa"/>
          </w:tcPr>
          <w:p w14:paraId="6142B98B" w14:textId="4C5BDABA"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lastRenderedPageBreak/>
              <w:t>Kes</w:t>
            </w:r>
          </w:p>
          <w:p w14:paraId="57D4F29F"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1F6C9189"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2317EB18"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67A2C5A4"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6A85212E"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1056E48A"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708A3B27"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single"/>
                <w:lang w:eastAsia="en-US"/>
              </w:rPr>
            </w:pPr>
            <w:r w:rsidRPr="00087229">
              <w:rPr>
                <w:rFonts w:ascii="Garamond" w:eastAsia="Times New Roman" w:hAnsi="Garamond" w:cs="Times New Roman"/>
                <w:color w:val="auto"/>
                <w:spacing w:val="0"/>
                <w:sz w:val="20"/>
                <w:szCs w:val="20"/>
                <w:u w:val="single"/>
                <w:lang w:eastAsia="en-US"/>
              </w:rPr>
              <w:t>x</w:t>
            </w:r>
          </w:p>
          <w:p w14:paraId="020C29C7"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27AB6C45"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single"/>
                <w:lang w:eastAsia="en-US"/>
              </w:rPr>
            </w:pPr>
            <w:r w:rsidRPr="00087229">
              <w:rPr>
                <w:rFonts w:ascii="Garamond" w:eastAsia="Times New Roman" w:hAnsi="Garamond" w:cs="Times New Roman"/>
                <w:color w:val="auto"/>
                <w:spacing w:val="0"/>
                <w:sz w:val="20"/>
                <w:szCs w:val="20"/>
                <w:u w:val="single"/>
                <w:lang w:eastAsia="en-US"/>
              </w:rPr>
              <w:t>(x)</w:t>
            </w:r>
          </w:p>
        </w:tc>
        <w:tc>
          <w:tcPr>
            <w:tcW w:w="695" w:type="dxa"/>
          </w:tcPr>
          <w:p w14:paraId="766556A7" w14:textId="21B35F6B"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Kes</w:t>
            </w:r>
          </w:p>
          <w:p w14:paraId="28BA2F5E"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09B7F5CE"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715D8C57"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2CDDE1C3"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single"/>
                <w:lang w:eastAsia="en-US"/>
              </w:rPr>
            </w:pPr>
          </w:p>
          <w:p w14:paraId="572ACEEE"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2051592E"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6BD6EF95"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2FB217F9"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5E4E7436"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single"/>
                <w:lang w:eastAsia="en-US"/>
              </w:rPr>
            </w:pPr>
            <w:r w:rsidRPr="00087229">
              <w:rPr>
                <w:rFonts w:ascii="Garamond" w:eastAsia="Times New Roman" w:hAnsi="Garamond" w:cs="Times New Roman"/>
                <w:color w:val="auto"/>
                <w:spacing w:val="0"/>
                <w:sz w:val="20"/>
                <w:szCs w:val="20"/>
                <w:u w:val="single"/>
                <w:lang w:eastAsia="en-US"/>
              </w:rPr>
              <w:t>x</w:t>
            </w:r>
          </w:p>
          <w:p w14:paraId="02CD23C6"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12E2027A"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u w:val="single"/>
                <w:lang w:eastAsia="en-US"/>
              </w:rPr>
              <w:t>(x</w:t>
            </w:r>
            <w:r w:rsidRPr="00087229">
              <w:rPr>
                <w:rFonts w:ascii="Garamond" w:eastAsia="Times New Roman" w:hAnsi="Garamond" w:cs="Times New Roman"/>
                <w:color w:val="auto"/>
                <w:spacing w:val="0"/>
                <w:sz w:val="20"/>
                <w:szCs w:val="20"/>
                <w:lang w:eastAsia="en-US"/>
              </w:rPr>
              <w:t>)</w:t>
            </w:r>
          </w:p>
          <w:p w14:paraId="0385C7DC"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3E50FC9E"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43F80DFE"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1E3DA5E3"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3E11BC6C"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49765599"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5BBEAAAB"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3CA64507"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51B2EE64"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58704BCB"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67187FF0"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31F1082F"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single"/>
                <w:lang w:eastAsia="en-US"/>
              </w:rPr>
            </w:pPr>
            <w:r w:rsidRPr="00087229">
              <w:rPr>
                <w:rFonts w:ascii="Garamond" w:eastAsia="Times New Roman" w:hAnsi="Garamond" w:cs="Times New Roman"/>
                <w:color w:val="auto"/>
                <w:spacing w:val="0"/>
                <w:sz w:val="20"/>
                <w:szCs w:val="20"/>
                <w:u w:val="single"/>
                <w:lang w:eastAsia="en-US"/>
              </w:rPr>
              <w:t>x</w:t>
            </w:r>
          </w:p>
          <w:p w14:paraId="06D3BF6E"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046395F6"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7B7CBE47"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7B9CA7AB"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43D95151"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0311768F"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4FFDEF2A"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single"/>
                <w:lang w:eastAsia="en-US"/>
              </w:rPr>
            </w:pPr>
            <w:r w:rsidRPr="00087229">
              <w:rPr>
                <w:rFonts w:ascii="Garamond" w:eastAsia="Times New Roman" w:hAnsi="Garamond" w:cs="Times New Roman"/>
                <w:color w:val="auto"/>
                <w:spacing w:val="0"/>
                <w:sz w:val="20"/>
                <w:szCs w:val="20"/>
                <w:u w:val="single"/>
                <w:lang w:eastAsia="en-US"/>
              </w:rPr>
              <w:t>x</w:t>
            </w:r>
          </w:p>
          <w:p w14:paraId="5BCD0656"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single"/>
                <w:lang w:eastAsia="en-US"/>
              </w:rPr>
            </w:pPr>
          </w:p>
          <w:p w14:paraId="6378E72F"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single"/>
                <w:lang w:eastAsia="en-US"/>
              </w:rPr>
            </w:pPr>
          </w:p>
          <w:p w14:paraId="3049DD07"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single"/>
                <w:lang w:eastAsia="en-US"/>
              </w:rPr>
            </w:pPr>
          </w:p>
          <w:p w14:paraId="1CB11F0D"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single"/>
                <w:lang w:eastAsia="en-US"/>
              </w:rPr>
            </w:pPr>
          </w:p>
          <w:p w14:paraId="5200F077"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0915EEA9"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single"/>
                <w:lang w:eastAsia="en-US"/>
              </w:rPr>
            </w:pPr>
            <w:r w:rsidRPr="00087229">
              <w:rPr>
                <w:rFonts w:ascii="Garamond" w:eastAsia="Times New Roman" w:hAnsi="Garamond" w:cs="Times New Roman"/>
                <w:color w:val="auto"/>
                <w:spacing w:val="0"/>
                <w:sz w:val="20"/>
                <w:szCs w:val="20"/>
                <w:u w:val="single"/>
                <w:lang w:eastAsia="en-US"/>
              </w:rPr>
              <w:t>x</w:t>
            </w:r>
          </w:p>
          <w:p w14:paraId="29716C50"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7F550543"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7BB7D120"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single"/>
                <w:lang w:eastAsia="en-US"/>
              </w:rPr>
            </w:pPr>
            <w:r w:rsidRPr="00087229">
              <w:rPr>
                <w:rFonts w:ascii="Garamond" w:eastAsia="Times New Roman" w:hAnsi="Garamond" w:cs="Times New Roman"/>
                <w:color w:val="auto"/>
                <w:spacing w:val="0"/>
                <w:sz w:val="20"/>
                <w:szCs w:val="20"/>
                <w:u w:val="single"/>
                <w:lang w:eastAsia="en-US"/>
              </w:rPr>
              <w:t>x</w:t>
            </w:r>
          </w:p>
        </w:tc>
        <w:tc>
          <w:tcPr>
            <w:tcW w:w="1014" w:type="dxa"/>
          </w:tcPr>
          <w:p w14:paraId="55DEA725" w14:textId="2955BF9A"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Kes</w:t>
            </w:r>
          </w:p>
          <w:p w14:paraId="59BF0D48"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116D7101"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single"/>
                <w:lang w:eastAsia="en-US"/>
              </w:rPr>
            </w:pPr>
            <w:r w:rsidRPr="00087229">
              <w:rPr>
                <w:rFonts w:ascii="Garamond" w:eastAsia="Times New Roman" w:hAnsi="Garamond" w:cs="Times New Roman"/>
                <w:color w:val="auto"/>
                <w:spacing w:val="0"/>
                <w:sz w:val="20"/>
                <w:szCs w:val="20"/>
                <w:u w:val="single"/>
                <w:lang w:eastAsia="en-US"/>
              </w:rPr>
              <w:t>(x)</w:t>
            </w:r>
          </w:p>
          <w:p w14:paraId="2E94F1C8"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230C44E6"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28BBEAB9"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4C287367"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46E01919"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1E2FB664"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2774D9CB"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48D414D1"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0B2F6820"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single"/>
                <w:lang w:eastAsia="en-US"/>
              </w:rPr>
            </w:pPr>
            <w:r w:rsidRPr="00087229">
              <w:rPr>
                <w:rFonts w:ascii="Garamond" w:eastAsia="Times New Roman" w:hAnsi="Garamond" w:cs="Times New Roman"/>
                <w:color w:val="auto"/>
                <w:spacing w:val="0"/>
                <w:sz w:val="20"/>
                <w:szCs w:val="20"/>
                <w:u w:val="single"/>
                <w:lang w:eastAsia="en-US"/>
              </w:rPr>
              <w:t>(x)</w:t>
            </w:r>
          </w:p>
          <w:p w14:paraId="34BA5111"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6AC4D0EA"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1B8F95C0"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6E709A39"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70D974BD"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61607690"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single"/>
                <w:lang w:eastAsia="en-US"/>
              </w:rPr>
            </w:pPr>
            <w:r w:rsidRPr="00087229">
              <w:rPr>
                <w:rFonts w:ascii="Garamond" w:eastAsia="Times New Roman" w:hAnsi="Garamond" w:cs="Times New Roman"/>
                <w:color w:val="auto"/>
                <w:spacing w:val="0"/>
                <w:sz w:val="20"/>
                <w:szCs w:val="20"/>
                <w:u w:val="single"/>
                <w:lang w:eastAsia="en-US"/>
              </w:rPr>
              <w:t>x</w:t>
            </w:r>
          </w:p>
          <w:p w14:paraId="4CB14E8C"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491F41B3"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4F285EFF"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5AD136D9"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27321759"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47B6761E"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3DDE2CFF"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single"/>
                <w:lang w:eastAsia="en-US"/>
              </w:rPr>
            </w:pPr>
            <w:r w:rsidRPr="00087229">
              <w:rPr>
                <w:rFonts w:ascii="Garamond" w:eastAsia="Times New Roman" w:hAnsi="Garamond" w:cs="Times New Roman"/>
                <w:color w:val="auto"/>
                <w:spacing w:val="0"/>
                <w:sz w:val="20"/>
                <w:szCs w:val="20"/>
                <w:u w:val="single"/>
                <w:lang w:eastAsia="en-US"/>
              </w:rPr>
              <w:t>(x)</w:t>
            </w:r>
          </w:p>
          <w:p w14:paraId="0F711326"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7FF84A7B"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single"/>
                <w:lang w:eastAsia="en-US"/>
              </w:rPr>
            </w:pPr>
            <w:r w:rsidRPr="00087229">
              <w:rPr>
                <w:rFonts w:ascii="Garamond" w:eastAsia="Times New Roman" w:hAnsi="Garamond" w:cs="Times New Roman"/>
                <w:color w:val="auto"/>
                <w:spacing w:val="0"/>
                <w:sz w:val="20"/>
                <w:szCs w:val="20"/>
                <w:u w:val="single"/>
                <w:lang w:eastAsia="en-US"/>
              </w:rPr>
              <w:t>x</w:t>
            </w:r>
          </w:p>
          <w:p w14:paraId="734E3AEE"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1B37AC2E"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double"/>
                <w:lang w:eastAsia="en-US"/>
              </w:rPr>
            </w:pPr>
          </w:p>
          <w:p w14:paraId="41D533F5"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double"/>
                <w:lang w:eastAsia="en-US"/>
              </w:rPr>
            </w:pPr>
          </w:p>
          <w:p w14:paraId="2B371047"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single"/>
                <w:lang w:eastAsia="en-US"/>
              </w:rPr>
            </w:pPr>
            <w:r w:rsidRPr="00087229">
              <w:rPr>
                <w:rFonts w:ascii="Garamond" w:eastAsia="Times New Roman" w:hAnsi="Garamond" w:cs="Times New Roman"/>
                <w:color w:val="auto"/>
                <w:spacing w:val="0"/>
                <w:sz w:val="20"/>
                <w:szCs w:val="20"/>
                <w:u w:val="single"/>
                <w:lang w:eastAsia="en-US"/>
              </w:rPr>
              <w:t>(x)</w:t>
            </w:r>
          </w:p>
          <w:p w14:paraId="7A783833"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7110F682"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single"/>
                <w:lang w:eastAsia="en-US"/>
              </w:rPr>
            </w:pPr>
            <w:r w:rsidRPr="00087229">
              <w:rPr>
                <w:rFonts w:ascii="Garamond" w:eastAsia="Times New Roman" w:hAnsi="Garamond" w:cs="Times New Roman"/>
                <w:color w:val="auto"/>
                <w:spacing w:val="0"/>
                <w:sz w:val="20"/>
                <w:szCs w:val="20"/>
                <w:u w:val="single"/>
                <w:lang w:eastAsia="en-US"/>
              </w:rPr>
              <w:t>(x)</w:t>
            </w:r>
          </w:p>
          <w:p w14:paraId="32CDCE57"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t>x</w:t>
            </w:r>
          </w:p>
          <w:p w14:paraId="1C71B5DA"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515A224B"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09E276A2"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4FEDE118"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73E1310E"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p w14:paraId="2123D009"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single"/>
                <w:lang w:eastAsia="en-US"/>
              </w:rPr>
            </w:pPr>
            <w:r w:rsidRPr="00087229">
              <w:rPr>
                <w:rFonts w:ascii="Garamond" w:eastAsia="Times New Roman" w:hAnsi="Garamond" w:cs="Times New Roman"/>
                <w:color w:val="auto"/>
                <w:spacing w:val="0"/>
                <w:sz w:val="20"/>
                <w:szCs w:val="20"/>
                <w:u w:val="single"/>
                <w:lang w:eastAsia="en-US"/>
              </w:rPr>
              <w:t>(x)</w:t>
            </w:r>
          </w:p>
          <w:p w14:paraId="75F0BD1C"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r w:rsidRPr="00087229">
              <w:rPr>
                <w:rFonts w:ascii="Garamond" w:eastAsia="Times New Roman" w:hAnsi="Garamond" w:cs="Times New Roman"/>
                <w:color w:val="auto"/>
                <w:spacing w:val="0"/>
                <w:sz w:val="20"/>
                <w:szCs w:val="20"/>
                <w:lang w:eastAsia="en-US"/>
              </w:rPr>
              <w:lastRenderedPageBreak/>
              <w:t>x</w:t>
            </w:r>
          </w:p>
          <w:p w14:paraId="2F93E531"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single"/>
                <w:lang w:eastAsia="en-US"/>
              </w:rPr>
            </w:pPr>
            <w:r w:rsidRPr="00087229">
              <w:rPr>
                <w:rFonts w:ascii="Garamond" w:eastAsia="Times New Roman" w:hAnsi="Garamond" w:cs="Times New Roman"/>
                <w:color w:val="auto"/>
                <w:spacing w:val="0"/>
                <w:sz w:val="20"/>
                <w:szCs w:val="20"/>
                <w:u w:val="single"/>
                <w:lang w:eastAsia="en-US"/>
              </w:rPr>
              <w:t>x</w:t>
            </w:r>
          </w:p>
          <w:p w14:paraId="57CC52C1"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double"/>
                <w:lang w:eastAsia="en-US"/>
              </w:rPr>
            </w:pPr>
            <w:r w:rsidRPr="00087229">
              <w:rPr>
                <w:rFonts w:ascii="Garamond" w:eastAsia="Times New Roman" w:hAnsi="Garamond" w:cs="Times New Roman"/>
                <w:color w:val="auto"/>
                <w:spacing w:val="0"/>
                <w:sz w:val="20"/>
                <w:szCs w:val="20"/>
                <w:u w:val="double"/>
                <w:lang w:eastAsia="en-US"/>
              </w:rPr>
              <w:t>x</w:t>
            </w:r>
          </w:p>
          <w:p w14:paraId="548F9AAB"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u w:val="double"/>
                <w:lang w:eastAsia="en-US"/>
              </w:rPr>
            </w:pPr>
          </w:p>
          <w:p w14:paraId="242D62D2" w14:textId="77777777" w:rsidR="00471AEA" w:rsidRPr="00087229" w:rsidRDefault="00471AEA" w:rsidP="003944EE">
            <w:pPr>
              <w:spacing w:before="0" w:after="0" w:line="240" w:lineRule="auto"/>
              <w:jc w:val="right"/>
              <w:rPr>
                <w:rFonts w:ascii="Garamond" w:eastAsia="Times New Roman" w:hAnsi="Garamond" w:cs="Times New Roman"/>
                <w:color w:val="auto"/>
                <w:spacing w:val="0"/>
                <w:sz w:val="20"/>
                <w:szCs w:val="20"/>
                <w:lang w:eastAsia="en-US"/>
              </w:rPr>
            </w:pPr>
          </w:p>
        </w:tc>
      </w:tr>
    </w:tbl>
    <w:p w14:paraId="1344C31A" w14:textId="77777777" w:rsidR="00471AEA" w:rsidRDefault="00471AEA" w:rsidP="003944EE">
      <w:pPr>
        <w:spacing w:after="0"/>
        <w:rPr>
          <w:rFonts w:ascii="Century Gothic" w:eastAsia="Century Gothic" w:hAnsi="Century Gothic" w:cs="Century Gothic"/>
          <w:b/>
          <w:color w:val="C00000"/>
        </w:rPr>
      </w:pPr>
    </w:p>
    <w:p w14:paraId="4CBDB43D" w14:textId="711DD4E0" w:rsidR="00471AEA" w:rsidRDefault="00471AEA" w:rsidP="00471AEA">
      <w:pPr>
        <w:spacing w:after="0"/>
        <w:ind w:left="720" w:hanging="720"/>
        <w:rPr>
          <w:rFonts w:ascii="Century Gothic" w:eastAsia="Century Gothic" w:hAnsi="Century Gothic" w:cs="Century Gothic"/>
          <w:b/>
          <w:color w:val="C00000"/>
        </w:rPr>
      </w:pPr>
      <w:r>
        <w:rPr>
          <w:rFonts w:ascii="Century Gothic" w:eastAsia="Century Gothic" w:hAnsi="Century Gothic" w:cs="Century Gothic"/>
          <w:b/>
          <w:color w:val="C00000"/>
        </w:rPr>
        <w:t>Statement of Financial Position As at  31</w:t>
      </w:r>
      <w:r w:rsidRPr="00471AEA">
        <w:rPr>
          <w:rFonts w:ascii="Century Gothic" w:eastAsia="Century Gothic" w:hAnsi="Century Gothic" w:cs="Century Gothic"/>
          <w:b/>
          <w:color w:val="C00000"/>
          <w:vertAlign w:val="superscript"/>
        </w:rPr>
        <w:t>st</w:t>
      </w:r>
      <w:r>
        <w:rPr>
          <w:rFonts w:ascii="Century Gothic" w:eastAsia="Century Gothic" w:hAnsi="Century Gothic" w:cs="Century Gothic"/>
          <w:b/>
          <w:color w:val="C00000"/>
        </w:rPr>
        <w:t xml:space="preserve"> Dec….. for XYZ</w:t>
      </w:r>
    </w:p>
    <w:p w14:paraId="4E80A399" w14:textId="0EE8FE80" w:rsidR="00471AEA" w:rsidRDefault="00471AEA" w:rsidP="00471AEA">
      <w:pPr>
        <w:spacing w:after="0"/>
        <w:ind w:left="720" w:hanging="720"/>
        <w:rPr>
          <w:rFonts w:ascii="Century Gothic" w:eastAsia="Century Gothic" w:hAnsi="Century Gothic" w:cs="Century Gothic"/>
          <w:b/>
          <w:color w:val="C00000"/>
        </w:rPr>
      </w:pPr>
      <w:r w:rsidRPr="00471AEA">
        <w:rPr>
          <w:noProof/>
        </w:rPr>
        <w:lastRenderedPageBreak/>
        <w:drawing>
          <wp:inline distT="0" distB="0" distL="0" distR="0" wp14:anchorId="62EE0FDE" wp14:editId="1054590D">
            <wp:extent cx="6103620" cy="8176260"/>
            <wp:effectExtent l="0" t="0" r="0" b="0"/>
            <wp:docPr id="68773016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03620" cy="8176260"/>
                    </a:xfrm>
                    <a:prstGeom prst="rect">
                      <a:avLst/>
                    </a:prstGeom>
                    <a:noFill/>
                    <a:ln>
                      <a:noFill/>
                    </a:ln>
                  </pic:spPr>
                </pic:pic>
              </a:graphicData>
            </a:graphic>
          </wp:inline>
        </w:drawing>
      </w:r>
    </w:p>
    <w:p w14:paraId="23145005" w14:textId="1556D164" w:rsidR="000D2D9F" w:rsidRDefault="009A19E2" w:rsidP="000D2D9F">
      <w:pPr>
        <w:spacing w:after="0"/>
        <w:ind w:left="720" w:hanging="720"/>
        <w:rPr>
          <w:rFonts w:ascii="Century Gothic" w:eastAsia="Century Gothic" w:hAnsi="Century Gothic" w:cs="Century Gothic"/>
          <w:b/>
          <w:color w:val="C00000"/>
        </w:rPr>
      </w:pPr>
      <w:r>
        <w:rPr>
          <w:rFonts w:ascii="Century Gothic" w:eastAsia="Century Gothic" w:hAnsi="Century Gothic" w:cs="Century Gothic"/>
          <w:b/>
          <w:color w:val="C00000"/>
        </w:rPr>
        <w:lastRenderedPageBreak/>
        <w:t>EXAMPLE ONE</w:t>
      </w:r>
    </w:p>
    <w:p w14:paraId="51999536"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Just before you launch yourself into the question that follows remember that everything you have learnt about double entry bookkeeping and the presentation of year end accounts is valid in the context of companies, subject only to the points we have added in this session.</w:t>
      </w:r>
    </w:p>
    <w:p w14:paraId="0BFE0BDE"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p>
    <w:p w14:paraId="2C19EF8F" w14:textId="52B5A7D5"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 xml:space="preserve">The following is the trial balance of Transit Ltd at 31 March </w:t>
      </w:r>
      <w:r>
        <w:rPr>
          <w:rFonts w:ascii="Garamond" w:eastAsia="Times New Roman" w:hAnsi="Garamond" w:cs="Times New Roman"/>
          <w:color w:val="auto"/>
          <w:spacing w:val="0"/>
          <w:sz w:val="22"/>
          <w:lang w:eastAsia="en-US"/>
        </w:rPr>
        <w:t>2021</w:t>
      </w:r>
      <w:r w:rsidRPr="009A19E2">
        <w:rPr>
          <w:rFonts w:ascii="Garamond" w:eastAsia="Times New Roman" w:hAnsi="Garamond" w:cs="Times New Roman"/>
          <w:color w:val="auto"/>
          <w:spacing w:val="0"/>
          <w:sz w:val="22"/>
          <w:lang w:eastAsia="en-US"/>
        </w:rPr>
        <w:t>.</w:t>
      </w:r>
    </w:p>
    <w:tbl>
      <w:tblPr>
        <w:tblW w:w="0" w:type="auto"/>
        <w:tblInd w:w="108" w:type="dxa"/>
        <w:tblLook w:val="0000" w:firstRow="0" w:lastRow="0" w:firstColumn="0" w:lastColumn="0" w:noHBand="0" w:noVBand="0"/>
      </w:tblPr>
      <w:tblGrid>
        <w:gridCol w:w="5595"/>
        <w:gridCol w:w="936"/>
        <w:gridCol w:w="883"/>
      </w:tblGrid>
      <w:tr w:rsidR="009A19E2" w:rsidRPr="009A19E2" w14:paraId="0443A848" w14:textId="77777777" w:rsidTr="005D63BB">
        <w:trPr>
          <w:trHeight w:val="5220"/>
        </w:trPr>
        <w:tc>
          <w:tcPr>
            <w:tcW w:w="5595" w:type="dxa"/>
          </w:tcPr>
          <w:p w14:paraId="7A08055B"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p>
          <w:p w14:paraId="20C26E0B" w14:textId="010FED6E"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Issued share capital (ordinary shares of 1 each)</w:t>
            </w:r>
          </w:p>
          <w:p w14:paraId="5E046ABF"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Leasehold properties, at cost</w:t>
            </w:r>
          </w:p>
          <w:p w14:paraId="6A7FF78D"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Motor vans, at cost (used for distribution)</w:t>
            </w:r>
          </w:p>
          <w:p w14:paraId="4A48D814" w14:textId="429DAB7F"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 xml:space="preserve">Provision for depreciation on motor vans to 31 March </w:t>
            </w:r>
            <w:r>
              <w:rPr>
                <w:rFonts w:ascii="Garamond" w:eastAsia="Times New Roman" w:hAnsi="Garamond" w:cs="Times New Roman"/>
                <w:color w:val="auto"/>
                <w:spacing w:val="0"/>
                <w:sz w:val="22"/>
                <w:lang w:eastAsia="en-US"/>
              </w:rPr>
              <w:t>2020</w:t>
            </w:r>
          </w:p>
          <w:p w14:paraId="67965AC5"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Administration expenses</w:t>
            </w:r>
          </w:p>
          <w:p w14:paraId="0E2519CD"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Distribution expenses</w:t>
            </w:r>
          </w:p>
          <w:p w14:paraId="405B85F8" w14:textId="39BAD4BB"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 xml:space="preserve">Stock, 31 March </w:t>
            </w:r>
            <w:r>
              <w:rPr>
                <w:rFonts w:ascii="Garamond" w:eastAsia="Times New Roman" w:hAnsi="Garamond" w:cs="Times New Roman"/>
                <w:color w:val="auto"/>
                <w:spacing w:val="0"/>
                <w:sz w:val="22"/>
                <w:lang w:eastAsia="en-US"/>
              </w:rPr>
              <w:t>2020</w:t>
            </w:r>
          </w:p>
          <w:p w14:paraId="122F534A"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Purchases</w:t>
            </w:r>
          </w:p>
          <w:p w14:paraId="3C9AE957"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Sales</w:t>
            </w:r>
          </w:p>
          <w:p w14:paraId="1DF695EF"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Directors’ remuneration (administrative)</w:t>
            </w:r>
          </w:p>
          <w:p w14:paraId="17E2B7CF"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Rents receivable</w:t>
            </w:r>
          </w:p>
          <w:p w14:paraId="6FB24CB3"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Investments at cost</w:t>
            </w:r>
          </w:p>
          <w:p w14:paraId="26355A54"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Investment income</w:t>
            </w:r>
          </w:p>
          <w:p w14:paraId="67D7002F"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7% Debentures</w:t>
            </w:r>
          </w:p>
          <w:p w14:paraId="3E2F09B4"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Debenture interest</w:t>
            </w:r>
          </w:p>
          <w:p w14:paraId="2D94172F"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Bank interest</w:t>
            </w:r>
          </w:p>
          <w:p w14:paraId="254A22EB"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Bank overdraft</w:t>
            </w:r>
          </w:p>
          <w:p w14:paraId="282A57BB"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Debtors and creditors</w:t>
            </w:r>
          </w:p>
          <w:p w14:paraId="7B7469E9"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Interim dividend paid</w:t>
            </w:r>
          </w:p>
          <w:p w14:paraId="3C100CB3" w14:textId="4705F48E"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 xml:space="preserve">Profit and loss account, 31 March </w:t>
            </w:r>
            <w:r>
              <w:rPr>
                <w:rFonts w:ascii="Garamond" w:eastAsia="Times New Roman" w:hAnsi="Garamond" w:cs="Times New Roman"/>
                <w:color w:val="auto"/>
                <w:spacing w:val="0"/>
                <w:sz w:val="22"/>
                <w:lang w:eastAsia="en-US"/>
              </w:rPr>
              <w:t>2020</w:t>
            </w:r>
          </w:p>
        </w:tc>
        <w:tc>
          <w:tcPr>
            <w:tcW w:w="900" w:type="dxa"/>
          </w:tcPr>
          <w:p w14:paraId="4EC40F03" w14:textId="2BDA276A"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Pr>
                <w:rFonts w:ascii="Garamond" w:eastAsia="Times New Roman" w:hAnsi="Garamond" w:cs="Times New Roman"/>
                <w:color w:val="auto"/>
                <w:spacing w:val="0"/>
                <w:sz w:val="22"/>
                <w:lang w:eastAsia="en-US"/>
              </w:rPr>
              <w:t>Kes</w:t>
            </w:r>
          </w:p>
          <w:p w14:paraId="5280B3B7"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2E7B5437"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75,000</w:t>
            </w:r>
          </w:p>
          <w:p w14:paraId="4C5A8890"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2,500</w:t>
            </w:r>
          </w:p>
          <w:p w14:paraId="4835DA33"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5500A0DB"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7,650</w:t>
            </w:r>
          </w:p>
          <w:p w14:paraId="1427D298"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10,000</w:t>
            </w:r>
          </w:p>
          <w:p w14:paraId="56C6CD4F"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12,000</w:t>
            </w:r>
          </w:p>
          <w:p w14:paraId="23BF4377"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138,750</w:t>
            </w:r>
          </w:p>
          <w:p w14:paraId="7B8BF80E"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43B82A65"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25,000</w:t>
            </w:r>
          </w:p>
          <w:p w14:paraId="0B3F4188"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14C1B3E8"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6,750</w:t>
            </w:r>
          </w:p>
          <w:p w14:paraId="661F9948"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65483C5D"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1F40BA7E"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1,050</w:t>
            </w:r>
          </w:p>
          <w:p w14:paraId="113F2D2C"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162</w:t>
            </w:r>
          </w:p>
          <w:p w14:paraId="3FB4A9B5"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10DF4B7D"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31,000</w:t>
            </w:r>
          </w:p>
          <w:p w14:paraId="615FBFDE"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1,260</w:t>
            </w:r>
          </w:p>
          <w:p w14:paraId="3150901A"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u w:val="single"/>
                <w:lang w:eastAsia="en-US"/>
              </w:rPr>
            </w:pPr>
            <w:r w:rsidRPr="009A19E2">
              <w:rPr>
                <w:rFonts w:ascii="Garamond" w:eastAsia="Times New Roman" w:hAnsi="Garamond" w:cs="Times New Roman"/>
                <w:color w:val="auto"/>
                <w:spacing w:val="0"/>
                <w:sz w:val="22"/>
                <w:u w:val="single"/>
                <w:lang w:eastAsia="en-US"/>
              </w:rPr>
              <w:tab/>
            </w:r>
          </w:p>
          <w:p w14:paraId="7AB4F0DC"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u w:val="single"/>
                <w:lang w:eastAsia="en-US"/>
              </w:rPr>
            </w:pPr>
            <w:r w:rsidRPr="009A19E2">
              <w:rPr>
                <w:rFonts w:ascii="Garamond" w:eastAsia="Times New Roman" w:hAnsi="Garamond" w:cs="Times New Roman"/>
                <w:color w:val="auto"/>
                <w:spacing w:val="0"/>
                <w:sz w:val="22"/>
                <w:u w:val="single"/>
                <w:lang w:eastAsia="en-US"/>
              </w:rPr>
              <w:t>311,122</w:t>
            </w:r>
          </w:p>
        </w:tc>
        <w:tc>
          <w:tcPr>
            <w:tcW w:w="705" w:type="dxa"/>
          </w:tcPr>
          <w:p w14:paraId="0A8929B4" w14:textId="67C4B14F"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Pr>
                <w:rFonts w:ascii="Garamond" w:eastAsia="Times New Roman" w:hAnsi="Garamond" w:cs="Times New Roman"/>
                <w:color w:val="auto"/>
                <w:spacing w:val="0"/>
                <w:sz w:val="22"/>
                <w:lang w:eastAsia="en-US"/>
              </w:rPr>
              <w:t>Kes</w:t>
            </w:r>
          </w:p>
          <w:p w14:paraId="4B118295"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42,000</w:t>
            </w:r>
          </w:p>
          <w:p w14:paraId="79CB5DB3"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09D6987D"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08A49BA6"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1,000</w:t>
            </w:r>
          </w:p>
          <w:p w14:paraId="2DF3F789"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036C2082"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6627D79E"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2187B1AD"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6DB7F530"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206,500</w:t>
            </w:r>
          </w:p>
          <w:p w14:paraId="45462D3F"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304298A3"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3,600</w:t>
            </w:r>
          </w:p>
          <w:p w14:paraId="05E67B63"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76183417"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340</w:t>
            </w:r>
          </w:p>
          <w:p w14:paraId="1993603A"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15,000</w:t>
            </w:r>
          </w:p>
          <w:p w14:paraId="45DF4CF0"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2297720D"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26FF0E8D"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730</w:t>
            </w:r>
          </w:p>
          <w:p w14:paraId="21DE090C"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24,100</w:t>
            </w:r>
          </w:p>
          <w:p w14:paraId="5E0DD252"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534A8022"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u w:val="single"/>
                <w:lang w:eastAsia="en-US"/>
              </w:rPr>
            </w:pPr>
            <w:r w:rsidRPr="009A19E2">
              <w:rPr>
                <w:rFonts w:ascii="Garamond" w:eastAsia="Times New Roman" w:hAnsi="Garamond" w:cs="Times New Roman"/>
                <w:color w:val="auto"/>
                <w:spacing w:val="0"/>
                <w:sz w:val="22"/>
                <w:u w:val="single"/>
                <w:lang w:eastAsia="en-US"/>
              </w:rPr>
              <w:t>17,852</w:t>
            </w:r>
          </w:p>
          <w:p w14:paraId="6C228B37"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u w:val="single"/>
                <w:lang w:eastAsia="en-US"/>
              </w:rPr>
            </w:pPr>
            <w:r w:rsidRPr="009A19E2">
              <w:rPr>
                <w:rFonts w:ascii="Garamond" w:eastAsia="Times New Roman" w:hAnsi="Garamond" w:cs="Times New Roman"/>
                <w:color w:val="auto"/>
                <w:spacing w:val="0"/>
                <w:sz w:val="22"/>
                <w:u w:val="single"/>
                <w:lang w:eastAsia="en-US"/>
              </w:rPr>
              <w:t>311,122</w:t>
            </w:r>
          </w:p>
        </w:tc>
      </w:tr>
    </w:tbl>
    <w:p w14:paraId="329B89D4"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p>
    <w:p w14:paraId="14036249"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You ascertain the following:</w:t>
      </w:r>
    </w:p>
    <w:p w14:paraId="60DE3CF2" w14:textId="15F89A1D"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 xml:space="preserve">All the motor vans were purchased on 1 April </w:t>
      </w:r>
      <w:r>
        <w:rPr>
          <w:rFonts w:ascii="Garamond" w:eastAsia="Times New Roman" w:hAnsi="Garamond" w:cs="Times New Roman"/>
          <w:color w:val="auto"/>
          <w:spacing w:val="0"/>
          <w:sz w:val="22"/>
          <w:lang w:eastAsia="en-US"/>
        </w:rPr>
        <w:t>2018</w:t>
      </w:r>
      <w:r w:rsidRPr="009A19E2">
        <w:rPr>
          <w:rFonts w:ascii="Garamond" w:eastAsia="Times New Roman" w:hAnsi="Garamond" w:cs="Times New Roman"/>
          <w:color w:val="auto"/>
          <w:spacing w:val="0"/>
          <w:sz w:val="22"/>
          <w:lang w:eastAsia="en-US"/>
        </w:rPr>
        <w:t xml:space="preserve">. Depreciation has been, and is to be, provided at the rate of 20% per annum on cost from the date of purchase to the date of sale. On 31 March </w:t>
      </w:r>
      <w:r>
        <w:rPr>
          <w:rFonts w:ascii="Garamond" w:eastAsia="Times New Roman" w:hAnsi="Garamond" w:cs="Times New Roman"/>
          <w:color w:val="auto"/>
          <w:spacing w:val="0"/>
          <w:sz w:val="22"/>
          <w:lang w:eastAsia="en-US"/>
        </w:rPr>
        <w:t xml:space="preserve">2021 </w:t>
      </w:r>
      <w:r w:rsidRPr="009A19E2">
        <w:rPr>
          <w:rFonts w:ascii="Garamond" w:eastAsia="Times New Roman" w:hAnsi="Garamond" w:cs="Times New Roman"/>
          <w:color w:val="auto"/>
          <w:spacing w:val="0"/>
          <w:sz w:val="22"/>
          <w:lang w:eastAsia="en-US"/>
        </w:rPr>
        <w:t xml:space="preserve">one van, which had cost </w:t>
      </w:r>
      <w:r>
        <w:rPr>
          <w:rFonts w:ascii="Garamond" w:eastAsia="Times New Roman" w:hAnsi="Garamond" w:cs="Times New Roman"/>
          <w:color w:val="auto"/>
          <w:spacing w:val="0"/>
          <w:sz w:val="22"/>
          <w:lang w:eastAsia="en-US"/>
        </w:rPr>
        <w:t xml:space="preserve">Kes </w:t>
      </w:r>
      <w:r w:rsidRPr="009A19E2">
        <w:rPr>
          <w:rFonts w:ascii="Garamond" w:eastAsia="Times New Roman" w:hAnsi="Garamond" w:cs="Times New Roman"/>
          <w:color w:val="auto"/>
          <w:spacing w:val="0"/>
          <w:sz w:val="22"/>
          <w:lang w:eastAsia="en-US"/>
        </w:rPr>
        <w:t xml:space="preserve">900, was sold for </w:t>
      </w:r>
      <w:r>
        <w:rPr>
          <w:rFonts w:ascii="Garamond" w:eastAsia="Times New Roman" w:hAnsi="Garamond" w:cs="Times New Roman"/>
          <w:color w:val="auto"/>
          <w:spacing w:val="0"/>
          <w:sz w:val="22"/>
          <w:lang w:eastAsia="en-US"/>
        </w:rPr>
        <w:t xml:space="preserve">Kes </w:t>
      </w:r>
      <w:r w:rsidRPr="009A19E2">
        <w:rPr>
          <w:rFonts w:ascii="Garamond" w:eastAsia="Times New Roman" w:hAnsi="Garamond" w:cs="Times New Roman"/>
          <w:color w:val="auto"/>
          <w:spacing w:val="0"/>
          <w:sz w:val="22"/>
          <w:lang w:eastAsia="en-US"/>
        </w:rPr>
        <w:t xml:space="preserve">550, as part settlement of the price of </w:t>
      </w:r>
      <w:r>
        <w:rPr>
          <w:rFonts w:ascii="Garamond" w:eastAsia="Times New Roman" w:hAnsi="Garamond" w:cs="Times New Roman"/>
          <w:color w:val="auto"/>
          <w:spacing w:val="0"/>
          <w:sz w:val="22"/>
          <w:lang w:eastAsia="en-US"/>
        </w:rPr>
        <w:t xml:space="preserve">Kes </w:t>
      </w:r>
      <w:r w:rsidRPr="009A19E2">
        <w:rPr>
          <w:rFonts w:ascii="Garamond" w:eastAsia="Times New Roman" w:hAnsi="Garamond" w:cs="Times New Roman"/>
          <w:color w:val="auto"/>
          <w:spacing w:val="0"/>
          <w:sz w:val="22"/>
          <w:lang w:eastAsia="en-US"/>
        </w:rPr>
        <w:t>800 of a new van, but no entries with regard to these transactions were made in the books.</w:t>
      </w:r>
    </w:p>
    <w:p w14:paraId="48D4F31E" w14:textId="4F873F84"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 xml:space="preserve">The estimated corporation tax liability for the year to 31 March </w:t>
      </w:r>
      <w:r>
        <w:rPr>
          <w:rFonts w:ascii="Garamond" w:eastAsia="Times New Roman" w:hAnsi="Garamond" w:cs="Times New Roman"/>
          <w:color w:val="auto"/>
          <w:spacing w:val="0"/>
          <w:sz w:val="22"/>
          <w:lang w:eastAsia="en-US"/>
        </w:rPr>
        <w:t>2021</w:t>
      </w:r>
      <w:r w:rsidRPr="009A19E2">
        <w:rPr>
          <w:rFonts w:ascii="Garamond" w:eastAsia="Times New Roman" w:hAnsi="Garamond" w:cs="Times New Roman"/>
          <w:color w:val="auto"/>
          <w:spacing w:val="0"/>
          <w:sz w:val="22"/>
          <w:lang w:eastAsia="en-US"/>
        </w:rPr>
        <w:t xml:space="preserve"> is </w:t>
      </w:r>
      <w:r>
        <w:rPr>
          <w:rFonts w:ascii="Garamond" w:eastAsia="Times New Roman" w:hAnsi="Garamond" w:cs="Times New Roman"/>
          <w:color w:val="auto"/>
          <w:spacing w:val="0"/>
          <w:sz w:val="22"/>
          <w:lang w:eastAsia="en-US"/>
        </w:rPr>
        <w:t xml:space="preserve"> Kes</w:t>
      </w:r>
      <w:r w:rsidRPr="009A19E2">
        <w:rPr>
          <w:rFonts w:ascii="Garamond" w:eastAsia="Times New Roman" w:hAnsi="Garamond" w:cs="Times New Roman"/>
          <w:color w:val="auto"/>
          <w:spacing w:val="0"/>
          <w:sz w:val="22"/>
          <w:lang w:eastAsia="en-US"/>
        </w:rPr>
        <w:t>12,700.</w:t>
      </w:r>
    </w:p>
    <w:p w14:paraId="2C7FB29F" w14:textId="78B42066"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 xml:space="preserve">It is proposed to pay a final dividend of 10% for the year to 31 March </w:t>
      </w:r>
      <w:r>
        <w:rPr>
          <w:rFonts w:ascii="Garamond" w:eastAsia="Times New Roman" w:hAnsi="Garamond" w:cs="Times New Roman"/>
          <w:color w:val="auto"/>
          <w:spacing w:val="0"/>
          <w:sz w:val="22"/>
          <w:lang w:eastAsia="en-US"/>
        </w:rPr>
        <w:t>2021</w:t>
      </w:r>
    </w:p>
    <w:p w14:paraId="39F446BE" w14:textId="4E2CD026"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 xml:space="preserve">Stock at the lower of cost or net realizable value on 31 March </w:t>
      </w:r>
      <w:r>
        <w:rPr>
          <w:rFonts w:ascii="Garamond" w:eastAsia="Times New Roman" w:hAnsi="Garamond" w:cs="Times New Roman"/>
          <w:color w:val="auto"/>
          <w:spacing w:val="0"/>
          <w:sz w:val="22"/>
          <w:lang w:eastAsia="en-US"/>
        </w:rPr>
        <w:t xml:space="preserve">2021 </w:t>
      </w:r>
      <w:r w:rsidRPr="009A19E2">
        <w:rPr>
          <w:rFonts w:ascii="Garamond" w:eastAsia="Times New Roman" w:hAnsi="Garamond" w:cs="Times New Roman"/>
          <w:color w:val="auto"/>
          <w:spacing w:val="0"/>
          <w:sz w:val="22"/>
          <w:lang w:eastAsia="en-US"/>
        </w:rPr>
        <w:t xml:space="preserve"> is </w:t>
      </w:r>
      <w:r>
        <w:rPr>
          <w:rFonts w:ascii="Garamond" w:eastAsia="Times New Roman" w:hAnsi="Garamond" w:cs="Times New Roman"/>
          <w:color w:val="auto"/>
          <w:spacing w:val="0"/>
          <w:sz w:val="22"/>
          <w:lang w:eastAsia="en-US"/>
        </w:rPr>
        <w:t xml:space="preserve">Kes </w:t>
      </w:r>
      <w:r w:rsidRPr="009A19E2">
        <w:rPr>
          <w:rFonts w:ascii="Garamond" w:eastAsia="Times New Roman" w:hAnsi="Garamond" w:cs="Times New Roman"/>
          <w:color w:val="auto"/>
          <w:spacing w:val="0"/>
          <w:sz w:val="22"/>
          <w:lang w:eastAsia="en-US"/>
        </w:rPr>
        <w:t>16,700.</w:t>
      </w:r>
    </w:p>
    <w:p w14:paraId="6B4ABDB7"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p>
    <w:p w14:paraId="2D5CF564" w14:textId="77777777" w:rsidR="009A19E2" w:rsidRPr="009A19E2" w:rsidRDefault="009A19E2" w:rsidP="009A19E2">
      <w:pPr>
        <w:spacing w:before="0" w:after="0" w:line="240" w:lineRule="auto"/>
        <w:rPr>
          <w:rFonts w:ascii="Garamond" w:eastAsia="Times New Roman" w:hAnsi="Garamond" w:cs="Times New Roman"/>
          <w:b/>
          <w:bCs/>
          <w:color w:val="auto"/>
          <w:spacing w:val="0"/>
          <w:sz w:val="22"/>
          <w:lang w:eastAsia="en-US"/>
        </w:rPr>
      </w:pPr>
      <w:r w:rsidRPr="009A19E2">
        <w:rPr>
          <w:rFonts w:ascii="Garamond" w:eastAsia="Times New Roman" w:hAnsi="Garamond" w:cs="Times New Roman"/>
          <w:b/>
          <w:bCs/>
          <w:color w:val="auto"/>
          <w:spacing w:val="0"/>
          <w:sz w:val="22"/>
          <w:lang w:eastAsia="en-US"/>
        </w:rPr>
        <w:t>Required:</w:t>
      </w:r>
    </w:p>
    <w:p w14:paraId="623EC3FC"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p>
    <w:p w14:paraId="1CF17F67"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Prepare, without taking into account the relevant statutory provisions:</w:t>
      </w:r>
    </w:p>
    <w:p w14:paraId="77B1589F"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p>
    <w:p w14:paraId="69A1D388" w14:textId="5BE7D9BD" w:rsidR="009A19E2" w:rsidRPr="009A19E2" w:rsidRDefault="009A19E2" w:rsidP="002C28DE">
      <w:pPr>
        <w:numPr>
          <w:ilvl w:val="0"/>
          <w:numId w:val="53"/>
        </w:num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 xml:space="preserve">A profit and loss account for the year ended 31 March </w:t>
      </w:r>
      <w:r>
        <w:rPr>
          <w:rFonts w:ascii="Garamond" w:eastAsia="Times New Roman" w:hAnsi="Garamond" w:cs="Times New Roman"/>
          <w:color w:val="auto"/>
          <w:spacing w:val="0"/>
          <w:sz w:val="22"/>
          <w:lang w:eastAsia="en-US"/>
        </w:rPr>
        <w:t>2021</w:t>
      </w:r>
      <w:r w:rsidRPr="009A19E2">
        <w:rPr>
          <w:rFonts w:ascii="Garamond" w:eastAsia="Times New Roman" w:hAnsi="Garamond" w:cs="Times New Roman"/>
          <w:color w:val="auto"/>
          <w:spacing w:val="0"/>
          <w:sz w:val="22"/>
          <w:lang w:eastAsia="en-US"/>
        </w:rPr>
        <w:t>:</w:t>
      </w:r>
    </w:p>
    <w:p w14:paraId="003CE758" w14:textId="3F057811" w:rsidR="009A19E2" w:rsidRPr="009A19E2" w:rsidRDefault="009A19E2" w:rsidP="002C28DE">
      <w:pPr>
        <w:numPr>
          <w:ilvl w:val="0"/>
          <w:numId w:val="53"/>
        </w:num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 xml:space="preserve">A balance sheet at that date. </w:t>
      </w:r>
    </w:p>
    <w:p w14:paraId="3B83D3C4" w14:textId="77777777" w:rsidR="009A19E2" w:rsidRPr="009A19E2" w:rsidRDefault="009A19E2" w:rsidP="009A19E2">
      <w:pPr>
        <w:spacing w:before="0" w:after="0" w:line="240" w:lineRule="auto"/>
        <w:rPr>
          <w:rFonts w:ascii="Garamond" w:eastAsia="Times New Roman" w:hAnsi="Garamond" w:cs="Times New Roman"/>
          <w:b/>
          <w:bCs/>
          <w:color w:val="auto"/>
          <w:spacing w:val="0"/>
          <w:sz w:val="22"/>
          <w:lang w:eastAsia="en-US"/>
        </w:rPr>
      </w:pPr>
      <w:r w:rsidRPr="009A19E2">
        <w:rPr>
          <w:rFonts w:ascii="Garamond" w:eastAsia="Times New Roman" w:hAnsi="Garamond" w:cs="Times New Roman"/>
          <w:b/>
          <w:bCs/>
          <w:color w:val="auto"/>
          <w:spacing w:val="0"/>
          <w:sz w:val="22"/>
          <w:lang w:eastAsia="en-US"/>
        </w:rPr>
        <w:br w:type="page"/>
      </w:r>
    </w:p>
    <w:p w14:paraId="470E4138" w14:textId="77777777" w:rsidR="009A19E2" w:rsidRDefault="009A19E2" w:rsidP="009A19E2">
      <w:pPr>
        <w:spacing w:after="0"/>
        <w:ind w:left="720" w:hanging="720"/>
        <w:rPr>
          <w:rFonts w:ascii="Century Gothic" w:eastAsia="Century Gothic" w:hAnsi="Century Gothic" w:cs="Century Gothic"/>
          <w:b/>
          <w:color w:val="C00000"/>
        </w:rPr>
      </w:pPr>
      <w:r w:rsidRPr="009016BA">
        <w:rPr>
          <w:rFonts w:ascii="Century Gothic" w:eastAsia="Century Gothic" w:hAnsi="Century Gothic" w:cs="Century Gothic"/>
          <w:b/>
          <w:color w:val="C00000"/>
        </w:rPr>
        <w:lastRenderedPageBreak/>
        <w:t>Suggested solutions</w:t>
      </w:r>
    </w:p>
    <w:p w14:paraId="5976CFBD" w14:textId="1DAA3FB3" w:rsidR="009A19E2" w:rsidRPr="009A19E2" w:rsidRDefault="009A19E2" w:rsidP="009A19E2">
      <w:pPr>
        <w:spacing w:after="0"/>
        <w:ind w:left="720" w:hanging="720"/>
        <w:rPr>
          <w:rFonts w:ascii="Century Gothic" w:eastAsia="Century Gothic" w:hAnsi="Century Gothic" w:cs="Century Gothic"/>
          <w:b/>
          <w:color w:val="C00000"/>
          <w:sz w:val="22"/>
          <w:szCs w:val="22"/>
        </w:rPr>
      </w:pPr>
      <w:r w:rsidRPr="009A19E2">
        <w:rPr>
          <w:rFonts w:ascii="Century Gothic" w:eastAsia="Century Gothic" w:hAnsi="Century Gothic" w:cs="Century Gothic"/>
          <w:b/>
          <w:color w:val="C00000"/>
          <w:sz w:val="22"/>
          <w:szCs w:val="22"/>
        </w:rPr>
        <w:t>Statement of Income &amp; Expense for the year  Ending 31</w:t>
      </w:r>
      <w:r w:rsidRPr="009A19E2">
        <w:rPr>
          <w:rFonts w:ascii="Century Gothic" w:eastAsia="Century Gothic" w:hAnsi="Century Gothic" w:cs="Century Gothic"/>
          <w:b/>
          <w:color w:val="C00000"/>
          <w:sz w:val="22"/>
          <w:szCs w:val="22"/>
          <w:vertAlign w:val="superscript"/>
        </w:rPr>
        <w:t>st</w:t>
      </w:r>
      <w:r w:rsidRPr="009A19E2">
        <w:rPr>
          <w:rFonts w:ascii="Century Gothic" w:eastAsia="Century Gothic" w:hAnsi="Century Gothic" w:cs="Century Gothic"/>
          <w:b/>
          <w:color w:val="C00000"/>
          <w:sz w:val="22"/>
          <w:szCs w:val="22"/>
        </w:rPr>
        <w:t xml:space="preserve"> March,2021 for Transit ltd</w:t>
      </w:r>
    </w:p>
    <w:tbl>
      <w:tblPr>
        <w:tblW w:w="0" w:type="auto"/>
        <w:jc w:val="center"/>
        <w:tblLook w:val="0000" w:firstRow="0" w:lastRow="0" w:firstColumn="0" w:lastColumn="0" w:noHBand="0" w:noVBand="0"/>
      </w:tblPr>
      <w:tblGrid>
        <w:gridCol w:w="5667"/>
        <w:gridCol w:w="911"/>
        <w:gridCol w:w="920"/>
      </w:tblGrid>
      <w:tr w:rsidR="009A19E2" w:rsidRPr="009A19E2" w14:paraId="7757A9B4" w14:textId="77777777" w:rsidTr="001356BA">
        <w:trPr>
          <w:trHeight w:val="5506"/>
          <w:jc w:val="center"/>
        </w:trPr>
        <w:tc>
          <w:tcPr>
            <w:tcW w:w="5667" w:type="dxa"/>
          </w:tcPr>
          <w:p w14:paraId="690991B7"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p>
          <w:p w14:paraId="2F27F7D1"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Gross profit</w:t>
            </w:r>
          </w:p>
          <w:p w14:paraId="2B5ADAB4"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Profit on disposal of van</w:t>
            </w:r>
          </w:p>
          <w:p w14:paraId="5784F3B2"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Rent Receivable</w:t>
            </w:r>
          </w:p>
          <w:p w14:paraId="2285D85F"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p>
          <w:p w14:paraId="03CA6CC9"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Less: Expenses</w:t>
            </w:r>
          </w:p>
          <w:p w14:paraId="07BC1E4F"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Depreciation on motor vans</w:t>
            </w:r>
          </w:p>
          <w:p w14:paraId="56E37485"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Administration expenses</w:t>
            </w:r>
          </w:p>
          <w:p w14:paraId="6EF9F884"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Distribution expenses</w:t>
            </w:r>
          </w:p>
          <w:p w14:paraId="06BFD6DE"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Debenture interest</w:t>
            </w:r>
          </w:p>
          <w:p w14:paraId="08A2C051"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Bank interest</w:t>
            </w:r>
          </w:p>
          <w:p w14:paraId="66B8A9B5"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Trading profit for the year</w:t>
            </w:r>
          </w:p>
          <w:p w14:paraId="55536D21"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Add investment income</w:t>
            </w:r>
          </w:p>
          <w:p w14:paraId="7C8E65CC"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Profit before tax</w:t>
            </w:r>
          </w:p>
          <w:p w14:paraId="7DE44901"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Taxation</w:t>
            </w:r>
          </w:p>
          <w:p w14:paraId="39D19BFB"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Profit after tax</w:t>
            </w:r>
          </w:p>
          <w:p w14:paraId="3959C653"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Less: Dividends</w:t>
            </w:r>
          </w:p>
          <w:p w14:paraId="441A2556"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Interim paid</w:t>
            </w:r>
          </w:p>
          <w:p w14:paraId="3A171D26"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Final proposed</w:t>
            </w:r>
          </w:p>
          <w:p w14:paraId="23C60A88"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Retained profit for the year</w:t>
            </w:r>
          </w:p>
          <w:p w14:paraId="7F8EC112"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Retained profit b/f</w:t>
            </w:r>
          </w:p>
          <w:p w14:paraId="2291BC30"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Retained profit c/d</w:t>
            </w:r>
          </w:p>
          <w:p w14:paraId="4BED3F99" w14:textId="77777777" w:rsidR="009A19E2" w:rsidRPr="009A19E2" w:rsidRDefault="009A19E2" w:rsidP="009A19E2">
            <w:pPr>
              <w:spacing w:before="0" w:after="0" w:line="240" w:lineRule="auto"/>
              <w:rPr>
                <w:rFonts w:ascii="Garamond" w:eastAsia="Times New Roman" w:hAnsi="Garamond" w:cs="Times New Roman"/>
                <w:color w:val="auto"/>
                <w:spacing w:val="0"/>
                <w:sz w:val="22"/>
                <w:lang w:eastAsia="en-US"/>
              </w:rPr>
            </w:pPr>
          </w:p>
        </w:tc>
        <w:tc>
          <w:tcPr>
            <w:tcW w:w="911" w:type="dxa"/>
          </w:tcPr>
          <w:p w14:paraId="67ADB954" w14:textId="29AC95E8"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Pr>
                <w:rFonts w:ascii="Garamond" w:eastAsia="Times New Roman" w:hAnsi="Garamond" w:cs="Times New Roman"/>
                <w:color w:val="auto"/>
                <w:spacing w:val="0"/>
                <w:sz w:val="22"/>
                <w:lang w:eastAsia="en-US"/>
              </w:rPr>
              <w:t>Kes</w:t>
            </w:r>
          </w:p>
          <w:p w14:paraId="0EABC92C"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6F5167E9"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210C4810"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6F354F5F"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6B32ED3D"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1BC43593"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500</w:t>
            </w:r>
          </w:p>
          <w:p w14:paraId="5147F7FB"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32,650</w:t>
            </w:r>
          </w:p>
          <w:p w14:paraId="51013F22"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10,000</w:t>
            </w:r>
          </w:p>
          <w:p w14:paraId="37DFEB38"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1,050</w:t>
            </w:r>
          </w:p>
          <w:p w14:paraId="244FA474"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u w:val="single"/>
                <w:lang w:eastAsia="en-US"/>
              </w:rPr>
            </w:pPr>
            <w:r w:rsidRPr="009A19E2">
              <w:rPr>
                <w:rFonts w:ascii="Garamond" w:eastAsia="Times New Roman" w:hAnsi="Garamond" w:cs="Times New Roman"/>
                <w:color w:val="auto"/>
                <w:spacing w:val="0"/>
                <w:sz w:val="22"/>
                <w:u w:val="single"/>
                <w:lang w:eastAsia="en-US"/>
              </w:rPr>
              <w:t>162</w:t>
            </w:r>
          </w:p>
          <w:p w14:paraId="1E64B934"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1921C92C"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402F6930"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75E325DC"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26305771"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279760E5"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756CF8AC"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1,260</w:t>
            </w:r>
          </w:p>
          <w:p w14:paraId="708CC343"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u w:val="single"/>
                <w:lang w:eastAsia="en-US"/>
              </w:rPr>
            </w:pPr>
            <w:r w:rsidRPr="009A19E2">
              <w:rPr>
                <w:rFonts w:ascii="Garamond" w:eastAsia="Times New Roman" w:hAnsi="Garamond" w:cs="Times New Roman"/>
                <w:color w:val="auto"/>
                <w:spacing w:val="0"/>
                <w:sz w:val="22"/>
                <w:u w:val="single"/>
                <w:lang w:eastAsia="en-US"/>
              </w:rPr>
              <w:t>4,200</w:t>
            </w:r>
          </w:p>
          <w:p w14:paraId="632BC704"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217ED107"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1925B497"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568DBD6D"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tc>
        <w:tc>
          <w:tcPr>
            <w:tcW w:w="920" w:type="dxa"/>
          </w:tcPr>
          <w:p w14:paraId="16A8DDC2" w14:textId="634396DF"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Pr>
                <w:rFonts w:ascii="Garamond" w:eastAsia="Times New Roman" w:hAnsi="Garamond" w:cs="Times New Roman"/>
                <w:color w:val="auto"/>
                <w:spacing w:val="0"/>
                <w:sz w:val="22"/>
                <w:lang w:eastAsia="en-US"/>
              </w:rPr>
              <w:t>Kes</w:t>
            </w:r>
          </w:p>
          <w:p w14:paraId="6750292D"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72,450</w:t>
            </w:r>
          </w:p>
          <w:p w14:paraId="09488B0D"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190</w:t>
            </w:r>
          </w:p>
          <w:p w14:paraId="3F0B342F"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u w:val="single"/>
                <w:lang w:eastAsia="en-US"/>
              </w:rPr>
            </w:pPr>
            <w:r w:rsidRPr="009A19E2">
              <w:rPr>
                <w:rFonts w:ascii="Garamond" w:eastAsia="Times New Roman" w:hAnsi="Garamond" w:cs="Times New Roman"/>
                <w:color w:val="auto"/>
                <w:spacing w:val="0"/>
                <w:sz w:val="22"/>
                <w:u w:val="single"/>
                <w:lang w:eastAsia="en-US"/>
              </w:rPr>
              <w:t>3,600</w:t>
            </w:r>
          </w:p>
          <w:p w14:paraId="2BDDCD56"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76,240</w:t>
            </w:r>
          </w:p>
          <w:p w14:paraId="771B230C"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671C7626"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49ED7422"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358D1E82"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01D8391F"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5F141035"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u w:val="single"/>
                <w:lang w:eastAsia="en-US"/>
              </w:rPr>
            </w:pPr>
            <w:r w:rsidRPr="009A19E2">
              <w:rPr>
                <w:rFonts w:ascii="Garamond" w:eastAsia="Times New Roman" w:hAnsi="Garamond" w:cs="Times New Roman"/>
                <w:color w:val="auto"/>
                <w:spacing w:val="0"/>
                <w:sz w:val="22"/>
                <w:u w:val="single"/>
                <w:lang w:eastAsia="en-US"/>
              </w:rPr>
              <w:t>(44,362)</w:t>
            </w:r>
          </w:p>
          <w:p w14:paraId="1FBEB912"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31,878</w:t>
            </w:r>
          </w:p>
          <w:p w14:paraId="72CE9CA9"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u w:val="single"/>
                <w:lang w:eastAsia="en-US"/>
              </w:rPr>
            </w:pPr>
            <w:r w:rsidRPr="009A19E2">
              <w:rPr>
                <w:rFonts w:ascii="Garamond" w:eastAsia="Times New Roman" w:hAnsi="Garamond" w:cs="Times New Roman"/>
                <w:color w:val="auto"/>
                <w:spacing w:val="0"/>
                <w:sz w:val="22"/>
                <w:u w:val="single"/>
                <w:lang w:eastAsia="en-US"/>
              </w:rPr>
              <w:t>340</w:t>
            </w:r>
          </w:p>
          <w:p w14:paraId="7B5CF747"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32,218</w:t>
            </w:r>
          </w:p>
          <w:p w14:paraId="3887509C"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u w:val="single"/>
                <w:lang w:eastAsia="en-US"/>
              </w:rPr>
            </w:pPr>
            <w:r w:rsidRPr="009A19E2">
              <w:rPr>
                <w:rFonts w:ascii="Garamond" w:eastAsia="Times New Roman" w:hAnsi="Garamond" w:cs="Times New Roman"/>
                <w:color w:val="auto"/>
                <w:spacing w:val="0"/>
                <w:sz w:val="22"/>
                <w:u w:val="single"/>
                <w:lang w:eastAsia="en-US"/>
              </w:rPr>
              <w:t>(12,700)</w:t>
            </w:r>
          </w:p>
          <w:p w14:paraId="3A2C4737"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19,518</w:t>
            </w:r>
          </w:p>
          <w:p w14:paraId="4FB4DAF4"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6840918A"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p w14:paraId="101C3F3E"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u w:val="single"/>
                <w:lang w:eastAsia="en-US"/>
              </w:rPr>
            </w:pPr>
            <w:r w:rsidRPr="009A19E2">
              <w:rPr>
                <w:rFonts w:ascii="Garamond" w:eastAsia="Times New Roman" w:hAnsi="Garamond" w:cs="Times New Roman"/>
                <w:color w:val="auto"/>
                <w:spacing w:val="0"/>
                <w:sz w:val="22"/>
                <w:u w:val="single"/>
                <w:lang w:eastAsia="en-US"/>
              </w:rPr>
              <w:t>(5,460)</w:t>
            </w:r>
          </w:p>
          <w:p w14:paraId="26B2D46A"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r w:rsidRPr="009A19E2">
              <w:rPr>
                <w:rFonts w:ascii="Garamond" w:eastAsia="Times New Roman" w:hAnsi="Garamond" w:cs="Times New Roman"/>
                <w:color w:val="auto"/>
                <w:spacing w:val="0"/>
                <w:sz w:val="22"/>
                <w:lang w:eastAsia="en-US"/>
              </w:rPr>
              <w:t>14,058</w:t>
            </w:r>
          </w:p>
          <w:p w14:paraId="358BA466"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u w:val="single"/>
                <w:lang w:eastAsia="en-US"/>
              </w:rPr>
            </w:pPr>
            <w:r w:rsidRPr="009A19E2">
              <w:rPr>
                <w:rFonts w:ascii="Garamond" w:eastAsia="Times New Roman" w:hAnsi="Garamond" w:cs="Times New Roman"/>
                <w:color w:val="auto"/>
                <w:spacing w:val="0"/>
                <w:sz w:val="22"/>
                <w:u w:val="single"/>
                <w:lang w:eastAsia="en-US"/>
              </w:rPr>
              <w:t>17,852</w:t>
            </w:r>
          </w:p>
          <w:p w14:paraId="492EB83E"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u w:val="double"/>
                <w:lang w:eastAsia="en-US"/>
              </w:rPr>
            </w:pPr>
            <w:r w:rsidRPr="009A19E2">
              <w:rPr>
                <w:rFonts w:ascii="Garamond" w:eastAsia="Times New Roman" w:hAnsi="Garamond" w:cs="Times New Roman"/>
                <w:color w:val="auto"/>
                <w:spacing w:val="0"/>
                <w:sz w:val="22"/>
                <w:u w:val="double"/>
                <w:lang w:eastAsia="en-US"/>
              </w:rPr>
              <w:t>31,910</w:t>
            </w:r>
          </w:p>
          <w:p w14:paraId="205EFE8A" w14:textId="77777777" w:rsidR="009A19E2" w:rsidRPr="009A19E2" w:rsidRDefault="009A19E2" w:rsidP="009A19E2">
            <w:pPr>
              <w:spacing w:before="0" w:after="0" w:line="240" w:lineRule="auto"/>
              <w:jc w:val="right"/>
              <w:rPr>
                <w:rFonts w:ascii="Garamond" w:eastAsia="Times New Roman" w:hAnsi="Garamond" w:cs="Times New Roman"/>
                <w:color w:val="auto"/>
                <w:spacing w:val="0"/>
                <w:sz w:val="22"/>
                <w:lang w:eastAsia="en-US"/>
              </w:rPr>
            </w:pPr>
          </w:p>
        </w:tc>
      </w:tr>
    </w:tbl>
    <w:p w14:paraId="3E72D0F5" w14:textId="77777777" w:rsidR="001356BA" w:rsidRDefault="001356BA" w:rsidP="009A19E2">
      <w:pPr>
        <w:spacing w:after="0"/>
        <w:ind w:left="720" w:hanging="720"/>
        <w:rPr>
          <w:rFonts w:ascii="Century Gothic" w:eastAsia="Century Gothic" w:hAnsi="Century Gothic" w:cs="Century Gothic"/>
          <w:b/>
          <w:color w:val="C00000"/>
        </w:rPr>
      </w:pPr>
    </w:p>
    <w:p w14:paraId="2E5BE09A" w14:textId="77777777" w:rsidR="00087229" w:rsidRDefault="00087229" w:rsidP="009A19E2">
      <w:pPr>
        <w:spacing w:after="0"/>
        <w:ind w:left="720" w:hanging="720"/>
        <w:rPr>
          <w:rFonts w:ascii="Century Gothic" w:eastAsia="Century Gothic" w:hAnsi="Century Gothic" w:cs="Century Gothic"/>
          <w:b/>
          <w:color w:val="C00000"/>
        </w:rPr>
      </w:pPr>
    </w:p>
    <w:p w14:paraId="25595BAB" w14:textId="77777777" w:rsidR="00087229" w:rsidRDefault="00087229" w:rsidP="009A19E2">
      <w:pPr>
        <w:spacing w:after="0"/>
        <w:ind w:left="720" w:hanging="720"/>
        <w:rPr>
          <w:rFonts w:ascii="Century Gothic" w:eastAsia="Century Gothic" w:hAnsi="Century Gothic" w:cs="Century Gothic"/>
          <w:b/>
          <w:color w:val="C00000"/>
        </w:rPr>
      </w:pPr>
    </w:p>
    <w:p w14:paraId="5E033C57" w14:textId="77777777" w:rsidR="00087229" w:rsidRDefault="00087229" w:rsidP="009A19E2">
      <w:pPr>
        <w:spacing w:after="0"/>
        <w:ind w:left="720" w:hanging="720"/>
        <w:rPr>
          <w:rFonts w:ascii="Century Gothic" w:eastAsia="Century Gothic" w:hAnsi="Century Gothic" w:cs="Century Gothic"/>
          <w:b/>
          <w:color w:val="C00000"/>
        </w:rPr>
      </w:pPr>
    </w:p>
    <w:p w14:paraId="45521FF6" w14:textId="77777777" w:rsidR="00087229" w:rsidRDefault="00087229" w:rsidP="009A19E2">
      <w:pPr>
        <w:spacing w:after="0"/>
        <w:ind w:left="720" w:hanging="720"/>
        <w:rPr>
          <w:rFonts w:ascii="Century Gothic" w:eastAsia="Century Gothic" w:hAnsi="Century Gothic" w:cs="Century Gothic"/>
          <w:b/>
          <w:color w:val="C00000"/>
        </w:rPr>
      </w:pPr>
    </w:p>
    <w:p w14:paraId="0E5501CA" w14:textId="77777777" w:rsidR="00087229" w:rsidRDefault="00087229" w:rsidP="009A19E2">
      <w:pPr>
        <w:spacing w:after="0"/>
        <w:ind w:left="720" w:hanging="720"/>
        <w:rPr>
          <w:rFonts w:ascii="Century Gothic" w:eastAsia="Century Gothic" w:hAnsi="Century Gothic" w:cs="Century Gothic"/>
          <w:b/>
          <w:color w:val="C00000"/>
        </w:rPr>
      </w:pPr>
    </w:p>
    <w:p w14:paraId="1C9EA463" w14:textId="77777777" w:rsidR="00087229" w:rsidRDefault="00087229" w:rsidP="009A19E2">
      <w:pPr>
        <w:spacing w:after="0"/>
        <w:ind w:left="720" w:hanging="720"/>
        <w:rPr>
          <w:rFonts w:ascii="Century Gothic" w:eastAsia="Century Gothic" w:hAnsi="Century Gothic" w:cs="Century Gothic"/>
          <w:b/>
          <w:color w:val="C00000"/>
        </w:rPr>
      </w:pPr>
    </w:p>
    <w:p w14:paraId="02E59260" w14:textId="77777777" w:rsidR="00087229" w:rsidRDefault="00087229" w:rsidP="009A19E2">
      <w:pPr>
        <w:spacing w:after="0"/>
        <w:ind w:left="720" w:hanging="720"/>
        <w:rPr>
          <w:rFonts w:ascii="Century Gothic" w:eastAsia="Century Gothic" w:hAnsi="Century Gothic" w:cs="Century Gothic"/>
          <w:b/>
          <w:color w:val="C00000"/>
        </w:rPr>
      </w:pPr>
    </w:p>
    <w:p w14:paraId="3A26288B" w14:textId="77777777" w:rsidR="00276CEB" w:rsidRDefault="00276CEB" w:rsidP="009A19E2">
      <w:pPr>
        <w:spacing w:after="0"/>
        <w:ind w:left="720" w:hanging="720"/>
        <w:rPr>
          <w:rFonts w:ascii="Century Gothic" w:eastAsia="Century Gothic" w:hAnsi="Century Gothic" w:cs="Century Gothic"/>
          <w:b/>
          <w:color w:val="C00000"/>
        </w:rPr>
      </w:pPr>
    </w:p>
    <w:p w14:paraId="141C35A0" w14:textId="77777777" w:rsidR="001356BA" w:rsidRDefault="001356BA" w:rsidP="001356BA">
      <w:pPr>
        <w:spacing w:after="0"/>
        <w:ind w:left="720" w:hanging="720"/>
        <w:rPr>
          <w:rFonts w:ascii="Century Gothic" w:eastAsia="Century Gothic" w:hAnsi="Century Gothic" w:cs="Century Gothic"/>
          <w:b/>
          <w:color w:val="C00000"/>
        </w:rPr>
      </w:pPr>
      <w:r>
        <w:rPr>
          <w:rFonts w:ascii="Century Gothic" w:eastAsia="Century Gothic" w:hAnsi="Century Gothic" w:cs="Century Gothic"/>
          <w:b/>
          <w:color w:val="C00000"/>
        </w:rPr>
        <w:lastRenderedPageBreak/>
        <w:t>Statement of Financial Position As at  31</w:t>
      </w:r>
      <w:r w:rsidRPr="00471AEA">
        <w:rPr>
          <w:rFonts w:ascii="Century Gothic" w:eastAsia="Century Gothic" w:hAnsi="Century Gothic" w:cs="Century Gothic"/>
          <w:b/>
          <w:color w:val="C00000"/>
          <w:vertAlign w:val="superscript"/>
        </w:rPr>
        <w:t>st</w:t>
      </w:r>
      <w:r>
        <w:rPr>
          <w:rFonts w:ascii="Century Gothic" w:eastAsia="Century Gothic" w:hAnsi="Century Gothic" w:cs="Century Gothic"/>
          <w:b/>
          <w:color w:val="C00000"/>
        </w:rPr>
        <w:t xml:space="preserve"> March for Transit Ltd</w:t>
      </w:r>
    </w:p>
    <w:p w14:paraId="631EBD22" w14:textId="77777777" w:rsidR="001356BA" w:rsidRPr="009016BA" w:rsidRDefault="001356BA" w:rsidP="009A19E2">
      <w:pPr>
        <w:spacing w:after="0"/>
        <w:ind w:left="720" w:hanging="720"/>
        <w:rPr>
          <w:rFonts w:ascii="Century Gothic" w:eastAsia="Century Gothic" w:hAnsi="Century Gothic" w:cs="Century Gothic"/>
          <w:b/>
          <w:color w:val="C00000"/>
        </w:rPr>
      </w:pPr>
    </w:p>
    <w:tbl>
      <w:tblPr>
        <w:tblW w:w="0" w:type="auto"/>
        <w:tblInd w:w="108" w:type="dxa"/>
        <w:tblLook w:val="0000" w:firstRow="0" w:lastRow="0" w:firstColumn="0" w:lastColumn="0" w:noHBand="0" w:noVBand="0"/>
      </w:tblPr>
      <w:tblGrid>
        <w:gridCol w:w="4335"/>
        <w:gridCol w:w="1260"/>
        <w:gridCol w:w="1080"/>
        <w:gridCol w:w="1050"/>
      </w:tblGrid>
      <w:tr w:rsidR="001356BA" w:rsidRPr="001356BA" w14:paraId="10B6EE18" w14:textId="77777777" w:rsidTr="005D63BB">
        <w:trPr>
          <w:trHeight w:val="6578"/>
        </w:trPr>
        <w:tc>
          <w:tcPr>
            <w:tcW w:w="4335" w:type="dxa"/>
          </w:tcPr>
          <w:p w14:paraId="1063F751"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p>
          <w:p w14:paraId="66139DE3"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Non-Current Assets</w:t>
            </w:r>
          </w:p>
          <w:p w14:paraId="199D07E6"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Leasehold properties</w:t>
            </w:r>
          </w:p>
          <w:p w14:paraId="3844D4C0"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Motor vans</w:t>
            </w:r>
          </w:p>
          <w:p w14:paraId="43A2AD8E"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p>
          <w:p w14:paraId="52E8F853"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Investments</w:t>
            </w:r>
          </w:p>
          <w:p w14:paraId="4E8B7CE4"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p>
          <w:p w14:paraId="58431084"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Current Assets</w:t>
            </w:r>
          </w:p>
          <w:p w14:paraId="1FDD820E"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Stock</w:t>
            </w:r>
          </w:p>
          <w:p w14:paraId="0FD30E5C"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Debtors</w:t>
            </w:r>
          </w:p>
          <w:p w14:paraId="2EDA8689"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p>
          <w:p w14:paraId="10680892"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Current liabilities</w:t>
            </w:r>
          </w:p>
          <w:p w14:paraId="021D7181"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Bank overdraft</w:t>
            </w:r>
          </w:p>
          <w:p w14:paraId="3E9818A3"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Creditors</w:t>
            </w:r>
          </w:p>
          <w:p w14:paraId="6BF5F696"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Tax payable</w:t>
            </w:r>
          </w:p>
          <w:p w14:paraId="5601D360"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Proposed dividends</w:t>
            </w:r>
          </w:p>
          <w:p w14:paraId="1F16DF85"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p>
          <w:p w14:paraId="4B89BC65" w14:textId="77777777" w:rsidR="001356BA" w:rsidRPr="001356BA" w:rsidRDefault="001356BA" w:rsidP="001356BA">
            <w:pPr>
              <w:spacing w:before="0" w:after="0" w:line="240" w:lineRule="auto"/>
              <w:rPr>
                <w:rFonts w:ascii="Garamond" w:eastAsia="Times New Roman" w:hAnsi="Garamond" w:cs="Times New Roman"/>
                <w:color w:val="auto"/>
                <w:spacing w:val="0"/>
                <w:sz w:val="22"/>
                <w:u w:val="single"/>
                <w:lang w:eastAsia="en-US"/>
              </w:rPr>
            </w:pPr>
            <w:r w:rsidRPr="001356BA">
              <w:rPr>
                <w:rFonts w:ascii="Garamond" w:eastAsia="Times New Roman" w:hAnsi="Garamond" w:cs="Times New Roman"/>
                <w:color w:val="auto"/>
                <w:spacing w:val="0"/>
                <w:sz w:val="22"/>
                <w:u w:val="single"/>
                <w:lang w:eastAsia="en-US"/>
              </w:rPr>
              <w:t>Financed by:</w:t>
            </w:r>
          </w:p>
          <w:p w14:paraId="7E0D48AD"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Authorized issued and fully paid</w:t>
            </w:r>
          </w:p>
          <w:p w14:paraId="5EAA1AD1"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42000 ordinary share of £1</w:t>
            </w:r>
          </w:p>
          <w:p w14:paraId="3ED3BB70"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Revenue Reserves</w:t>
            </w:r>
          </w:p>
          <w:p w14:paraId="5BCA86A9"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 xml:space="preserve">Profit and Loss </w:t>
            </w:r>
            <w:r w:rsidRPr="001356BA">
              <w:rPr>
                <w:rFonts w:ascii="Garamond" w:eastAsia="Times New Roman" w:hAnsi="Garamond" w:cs="Times New Roman"/>
                <w:color w:val="auto"/>
                <w:spacing w:val="0"/>
                <w:sz w:val="22"/>
                <w:vertAlign w:val="superscript"/>
                <w:lang w:eastAsia="en-US"/>
              </w:rPr>
              <w:t>A</w:t>
            </w:r>
            <w:r w:rsidRPr="001356BA">
              <w:rPr>
                <w:rFonts w:ascii="Garamond" w:eastAsia="Times New Roman" w:hAnsi="Garamond" w:cs="Times New Roman"/>
                <w:color w:val="auto"/>
                <w:spacing w:val="0"/>
                <w:sz w:val="22"/>
                <w:lang w:eastAsia="en-US"/>
              </w:rPr>
              <w:t>/</w:t>
            </w:r>
            <w:r w:rsidRPr="001356BA">
              <w:rPr>
                <w:rFonts w:ascii="Garamond" w:eastAsia="Times New Roman" w:hAnsi="Garamond" w:cs="Times New Roman"/>
                <w:color w:val="auto"/>
                <w:spacing w:val="0"/>
                <w:sz w:val="22"/>
                <w:vertAlign w:val="subscript"/>
                <w:lang w:eastAsia="en-US"/>
              </w:rPr>
              <w:t xml:space="preserve">C </w:t>
            </w:r>
            <w:r w:rsidRPr="001356BA">
              <w:rPr>
                <w:rFonts w:ascii="Garamond" w:eastAsia="Times New Roman" w:hAnsi="Garamond" w:cs="Times New Roman"/>
                <w:color w:val="auto"/>
                <w:spacing w:val="0"/>
                <w:sz w:val="22"/>
                <w:lang w:eastAsia="en-US"/>
              </w:rPr>
              <w:t>c/f</w:t>
            </w:r>
          </w:p>
          <w:p w14:paraId="039CEC79"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p>
          <w:p w14:paraId="362880BA"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Non-Current liabilities</w:t>
            </w:r>
          </w:p>
          <w:p w14:paraId="4ADF1DD6"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7% Debentures</w:t>
            </w:r>
          </w:p>
          <w:p w14:paraId="6C887268"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p>
          <w:p w14:paraId="4999ED8D"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p>
        </w:tc>
        <w:tc>
          <w:tcPr>
            <w:tcW w:w="1260" w:type="dxa"/>
          </w:tcPr>
          <w:p w14:paraId="313B181C" w14:textId="572BE9B0"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r>
              <w:rPr>
                <w:rFonts w:ascii="Garamond" w:eastAsia="Times New Roman" w:hAnsi="Garamond" w:cs="Times New Roman"/>
                <w:color w:val="auto"/>
                <w:spacing w:val="0"/>
                <w:sz w:val="22"/>
                <w:lang w:eastAsia="en-US"/>
              </w:rPr>
              <w:t>Kes</w:t>
            </w:r>
          </w:p>
          <w:p w14:paraId="4318B480"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25D17389"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75,000</w:t>
            </w:r>
          </w:p>
          <w:p w14:paraId="6F4A0ADC"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u w:val="single"/>
                <w:lang w:eastAsia="en-US"/>
              </w:rPr>
            </w:pPr>
            <w:r w:rsidRPr="001356BA">
              <w:rPr>
                <w:rFonts w:ascii="Garamond" w:eastAsia="Times New Roman" w:hAnsi="Garamond" w:cs="Times New Roman"/>
                <w:color w:val="auto"/>
                <w:spacing w:val="0"/>
                <w:sz w:val="22"/>
                <w:u w:val="single"/>
                <w:lang w:eastAsia="en-US"/>
              </w:rPr>
              <w:t>2,400</w:t>
            </w:r>
          </w:p>
          <w:p w14:paraId="068F8DB1"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u w:val="double"/>
                <w:lang w:eastAsia="en-US"/>
              </w:rPr>
            </w:pPr>
            <w:r w:rsidRPr="001356BA">
              <w:rPr>
                <w:rFonts w:ascii="Garamond" w:eastAsia="Times New Roman" w:hAnsi="Garamond" w:cs="Times New Roman"/>
                <w:color w:val="auto"/>
                <w:spacing w:val="0"/>
                <w:sz w:val="22"/>
                <w:u w:val="double"/>
                <w:lang w:eastAsia="en-US"/>
              </w:rPr>
              <w:t>77,400</w:t>
            </w:r>
          </w:p>
          <w:p w14:paraId="4C3B64D7"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1D986606"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7A8EA674"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4D94ABC6"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5B8E99AE"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08AA7E62"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0FBF24BC"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32F0FD71"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980</w:t>
            </w:r>
          </w:p>
          <w:p w14:paraId="623793EB"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24,100</w:t>
            </w:r>
          </w:p>
          <w:p w14:paraId="09327D3C"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12,700</w:t>
            </w:r>
          </w:p>
          <w:p w14:paraId="70FB189F"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u w:val="single"/>
                <w:lang w:eastAsia="en-US"/>
              </w:rPr>
            </w:pPr>
            <w:r w:rsidRPr="001356BA">
              <w:rPr>
                <w:rFonts w:ascii="Garamond" w:eastAsia="Times New Roman" w:hAnsi="Garamond" w:cs="Times New Roman"/>
                <w:color w:val="auto"/>
                <w:spacing w:val="0"/>
                <w:sz w:val="22"/>
                <w:u w:val="single"/>
                <w:lang w:eastAsia="en-US"/>
              </w:rPr>
              <w:t>4,200</w:t>
            </w:r>
          </w:p>
          <w:p w14:paraId="6BEC83F2"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6B8EC23D"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5EBE8A94"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4ED749AC"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343239A1"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05D9AFC8"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0B393A6A"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2D82B52C"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0A6D2976"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18DC4A7E"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56228735"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tc>
        <w:tc>
          <w:tcPr>
            <w:tcW w:w="1080" w:type="dxa"/>
          </w:tcPr>
          <w:p w14:paraId="05A9E861" w14:textId="090A6DFE"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r>
              <w:rPr>
                <w:rFonts w:ascii="Garamond" w:eastAsia="Times New Roman" w:hAnsi="Garamond" w:cs="Times New Roman"/>
                <w:color w:val="auto"/>
                <w:spacing w:val="0"/>
                <w:sz w:val="22"/>
                <w:lang w:eastAsia="en-US"/>
              </w:rPr>
              <w:t>Kes</w:t>
            </w:r>
          </w:p>
          <w:p w14:paraId="624488D5"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7A424B09"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w:t>
            </w:r>
          </w:p>
          <w:p w14:paraId="5C459B8B"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u w:val="single"/>
                <w:lang w:eastAsia="en-US"/>
              </w:rPr>
            </w:pPr>
            <w:r w:rsidRPr="001356BA">
              <w:rPr>
                <w:rFonts w:ascii="Garamond" w:eastAsia="Times New Roman" w:hAnsi="Garamond" w:cs="Times New Roman"/>
                <w:color w:val="auto"/>
                <w:spacing w:val="0"/>
                <w:sz w:val="22"/>
                <w:u w:val="single"/>
                <w:lang w:eastAsia="en-US"/>
              </w:rPr>
              <w:t>(960)</w:t>
            </w:r>
          </w:p>
          <w:p w14:paraId="756D0653"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u w:val="double"/>
                <w:lang w:eastAsia="en-US"/>
              </w:rPr>
            </w:pPr>
            <w:r w:rsidRPr="001356BA">
              <w:rPr>
                <w:rFonts w:ascii="Garamond" w:eastAsia="Times New Roman" w:hAnsi="Garamond" w:cs="Times New Roman"/>
                <w:color w:val="auto"/>
                <w:spacing w:val="0"/>
                <w:sz w:val="22"/>
                <w:u w:val="double"/>
                <w:lang w:eastAsia="en-US"/>
              </w:rPr>
              <w:t>960</w:t>
            </w:r>
          </w:p>
          <w:p w14:paraId="72988E64"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619B966D"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28E6B66E"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35F163D7"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16,700</w:t>
            </w:r>
          </w:p>
          <w:p w14:paraId="08900CB2"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u w:val="single"/>
                <w:lang w:eastAsia="en-US"/>
              </w:rPr>
            </w:pPr>
            <w:r w:rsidRPr="001356BA">
              <w:rPr>
                <w:rFonts w:ascii="Garamond" w:eastAsia="Times New Roman" w:hAnsi="Garamond" w:cs="Times New Roman"/>
                <w:color w:val="auto"/>
                <w:spacing w:val="0"/>
                <w:sz w:val="22"/>
                <w:u w:val="single"/>
                <w:lang w:eastAsia="en-US"/>
              </w:rPr>
              <w:t>31,000</w:t>
            </w:r>
          </w:p>
          <w:p w14:paraId="1943B71F"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47,700</w:t>
            </w:r>
          </w:p>
          <w:p w14:paraId="55D4EB6A"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64582277"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242F0AB8"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3BBB065E"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10F00F9B"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u w:val="single"/>
                <w:lang w:eastAsia="en-US"/>
              </w:rPr>
            </w:pPr>
            <w:r w:rsidRPr="001356BA">
              <w:rPr>
                <w:rFonts w:ascii="Garamond" w:eastAsia="Times New Roman" w:hAnsi="Garamond" w:cs="Times New Roman"/>
                <w:color w:val="auto"/>
                <w:spacing w:val="0"/>
                <w:sz w:val="22"/>
                <w:u w:val="single"/>
                <w:lang w:eastAsia="en-US"/>
              </w:rPr>
              <w:t>(41,980)</w:t>
            </w:r>
          </w:p>
          <w:p w14:paraId="64935D69"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04737684"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5C96529C"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0DEC0E68"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33F15631"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4C84684C"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0EA204ED"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78A3BF5A"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3CF0D5EF"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7E4BFD93"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444BE2BE"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tc>
        <w:tc>
          <w:tcPr>
            <w:tcW w:w="1050" w:type="dxa"/>
          </w:tcPr>
          <w:p w14:paraId="2E46740F" w14:textId="2D8AF532"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r>
              <w:rPr>
                <w:rFonts w:ascii="Garamond" w:eastAsia="Times New Roman" w:hAnsi="Garamond" w:cs="Times New Roman"/>
                <w:color w:val="auto"/>
                <w:spacing w:val="0"/>
                <w:sz w:val="22"/>
                <w:lang w:eastAsia="en-US"/>
              </w:rPr>
              <w:t>Kes</w:t>
            </w:r>
          </w:p>
          <w:p w14:paraId="5FDF1F8A"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0DC9E4E7"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75,000</w:t>
            </w:r>
          </w:p>
          <w:p w14:paraId="155F1763"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u w:val="single"/>
                <w:lang w:eastAsia="en-US"/>
              </w:rPr>
            </w:pPr>
            <w:r w:rsidRPr="001356BA">
              <w:rPr>
                <w:rFonts w:ascii="Garamond" w:eastAsia="Times New Roman" w:hAnsi="Garamond" w:cs="Times New Roman"/>
                <w:color w:val="auto"/>
                <w:spacing w:val="0"/>
                <w:sz w:val="22"/>
                <w:u w:val="single"/>
                <w:lang w:eastAsia="en-US"/>
              </w:rPr>
              <w:t>1,440</w:t>
            </w:r>
          </w:p>
          <w:p w14:paraId="7C10DD8B"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76,440</w:t>
            </w:r>
          </w:p>
          <w:p w14:paraId="2E10209F"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u w:val="single"/>
                <w:lang w:eastAsia="en-US"/>
              </w:rPr>
            </w:pPr>
            <w:r w:rsidRPr="001356BA">
              <w:rPr>
                <w:rFonts w:ascii="Garamond" w:eastAsia="Times New Roman" w:hAnsi="Garamond" w:cs="Times New Roman"/>
                <w:color w:val="auto"/>
                <w:spacing w:val="0"/>
                <w:sz w:val="22"/>
                <w:u w:val="single"/>
                <w:lang w:eastAsia="en-US"/>
              </w:rPr>
              <w:t>6,750</w:t>
            </w:r>
          </w:p>
          <w:p w14:paraId="3BC048CE"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83,190</w:t>
            </w:r>
          </w:p>
          <w:p w14:paraId="5AB5E6E5"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0F67B3CA"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186902A2"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0F96C7D0"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267C2A91"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0479B267"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4BBDD5F6"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4CC60F37"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65428A71"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u w:val="single"/>
                <w:lang w:eastAsia="en-US"/>
              </w:rPr>
            </w:pPr>
            <w:r w:rsidRPr="001356BA">
              <w:rPr>
                <w:rFonts w:ascii="Garamond" w:eastAsia="Times New Roman" w:hAnsi="Garamond" w:cs="Times New Roman"/>
                <w:color w:val="auto"/>
                <w:spacing w:val="0"/>
                <w:sz w:val="22"/>
                <w:u w:val="single"/>
                <w:lang w:eastAsia="en-US"/>
              </w:rPr>
              <w:t>5,720</w:t>
            </w:r>
          </w:p>
          <w:p w14:paraId="44C60C9C"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u w:val="double"/>
                <w:lang w:eastAsia="en-US"/>
              </w:rPr>
            </w:pPr>
            <w:r w:rsidRPr="001356BA">
              <w:rPr>
                <w:rFonts w:ascii="Garamond" w:eastAsia="Times New Roman" w:hAnsi="Garamond" w:cs="Times New Roman"/>
                <w:color w:val="auto"/>
                <w:spacing w:val="0"/>
                <w:sz w:val="22"/>
                <w:u w:val="double"/>
                <w:lang w:eastAsia="en-US"/>
              </w:rPr>
              <w:t>88,910</w:t>
            </w:r>
          </w:p>
          <w:p w14:paraId="7CDE844D"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7F8670AF"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639DED5F"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42,000</w:t>
            </w:r>
          </w:p>
          <w:p w14:paraId="3CA842D5"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1E18BFBF"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u w:val="single"/>
                <w:lang w:eastAsia="en-US"/>
              </w:rPr>
            </w:pPr>
            <w:r w:rsidRPr="001356BA">
              <w:rPr>
                <w:rFonts w:ascii="Garamond" w:eastAsia="Times New Roman" w:hAnsi="Garamond" w:cs="Times New Roman"/>
                <w:color w:val="auto"/>
                <w:spacing w:val="0"/>
                <w:sz w:val="22"/>
                <w:u w:val="single"/>
                <w:lang w:eastAsia="en-US"/>
              </w:rPr>
              <w:t>31,910</w:t>
            </w:r>
          </w:p>
          <w:p w14:paraId="3680B81C"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73,910</w:t>
            </w:r>
          </w:p>
          <w:p w14:paraId="0323ED15"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p w14:paraId="144AE91E"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u w:val="single"/>
                <w:lang w:eastAsia="en-US"/>
              </w:rPr>
            </w:pPr>
            <w:r w:rsidRPr="001356BA">
              <w:rPr>
                <w:rFonts w:ascii="Garamond" w:eastAsia="Times New Roman" w:hAnsi="Garamond" w:cs="Times New Roman"/>
                <w:color w:val="auto"/>
                <w:spacing w:val="0"/>
                <w:sz w:val="22"/>
                <w:u w:val="single"/>
                <w:lang w:eastAsia="en-US"/>
              </w:rPr>
              <w:t>15,000</w:t>
            </w:r>
          </w:p>
          <w:p w14:paraId="18DDD701"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u w:val="double"/>
                <w:lang w:eastAsia="en-US"/>
              </w:rPr>
            </w:pPr>
            <w:r w:rsidRPr="001356BA">
              <w:rPr>
                <w:rFonts w:ascii="Garamond" w:eastAsia="Times New Roman" w:hAnsi="Garamond" w:cs="Times New Roman"/>
                <w:color w:val="auto"/>
                <w:spacing w:val="0"/>
                <w:sz w:val="22"/>
                <w:u w:val="double"/>
                <w:lang w:eastAsia="en-US"/>
              </w:rPr>
              <w:t>88,910</w:t>
            </w:r>
          </w:p>
          <w:p w14:paraId="118E0733" w14:textId="77777777" w:rsidR="001356BA" w:rsidRPr="001356BA" w:rsidRDefault="001356BA" w:rsidP="001356BA">
            <w:pPr>
              <w:spacing w:before="0" w:after="0" w:line="240" w:lineRule="auto"/>
              <w:jc w:val="right"/>
              <w:rPr>
                <w:rFonts w:ascii="Garamond" w:eastAsia="Times New Roman" w:hAnsi="Garamond" w:cs="Times New Roman"/>
                <w:color w:val="auto"/>
                <w:spacing w:val="0"/>
                <w:sz w:val="22"/>
                <w:lang w:eastAsia="en-US"/>
              </w:rPr>
            </w:pPr>
          </w:p>
        </w:tc>
      </w:tr>
    </w:tbl>
    <w:p w14:paraId="33A2B558" w14:textId="77777777" w:rsidR="000D2D9F" w:rsidRDefault="000D2D9F" w:rsidP="000D2D9F">
      <w:pPr>
        <w:spacing w:after="0"/>
        <w:rPr>
          <w:rFonts w:ascii="Century Gothic" w:eastAsia="Century Gothic" w:hAnsi="Century Gothic" w:cs="Century Gothic"/>
          <w:b/>
          <w:color w:val="C00000"/>
        </w:rPr>
      </w:pPr>
    </w:p>
    <w:p w14:paraId="5B6C294C" w14:textId="77777777" w:rsidR="001356BA" w:rsidRDefault="001356BA" w:rsidP="001356BA">
      <w:pPr>
        <w:spacing w:before="0" w:after="0" w:line="240" w:lineRule="auto"/>
        <w:rPr>
          <w:rFonts w:ascii="Garamond" w:eastAsia="Times New Roman" w:hAnsi="Garamond" w:cs="Times New Roman"/>
          <w:b/>
          <w:bCs/>
          <w:color w:val="auto"/>
          <w:spacing w:val="0"/>
          <w:sz w:val="22"/>
          <w:lang w:eastAsia="en-US"/>
        </w:rPr>
      </w:pPr>
      <w:r w:rsidRPr="001356BA">
        <w:rPr>
          <w:rFonts w:ascii="Garamond" w:eastAsia="Times New Roman" w:hAnsi="Garamond" w:cs="Times New Roman"/>
          <w:b/>
          <w:bCs/>
          <w:color w:val="auto"/>
          <w:spacing w:val="0"/>
          <w:sz w:val="22"/>
          <w:lang w:eastAsia="en-US"/>
        </w:rPr>
        <w:t>Workings</w:t>
      </w:r>
    </w:p>
    <w:p w14:paraId="16A53944" w14:textId="77777777" w:rsidR="001356BA" w:rsidRPr="001356BA" w:rsidRDefault="001356BA" w:rsidP="001356BA">
      <w:pPr>
        <w:spacing w:before="0" w:after="0" w:line="240" w:lineRule="auto"/>
        <w:rPr>
          <w:rFonts w:ascii="Garamond" w:eastAsia="Times New Roman" w:hAnsi="Garamond" w:cs="Times New Roman"/>
          <w:b/>
          <w:bCs/>
          <w:color w:val="auto"/>
          <w:spacing w:val="0"/>
          <w:sz w:val="22"/>
          <w:lang w:eastAsia="en-US"/>
        </w:rPr>
      </w:pPr>
    </w:p>
    <w:p w14:paraId="5F794104" w14:textId="6A28F9E0"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Sales</w:t>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lang w:eastAsia="en-US"/>
        </w:rPr>
        <w:tab/>
      </w:r>
      <w:r>
        <w:rPr>
          <w:rFonts w:ascii="Garamond" w:eastAsia="Times New Roman" w:hAnsi="Garamond" w:cs="Times New Roman"/>
          <w:color w:val="auto"/>
          <w:spacing w:val="0"/>
          <w:sz w:val="22"/>
          <w:lang w:eastAsia="en-US"/>
        </w:rPr>
        <w:t xml:space="preserve">                    </w:t>
      </w:r>
      <w:r w:rsidRPr="001356BA">
        <w:rPr>
          <w:rFonts w:ascii="Garamond" w:eastAsia="Times New Roman" w:hAnsi="Garamond" w:cs="Times New Roman"/>
          <w:color w:val="auto"/>
          <w:spacing w:val="0"/>
          <w:sz w:val="22"/>
          <w:lang w:eastAsia="en-US"/>
        </w:rPr>
        <w:t>206,500</w:t>
      </w:r>
    </w:p>
    <w:p w14:paraId="49C032AF"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Less: Cost of sales</w:t>
      </w:r>
    </w:p>
    <w:p w14:paraId="6D65438E" w14:textId="298F37BD"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Opening stock</w:t>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lang w:eastAsia="en-US"/>
        </w:rPr>
        <w:tab/>
      </w:r>
      <w:r>
        <w:rPr>
          <w:rFonts w:ascii="Garamond" w:eastAsia="Times New Roman" w:hAnsi="Garamond" w:cs="Times New Roman"/>
          <w:color w:val="auto"/>
          <w:spacing w:val="0"/>
          <w:sz w:val="22"/>
          <w:lang w:eastAsia="en-US"/>
        </w:rPr>
        <w:t xml:space="preserve">             </w:t>
      </w:r>
      <w:r w:rsidRPr="001356BA">
        <w:rPr>
          <w:rFonts w:ascii="Garamond" w:eastAsia="Times New Roman" w:hAnsi="Garamond" w:cs="Times New Roman"/>
          <w:color w:val="auto"/>
          <w:spacing w:val="0"/>
          <w:sz w:val="22"/>
          <w:lang w:eastAsia="en-US"/>
        </w:rPr>
        <w:t>12,000</w:t>
      </w:r>
    </w:p>
    <w:p w14:paraId="60DD9293" w14:textId="765A0F5F"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Purchases</w:t>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lang w:eastAsia="en-US"/>
        </w:rPr>
        <w:tab/>
      </w:r>
      <w:r>
        <w:rPr>
          <w:rFonts w:ascii="Garamond" w:eastAsia="Times New Roman" w:hAnsi="Garamond" w:cs="Times New Roman"/>
          <w:color w:val="auto"/>
          <w:spacing w:val="0"/>
          <w:sz w:val="22"/>
          <w:lang w:eastAsia="en-US"/>
        </w:rPr>
        <w:t xml:space="preserve">            </w:t>
      </w:r>
      <w:r w:rsidRPr="001356BA">
        <w:rPr>
          <w:rFonts w:ascii="Garamond" w:eastAsia="Times New Roman" w:hAnsi="Garamond" w:cs="Times New Roman"/>
          <w:color w:val="auto"/>
          <w:spacing w:val="0"/>
          <w:sz w:val="22"/>
          <w:u w:val="single"/>
          <w:lang w:eastAsia="en-US"/>
        </w:rPr>
        <w:t>138,750</w:t>
      </w:r>
    </w:p>
    <w:p w14:paraId="2F4CF223" w14:textId="15E1BB4D"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lang w:eastAsia="en-US"/>
        </w:rPr>
        <w:tab/>
      </w:r>
      <w:r>
        <w:rPr>
          <w:rFonts w:ascii="Garamond" w:eastAsia="Times New Roman" w:hAnsi="Garamond" w:cs="Times New Roman"/>
          <w:color w:val="auto"/>
          <w:spacing w:val="0"/>
          <w:sz w:val="22"/>
          <w:lang w:eastAsia="en-US"/>
        </w:rPr>
        <w:t xml:space="preserve">            </w:t>
      </w:r>
      <w:r w:rsidRPr="001356BA">
        <w:rPr>
          <w:rFonts w:ascii="Garamond" w:eastAsia="Times New Roman" w:hAnsi="Garamond" w:cs="Times New Roman"/>
          <w:color w:val="auto"/>
          <w:spacing w:val="0"/>
          <w:sz w:val="22"/>
          <w:lang w:eastAsia="en-US"/>
        </w:rPr>
        <w:t>150,750</w:t>
      </w:r>
    </w:p>
    <w:p w14:paraId="35F1EF4C" w14:textId="14B6E890"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Less Closing stock</w:t>
      </w:r>
      <w:r w:rsidRPr="001356BA">
        <w:rPr>
          <w:rFonts w:ascii="Garamond" w:eastAsia="Times New Roman" w:hAnsi="Garamond" w:cs="Times New Roman"/>
          <w:color w:val="auto"/>
          <w:spacing w:val="0"/>
          <w:sz w:val="22"/>
          <w:lang w:eastAsia="en-US"/>
        </w:rPr>
        <w:tab/>
      </w:r>
      <w:r>
        <w:rPr>
          <w:rFonts w:ascii="Garamond" w:eastAsia="Times New Roman" w:hAnsi="Garamond" w:cs="Times New Roman"/>
          <w:color w:val="auto"/>
          <w:spacing w:val="0"/>
          <w:sz w:val="22"/>
          <w:lang w:eastAsia="en-US"/>
        </w:rPr>
        <w:t xml:space="preserve">            </w:t>
      </w:r>
      <w:r w:rsidRPr="001356BA">
        <w:rPr>
          <w:rFonts w:ascii="Garamond" w:eastAsia="Times New Roman" w:hAnsi="Garamond" w:cs="Times New Roman"/>
          <w:color w:val="auto"/>
          <w:spacing w:val="0"/>
          <w:sz w:val="22"/>
          <w:u w:val="single"/>
          <w:lang w:eastAsia="en-US"/>
        </w:rPr>
        <w:t>(16,700</w:t>
      </w:r>
      <w:r w:rsidRPr="001356BA">
        <w:rPr>
          <w:rFonts w:ascii="Garamond" w:eastAsia="Times New Roman" w:hAnsi="Garamond" w:cs="Times New Roman"/>
          <w:color w:val="auto"/>
          <w:spacing w:val="0"/>
          <w:sz w:val="22"/>
          <w:lang w:eastAsia="en-US"/>
        </w:rPr>
        <w:t>)</w:t>
      </w:r>
      <w:r w:rsidRPr="001356BA">
        <w:rPr>
          <w:rFonts w:ascii="Garamond" w:eastAsia="Times New Roman" w:hAnsi="Garamond" w:cs="Times New Roman"/>
          <w:color w:val="auto"/>
          <w:spacing w:val="0"/>
          <w:sz w:val="22"/>
          <w:lang w:eastAsia="en-US"/>
        </w:rPr>
        <w:tab/>
      </w:r>
      <w:r>
        <w:rPr>
          <w:rFonts w:ascii="Garamond" w:eastAsia="Times New Roman" w:hAnsi="Garamond" w:cs="Times New Roman"/>
          <w:color w:val="auto"/>
          <w:spacing w:val="0"/>
          <w:sz w:val="22"/>
          <w:lang w:eastAsia="en-US"/>
        </w:rPr>
        <w:t xml:space="preserve">       </w:t>
      </w:r>
      <w:r w:rsidRPr="001356BA">
        <w:rPr>
          <w:rFonts w:ascii="Garamond" w:eastAsia="Times New Roman" w:hAnsi="Garamond" w:cs="Times New Roman"/>
          <w:color w:val="auto"/>
          <w:spacing w:val="0"/>
          <w:sz w:val="22"/>
          <w:u w:val="single"/>
          <w:lang w:eastAsia="en-US"/>
        </w:rPr>
        <w:t>(134,050)</w:t>
      </w:r>
    </w:p>
    <w:p w14:paraId="1D76147F" w14:textId="7496ACD3" w:rsidR="001356BA" w:rsidRPr="001356BA" w:rsidRDefault="001356BA" w:rsidP="001356BA">
      <w:pPr>
        <w:spacing w:before="0" w:after="0" w:line="240" w:lineRule="auto"/>
        <w:rPr>
          <w:rFonts w:ascii="Garamond" w:eastAsia="Times New Roman" w:hAnsi="Garamond" w:cs="Times New Roman"/>
          <w:color w:val="auto"/>
          <w:spacing w:val="0"/>
          <w:sz w:val="22"/>
          <w:u w:val="double"/>
          <w:lang w:eastAsia="en-US"/>
        </w:rPr>
      </w:pPr>
      <w:r w:rsidRPr="001356BA">
        <w:rPr>
          <w:rFonts w:ascii="Garamond" w:eastAsia="Times New Roman" w:hAnsi="Garamond" w:cs="Times New Roman"/>
          <w:color w:val="auto"/>
          <w:spacing w:val="0"/>
          <w:sz w:val="22"/>
          <w:lang w:eastAsia="en-US"/>
        </w:rPr>
        <w:t>Gross profit</w:t>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lang w:eastAsia="en-US"/>
        </w:rPr>
        <w:tab/>
      </w:r>
      <w:r>
        <w:rPr>
          <w:rFonts w:ascii="Garamond" w:eastAsia="Times New Roman" w:hAnsi="Garamond" w:cs="Times New Roman"/>
          <w:color w:val="auto"/>
          <w:spacing w:val="0"/>
          <w:sz w:val="22"/>
          <w:lang w:eastAsia="en-US"/>
        </w:rPr>
        <w:t xml:space="preserve">                      </w:t>
      </w:r>
      <w:r w:rsidRPr="001356BA">
        <w:rPr>
          <w:rFonts w:ascii="Garamond" w:eastAsia="Times New Roman" w:hAnsi="Garamond" w:cs="Times New Roman"/>
          <w:color w:val="auto"/>
          <w:spacing w:val="0"/>
          <w:sz w:val="22"/>
          <w:u w:val="double"/>
          <w:lang w:eastAsia="en-US"/>
        </w:rPr>
        <w:t>72,450</w:t>
      </w:r>
    </w:p>
    <w:p w14:paraId="55FD1677"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p>
    <w:p w14:paraId="6953B443" w14:textId="77777777" w:rsidR="001356BA" w:rsidRDefault="001356BA" w:rsidP="001356BA">
      <w:pPr>
        <w:spacing w:before="0" w:after="0" w:line="240" w:lineRule="auto"/>
        <w:rPr>
          <w:rFonts w:ascii="Garamond" w:eastAsia="Times New Roman" w:hAnsi="Garamond" w:cs="Times New Roman"/>
          <w:color w:val="auto"/>
          <w:spacing w:val="0"/>
          <w:sz w:val="22"/>
          <w:lang w:eastAsia="en-US"/>
        </w:rPr>
      </w:pPr>
    </w:p>
    <w:p w14:paraId="6B0B7685" w14:textId="77777777" w:rsidR="00F4415A" w:rsidRDefault="00F4415A" w:rsidP="001356BA">
      <w:pPr>
        <w:spacing w:before="0" w:after="0" w:line="240" w:lineRule="auto"/>
        <w:rPr>
          <w:rFonts w:ascii="Garamond" w:eastAsia="Times New Roman" w:hAnsi="Garamond" w:cs="Times New Roman"/>
          <w:color w:val="auto"/>
          <w:spacing w:val="0"/>
          <w:sz w:val="22"/>
          <w:lang w:eastAsia="en-US"/>
        </w:rPr>
      </w:pPr>
    </w:p>
    <w:p w14:paraId="651E80EC" w14:textId="77777777" w:rsidR="00F4415A" w:rsidRPr="001356BA" w:rsidRDefault="00F4415A" w:rsidP="001356BA">
      <w:pPr>
        <w:spacing w:before="0" w:after="0" w:line="240" w:lineRule="auto"/>
        <w:rPr>
          <w:rFonts w:ascii="Garamond" w:eastAsia="Times New Roman" w:hAnsi="Garamond" w:cs="Times New Roman"/>
          <w:color w:val="auto"/>
          <w:spacing w:val="0"/>
          <w:sz w:val="22"/>
          <w:lang w:eastAsia="en-US"/>
        </w:rPr>
      </w:pPr>
    </w:p>
    <w:p w14:paraId="4B3750CC" w14:textId="6B189AD9"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noProof/>
          <w:color w:val="auto"/>
          <w:spacing w:val="0"/>
          <w:sz w:val="22"/>
          <w:lang w:eastAsia="en-US"/>
        </w:rPr>
        <w:lastRenderedPageBreak/>
        <mc:AlternateContent>
          <mc:Choice Requires="wps">
            <w:drawing>
              <wp:anchor distT="0" distB="0" distL="114300" distR="114300" simplePos="0" relativeHeight="251705344" behindDoc="0" locked="0" layoutInCell="1" allowOverlap="1" wp14:anchorId="292BF836" wp14:editId="3BE213A6">
                <wp:simplePos x="0" y="0"/>
                <wp:positionH relativeFrom="column">
                  <wp:posOffset>1257300</wp:posOffset>
                </wp:positionH>
                <wp:positionV relativeFrom="paragraph">
                  <wp:posOffset>144145</wp:posOffset>
                </wp:positionV>
                <wp:extent cx="0" cy="571500"/>
                <wp:effectExtent l="9525" t="10795" r="9525" b="8255"/>
                <wp:wrapNone/>
                <wp:docPr id="447086941"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551EE" id="Straight Connector 19"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1.35pt" to="99pt,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yKrQEAAEcDAAAOAAAAZHJzL2Uyb0RvYy54bWysUstu2zAQvBfoPxC815INuA/Bcg5O0kva&#10;Gkj6AWuSkohQXGKXtuy/L0k/GrS3ojoQ5D5GM7O7ujuOThwMsUXfyvmslsJ4hdr6vpU/Xx4/fJaC&#10;I3gNDr1p5cmwvFu/f7eaQmMWOKDThkQC8dxMoZVDjKGpKlaDGYFnGIxPyQ5phJie1FeaYEroo6sW&#10;df2xmpB0IFSGOUXvz0m5LvhdZ1T80XVsonCtTNxiOamcu3xW6xU0PUEYrLrQgH9gMYL16ac3qHuI&#10;IPZk/4IarSJk7OJM4Vhh11llioakZl7/oeZ5gGCKlmQOh5tN/P9g1ffDxm8pU1dH/xyeUL2y8LgZ&#10;wPemEHg5hTS4ebaqmgI3t5b84LAlsZu+oU41sI9YXDh2NGbIpE8ci9mnm9nmGIU6B1WKLj/Nl3WZ&#10;QwXNtS8Qx68GR5EvrXTWZxuggcMTx8wDmmtJDnt8tM6VUTovplZ+WS6WpYHRWZ2TuYyp320ciQPk&#10;ZShfEZUyb8sI914XsMGAfrjcI1h3vqefO3/xIsvPu8bNDvVpS1eP0rQKy8tm5XV4+y7dv/d//QsA&#10;AP//AwBQSwMEFAAGAAgAAAAhAIFqO7nbAAAACgEAAA8AAABkcnMvZG93bnJldi54bWxMT01PwkAQ&#10;vZvwHzZj4oXIlpog1m4JUXvzImq8Dt2xbezOlu4C1V/v4AVv8z7y5r18NbpOHWgIrWcD81kCirjy&#10;tuXawNtreb0EFSKyxc4zGfimAKticpFjZv2RX+iwibWSEA4ZGmhi7DOtQ9WQwzDzPbFon35wGAUO&#10;tbYDHiXcdTpNkoV22LJ8aLCnh4aqr83eGQjlO+3Kn2k1TT5uak/p7vH5CY25uhzX96AijfFshlN9&#10;qQ6FdNr6PdugOsF3S9kSDaTpLaiT4Y/YyjEXRhe5/j+h+AUAAP//AwBQSwECLQAUAAYACAAAACEA&#10;toM4kv4AAADhAQAAEwAAAAAAAAAAAAAAAAAAAAAAW0NvbnRlbnRfVHlwZXNdLnhtbFBLAQItABQA&#10;BgAIAAAAIQA4/SH/1gAAAJQBAAALAAAAAAAAAAAAAAAAAC8BAABfcmVscy8ucmVsc1BLAQItABQA&#10;BgAIAAAAIQB0b6yKrQEAAEcDAAAOAAAAAAAAAAAAAAAAAC4CAABkcnMvZTJvRG9jLnhtbFBLAQIt&#10;ABQABgAIAAAAIQCBaju52wAAAAoBAAAPAAAAAAAAAAAAAAAAAAcEAABkcnMvZG93bnJldi54bWxQ&#10;SwUGAAAAAAQABADzAAAADwUAAAAA&#10;"/>
            </w:pict>
          </mc:Fallback>
        </mc:AlternateContent>
      </w:r>
      <w:r w:rsidRPr="001356BA">
        <w:rPr>
          <w:rFonts w:ascii="Garamond" w:eastAsia="Times New Roman" w:hAnsi="Garamond" w:cs="Times New Roman"/>
          <w:noProof/>
          <w:color w:val="auto"/>
          <w:spacing w:val="0"/>
          <w:sz w:val="22"/>
          <w:lang w:eastAsia="en-US"/>
        </w:rPr>
        <mc:AlternateContent>
          <mc:Choice Requires="wps">
            <w:drawing>
              <wp:anchor distT="0" distB="0" distL="114300" distR="114300" simplePos="0" relativeHeight="251704320" behindDoc="0" locked="0" layoutInCell="1" allowOverlap="1" wp14:anchorId="16DDE8A4" wp14:editId="6B86EB5A">
                <wp:simplePos x="0" y="0"/>
                <wp:positionH relativeFrom="column">
                  <wp:posOffset>0</wp:posOffset>
                </wp:positionH>
                <wp:positionV relativeFrom="paragraph">
                  <wp:posOffset>144145</wp:posOffset>
                </wp:positionV>
                <wp:extent cx="2628900" cy="0"/>
                <wp:effectExtent l="9525" t="10795" r="9525" b="8255"/>
                <wp:wrapNone/>
                <wp:docPr id="1146217042"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7EAA2" id="Straight Connector 18"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35pt" to="207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KrwEAAEgDAAAOAAAAZHJzL2Uyb0RvYy54bWysU8Fu2zAMvQ/YPwi6L3YMtGiNOD2k6y7d&#10;FqDdBzCSbAuTRYFU4uTvJ6lJVmy3YT4Ikkg+vfdIrx6OkxMHQ2zRd3K5qKUwXqG2fujkj9enT3dS&#10;cASvwaE3nTwZlg/rjx9Wc2hNgyM6bUgkEM/tHDo5xhjaqmI1mgl4gcH4FOyRJojpSEOlCeaEPrmq&#10;qevbakbSgVAZ5nT7+BaU64Lf90bF733PJgrXycQtlpXKustrtV5BOxCE0aozDfgHFhNYnx69Qj1C&#10;BLEn+xfUZBUhYx8XCqcK+94qUzQkNcv6DzUvIwRTtCRzOFxt4v8Hq74dNn5Lmbo6+pfwjOonC4+b&#10;EfxgCoHXU0iNW2arqjlwey3JBw5bErv5K+qUA/uIxYVjT1OGTPrEsZh9upptjlGodNncNnf3deqJ&#10;usQqaC+FgTh+MTiJvOmksz77AC0cnjlmItBeUvK1xyfrXOml82Lu5P1Nc1MKGJ3VOZjTmIbdxpE4&#10;QJ6G8hVVKfI+jXDvdQEbDejP530E69726XHnz2Zk/XnYuN2hPm3pYlJqV2F5Hq08D+/Ppfr3D7D+&#10;BQAA//8DAFBLAwQUAAYACAAAACEAN6c47dsAAAAGAQAADwAAAGRycy9kb3ducmV2LnhtbEyPwU7D&#10;MBBE70j8g7VIXCrqNFSlCnEqBOTGhRbU6zZekoh4ncZuG/h6FvUAx5lZzbzNV6Pr1JGG0Ho2MJsm&#10;oIgrb1uuDbxtypslqBCRLXaeycAXBVgVlxc5Ztaf+JWO61grKeGQoYEmxj7TOlQNOQxT3xNL9uEH&#10;h1HkUGs74EnKXafTJFlohy3LQoM9PTZUfa4PzkAo32lffk+qSbK9rT2l+6eXZzTm+mp8uAcVaYx/&#10;x/CLL+hQCNPOH9gG1RmQR6KBNL0DJel8NhdjdzZ0kev/+MUPAAAA//8DAFBLAQItABQABgAIAAAA&#10;IQC2gziS/gAAAOEBAAATAAAAAAAAAAAAAAAAAAAAAABbQ29udGVudF9UeXBlc10ueG1sUEsBAi0A&#10;FAAGAAgAAAAhADj9If/WAAAAlAEAAAsAAAAAAAAAAAAAAAAALwEAAF9yZWxzLy5yZWxzUEsBAi0A&#10;FAAGAAgAAAAhAALP7IqvAQAASAMAAA4AAAAAAAAAAAAAAAAALgIAAGRycy9lMm9Eb2MueG1sUEsB&#10;Ai0AFAAGAAgAAAAhADenOO3bAAAABgEAAA8AAAAAAAAAAAAAAAAACQQAAGRycy9kb3ducmV2Lnht&#10;bFBLBQYAAAAABAAEAPMAAAARBQAAAAA=&#10;"/>
            </w:pict>
          </mc:Fallback>
        </mc:AlternateContent>
      </w:r>
      <w:r w:rsidRPr="001356BA">
        <w:rPr>
          <w:rFonts w:ascii="Garamond" w:eastAsia="Times New Roman" w:hAnsi="Garamond" w:cs="Times New Roman"/>
          <w:color w:val="auto"/>
          <w:spacing w:val="0"/>
          <w:sz w:val="22"/>
          <w:lang w:eastAsia="en-US"/>
        </w:rPr>
        <w:t>Motor Vehicle – Depreciation</w:t>
      </w:r>
    </w:p>
    <w:p w14:paraId="24236F83"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Disposal</w:t>
      </w:r>
      <w:r w:rsidRPr="001356BA">
        <w:rPr>
          <w:rFonts w:ascii="Garamond" w:eastAsia="Times New Roman" w:hAnsi="Garamond" w:cs="Times New Roman"/>
          <w:color w:val="auto"/>
          <w:spacing w:val="0"/>
          <w:sz w:val="22"/>
          <w:lang w:eastAsia="en-US"/>
        </w:rPr>
        <w:tab/>
        <w:t>540</w:t>
      </w:r>
      <w:r w:rsidRPr="001356BA">
        <w:rPr>
          <w:rFonts w:ascii="Garamond" w:eastAsia="Times New Roman" w:hAnsi="Garamond" w:cs="Times New Roman"/>
          <w:color w:val="auto"/>
          <w:spacing w:val="0"/>
          <w:sz w:val="22"/>
          <w:lang w:eastAsia="en-US"/>
        </w:rPr>
        <w:tab/>
        <w:t>Bal b/d</w:t>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lang w:eastAsia="en-US"/>
        </w:rPr>
        <w:tab/>
        <w:t>1,000</w:t>
      </w:r>
    </w:p>
    <w:p w14:paraId="7E79C06A" w14:textId="77777777" w:rsidR="001356BA" w:rsidRPr="001356BA" w:rsidRDefault="001356BA" w:rsidP="001356BA">
      <w:pPr>
        <w:spacing w:before="0" w:after="0" w:line="240" w:lineRule="auto"/>
        <w:rPr>
          <w:rFonts w:ascii="Garamond" w:eastAsia="Times New Roman" w:hAnsi="Garamond" w:cs="Times New Roman"/>
          <w:color w:val="auto"/>
          <w:spacing w:val="0"/>
          <w:sz w:val="22"/>
          <w:u w:val="single"/>
          <w:lang w:eastAsia="en-US"/>
        </w:rPr>
      </w:pPr>
      <w:r w:rsidRPr="001356BA">
        <w:rPr>
          <w:rFonts w:ascii="Garamond" w:eastAsia="Times New Roman" w:hAnsi="Garamond" w:cs="Times New Roman"/>
          <w:color w:val="auto"/>
          <w:spacing w:val="0"/>
          <w:sz w:val="22"/>
          <w:lang w:eastAsia="en-US"/>
        </w:rPr>
        <w:t>Bal c/d</w:t>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u w:val="single"/>
          <w:lang w:eastAsia="en-US"/>
        </w:rPr>
        <w:t>960</w:t>
      </w:r>
      <w:r w:rsidRPr="001356BA">
        <w:rPr>
          <w:rFonts w:ascii="Garamond" w:eastAsia="Times New Roman" w:hAnsi="Garamond" w:cs="Times New Roman"/>
          <w:color w:val="auto"/>
          <w:spacing w:val="0"/>
          <w:sz w:val="22"/>
          <w:lang w:eastAsia="en-US"/>
        </w:rPr>
        <w:tab/>
        <w:t>P &amp; L</w:t>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u w:val="single"/>
          <w:lang w:eastAsia="en-US"/>
        </w:rPr>
        <w:t xml:space="preserve">  500</w:t>
      </w:r>
    </w:p>
    <w:p w14:paraId="1FD79BD2" w14:textId="77777777" w:rsidR="001356BA" w:rsidRPr="001356BA" w:rsidRDefault="001356BA" w:rsidP="001356BA">
      <w:pPr>
        <w:spacing w:before="0" w:after="0" w:line="240" w:lineRule="auto"/>
        <w:rPr>
          <w:rFonts w:ascii="Garamond" w:eastAsia="Times New Roman" w:hAnsi="Garamond" w:cs="Times New Roman"/>
          <w:color w:val="auto"/>
          <w:spacing w:val="0"/>
          <w:sz w:val="22"/>
          <w:u w:val="double"/>
          <w:lang w:eastAsia="en-US"/>
        </w:rPr>
      </w:pP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lang w:eastAsia="en-US"/>
        </w:rPr>
        <w:tab/>
        <w:t xml:space="preserve"> </w:t>
      </w:r>
      <w:r w:rsidRPr="001356BA">
        <w:rPr>
          <w:rFonts w:ascii="Garamond" w:eastAsia="Times New Roman" w:hAnsi="Garamond" w:cs="Times New Roman"/>
          <w:color w:val="auto"/>
          <w:spacing w:val="0"/>
          <w:sz w:val="22"/>
          <w:u w:val="double"/>
          <w:lang w:eastAsia="en-US"/>
        </w:rPr>
        <w:t>1,500</w:t>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u w:val="double"/>
          <w:lang w:eastAsia="en-US"/>
        </w:rPr>
        <w:t xml:space="preserve">  1,500</w:t>
      </w:r>
    </w:p>
    <w:p w14:paraId="2D817DC3"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p>
    <w:p w14:paraId="5BC27DB3" w14:textId="30462BA9"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noProof/>
          <w:color w:val="auto"/>
          <w:spacing w:val="0"/>
          <w:sz w:val="22"/>
          <w:lang w:eastAsia="en-US"/>
        </w:rPr>
        <mc:AlternateContent>
          <mc:Choice Requires="wps">
            <w:drawing>
              <wp:anchor distT="0" distB="0" distL="114300" distR="114300" simplePos="0" relativeHeight="251707392" behindDoc="0" locked="0" layoutInCell="1" allowOverlap="1" wp14:anchorId="5A3297D2" wp14:editId="7F385C9F">
                <wp:simplePos x="0" y="0"/>
                <wp:positionH relativeFrom="column">
                  <wp:posOffset>0</wp:posOffset>
                </wp:positionH>
                <wp:positionV relativeFrom="paragraph">
                  <wp:posOffset>149225</wp:posOffset>
                </wp:positionV>
                <wp:extent cx="2628900" cy="0"/>
                <wp:effectExtent l="9525" t="6350" r="9525" b="12700"/>
                <wp:wrapNone/>
                <wp:docPr id="1306609703"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6FA87" id="Straight Connector 17"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75pt" to="207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KrwEAAEgDAAAOAAAAZHJzL2Uyb0RvYy54bWysU8Fu2zAMvQ/YPwi6L3YMtGiNOD2k6y7d&#10;FqDdBzCSbAuTRYFU4uTvJ6lJVmy3YT4Ikkg+vfdIrx6OkxMHQ2zRd3K5qKUwXqG2fujkj9enT3dS&#10;cASvwaE3nTwZlg/rjx9Wc2hNgyM6bUgkEM/tHDo5xhjaqmI1mgl4gcH4FOyRJojpSEOlCeaEPrmq&#10;qevbakbSgVAZ5nT7+BaU64Lf90bF733PJgrXycQtlpXKustrtV5BOxCE0aozDfgHFhNYnx69Qj1C&#10;BLEn+xfUZBUhYx8XCqcK+94qUzQkNcv6DzUvIwRTtCRzOFxt4v8Hq74dNn5Lmbo6+pfwjOonC4+b&#10;EfxgCoHXU0iNW2arqjlwey3JBw5bErv5K+qUA/uIxYVjT1OGTPrEsZh9upptjlGodNncNnf3deqJ&#10;usQqaC+FgTh+MTiJvOmksz77AC0cnjlmItBeUvK1xyfrXOml82Lu5P1Nc1MKGJ3VOZjTmIbdxpE4&#10;QJ6G8hVVKfI+jXDvdQEbDejP530E69726XHnz2Zk/XnYuN2hPm3pYlJqV2F5Hq08D+/Ppfr3D7D+&#10;BQAA//8DAFBLAwQUAAYACAAAACEA9CKLjdsAAAAGAQAADwAAAGRycy9kb3ducmV2LnhtbEyPwU7D&#10;MBBE70j8g7VIXCrqNC0IhTgVgubGhQLiuo2XJCJep7Hbpv16tuIAx5lZzbzNl6Pr1J6G0Ho2MJsm&#10;oIgrb1uuDby/lTf3oEJEtth5JgNHCrAsLi9yzKw/8Cvt17FWUsIhQwNNjH2mdagachimvieW7MsP&#10;DqPIodZ2wIOUu06nSXKnHbYsCw329NRQ9b3eOQOh/KBteZpUk+RzXntKt88vKzTm+mp8fAAVaYx/&#10;x3DGF3QohGnjd2yD6gzII9FAOr8FJelithBj82voItf/8YsfAAAA//8DAFBLAQItABQABgAIAAAA&#10;IQC2gziS/gAAAOEBAAATAAAAAAAAAAAAAAAAAAAAAABbQ29udGVudF9UeXBlc10ueG1sUEsBAi0A&#10;FAAGAAgAAAAhADj9If/WAAAAlAEAAAsAAAAAAAAAAAAAAAAALwEAAF9yZWxzLy5yZWxzUEsBAi0A&#10;FAAGAAgAAAAhAALP7IqvAQAASAMAAA4AAAAAAAAAAAAAAAAALgIAAGRycy9lMm9Eb2MueG1sUEsB&#10;Ai0AFAAGAAgAAAAhAPQii43bAAAABgEAAA8AAAAAAAAAAAAAAAAACQQAAGRycy9kb3ducmV2Lnht&#10;bFBLBQYAAAAABAAEAPMAAAARBQAAAAA=&#10;"/>
            </w:pict>
          </mc:Fallback>
        </mc:AlternateContent>
      </w:r>
      <w:r w:rsidRPr="001356BA">
        <w:rPr>
          <w:rFonts w:ascii="Garamond" w:eastAsia="Times New Roman" w:hAnsi="Garamond" w:cs="Times New Roman"/>
          <w:color w:val="auto"/>
          <w:spacing w:val="0"/>
          <w:sz w:val="22"/>
          <w:lang w:eastAsia="en-US"/>
        </w:rPr>
        <w:t>Motor vehicle</w:t>
      </w:r>
    </w:p>
    <w:p w14:paraId="4F5D3064" w14:textId="02BBFA41"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noProof/>
          <w:color w:val="auto"/>
          <w:spacing w:val="0"/>
          <w:sz w:val="22"/>
          <w:lang w:eastAsia="en-US"/>
        </w:rPr>
        <mc:AlternateContent>
          <mc:Choice Requires="wps">
            <w:drawing>
              <wp:anchor distT="0" distB="0" distL="114300" distR="114300" simplePos="0" relativeHeight="251706368" behindDoc="0" locked="0" layoutInCell="1" allowOverlap="1" wp14:anchorId="61F72EA0" wp14:editId="316820B8">
                <wp:simplePos x="0" y="0"/>
                <wp:positionH relativeFrom="column">
                  <wp:posOffset>1257300</wp:posOffset>
                </wp:positionH>
                <wp:positionV relativeFrom="paragraph">
                  <wp:posOffset>1270</wp:posOffset>
                </wp:positionV>
                <wp:extent cx="0" cy="571500"/>
                <wp:effectExtent l="9525" t="10795" r="9525" b="8255"/>
                <wp:wrapNone/>
                <wp:docPr id="155793385"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B0C74" id="Straight Connector 16"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pt" to="99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yKrQEAAEcDAAAOAAAAZHJzL2Uyb0RvYy54bWysUstu2zAQvBfoPxC815INuA/Bcg5O0kva&#10;Gkj6AWuSkohQXGKXtuy/L0k/GrS3ojoQ5D5GM7O7ujuOThwMsUXfyvmslsJ4hdr6vpU/Xx4/fJaC&#10;I3gNDr1p5cmwvFu/f7eaQmMWOKDThkQC8dxMoZVDjKGpKlaDGYFnGIxPyQ5phJie1FeaYEroo6sW&#10;df2xmpB0IFSGOUXvz0m5LvhdZ1T80XVsonCtTNxiOamcu3xW6xU0PUEYrLrQgH9gMYL16ac3qHuI&#10;IPZk/4IarSJk7OJM4Vhh11llioakZl7/oeZ5gGCKlmQOh5tN/P9g1ffDxm8pU1dH/xyeUL2y8LgZ&#10;wPemEHg5hTS4ebaqmgI3t5b84LAlsZu+oU41sI9YXDh2NGbIpE8ci9mnm9nmGIU6B1WKLj/Nl3WZ&#10;QwXNtS8Qx68GR5EvrXTWZxuggcMTx8wDmmtJDnt8tM6VUTovplZ+WS6WpYHRWZ2TuYyp320ciQPk&#10;ZShfEZUyb8sI914XsMGAfrjcI1h3vqefO3/xIsvPu8bNDvVpS1eP0rQKy8tm5XV4+y7dv/d//QsA&#10;AP//AwBQSwMEFAAGAAgAAAAhAGHE7ZPaAAAABwEAAA8AAABkcnMvZG93bnJldi54bWxMj8FOwzAQ&#10;RO9I/IO1SFwqahMk1IY4FQJy40IL4rqNlyQiXqex2wa+ni0XOD7NauZtsZp8rw40xi6wheu5AUVc&#10;B9dxY+F1U10tQMWE7LAPTBa+KMKqPD8rMHfhyC90WKdGSQnHHC20KQ251rFuyWOch4FYso8wekyC&#10;Y6PdiEcp973OjLnVHjuWhRYHemip/lzvvYVYvdGu+p7VM/N+0wTKdo/PT2jt5cV0fwcq0ZT+juGk&#10;L+pQitM27NlF1QsvF/JLspCBOsW/uLWwNBnostD//csfAAAA//8DAFBLAQItABQABgAIAAAAIQC2&#10;gziS/gAAAOEBAAATAAAAAAAAAAAAAAAAAAAAAABbQ29udGVudF9UeXBlc10ueG1sUEsBAi0AFAAG&#10;AAgAAAAhADj9If/WAAAAlAEAAAsAAAAAAAAAAAAAAAAALwEAAF9yZWxzLy5yZWxzUEsBAi0AFAAG&#10;AAgAAAAhAHRvrIqtAQAARwMAAA4AAAAAAAAAAAAAAAAALgIAAGRycy9lMm9Eb2MueG1sUEsBAi0A&#10;FAAGAAgAAAAhAGHE7ZPaAAAABwEAAA8AAAAAAAAAAAAAAAAABwQAAGRycy9kb3ducmV2LnhtbFBL&#10;BQYAAAAABAAEAPMAAAAOBQAAAAA=&#10;"/>
            </w:pict>
          </mc:Fallback>
        </mc:AlternateContent>
      </w:r>
      <w:r w:rsidRPr="001356BA">
        <w:rPr>
          <w:rFonts w:ascii="Garamond" w:eastAsia="Times New Roman" w:hAnsi="Garamond" w:cs="Times New Roman"/>
          <w:color w:val="auto"/>
          <w:spacing w:val="0"/>
          <w:sz w:val="22"/>
          <w:lang w:eastAsia="en-US"/>
        </w:rPr>
        <w:t>Bal b/f</w:t>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lang w:eastAsia="en-US"/>
        </w:rPr>
        <w:tab/>
        <w:t>2,500</w:t>
      </w:r>
      <w:r w:rsidRPr="001356BA">
        <w:rPr>
          <w:rFonts w:ascii="Garamond" w:eastAsia="Times New Roman" w:hAnsi="Garamond" w:cs="Times New Roman"/>
          <w:color w:val="auto"/>
          <w:spacing w:val="0"/>
          <w:sz w:val="22"/>
          <w:lang w:eastAsia="en-US"/>
        </w:rPr>
        <w:tab/>
        <w:t>Disposal</w:t>
      </w:r>
      <w:r w:rsidRPr="001356BA">
        <w:rPr>
          <w:rFonts w:ascii="Garamond" w:eastAsia="Times New Roman" w:hAnsi="Garamond" w:cs="Times New Roman"/>
          <w:color w:val="auto"/>
          <w:spacing w:val="0"/>
          <w:sz w:val="22"/>
          <w:lang w:eastAsia="en-US"/>
        </w:rPr>
        <w:tab/>
        <w:t xml:space="preserve"> 900</w:t>
      </w:r>
    </w:p>
    <w:p w14:paraId="4516498A" w14:textId="77777777" w:rsidR="001356BA" w:rsidRPr="001356BA" w:rsidRDefault="001356BA" w:rsidP="001356BA">
      <w:pPr>
        <w:spacing w:before="0" w:after="0" w:line="240" w:lineRule="auto"/>
        <w:rPr>
          <w:rFonts w:ascii="Garamond" w:eastAsia="Times New Roman" w:hAnsi="Garamond" w:cs="Times New Roman"/>
          <w:color w:val="auto"/>
          <w:spacing w:val="0"/>
          <w:sz w:val="22"/>
          <w:u w:val="single"/>
          <w:lang w:eastAsia="en-US"/>
        </w:rPr>
      </w:pPr>
      <w:r w:rsidRPr="001356BA">
        <w:rPr>
          <w:rFonts w:ascii="Garamond" w:eastAsia="Times New Roman" w:hAnsi="Garamond" w:cs="Times New Roman"/>
          <w:color w:val="auto"/>
          <w:spacing w:val="0"/>
          <w:sz w:val="22"/>
          <w:lang w:eastAsia="en-US"/>
        </w:rPr>
        <w:t>Disposal</w:t>
      </w:r>
      <w:r w:rsidRPr="001356BA">
        <w:rPr>
          <w:rFonts w:ascii="Garamond" w:eastAsia="Times New Roman" w:hAnsi="Garamond" w:cs="Times New Roman"/>
          <w:color w:val="auto"/>
          <w:spacing w:val="0"/>
          <w:sz w:val="22"/>
          <w:lang w:eastAsia="en-US"/>
        </w:rPr>
        <w:tab/>
        <w:t xml:space="preserve"> 550</w:t>
      </w:r>
    </w:p>
    <w:p w14:paraId="03100B7A"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Cashbook</w:t>
      </w:r>
      <w:r w:rsidRPr="001356BA">
        <w:rPr>
          <w:rFonts w:ascii="Garamond" w:eastAsia="Times New Roman" w:hAnsi="Garamond" w:cs="Times New Roman"/>
          <w:color w:val="auto"/>
          <w:spacing w:val="0"/>
          <w:sz w:val="22"/>
          <w:lang w:eastAsia="en-US"/>
        </w:rPr>
        <w:tab/>
        <w:t xml:space="preserve"> </w:t>
      </w:r>
      <w:r w:rsidRPr="001356BA">
        <w:rPr>
          <w:rFonts w:ascii="Garamond" w:eastAsia="Times New Roman" w:hAnsi="Garamond" w:cs="Times New Roman"/>
          <w:color w:val="auto"/>
          <w:spacing w:val="0"/>
          <w:sz w:val="22"/>
          <w:u w:val="single"/>
          <w:lang w:eastAsia="en-US"/>
        </w:rPr>
        <w:t>250</w:t>
      </w:r>
      <w:r w:rsidRPr="001356BA">
        <w:rPr>
          <w:rFonts w:ascii="Garamond" w:eastAsia="Times New Roman" w:hAnsi="Garamond" w:cs="Times New Roman"/>
          <w:color w:val="auto"/>
          <w:spacing w:val="0"/>
          <w:sz w:val="22"/>
          <w:lang w:eastAsia="en-US"/>
        </w:rPr>
        <w:tab/>
        <w:t>Bal c/d</w:t>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u w:val="single"/>
          <w:lang w:eastAsia="en-US"/>
        </w:rPr>
        <w:t>2,400</w:t>
      </w:r>
    </w:p>
    <w:p w14:paraId="199500B8"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u w:val="double"/>
          <w:lang w:eastAsia="en-US"/>
        </w:rPr>
        <w:t>3,300</w:t>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u w:val="double"/>
          <w:lang w:eastAsia="en-US"/>
        </w:rPr>
        <w:t>3,300</w:t>
      </w:r>
    </w:p>
    <w:p w14:paraId="04494B92" w14:textId="77777777"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p>
    <w:p w14:paraId="0AE4D76A" w14:textId="2AAEE2C9"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noProof/>
          <w:color w:val="auto"/>
          <w:spacing w:val="0"/>
          <w:sz w:val="22"/>
          <w:lang w:eastAsia="en-US"/>
        </w:rPr>
        <mc:AlternateContent>
          <mc:Choice Requires="wps">
            <w:drawing>
              <wp:anchor distT="0" distB="0" distL="114300" distR="114300" simplePos="0" relativeHeight="251709440" behindDoc="0" locked="0" layoutInCell="1" allowOverlap="1" wp14:anchorId="62C49A12" wp14:editId="6725A81A">
                <wp:simplePos x="0" y="0"/>
                <wp:positionH relativeFrom="column">
                  <wp:posOffset>0</wp:posOffset>
                </wp:positionH>
                <wp:positionV relativeFrom="paragraph">
                  <wp:posOffset>149225</wp:posOffset>
                </wp:positionV>
                <wp:extent cx="2628900" cy="0"/>
                <wp:effectExtent l="9525" t="6350" r="9525" b="12700"/>
                <wp:wrapNone/>
                <wp:docPr id="1105619517"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1BF7D" id="Straight Connector 15"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75pt" to="207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KrwEAAEgDAAAOAAAAZHJzL2Uyb0RvYy54bWysU8Fu2zAMvQ/YPwi6L3YMtGiNOD2k6y7d&#10;FqDdBzCSbAuTRYFU4uTvJ6lJVmy3YT4Ikkg+vfdIrx6OkxMHQ2zRd3K5qKUwXqG2fujkj9enT3dS&#10;cASvwaE3nTwZlg/rjx9Wc2hNgyM6bUgkEM/tHDo5xhjaqmI1mgl4gcH4FOyRJojpSEOlCeaEPrmq&#10;qevbakbSgVAZ5nT7+BaU64Lf90bF733PJgrXycQtlpXKustrtV5BOxCE0aozDfgHFhNYnx69Qj1C&#10;BLEn+xfUZBUhYx8XCqcK+94qUzQkNcv6DzUvIwRTtCRzOFxt4v8Hq74dNn5Lmbo6+pfwjOonC4+b&#10;EfxgCoHXU0iNW2arqjlwey3JBw5bErv5K+qUA/uIxYVjT1OGTPrEsZh9upptjlGodNncNnf3deqJ&#10;usQqaC+FgTh+MTiJvOmksz77AC0cnjlmItBeUvK1xyfrXOml82Lu5P1Nc1MKGJ3VOZjTmIbdxpE4&#10;QJ6G8hVVKfI+jXDvdQEbDejP530E69726XHnz2Zk/XnYuN2hPm3pYlJqV2F5Hq08D+/Ppfr3D7D+&#10;BQAA//8DAFBLAwQUAAYACAAAACEA9CKLjdsAAAAGAQAADwAAAGRycy9kb3ducmV2LnhtbEyPwU7D&#10;MBBE70j8g7VIXCrqNC0IhTgVgubGhQLiuo2XJCJep7Hbpv16tuIAx5lZzbzNl6Pr1J6G0Ho2MJsm&#10;oIgrb1uuDby/lTf3oEJEtth5JgNHCrAsLi9yzKw/8Cvt17FWUsIhQwNNjH2mdagachimvieW7MsP&#10;DqPIodZ2wIOUu06nSXKnHbYsCw329NRQ9b3eOQOh/KBteZpUk+RzXntKt88vKzTm+mp8fAAVaYx/&#10;x3DGF3QohGnjd2yD6gzII9FAOr8FJelithBj82voItf/8YsfAAAA//8DAFBLAQItABQABgAIAAAA&#10;IQC2gziS/gAAAOEBAAATAAAAAAAAAAAAAAAAAAAAAABbQ29udGVudF9UeXBlc10ueG1sUEsBAi0A&#10;FAAGAAgAAAAhADj9If/WAAAAlAEAAAsAAAAAAAAAAAAAAAAALwEAAF9yZWxzLy5yZWxzUEsBAi0A&#10;FAAGAAgAAAAhAALP7IqvAQAASAMAAA4AAAAAAAAAAAAAAAAALgIAAGRycy9lMm9Eb2MueG1sUEsB&#10;Ai0AFAAGAAgAAAAhAPQii43bAAAABgEAAA8AAAAAAAAAAAAAAAAACQQAAGRycy9kb3ducmV2Lnht&#10;bFBLBQYAAAAABAAEAPMAAAARBQAAAAA=&#10;"/>
            </w:pict>
          </mc:Fallback>
        </mc:AlternateContent>
      </w:r>
      <w:r w:rsidRPr="001356BA">
        <w:rPr>
          <w:rFonts w:ascii="Garamond" w:eastAsia="Times New Roman" w:hAnsi="Garamond" w:cs="Times New Roman"/>
          <w:color w:val="auto"/>
          <w:spacing w:val="0"/>
          <w:sz w:val="22"/>
          <w:lang w:eastAsia="en-US"/>
        </w:rPr>
        <w:t xml:space="preserve">                Motor vehicle Disposal </w:t>
      </w:r>
    </w:p>
    <w:p w14:paraId="0828B9E7" w14:textId="33A84740" w:rsidR="001356BA" w:rsidRPr="001356BA" w:rsidRDefault="001356BA" w:rsidP="001356BA">
      <w:pPr>
        <w:spacing w:before="0" w:after="0" w:line="240" w:lineRule="auto"/>
        <w:rPr>
          <w:rFonts w:ascii="Garamond" w:eastAsia="Times New Roman" w:hAnsi="Garamond" w:cs="Times New Roman"/>
          <w:color w:val="auto"/>
          <w:spacing w:val="0"/>
          <w:sz w:val="22"/>
          <w:lang w:eastAsia="en-US"/>
        </w:rPr>
      </w:pPr>
      <w:r w:rsidRPr="001356BA">
        <w:rPr>
          <w:rFonts w:ascii="Garamond" w:eastAsia="Times New Roman" w:hAnsi="Garamond" w:cs="Times New Roman"/>
          <w:noProof/>
          <w:color w:val="auto"/>
          <w:spacing w:val="0"/>
          <w:sz w:val="22"/>
          <w:lang w:eastAsia="en-US"/>
        </w:rPr>
        <mc:AlternateContent>
          <mc:Choice Requires="wps">
            <w:drawing>
              <wp:anchor distT="0" distB="0" distL="114300" distR="114300" simplePos="0" relativeHeight="251708416" behindDoc="0" locked="0" layoutInCell="1" allowOverlap="1" wp14:anchorId="2B579E99" wp14:editId="58118857">
                <wp:simplePos x="0" y="0"/>
                <wp:positionH relativeFrom="column">
                  <wp:posOffset>1257300</wp:posOffset>
                </wp:positionH>
                <wp:positionV relativeFrom="paragraph">
                  <wp:posOffset>1270</wp:posOffset>
                </wp:positionV>
                <wp:extent cx="0" cy="571500"/>
                <wp:effectExtent l="9525" t="10795" r="9525" b="8255"/>
                <wp:wrapNone/>
                <wp:docPr id="128833383"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E0961" id="Straight Connector 14"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pt" to="99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yKrQEAAEcDAAAOAAAAZHJzL2Uyb0RvYy54bWysUstu2zAQvBfoPxC815INuA/Bcg5O0kva&#10;Gkj6AWuSkohQXGKXtuy/L0k/GrS3ojoQ5D5GM7O7ujuOThwMsUXfyvmslsJ4hdr6vpU/Xx4/fJaC&#10;I3gNDr1p5cmwvFu/f7eaQmMWOKDThkQC8dxMoZVDjKGpKlaDGYFnGIxPyQ5phJie1FeaYEroo6sW&#10;df2xmpB0IFSGOUXvz0m5LvhdZ1T80XVsonCtTNxiOamcu3xW6xU0PUEYrLrQgH9gMYL16ac3qHuI&#10;IPZk/4IarSJk7OJM4Vhh11llioakZl7/oeZ5gGCKlmQOh5tN/P9g1ffDxm8pU1dH/xyeUL2y8LgZ&#10;wPemEHg5hTS4ebaqmgI3t5b84LAlsZu+oU41sI9YXDh2NGbIpE8ci9mnm9nmGIU6B1WKLj/Nl3WZ&#10;QwXNtS8Qx68GR5EvrXTWZxuggcMTx8wDmmtJDnt8tM6VUTovplZ+WS6WpYHRWZ2TuYyp320ciQPk&#10;ZShfEZUyb8sI914XsMGAfrjcI1h3vqefO3/xIsvPu8bNDvVpS1eP0rQKy8tm5XV4+y7dv/d//QsA&#10;AP//AwBQSwMEFAAGAAgAAAAhAGHE7ZPaAAAABwEAAA8AAABkcnMvZG93bnJldi54bWxMj8FOwzAQ&#10;RO9I/IO1SFwqahMk1IY4FQJy40IL4rqNlyQiXqex2wa+ni0XOD7NauZtsZp8rw40xi6wheu5AUVc&#10;B9dxY+F1U10tQMWE7LAPTBa+KMKqPD8rMHfhyC90WKdGSQnHHC20KQ251rFuyWOch4FYso8wekyC&#10;Y6PdiEcp973OjLnVHjuWhRYHemip/lzvvYVYvdGu+p7VM/N+0wTKdo/PT2jt5cV0fwcq0ZT+juGk&#10;L+pQitM27NlF1QsvF/JLspCBOsW/uLWwNBnostD//csfAAAA//8DAFBLAQItABQABgAIAAAAIQC2&#10;gziS/gAAAOEBAAATAAAAAAAAAAAAAAAAAAAAAABbQ29udGVudF9UeXBlc10ueG1sUEsBAi0AFAAG&#10;AAgAAAAhADj9If/WAAAAlAEAAAsAAAAAAAAAAAAAAAAALwEAAF9yZWxzLy5yZWxzUEsBAi0AFAAG&#10;AAgAAAAhAHRvrIqtAQAARwMAAA4AAAAAAAAAAAAAAAAALgIAAGRycy9lMm9Eb2MueG1sUEsBAi0A&#10;FAAGAAgAAAAhAGHE7ZPaAAAABwEAAA8AAAAAAAAAAAAAAAAABwQAAGRycy9kb3ducmV2LnhtbFBL&#10;BQYAAAAABAAEAPMAAAAOBQAAAAA=&#10;"/>
            </w:pict>
          </mc:Fallback>
        </mc:AlternateContent>
      </w:r>
      <w:r w:rsidRPr="001356BA">
        <w:rPr>
          <w:rFonts w:ascii="Garamond" w:eastAsia="Times New Roman" w:hAnsi="Garamond" w:cs="Times New Roman"/>
          <w:color w:val="auto"/>
          <w:spacing w:val="0"/>
          <w:sz w:val="22"/>
          <w:lang w:eastAsia="en-US"/>
        </w:rPr>
        <w:t>Disposal</w:t>
      </w:r>
      <w:r w:rsidRPr="001356BA">
        <w:rPr>
          <w:rFonts w:ascii="Garamond" w:eastAsia="Times New Roman" w:hAnsi="Garamond" w:cs="Times New Roman"/>
          <w:color w:val="auto"/>
          <w:spacing w:val="0"/>
          <w:sz w:val="22"/>
          <w:lang w:eastAsia="en-US"/>
        </w:rPr>
        <w:tab/>
        <w:t>900</w:t>
      </w:r>
      <w:r w:rsidRPr="001356BA">
        <w:rPr>
          <w:rFonts w:ascii="Garamond" w:eastAsia="Times New Roman" w:hAnsi="Garamond" w:cs="Times New Roman"/>
          <w:color w:val="auto"/>
          <w:spacing w:val="0"/>
          <w:sz w:val="22"/>
          <w:lang w:eastAsia="en-US"/>
        </w:rPr>
        <w:tab/>
        <w:t>Motor Vehicle</w:t>
      </w:r>
      <w:r w:rsidRPr="001356BA">
        <w:rPr>
          <w:rFonts w:ascii="Garamond" w:eastAsia="Times New Roman" w:hAnsi="Garamond" w:cs="Times New Roman"/>
          <w:color w:val="auto"/>
          <w:spacing w:val="0"/>
          <w:sz w:val="22"/>
          <w:lang w:eastAsia="en-US"/>
        </w:rPr>
        <w:tab/>
        <w:t>550</w:t>
      </w:r>
    </w:p>
    <w:p w14:paraId="523E3BE9" w14:textId="1D7095D5" w:rsidR="001356BA" w:rsidRDefault="001356BA" w:rsidP="001356BA">
      <w:pPr>
        <w:spacing w:after="0"/>
        <w:ind w:left="720" w:hanging="720"/>
        <w:rPr>
          <w:rFonts w:ascii="Century Gothic" w:eastAsia="Century Gothic" w:hAnsi="Century Gothic" w:cs="Century Gothic"/>
          <w:b/>
          <w:color w:val="C00000"/>
        </w:rPr>
      </w:pPr>
      <w:r w:rsidRPr="001356BA">
        <w:rPr>
          <w:rFonts w:ascii="Garamond" w:eastAsia="Times New Roman" w:hAnsi="Garamond" w:cs="Times New Roman"/>
          <w:color w:val="auto"/>
          <w:spacing w:val="0"/>
          <w:sz w:val="22"/>
          <w:lang w:eastAsia="en-US"/>
        </w:rPr>
        <w:t>P &amp; L</w:t>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lang w:eastAsia="en-US"/>
        </w:rPr>
        <w:tab/>
      </w:r>
      <w:r w:rsidRPr="001356BA">
        <w:rPr>
          <w:rFonts w:ascii="Garamond" w:eastAsia="Times New Roman" w:hAnsi="Garamond" w:cs="Times New Roman"/>
          <w:color w:val="auto"/>
          <w:spacing w:val="0"/>
          <w:sz w:val="22"/>
          <w:u w:val="single"/>
          <w:lang w:eastAsia="en-US"/>
        </w:rPr>
        <w:t>190</w:t>
      </w:r>
      <w:r w:rsidRPr="001356BA">
        <w:rPr>
          <w:rFonts w:ascii="Garamond" w:eastAsia="Times New Roman" w:hAnsi="Garamond" w:cs="Times New Roman"/>
          <w:color w:val="auto"/>
          <w:spacing w:val="0"/>
          <w:sz w:val="22"/>
          <w:lang w:eastAsia="en-US"/>
        </w:rPr>
        <w:tab/>
        <w:t>Depreciation</w:t>
      </w:r>
    </w:p>
    <w:p w14:paraId="67343A15" w14:textId="77777777" w:rsidR="000D2D9F" w:rsidRDefault="000D2D9F" w:rsidP="000D2D9F">
      <w:pPr>
        <w:spacing w:before="0" w:after="0" w:line="240" w:lineRule="auto"/>
        <w:rPr>
          <w:rFonts w:ascii="Century Gothic" w:eastAsia="Century Gothic" w:hAnsi="Century Gothic" w:cs="Century Gothic"/>
          <w:b/>
          <w:color w:val="037B90"/>
          <w:sz w:val="28"/>
          <w:szCs w:val="28"/>
        </w:rPr>
      </w:pPr>
    </w:p>
    <w:p w14:paraId="59A51669" w14:textId="77777777" w:rsidR="000D2D9F" w:rsidRDefault="000D2D9F" w:rsidP="000D2D9F">
      <w:pPr>
        <w:spacing w:before="0" w:after="0" w:line="240" w:lineRule="auto"/>
        <w:rPr>
          <w:rFonts w:ascii="Century Gothic" w:eastAsia="Century Gothic" w:hAnsi="Century Gothic" w:cs="Century Gothic"/>
          <w:b/>
          <w:color w:val="037B90"/>
          <w:sz w:val="28"/>
          <w:szCs w:val="28"/>
        </w:rPr>
      </w:pPr>
    </w:p>
    <w:p w14:paraId="79D7A707" w14:textId="77777777" w:rsidR="000D2D9F" w:rsidRDefault="000D2D9F" w:rsidP="000D2D9F">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25"/>
        <w:gridCol w:w="8475"/>
      </w:tblGrid>
      <w:sdt>
        <w:sdtPr>
          <w:rPr>
            <w:b/>
          </w:rPr>
          <w:tag w:val="goog_rdk_6"/>
          <w:id w:val="1644849788"/>
          <w:lock w:val="contentLocked"/>
        </w:sdtPr>
        <w:sdtContent>
          <w:tr w:rsidR="000D2D9F" w14:paraId="4D8D8AE3" w14:textId="77777777" w:rsidTr="005D63BB">
            <w:tc>
              <w:tcPr>
                <w:tcW w:w="1125" w:type="dxa"/>
                <w:shd w:val="clear" w:color="auto" w:fill="auto"/>
                <w:tcMar>
                  <w:top w:w="0" w:type="dxa"/>
                  <w:left w:w="0" w:type="dxa"/>
                  <w:bottom w:w="0" w:type="dxa"/>
                  <w:right w:w="0" w:type="dxa"/>
                </w:tcMar>
                <w:vAlign w:val="center"/>
              </w:tcPr>
              <w:p w14:paraId="612FA310" w14:textId="77777777" w:rsidR="000D2D9F" w:rsidRDefault="000D2D9F" w:rsidP="005D63BB">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700ED075" wp14:editId="0360164B">
                      <wp:extent cx="509588" cy="515250"/>
                      <wp:effectExtent l="0" t="0" r="0" b="0"/>
                      <wp:docPr id="35507988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7B8F8FD3" w14:textId="77777777" w:rsidR="000D2D9F" w:rsidRDefault="000D2D9F" w:rsidP="005D63BB">
                <w:pPr>
                  <w:pStyle w:val="Heading4"/>
                </w:pPr>
                <w:bookmarkStart w:id="68" w:name="_Toc179144873"/>
                <w:r>
                  <w:rPr>
                    <w:smallCaps/>
                    <w:sz w:val="32"/>
                    <w:szCs w:val="32"/>
                  </w:rPr>
                  <w:t>VIDEO 3 (Youtube, please include link)</w:t>
                </w:r>
              </w:p>
            </w:tc>
          </w:tr>
        </w:sdtContent>
      </w:sdt>
      <w:bookmarkEnd w:id="68" w:displacedByCustomXml="prev"/>
    </w:tbl>
    <w:p w14:paraId="459FF29A" w14:textId="77777777" w:rsidR="00D53E9A" w:rsidRDefault="00D53E9A" w:rsidP="000D2D9F">
      <w:pPr>
        <w:spacing w:before="0" w:after="0" w:line="240" w:lineRule="auto"/>
        <w:rPr>
          <w:rFonts w:ascii="Century Gothic" w:eastAsia="Century Gothic" w:hAnsi="Century Gothic" w:cs="Century Gothic"/>
          <w:b/>
          <w:color w:val="037B90"/>
          <w:sz w:val="28"/>
          <w:szCs w:val="28"/>
        </w:rPr>
      </w:pPr>
    </w:p>
    <w:p w14:paraId="7342E56F" w14:textId="5C606B5F" w:rsidR="00D53E9A" w:rsidRPr="00E21DBC" w:rsidRDefault="00D53E9A" w:rsidP="00D53E9A">
      <w:pPr>
        <w:spacing w:before="0" w:after="0" w:line="240" w:lineRule="auto"/>
        <w:rPr>
          <w:rFonts w:ascii="Century Gothic" w:eastAsia="Century Gothic" w:hAnsi="Century Gothic" w:cs="Century Gothic"/>
          <w:sz w:val="22"/>
          <w:szCs w:val="22"/>
          <w:lang w:val="en-KE"/>
        </w:rPr>
      </w:pPr>
      <w:r w:rsidRPr="00E21DBC">
        <w:rPr>
          <w:rFonts w:ascii="Century Gothic" w:eastAsia="Century Gothic" w:hAnsi="Century Gothic" w:cs="Century Gothic"/>
          <w:b/>
          <w:bCs/>
          <w:sz w:val="22"/>
          <w:szCs w:val="22"/>
          <w:lang w:val="en-KE"/>
        </w:rPr>
        <w:t xml:space="preserve">Task </w:t>
      </w:r>
      <w:r>
        <w:rPr>
          <w:rFonts w:ascii="Century Gothic" w:eastAsia="Century Gothic" w:hAnsi="Century Gothic" w:cs="Century Gothic"/>
          <w:b/>
          <w:bCs/>
          <w:sz w:val="22"/>
          <w:szCs w:val="22"/>
          <w:lang w:val="en-KE"/>
        </w:rPr>
        <w:t>1</w:t>
      </w:r>
    </w:p>
    <w:p w14:paraId="6868DA6B" w14:textId="50049F4F" w:rsidR="00D53E9A" w:rsidRDefault="00D53E9A" w:rsidP="00D53E9A">
      <w:pPr>
        <w:spacing w:line="240" w:lineRule="auto"/>
        <w:rPr>
          <w:rFonts w:ascii="Century Gothic" w:eastAsia="Century Gothic" w:hAnsi="Century Gothic" w:cs="Century Gothic"/>
          <w:sz w:val="22"/>
          <w:szCs w:val="22"/>
          <w:lang w:val="en-KE"/>
        </w:rPr>
      </w:pPr>
      <w:r w:rsidRPr="00E21DBC">
        <w:rPr>
          <w:rFonts w:ascii="Century Gothic" w:eastAsia="Century Gothic" w:hAnsi="Century Gothic" w:cs="Century Gothic"/>
          <w:sz w:val="22"/>
          <w:szCs w:val="22"/>
          <w:lang w:val="en-KE"/>
        </w:rPr>
        <w:t>You are required to watch/listen the introduction video to</w:t>
      </w:r>
      <w:r>
        <w:rPr>
          <w:rFonts w:ascii="Century Gothic" w:eastAsia="Century Gothic" w:hAnsi="Century Gothic" w:cs="Century Gothic"/>
          <w:sz w:val="22"/>
          <w:szCs w:val="22"/>
          <w:lang w:val="en-KE"/>
        </w:rPr>
        <w:t xml:space="preserve"> “</w:t>
      </w:r>
      <w:r w:rsidRPr="00D53E9A">
        <w:rPr>
          <w:rFonts w:ascii="Century Gothic" w:eastAsia="Century Gothic" w:hAnsi="Century Gothic" w:cs="Century Gothic"/>
          <w:b/>
          <w:bCs/>
          <w:sz w:val="22"/>
          <w:szCs w:val="22"/>
          <w:lang w:val="en-KE"/>
        </w:rPr>
        <w:t>SS3 TV LESSONS: FINANCIAL ACCOUNTING: FINAL ACCOUNT OF A LIMITED LIABILITY COMPANY</w:t>
      </w:r>
      <w:r>
        <w:rPr>
          <w:rFonts w:ascii="Century Gothic" w:eastAsia="Century Gothic" w:hAnsi="Century Gothic" w:cs="Century Gothic"/>
          <w:sz w:val="22"/>
          <w:szCs w:val="22"/>
          <w:lang w:val="en-KE"/>
        </w:rPr>
        <w:t>”</w:t>
      </w:r>
      <w:r w:rsidRPr="00E21DBC">
        <w:rPr>
          <w:rFonts w:ascii="Century Gothic" w:eastAsia="Century Gothic" w:hAnsi="Century Gothic" w:cs="Century Gothic"/>
          <w:sz w:val="22"/>
          <w:szCs w:val="22"/>
          <w:lang w:val="en-KE"/>
        </w:rPr>
        <w:t>. After watching the video, explain the</w:t>
      </w:r>
      <w:r>
        <w:rPr>
          <w:rFonts w:ascii="Century Gothic" w:eastAsia="Century Gothic" w:hAnsi="Century Gothic" w:cs="Century Gothic"/>
          <w:sz w:val="22"/>
          <w:szCs w:val="22"/>
          <w:lang w:val="en-KE"/>
        </w:rPr>
        <w:t xml:space="preserve"> process of preparing the final accounts</w:t>
      </w:r>
      <w:r w:rsidRPr="00E21DBC">
        <w:rPr>
          <w:rFonts w:ascii="Century Gothic" w:eastAsia="Century Gothic" w:hAnsi="Century Gothic" w:cs="Century Gothic"/>
          <w:sz w:val="22"/>
          <w:szCs w:val="22"/>
          <w:lang w:val="en-KE"/>
        </w:rPr>
        <w:t>. Post your work in the chat forum.</w:t>
      </w:r>
    </w:p>
    <w:p w14:paraId="6F56C849" w14:textId="55E2A1D7" w:rsidR="009F3F5F" w:rsidRDefault="009F3F5F" w:rsidP="00D53E9A">
      <w:pPr>
        <w:spacing w:line="240" w:lineRule="auto"/>
        <w:rPr>
          <w:rFonts w:ascii="Century Gothic" w:eastAsia="Century Gothic" w:hAnsi="Century Gothic" w:cs="Century Gothic"/>
          <w:sz w:val="22"/>
          <w:szCs w:val="22"/>
          <w:lang w:val="en-KE"/>
        </w:rPr>
      </w:pPr>
      <w:r>
        <w:rPr>
          <w:rFonts w:ascii="Century Gothic" w:eastAsia="Century Gothic" w:hAnsi="Century Gothic" w:cs="Century Gothic"/>
          <w:sz w:val="22"/>
          <w:szCs w:val="22"/>
          <w:lang w:val="en-KE"/>
        </w:rPr>
        <w:t>Please use the link below;</w:t>
      </w:r>
    </w:p>
    <w:p w14:paraId="7FA4E2AA" w14:textId="18AC033D" w:rsidR="009F3F5F" w:rsidRPr="009F3F5F" w:rsidRDefault="009F3F5F" w:rsidP="009F3F5F">
      <w:pPr>
        <w:spacing w:before="0" w:after="0" w:line="240" w:lineRule="auto"/>
        <w:rPr>
          <w:rFonts w:ascii="Century Gothic" w:eastAsia="Century Gothic" w:hAnsi="Century Gothic" w:cs="Century Gothic"/>
          <w:sz w:val="22"/>
          <w:szCs w:val="22"/>
          <w:lang w:val="en-KE"/>
        </w:rPr>
      </w:pPr>
      <w:hyperlink r:id="rId43" w:history="1">
        <w:r w:rsidRPr="009F3F5F">
          <w:rPr>
            <w:sz w:val="22"/>
            <w:szCs w:val="22"/>
            <w:lang w:val="en-KE"/>
          </w:rPr>
          <w:t>https://www.youtube.com/watch?v=WJFfKesNPiM</w:t>
        </w:r>
      </w:hyperlink>
    </w:p>
    <w:p w14:paraId="73989216" w14:textId="77777777" w:rsidR="009F3F5F" w:rsidRPr="009F3F5F" w:rsidRDefault="009F3F5F" w:rsidP="009F3F5F">
      <w:pPr>
        <w:spacing w:before="0" w:after="0" w:line="240" w:lineRule="auto"/>
        <w:rPr>
          <w:rFonts w:ascii="Century Gothic" w:eastAsia="Century Gothic" w:hAnsi="Century Gothic" w:cs="Century Gothic"/>
          <w:sz w:val="22"/>
          <w:szCs w:val="22"/>
          <w:lang w:val="en-KE"/>
        </w:rPr>
      </w:pPr>
      <w:r w:rsidRPr="009F3F5F">
        <w:rPr>
          <w:rFonts w:ascii="Century Gothic" w:eastAsia="Century Gothic" w:hAnsi="Century Gothic" w:cs="Century Gothic"/>
          <w:sz w:val="22"/>
          <w:szCs w:val="22"/>
          <w:highlight w:val="yellow"/>
          <w:lang w:val="en-KE"/>
        </w:rPr>
        <w:t>Min 1-6</w:t>
      </w:r>
    </w:p>
    <w:p w14:paraId="0D36854F" w14:textId="77777777" w:rsidR="009F3F5F" w:rsidRDefault="009F3F5F" w:rsidP="00D53E9A">
      <w:pPr>
        <w:spacing w:line="240" w:lineRule="auto"/>
        <w:rPr>
          <w:rFonts w:ascii="Century Gothic" w:eastAsia="Century Gothic" w:hAnsi="Century Gothic" w:cs="Century Gothic"/>
          <w:b/>
          <w:bCs/>
          <w:sz w:val="22"/>
          <w:szCs w:val="22"/>
          <w:lang w:val="en-KE"/>
        </w:rPr>
      </w:pPr>
    </w:p>
    <w:p w14:paraId="04B4A54A" w14:textId="77777777" w:rsidR="00553C35" w:rsidRDefault="00553C35" w:rsidP="00D53E9A">
      <w:pPr>
        <w:spacing w:line="240" w:lineRule="auto"/>
        <w:rPr>
          <w:rFonts w:ascii="Century Gothic" w:eastAsia="Century Gothic" w:hAnsi="Century Gothic" w:cs="Century Gothic"/>
          <w:b/>
          <w:bCs/>
          <w:sz w:val="22"/>
          <w:szCs w:val="22"/>
          <w:lang w:val="en-KE"/>
        </w:rPr>
      </w:pPr>
    </w:p>
    <w:p w14:paraId="28022BD5" w14:textId="77777777" w:rsidR="00553C35" w:rsidRDefault="00553C35" w:rsidP="00D53E9A">
      <w:pPr>
        <w:spacing w:line="240" w:lineRule="auto"/>
        <w:rPr>
          <w:rFonts w:ascii="Century Gothic" w:eastAsia="Century Gothic" w:hAnsi="Century Gothic" w:cs="Century Gothic"/>
          <w:b/>
          <w:bCs/>
          <w:sz w:val="22"/>
          <w:szCs w:val="22"/>
          <w:lang w:val="en-KE"/>
        </w:rPr>
      </w:pPr>
    </w:p>
    <w:p w14:paraId="372F13D8" w14:textId="77777777" w:rsidR="00553C35" w:rsidRDefault="00553C35" w:rsidP="00D53E9A">
      <w:pPr>
        <w:spacing w:line="240" w:lineRule="auto"/>
        <w:rPr>
          <w:rFonts w:ascii="Century Gothic" w:eastAsia="Century Gothic" w:hAnsi="Century Gothic" w:cs="Century Gothic"/>
          <w:b/>
          <w:bCs/>
          <w:sz w:val="22"/>
          <w:szCs w:val="22"/>
          <w:lang w:val="en-KE"/>
        </w:rPr>
      </w:pPr>
    </w:p>
    <w:p w14:paraId="73B8E106" w14:textId="77777777" w:rsidR="00553C35" w:rsidRPr="00D53E9A" w:rsidRDefault="00553C35" w:rsidP="00D53E9A">
      <w:pPr>
        <w:spacing w:line="240" w:lineRule="auto"/>
        <w:rPr>
          <w:rFonts w:ascii="Century Gothic" w:eastAsia="Century Gothic" w:hAnsi="Century Gothic" w:cs="Century Gothic"/>
          <w:b/>
          <w:bCs/>
          <w:sz w:val="22"/>
          <w:szCs w:val="22"/>
          <w:lang w:val="en-KE"/>
        </w:rPr>
      </w:pPr>
    </w:p>
    <w:p w14:paraId="199027E5" w14:textId="77777777" w:rsidR="00D53E9A" w:rsidRDefault="00D53E9A" w:rsidP="00D53E9A">
      <w:pPr>
        <w:spacing w:before="0" w:after="0" w:line="240" w:lineRule="auto"/>
        <w:rPr>
          <w:rFonts w:ascii="Century Gothic" w:eastAsia="Century Gothic" w:hAnsi="Century Gothic" w:cs="Century Gothic"/>
          <w:sz w:val="22"/>
          <w:szCs w:val="22"/>
        </w:rPr>
      </w:pPr>
    </w:p>
    <w:p w14:paraId="46FE920F" w14:textId="482E25E4" w:rsidR="003F6C86" w:rsidRDefault="00553C35" w:rsidP="00D53E9A">
      <w:pPr>
        <w:spacing w:before="0" w:after="0" w:line="240" w:lineRule="auto"/>
        <w:rPr>
          <w:rFonts w:ascii="Century Gothic" w:eastAsia="Century Gothic" w:hAnsi="Century Gothic" w:cs="Century Gothic"/>
          <w:sz w:val="22"/>
          <w:szCs w:val="22"/>
        </w:rPr>
      </w:pPr>
      <w:r w:rsidRPr="00205F36">
        <w:lastRenderedPageBreak/>
        <w:drawing>
          <wp:inline distT="0" distB="0" distL="0" distR="0" wp14:anchorId="2D70658F" wp14:editId="391ACB62">
            <wp:extent cx="5895975" cy="652780"/>
            <wp:effectExtent l="0" t="0" r="9525" b="0"/>
            <wp:docPr id="168747117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95975" cy="652780"/>
                    </a:xfrm>
                    <a:prstGeom prst="rect">
                      <a:avLst/>
                    </a:prstGeom>
                    <a:noFill/>
                    <a:ln>
                      <a:noFill/>
                    </a:ln>
                  </pic:spPr>
                </pic:pic>
              </a:graphicData>
            </a:graphic>
          </wp:inline>
        </w:drawing>
      </w:r>
    </w:p>
    <w:p w14:paraId="7CDC7A67" w14:textId="77777777" w:rsidR="003F6C86" w:rsidRDefault="003F6C86" w:rsidP="00D53E9A">
      <w:pPr>
        <w:spacing w:before="0" w:after="0" w:line="240" w:lineRule="auto"/>
        <w:rPr>
          <w:rFonts w:ascii="Century Gothic" w:eastAsia="Century Gothic" w:hAnsi="Century Gothic" w:cs="Century Gothic"/>
          <w:sz w:val="22"/>
          <w:szCs w:val="22"/>
        </w:rPr>
      </w:pPr>
    </w:p>
    <w:p w14:paraId="7D6E8F6B"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b/>
          <w:bCs/>
          <w:sz w:val="22"/>
          <w:szCs w:val="22"/>
        </w:rPr>
        <w:t>The Following Trial Balance Was Extracted From The Books Of Collins Ltd At 31 December 19X5</w:t>
      </w:r>
    </w:p>
    <w:tbl>
      <w:tblPr>
        <w:tblW w:w="0" w:type="auto"/>
        <w:tblInd w:w="108" w:type="dxa"/>
        <w:tblLook w:val="0000" w:firstRow="0" w:lastRow="0" w:firstColumn="0" w:lastColumn="0" w:noHBand="0" w:noVBand="0"/>
      </w:tblPr>
      <w:tblGrid>
        <w:gridCol w:w="5595"/>
        <w:gridCol w:w="1051"/>
        <w:gridCol w:w="1051"/>
      </w:tblGrid>
      <w:tr w:rsidR="00553C35" w:rsidRPr="00553C35" w14:paraId="0C5D0547" w14:textId="77777777" w:rsidTr="00356C2E">
        <w:trPr>
          <w:trHeight w:val="5220"/>
        </w:trPr>
        <w:tc>
          <w:tcPr>
            <w:tcW w:w="5595" w:type="dxa"/>
          </w:tcPr>
          <w:p w14:paraId="158106CB" w14:textId="77777777" w:rsidR="00553C35" w:rsidRPr="00553C35" w:rsidRDefault="00553C35" w:rsidP="00553C35">
            <w:pPr>
              <w:spacing w:before="0" w:after="0" w:line="240" w:lineRule="auto"/>
              <w:rPr>
                <w:rFonts w:ascii="Century Gothic" w:eastAsia="Century Gothic" w:hAnsi="Century Gothic" w:cs="Century Gothic"/>
                <w:sz w:val="22"/>
                <w:szCs w:val="22"/>
              </w:rPr>
            </w:pPr>
            <w:bookmarkStart w:id="69" w:name="_Hlk176348329"/>
          </w:p>
          <w:p w14:paraId="11EE443C"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Share capital authorized and issued:</w:t>
            </w:r>
          </w:p>
          <w:p w14:paraId="7CBC64E5"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6277A0BF"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80,000 ordinary shares of £1 each</w:t>
            </w:r>
          </w:p>
          <w:p w14:paraId="225EAD75"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Freehold premises at cost</w:t>
            </w:r>
          </w:p>
          <w:p w14:paraId="253134D3"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Motor vans</w:t>
            </w:r>
          </w:p>
          <w:p w14:paraId="6BC45BE4"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Balance 1 January 19X5 at cost</w:t>
            </w:r>
          </w:p>
          <w:p w14:paraId="6706207A"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Additions less sale proceeds</w:t>
            </w:r>
          </w:p>
          <w:p w14:paraId="7118E2D3"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Provisions for depreciation of motor vans to 31 December 19X4</w:t>
            </w:r>
          </w:p>
          <w:p w14:paraId="62C2B82E"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Stock in trade 31 December 19X4</w:t>
            </w:r>
          </w:p>
          <w:p w14:paraId="63209C8B"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Balance at bank</w:t>
            </w:r>
          </w:p>
          <w:p w14:paraId="7522668C"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Provision for doubtful debts 31 December 19X4</w:t>
            </w:r>
          </w:p>
          <w:p w14:paraId="43C4F1D6"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Trade debtors and creditors</w:t>
            </w:r>
          </w:p>
          <w:p w14:paraId="757E64A6"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Directors’ remuneration</w:t>
            </w:r>
          </w:p>
          <w:p w14:paraId="0CE82034"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Wages and salaries</w:t>
            </w:r>
          </w:p>
          <w:p w14:paraId="402833F2"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Motor and delivery expenses</w:t>
            </w:r>
          </w:p>
          <w:p w14:paraId="615DA893"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Rates</w:t>
            </w:r>
          </w:p>
          <w:p w14:paraId="6118EB30"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Purchases</w:t>
            </w:r>
          </w:p>
          <w:p w14:paraId="14037DD6"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Sales</w:t>
            </w:r>
          </w:p>
          <w:p w14:paraId="64FF35B5"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Legal expenses</w:t>
            </w:r>
          </w:p>
          <w:p w14:paraId="2DBC5F16"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General expenses</w:t>
            </w:r>
          </w:p>
          <w:p w14:paraId="2E988BE9"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Profit and loss account: balance at 31 December 19X4</w:t>
            </w:r>
          </w:p>
        </w:tc>
        <w:tc>
          <w:tcPr>
            <w:tcW w:w="900" w:type="dxa"/>
          </w:tcPr>
          <w:p w14:paraId="2D3C36F9"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w:t>
            </w:r>
          </w:p>
          <w:p w14:paraId="7A15B350"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D8D017E"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157F1B50"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48478C0D"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59,000</w:t>
            </w:r>
          </w:p>
          <w:p w14:paraId="7BD4AD34"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905A5F8"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15,000</w:t>
            </w:r>
          </w:p>
          <w:p w14:paraId="58BCDB28"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650</w:t>
            </w:r>
          </w:p>
          <w:p w14:paraId="603072FC"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3DB80523"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57A9F684"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13,930</w:t>
            </w:r>
          </w:p>
          <w:p w14:paraId="2E6307E3"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6,615</w:t>
            </w:r>
          </w:p>
          <w:p w14:paraId="28325274"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D91EE74"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12,395</w:t>
            </w:r>
          </w:p>
          <w:p w14:paraId="5275A877"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4,000</w:t>
            </w:r>
          </w:p>
          <w:p w14:paraId="06CCAC49"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13,127</w:t>
            </w:r>
          </w:p>
          <w:p w14:paraId="74FA11D5"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3,258</w:t>
            </w:r>
          </w:p>
          <w:p w14:paraId="388B03C0"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700</w:t>
            </w:r>
          </w:p>
          <w:p w14:paraId="481BC1D4"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108,440</w:t>
            </w:r>
          </w:p>
          <w:p w14:paraId="6BE7BD20"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344F7008"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644</w:t>
            </w:r>
          </w:p>
          <w:p w14:paraId="6689C30A"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5,846</w:t>
            </w:r>
          </w:p>
          <w:p w14:paraId="4E0C3232"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ab/>
            </w:r>
          </w:p>
          <w:p w14:paraId="44EE80A8"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243,605</w:t>
            </w:r>
          </w:p>
        </w:tc>
        <w:tc>
          <w:tcPr>
            <w:tcW w:w="705" w:type="dxa"/>
          </w:tcPr>
          <w:p w14:paraId="0CCA745E"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w:t>
            </w:r>
          </w:p>
          <w:p w14:paraId="4DDEEAA0"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7BDBE9F7"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3EABB3DF"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80,000</w:t>
            </w:r>
          </w:p>
          <w:p w14:paraId="5C2057B0"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5FD0E76F"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6C4B67C3"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3D886E6"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44BBDE20"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764550C8"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6,750</w:t>
            </w:r>
          </w:p>
          <w:p w14:paraId="5C38FCB8"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1144069F"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79BECB30"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275</w:t>
            </w:r>
          </w:p>
          <w:p w14:paraId="2785F0F1"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11,380</w:t>
            </w:r>
          </w:p>
          <w:p w14:paraId="587914CE"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38201913"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426EB981"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CCF6E45"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CC60FD4"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455A0BC9"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142,770</w:t>
            </w:r>
          </w:p>
          <w:p w14:paraId="2A82FAB5"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7DD8BFAD"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7F3E4C73"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2,430</w:t>
            </w:r>
          </w:p>
          <w:p w14:paraId="1407DAAE"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243,605</w:t>
            </w:r>
          </w:p>
        </w:tc>
      </w:tr>
      <w:bookmarkEnd w:id="69"/>
    </w:tbl>
    <w:p w14:paraId="67A033E1"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07F33CB2"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You are given the following information.:</w:t>
      </w:r>
    </w:p>
    <w:p w14:paraId="196C391B"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67D77C60" w14:textId="77777777" w:rsidR="00553C35" w:rsidRPr="00553C35" w:rsidRDefault="00553C35" w:rsidP="00553C35">
      <w:pPr>
        <w:numPr>
          <w:ilvl w:val="0"/>
          <w:numId w:val="54"/>
        </w:numPr>
        <w:tabs>
          <w:tab w:val="num" w:pos="1080"/>
        </w:tabs>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Stock in trade, 31 December 19X5, £14,600.</w:t>
      </w:r>
    </w:p>
    <w:p w14:paraId="50CB5839" w14:textId="77777777" w:rsidR="00553C35" w:rsidRPr="00553C35" w:rsidRDefault="00553C35" w:rsidP="00553C35">
      <w:pPr>
        <w:numPr>
          <w:ilvl w:val="0"/>
          <w:numId w:val="54"/>
        </w:numPr>
        <w:tabs>
          <w:tab w:val="num" w:pos="1080"/>
        </w:tabs>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Rates paid in advance, 31 December 19X5, £140.</w:t>
      </w:r>
    </w:p>
    <w:p w14:paraId="24046B62" w14:textId="77777777" w:rsidR="00553C35" w:rsidRPr="00553C35" w:rsidRDefault="00553C35" w:rsidP="00553C35">
      <w:pPr>
        <w:numPr>
          <w:ilvl w:val="0"/>
          <w:numId w:val="54"/>
        </w:numPr>
        <w:tabs>
          <w:tab w:val="num" w:pos="1080"/>
        </w:tabs>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Debts of £1,075 to be written off and the provision to be increased to £350.</w:t>
      </w:r>
    </w:p>
    <w:p w14:paraId="58985EEC" w14:textId="77777777" w:rsidR="00553C35" w:rsidRPr="00553C35" w:rsidRDefault="00553C35" w:rsidP="00553C35">
      <w:pPr>
        <w:numPr>
          <w:ilvl w:val="0"/>
          <w:numId w:val="54"/>
        </w:numPr>
        <w:tabs>
          <w:tab w:val="num" w:pos="1080"/>
        </w:tabs>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On 1 January 19X5, a motor van which had cost £680, was sold for £125.</w:t>
      </w:r>
    </w:p>
    <w:p w14:paraId="687E7925" w14:textId="77777777" w:rsidR="00553C35" w:rsidRPr="00553C35" w:rsidRDefault="00553C35" w:rsidP="00553C35">
      <w:pPr>
        <w:numPr>
          <w:ilvl w:val="0"/>
          <w:numId w:val="54"/>
        </w:numPr>
        <w:tabs>
          <w:tab w:val="num" w:pos="1080"/>
        </w:tabs>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Depreciation provided for this van up to 31 December 19X4 was £475.</w:t>
      </w:r>
    </w:p>
    <w:p w14:paraId="56FA727B" w14:textId="77777777" w:rsidR="00553C35" w:rsidRPr="00553C35" w:rsidRDefault="00553C35" w:rsidP="00553C35">
      <w:pPr>
        <w:numPr>
          <w:ilvl w:val="0"/>
          <w:numId w:val="54"/>
        </w:numPr>
        <w:tabs>
          <w:tab w:val="num" w:pos="1080"/>
        </w:tabs>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Provide for depreciation of motor vans (including additions) at 20% of cost.</w:t>
      </w:r>
    </w:p>
    <w:p w14:paraId="6106C40E" w14:textId="77777777" w:rsidR="00553C35" w:rsidRPr="00553C35" w:rsidRDefault="00553C35" w:rsidP="00553C35">
      <w:pPr>
        <w:numPr>
          <w:ilvl w:val="0"/>
          <w:numId w:val="54"/>
        </w:numPr>
        <w:tabs>
          <w:tab w:val="num" w:pos="1080"/>
        </w:tabs>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lastRenderedPageBreak/>
        <w:t>The balance on legal expenses account included £380 in connection with the purchase of one of the freehold properties.</w:t>
      </w:r>
    </w:p>
    <w:p w14:paraId="5B9C3217" w14:textId="77777777" w:rsidR="00553C35" w:rsidRPr="00553C35" w:rsidRDefault="00553C35" w:rsidP="00553C35">
      <w:pPr>
        <w:numPr>
          <w:ilvl w:val="0"/>
          <w:numId w:val="54"/>
        </w:numPr>
        <w:tabs>
          <w:tab w:val="num" w:pos="1080"/>
        </w:tabs>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The directors have decided to recommend a dividend of 5%.</w:t>
      </w:r>
    </w:p>
    <w:p w14:paraId="123A7081"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66FAB7AA" w14:textId="77777777" w:rsidR="00553C35" w:rsidRPr="00553C35" w:rsidRDefault="00553C35" w:rsidP="00553C35">
      <w:pPr>
        <w:spacing w:before="0" w:after="0" w:line="240" w:lineRule="auto"/>
        <w:rPr>
          <w:rFonts w:ascii="Century Gothic" w:eastAsia="Century Gothic" w:hAnsi="Century Gothic" w:cs="Century Gothic"/>
          <w:b/>
          <w:bCs/>
          <w:sz w:val="22"/>
          <w:szCs w:val="22"/>
        </w:rPr>
      </w:pPr>
      <w:r w:rsidRPr="00553C35">
        <w:rPr>
          <w:rFonts w:ascii="Century Gothic" w:eastAsia="Century Gothic" w:hAnsi="Century Gothic" w:cs="Century Gothic"/>
          <w:b/>
          <w:bCs/>
          <w:sz w:val="22"/>
          <w:szCs w:val="22"/>
        </w:rPr>
        <w:t>Required:</w:t>
      </w:r>
    </w:p>
    <w:p w14:paraId="3B64D471" w14:textId="77777777" w:rsidR="00553C35" w:rsidRPr="00553C35" w:rsidRDefault="00553C35" w:rsidP="00553C35">
      <w:pPr>
        <w:spacing w:before="0" w:after="0" w:line="240" w:lineRule="auto"/>
        <w:rPr>
          <w:rFonts w:ascii="Century Gothic" w:eastAsia="Century Gothic" w:hAnsi="Century Gothic" w:cs="Century Gothic"/>
          <w:b/>
          <w:bCs/>
          <w:sz w:val="22"/>
          <w:szCs w:val="22"/>
        </w:rPr>
      </w:pPr>
      <w:r w:rsidRPr="00553C35">
        <w:rPr>
          <w:rFonts w:ascii="Century Gothic" w:eastAsia="Century Gothic" w:hAnsi="Century Gothic" w:cs="Century Gothic"/>
          <w:sz w:val="22"/>
          <w:szCs w:val="22"/>
        </w:rPr>
        <w:t xml:space="preserve">With particular emphasis on presentation, prepare a trading and profit and loss account for the year 19X5, and a balance sheet at 31 December 19X5, ignoring taxation. </w:t>
      </w:r>
      <w:r w:rsidRPr="00553C35">
        <w:rPr>
          <w:rFonts w:ascii="Century Gothic" w:eastAsia="Century Gothic" w:hAnsi="Century Gothic" w:cs="Century Gothic"/>
          <w:sz w:val="22"/>
          <w:szCs w:val="22"/>
        </w:rPr>
        <w:tab/>
      </w:r>
    </w:p>
    <w:p w14:paraId="2636CB2B"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b/>
          <w:bCs/>
          <w:sz w:val="22"/>
          <w:szCs w:val="22"/>
        </w:rPr>
        <w:br w:type="page"/>
      </w:r>
    </w:p>
    <w:p w14:paraId="1F1CFB7A" w14:textId="77777777" w:rsidR="00553C35" w:rsidRPr="00553C35" w:rsidRDefault="00553C35" w:rsidP="00553C35">
      <w:pPr>
        <w:spacing w:before="0" w:after="0" w:line="240" w:lineRule="auto"/>
        <w:rPr>
          <w:rFonts w:ascii="Century Gothic" w:eastAsia="Century Gothic" w:hAnsi="Century Gothic" w:cs="Century Gothic"/>
          <w:color w:val="FF0000"/>
          <w:sz w:val="22"/>
          <w:szCs w:val="22"/>
        </w:rPr>
      </w:pPr>
      <w:r w:rsidRPr="00553C35">
        <w:rPr>
          <w:rFonts w:ascii="Century Gothic" w:eastAsia="Century Gothic" w:hAnsi="Century Gothic" w:cs="Century Gothic"/>
          <w:color w:val="FF0000"/>
          <w:sz w:val="22"/>
          <w:szCs w:val="22"/>
        </w:rPr>
        <w:lastRenderedPageBreak/>
        <w:t>Solutions</w:t>
      </w:r>
    </w:p>
    <w:p w14:paraId="35E83C68"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9622764" w14:textId="77777777" w:rsidR="00553C35" w:rsidRPr="00553C35" w:rsidRDefault="00553C35" w:rsidP="00553C35">
      <w:pPr>
        <w:spacing w:before="0" w:after="0" w:line="240" w:lineRule="auto"/>
        <w:rPr>
          <w:rFonts w:ascii="Century Gothic" w:eastAsia="Century Gothic" w:hAnsi="Century Gothic" w:cs="Century Gothic"/>
          <w:b/>
          <w:bCs/>
          <w:sz w:val="22"/>
          <w:szCs w:val="22"/>
        </w:rPr>
      </w:pPr>
      <w:r w:rsidRPr="00553C35">
        <w:rPr>
          <w:rFonts w:ascii="Century Gothic" w:eastAsia="Century Gothic" w:hAnsi="Century Gothic" w:cs="Century Gothic"/>
          <w:b/>
          <w:bCs/>
          <w:sz w:val="22"/>
          <w:szCs w:val="22"/>
        </w:rPr>
        <w:t>Trading and profit and loss account</w:t>
      </w:r>
    </w:p>
    <w:p w14:paraId="358DF75A" w14:textId="77777777" w:rsidR="00553C35" w:rsidRPr="00553C35" w:rsidRDefault="00553C35" w:rsidP="00553C35">
      <w:pPr>
        <w:spacing w:before="0" w:after="0" w:line="240" w:lineRule="auto"/>
        <w:rPr>
          <w:rFonts w:ascii="Century Gothic" w:eastAsia="Century Gothic" w:hAnsi="Century Gothic" w:cs="Century Gothic"/>
          <w:b/>
          <w:bCs/>
          <w:sz w:val="22"/>
          <w:szCs w:val="22"/>
        </w:rPr>
      </w:pPr>
      <w:r w:rsidRPr="00553C35">
        <w:rPr>
          <w:rFonts w:ascii="Century Gothic" w:eastAsia="Century Gothic" w:hAnsi="Century Gothic" w:cs="Century Gothic"/>
          <w:b/>
          <w:bCs/>
          <w:sz w:val="22"/>
          <w:szCs w:val="22"/>
        </w:rPr>
        <w:t>for the year ended 31 December 19X5</w:t>
      </w:r>
    </w:p>
    <w:tbl>
      <w:tblPr>
        <w:tblW w:w="0" w:type="auto"/>
        <w:tblInd w:w="108" w:type="dxa"/>
        <w:tblLook w:val="0000" w:firstRow="0" w:lastRow="0" w:firstColumn="0" w:lastColumn="0" w:noHBand="0" w:noVBand="0"/>
      </w:tblPr>
      <w:tblGrid>
        <w:gridCol w:w="5595"/>
        <w:gridCol w:w="1051"/>
        <w:gridCol w:w="1051"/>
      </w:tblGrid>
      <w:tr w:rsidR="00553C35" w:rsidRPr="00553C35" w14:paraId="58A23C68" w14:textId="77777777" w:rsidTr="00356C2E">
        <w:trPr>
          <w:trHeight w:val="5220"/>
        </w:trPr>
        <w:tc>
          <w:tcPr>
            <w:tcW w:w="5595" w:type="dxa"/>
          </w:tcPr>
          <w:p w14:paraId="2257113D"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013D06F6"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Sales</w:t>
            </w:r>
          </w:p>
          <w:p w14:paraId="1D40CEE1"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Opening stock</w:t>
            </w:r>
          </w:p>
          <w:p w14:paraId="5A4D5A77"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Purchases</w:t>
            </w:r>
          </w:p>
          <w:p w14:paraId="64946C92"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D15FD66"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Less: Closing stock</w:t>
            </w:r>
          </w:p>
          <w:p w14:paraId="3FA6FC29"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Cost of goods sold</w:t>
            </w:r>
          </w:p>
          <w:p w14:paraId="04247D07"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06DD17A4"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Directors’ remuneration</w:t>
            </w:r>
          </w:p>
          <w:p w14:paraId="6AE0947D"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Wages and salaries</w:t>
            </w:r>
          </w:p>
          <w:p w14:paraId="44AD7C2A"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Motor and delivery expenses</w:t>
            </w:r>
          </w:p>
          <w:p w14:paraId="4E8141BB"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Rates (700 - 140)</w:t>
            </w:r>
          </w:p>
          <w:p w14:paraId="4FC3810B"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Legal expenses (644 - 380)</w:t>
            </w:r>
          </w:p>
          <w:p w14:paraId="1A3A623C"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General expenses</w:t>
            </w:r>
          </w:p>
          <w:p w14:paraId="4CD7461A"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Bad debts</w:t>
            </w:r>
          </w:p>
          <w:p w14:paraId="79A93706"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Loss on disposal</w:t>
            </w:r>
          </w:p>
          <w:p w14:paraId="6BB0CA60"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Depreciation</w:t>
            </w:r>
          </w:p>
          <w:p w14:paraId="7850C5F9"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Net profit</w:t>
            </w:r>
          </w:p>
          <w:p w14:paraId="4DC7E076"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07FAE437"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Proposed dividend</w:t>
            </w:r>
          </w:p>
          <w:p w14:paraId="3F11C130"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72D128D"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Retained profit brought forward</w:t>
            </w:r>
          </w:p>
          <w:p w14:paraId="072D62F9"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Retained profit carried forward</w:t>
            </w:r>
          </w:p>
          <w:p w14:paraId="733AA353" w14:textId="77777777" w:rsidR="00553C35" w:rsidRPr="00553C35" w:rsidRDefault="00553C35" w:rsidP="00553C35">
            <w:pPr>
              <w:spacing w:before="0" w:after="0" w:line="240" w:lineRule="auto"/>
              <w:rPr>
                <w:rFonts w:ascii="Century Gothic" w:eastAsia="Century Gothic" w:hAnsi="Century Gothic" w:cs="Century Gothic"/>
                <w:sz w:val="22"/>
                <w:szCs w:val="22"/>
              </w:rPr>
            </w:pPr>
          </w:p>
        </w:tc>
        <w:tc>
          <w:tcPr>
            <w:tcW w:w="900" w:type="dxa"/>
          </w:tcPr>
          <w:p w14:paraId="2B98A230"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w:t>
            </w:r>
          </w:p>
          <w:p w14:paraId="1992C8CE"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F2E579C"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13,930</w:t>
            </w:r>
          </w:p>
          <w:p w14:paraId="1FE3CE2C"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108,440</w:t>
            </w:r>
          </w:p>
          <w:p w14:paraId="016920F1"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122,370</w:t>
            </w:r>
          </w:p>
          <w:p w14:paraId="39215E72"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14,600</w:t>
            </w:r>
          </w:p>
          <w:p w14:paraId="50310B4A"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048AECF4"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60B102AA"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4,000</w:t>
            </w:r>
          </w:p>
          <w:p w14:paraId="01C00C2D"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13,127</w:t>
            </w:r>
          </w:p>
          <w:p w14:paraId="3F9FDAB6"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3,258</w:t>
            </w:r>
          </w:p>
          <w:p w14:paraId="72965314"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560</w:t>
            </w:r>
          </w:p>
          <w:p w14:paraId="0BFE2ABE"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264</w:t>
            </w:r>
          </w:p>
          <w:p w14:paraId="30BA73E5"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5,846</w:t>
            </w:r>
          </w:p>
          <w:p w14:paraId="7BFCECDB"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1,150</w:t>
            </w:r>
          </w:p>
          <w:p w14:paraId="31179781"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80</w:t>
            </w:r>
          </w:p>
          <w:p w14:paraId="711BF2C6"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3,019</w:t>
            </w:r>
          </w:p>
          <w:p w14:paraId="583D77A3"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49237CA9"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71722E11"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445E37BD"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6D8D2759"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5B2B6B6E" w14:textId="77777777" w:rsidR="00553C35" w:rsidRPr="00553C35" w:rsidRDefault="00553C35" w:rsidP="00553C35">
            <w:pPr>
              <w:spacing w:before="0" w:after="0" w:line="240" w:lineRule="auto"/>
              <w:rPr>
                <w:rFonts w:ascii="Century Gothic" w:eastAsia="Century Gothic" w:hAnsi="Century Gothic" w:cs="Century Gothic"/>
                <w:sz w:val="22"/>
                <w:szCs w:val="22"/>
              </w:rPr>
            </w:pPr>
          </w:p>
        </w:tc>
        <w:tc>
          <w:tcPr>
            <w:tcW w:w="883" w:type="dxa"/>
          </w:tcPr>
          <w:p w14:paraId="2BC53C98"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w:t>
            </w:r>
          </w:p>
          <w:p w14:paraId="48B260B2"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142,770</w:t>
            </w:r>
          </w:p>
          <w:p w14:paraId="7E345F75"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3A3F00B1"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1E0A6370"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0F959110"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77EAD053"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107,770</w:t>
            </w:r>
          </w:p>
          <w:p w14:paraId="0647053B"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35,000</w:t>
            </w:r>
          </w:p>
          <w:p w14:paraId="6DA04C52"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399CE638"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5338B2B5"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412CA4B8"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68B7EDF3"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73306B93"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39BE09D"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E04A467"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0323D432"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10902E4D"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31,304</w:t>
            </w:r>
          </w:p>
          <w:p w14:paraId="064CF2EE"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3,696</w:t>
            </w:r>
          </w:p>
          <w:p w14:paraId="51104C5B"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4,000</w:t>
            </w:r>
          </w:p>
          <w:p w14:paraId="794E2C3A"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(304)</w:t>
            </w:r>
          </w:p>
          <w:p w14:paraId="47039FDC"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2,430</w:t>
            </w:r>
          </w:p>
          <w:p w14:paraId="71189F40"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u w:val="single"/>
              </w:rPr>
              <w:t>2,126</w:t>
            </w:r>
          </w:p>
        </w:tc>
      </w:tr>
    </w:tbl>
    <w:p w14:paraId="62F439D2"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b/>
          <w:bCs/>
          <w:sz w:val="22"/>
          <w:szCs w:val="22"/>
        </w:rPr>
        <w:t>Balance sheet at 31 December 19X5</w:t>
      </w:r>
    </w:p>
    <w:tbl>
      <w:tblPr>
        <w:tblW w:w="0" w:type="auto"/>
        <w:tblInd w:w="108" w:type="dxa"/>
        <w:tblLook w:val="0000" w:firstRow="0" w:lastRow="0" w:firstColumn="0" w:lastColumn="0" w:noHBand="0" w:noVBand="0"/>
      </w:tblPr>
      <w:tblGrid>
        <w:gridCol w:w="4335"/>
        <w:gridCol w:w="1260"/>
        <w:gridCol w:w="1080"/>
        <w:gridCol w:w="1050"/>
      </w:tblGrid>
      <w:tr w:rsidR="00553C35" w:rsidRPr="00553C35" w14:paraId="1F33B63D" w14:textId="77777777" w:rsidTr="00356C2E">
        <w:trPr>
          <w:trHeight w:val="5750"/>
        </w:trPr>
        <w:tc>
          <w:tcPr>
            <w:tcW w:w="4335" w:type="dxa"/>
          </w:tcPr>
          <w:p w14:paraId="4E5B1789" w14:textId="77777777" w:rsidR="00553C35" w:rsidRPr="00553C35" w:rsidRDefault="00553C35" w:rsidP="00553C35">
            <w:pPr>
              <w:spacing w:before="0" w:after="0" w:line="240" w:lineRule="auto"/>
              <w:rPr>
                <w:rFonts w:ascii="Century Gothic" w:eastAsia="Century Gothic" w:hAnsi="Century Gothic" w:cs="Century Gothic"/>
                <w:b/>
                <w:bCs/>
                <w:sz w:val="22"/>
                <w:szCs w:val="22"/>
              </w:rPr>
            </w:pPr>
          </w:p>
          <w:p w14:paraId="17A2D257"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Non-Current Assets</w:t>
            </w:r>
          </w:p>
          <w:p w14:paraId="5C6C18D6"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Freehold properties</w:t>
            </w:r>
          </w:p>
          <w:p w14:paraId="3A01C3A7"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Motor vans</w:t>
            </w:r>
          </w:p>
          <w:p w14:paraId="70BBA572"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69C70710"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Current Assets</w:t>
            </w:r>
          </w:p>
          <w:p w14:paraId="1366EC5F"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Stock</w:t>
            </w:r>
          </w:p>
          <w:p w14:paraId="6E86C024"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Debtors and prepayments, less provision for doubtful debts</w:t>
            </w:r>
          </w:p>
          <w:p w14:paraId="428617CB"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Cash at bank</w:t>
            </w:r>
          </w:p>
          <w:p w14:paraId="2D4BA42F"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49E665F5"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Current liabilities</w:t>
            </w:r>
          </w:p>
          <w:p w14:paraId="26E23B67"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Creditors</w:t>
            </w:r>
          </w:p>
          <w:p w14:paraId="500D9843"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Proposed dividends</w:t>
            </w:r>
          </w:p>
          <w:p w14:paraId="349724DF"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56E5362"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14819E50"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4BA31005"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49AA690E"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Share capital</w:t>
            </w:r>
          </w:p>
          <w:p w14:paraId="298D24BD"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Ordinary shares of £1 each</w:t>
            </w:r>
          </w:p>
          <w:p w14:paraId="26C73AA8"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Profit and loss account</w:t>
            </w:r>
          </w:p>
          <w:p w14:paraId="44220A42"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68F06DE6" w14:textId="77777777" w:rsidR="00553C35" w:rsidRPr="00553C35" w:rsidRDefault="00553C35" w:rsidP="00553C35">
            <w:pPr>
              <w:spacing w:before="0" w:after="0" w:line="240" w:lineRule="auto"/>
              <w:rPr>
                <w:rFonts w:ascii="Century Gothic" w:eastAsia="Century Gothic" w:hAnsi="Century Gothic" w:cs="Century Gothic"/>
                <w:sz w:val="22"/>
                <w:szCs w:val="22"/>
              </w:rPr>
            </w:pPr>
          </w:p>
        </w:tc>
        <w:tc>
          <w:tcPr>
            <w:tcW w:w="1260" w:type="dxa"/>
          </w:tcPr>
          <w:p w14:paraId="6AB50E48"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w:t>
            </w:r>
          </w:p>
          <w:p w14:paraId="3EF1D86B"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5F0848CD"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59,380</w:t>
            </w:r>
          </w:p>
          <w:p w14:paraId="5BDDC8B2"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15,095</w:t>
            </w:r>
          </w:p>
          <w:p w14:paraId="666947E7"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74,475</w:t>
            </w:r>
          </w:p>
          <w:p w14:paraId="6FF850B1"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43C8619"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40F120DC"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7D865F1A"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6FB57B7"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1360D748"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052FA9CB"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109192E9"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11,380</w:t>
            </w:r>
          </w:p>
          <w:p w14:paraId="3BBDB708"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4,000</w:t>
            </w:r>
          </w:p>
          <w:p w14:paraId="78238532"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05B9C076"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4219148E"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5736736F"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5EF76016"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532E0202" w14:textId="77777777" w:rsidR="00553C35" w:rsidRPr="00553C35" w:rsidRDefault="00553C35" w:rsidP="00553C35">
            <w:pPr>
              <w:spacing w:before="0" w:after="0" w:line="240" w:lineRule="auto"/>
              <w:rPr>
                <w:rFonts w:ascii="Century Gothic" w:eastAsia="Century Gothic" w:hAnsi="Century Gothic" w:cs="Century Gothic"/>
                <w:sz w:val="22"/>
                <w:szCs w:val="22"/>
              </w:rPr>
            </w:pPr>
          </w:p>
        </w:tc>
        <w:tc>
          <w:tcPr>
            <w:tcW w:w="1080" w:type="dxa"/>
          </w:tcPr>
          <w:p w14:paraId="270FF4A6"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w:t>
            </w:r>
          </w:p>
          <w:p w14:paraId="2A2949B1"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0CFCC66C"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 xml:space="preserve">  ----</w:t>
            </w:r>
          </w:p>
          <w:p w14:paraId="5854DCC6"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(9,294)</w:t>
            </w:r>
          </w:p>
          <w:p w14:paraId="4AA672F8"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(9,294)</w:t>
            </w:r>
          </w:p>
          <w:p w14:paraId="6E95622B"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73E3EFCC"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14,600</w:t>
            </w:r>
          </w:p>
          <w:p w14:paraId="0A735FC5"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072DC962"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11,110</w:t>
            </w:r>
          </w:p>
          <w:p w14:paraId="02936CA7"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6,615</w:t>
            </w:r>
          </w:p>
          <w:p w14:paraId="6CBBF10C"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32,325</w:t>
            </w:r>
          </w:p>
          <w:p w14:paraId="011B43EA"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0E091771"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0DD4FCB5"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3EEF62A4"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15,380</w:t>
            </w:r>
          </w:p>
          <w:p w14:paraId="00A7F63A"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469DB330"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AF0010C"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5464E8AC"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3E3EFAFB"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112F49A0" w14:textId="77777777" w:rsidR="00553C35" w:rsidRPr="00553C35" w:rsidRDefault="00553C35" w:rsidP="00553C35">
            <w:pPr>
              <w:spacing w:before="0" w:after="0" w:line="240" w:lineRule="auto"/>
              <w:rPr>
                <w:rFonts w:ascii="Century Gothic" w:eastAsia="Century Gothic" w:hAnsi="Century Gothic" w:cs="Century Gothic"/>
                <w:sz w:val="22"/>
                <w:szCs w:val="22"/>
              </w:rPr>
            </w:pPr>
          </w:p>
        </w:tc>
        <w:tc>
          <w:tcPr>
            <w:tcW w:w="1050" w:type="dxa"/>
          </w:tcPr>
          <w:p w14:paraId="5E283BD1"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w:t>
            </w:r>
          </w:p>
          <w:p w14:paraId="488B9FB6"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F7ADA57"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59,380</w:t>
            </w:r>
          </w:p>
          <w:p w14:paraId="1717118D"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5,801</w:t>
            </w:r>
          </w:p>
          <w:p w14:paraId="6B090ECF"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65,181</w:t>
            </w:r>
          </w:p>
          <w:p w14:paraId="558A0B11"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BD76C5C"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0264CF75"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70775A4C"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DD0088E"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0E4EC35"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09465EB6"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6BAC1B18"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449863A6"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533C1EE"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4DA38D25"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16,945</w:t>
            </w:r>
          </w:p>
          <w:p w14:paraId="166A9B70"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82,126</w:t>
            </w:r>
          </w:p>
          <w:p w14:paraId="12D9C6BF"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47AA438F"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69EEAB4D"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80,000</w:t>
            </w:r>
          </w:p>
          <w:p w14:paraId="042E8776"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2,126</w:t>
            </w:r>
          </w:p>
          <w:p w14:paraId="080F6F38"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u w:val="single"/>
              </w:rPr>
              <w:t>82,126</w:t>
            </w:r>
          </w:p>
          <w:p w14:paraId="532A7768" w14:textId="77777777" w:rsidR="00553C35" w:rsidRPr="00553C35" w:rsidRDefault="00553C35" w:rsidP="00553C35">
            <w:pPr>
              <w:spacing w:before="0" w:after="0" w:line="240" w:lineRule="auto"/>
              <w:rPr>
                <w:rFonts w:ascii="Century Gothic" w:eastAsia="Century Gothic" w:hAnsi="Century Gothic" w:cs="Century Gothic"/>
                <w:sz w:val="22"/>
                <w:szCs w:val="22"/>
              </w:rPr>
            </w:pPr>
          </w:p>
        </w:tc>
      </w:tr>
    </w:tbl>
    <w:p w14:paraId="1DE2F364"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6A003C5" w14:textId="77777777" w:rsidR="00553C35" w:rsidRPr="00553C35" w:rsidRDefault="00553C35" w:rsidP="00553C35">
      <w:pPr>
        <w:spacing w:before="0" w:after="0" w:line="240" w:lineRule="auto"/>
        <w:rPr>
          <w:rFonts w:ascii="Century Gothic" w:eastAsia="Century Gothic" w:hAnsi="Century Gothic" w:cs="Century Gothic"/>
          <w:b/>
          <w:bCs/>
          <w:sz w:val="22"/>
          <w:szCs w:val="22"/>
        </w:rPr>
      </w:pPr>
      <w:r w:rsidRPr="00553C35">
        <w:rPr>
          <w:rFonts w:ascii="Century Gothic" w:eastAsia="Century Gothic" w:hAnsi="Century Gothic" w:cs="Century Gothic"/>
          <w:b/>
          <w:bCs/>
          <w:sz w:val="22"/>
          <w:szCs w:val="22"/>
        </w:rPr>
        <w:t>Workings</w:t>
      </w:r>
    </w:p>
    <w:p w14:paraId="63BD5822"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Bad debts</w:t>
      </w:r>
    </w:p>
    <w:tbl>
      <w:tblPr>
        <w:tblW w:w="0" w:type="auto"/>
        <w:tblInd w:w="288" w:type="dxa"/>
        <w:tblBorders>
          <w:top w:val="single" w:sz="4" w:space="0" w:color="auto"/>
          <w:insideV w:val="single" w:sz="4" w:space="0" w:color="auto"/>
        </w:tblBorders>
        <w:tblLook w:val="0000" w:firstRow="0" w:lastRow="0" w:firstColumn="0" w:lastColumn="0" w:noHBand="0" w:noVBand="0"/>
      </w:tblPr>
      <w:tblGrid>
        <w:gridCol w:w="3615"/>
        <w:gridCol w:w="4305"/>
      </w:tblGrid>
      <w:tr w:rsidR="00553C35" w:rsidRPr="00553C35" w14:paraId="509CF58C" w14:textId="77777777" w:rsidTr="00356C2E">
        <w:trPr>
          <w:trHeight w:val="720"/>
        </w:trPr>
        <w:tc>
          <w:tcPr>
            <w:tcW w:w="3615" w:type="dxa"/>
          </w:tcPr>
          <w:p w14:paraId="71EAF9B3" w14:textId="77777777" w:rsidR="00553C35" w:rsidRPr="00553C35" w:rsidRDefault="00553C35" w:rsidP="00553C35">
            <w:pPr>
              <w:spacing w:before="0" w:after="0" w:line="240" w:lineRule="auto"/>
              <w:rPr>
                <w:rFonts w:ascii="Century Gothic" w:eastAsia="Century Gothic" w:hAnsi="Century Gothic" w:cs="Century Gothic"/>
                <w:b/>
                <w:bCs/>
                <w:sz w:val="22"/>
                <w:szCs w:val="22"/>
              </w:rPr>
            </w:pP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t>£</w:t>
            </w:r>
          </w:p>
          <w:p w14:paraId="5E7A30B3"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Debtors</w:t>
            </w:r>
            <w:r w:rsidRPr="00553C35">
              <w:rPr>
                <w:rFonts w:ascii="Century Gothic" w:eastAsia="Century Gothic" w:hAnsi="Century Gothic" w:cs="Century Gothic"/>
                <w:sz w:val="22"/>
                <w:szCs w:val="22"/>
              </w:rPr>
              <w:tab/>
            </w:r>
            <w:r w:rsidRPr="00553C35">
              <w:rPr>
                <w:rFonts w:ascii="Century Gothic" w:eastAsia="Century Gothic" w:hAnsi="Century Gothic" w:cs="Century Gothic"/>
                <w:sz w:val="22"/>
                <w:szCs w:val="22"/>
              </w:rPr>
              <w:tab/>
              <w:t xml:space="preserve">                          1,075</w:t>
            </w:r>
          </w:p>
          <w:p w14:paraId="10AB39CB"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Balance c/f</w:t>
            </w:r>
            <w:r w:rsidRPr="00553C35">
              <w:rPr>
                <w:rFonts w:ascii="Century Gothic" w:eastAsia="Century Gothic" w:hAnsi="Century Gothic" w:cs="Century Gothic"/>
                <w:sz w:val="22"/>
                <w:szCs w:val="22"/>
              </w:rPr>
              <w:tab/>
              <w:t xml:space="preserve">                             </w:t>
            </w:r>
            <w:r w:rsidRPr="00553C35">
              <w:rPr>
                <w:rFonts w:ascii="Century Gothic" w:eastAsia="Century Gothic" w:hAnsi="Century Gothic" w:cs="Century Gothic"/>
                <w:sz w:val="22"/>
                <w:szCs w:val="22"/>
                <w:u w:val="single"/>
              </w:rPr>
              <w:t xml:space="preserve">350 </w:t>
            </w:r>
          </w:p>
          <w:p w14:paraId="13D4D067" w14:textId="77777777" w:rsidR="00553C35" w:rsidRPr="00553C35" w:rsidRDefault="00553C35" w:rsidP="00553C35">
            <w:pPr>
              <w:spacing w:before="0" w:after="0" w:line="240" w:lineRule="auto"/>
              <w:rPr>
                <w:rFonts w:ascii="Century Gothic" w:eastAsia="Century Gothic" w:hAnsi="Century Gothic" w:cs="Century Gothic"/>
                <w:b/>
                <w:bCs/>
                <w:sz w:val="22"/>
                <w:szCs w:val="22"/>
                <w:u w:val="single"/>
              </w:rPr>
            </w:pPr>
            <w:r w:rsidRPr="00553C35">
              <w:rPr>
                <w:rFonts w:ascii="Century Gothic" w:eastAsia="Century Gothic" w:hAnsi="Century Gothic" w:cs="Century Gothic"/>
                <w:sz w:val="22"/>
                <w:szCs w:val="22"/>
                <w:u w:val="single"/>
              </w:rPr>
              <w:t>1,425</w:t>
            </w:r>
          </w:p>
        </w:tc>
        <w:tc>
          <w:tcPr>
            <w:tcW w:w="4305" w:type="dxa"/>
          </w:tcPr>
          <w:p w14:paraId="664BC6F9" w14:textId="77777777" w:rsidR="00553C35" w:rsidRPr="00553C35" w:rsidRDefault="00553C35" w:rsidP="00553C35">
            <w:pPr>
              <w:spacing w:before="0" w:after="0" w:line="240" w:lineRule="auto"/>
              <w:rPr>
                <w:rFonts w:ascii="Century Gothic" w:eastAsia="Century Gothic" w:hAnsi="Century Gothic" w:cs="Century Gothic"/>
                <w:b/>
                <w:bCs/>
                <w:sz w:val="22"/>
                <w:szCs w:val="22"/>
              </w:rPr>
            </w:pP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t>£</w:t>
            </w:r>
          </w:p>
          <w:p w14:paraId="041D2A35"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Balance b/f</w:t>
            </w:r>
            <w:r w:rsidRPr="00553C35">
              <w:rPr>
                <w:rFonts w:ascii="Century Gothic" w:eastAsia="Century Gothic" w:hAnsi="Century Gothic" w:cs="Century Gothic"/>
                <w:sz w:val="22"/>
                <w:szCs w:val="22"/>
              </w:rPr>
              <w:tab/>
            </w:r>
            <w:r w:rsidRPr="00553C35">
              <w:rPr>
                <w:rFonts w:ascii="Century Gothic" w:eastAsia="Century Gothic" w:hAnsi="Century Gothic" w:cs="Century Gothic"/>
                <w:sz w:val="22"/>
                <w:szCs w:val="22"/>
              </w:rPr>
              <w:tab/>
              <w:t xml:space="preserve">                             275</w:t>
            </w:r>
          </w:p>
          <w:p w14:paraId="6DE8EE5F"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Profit and loss account</w:t>
            </w:r>
            <w:r w:rsidRPr="00553C35">
              <w:rPr>
                <w:rFonts w:ascii="Century Gothic" w:eastAsia="Century Gothic" w:hAnsi="Century Gothic" w:cs="Century Gothic"/>
                <w:sz w:val="22"/>
                <w:szCs w:val="22"/>
              </w:rPr>
              <w:tab/>
              <w:t xml:space="preserve">                          </w:t>
            </w:r>
            <w:r w:rsidRPr="00553C35">
              <w:rPr>
                <w:rFonts w:ascii="Century Gothic" w:eastAsia="Century Gothic" w:hAnsi="Century Gothic" w:cs="Century Gothic"/>
                <w:sz w:val="22"/>
                <w:szCs w:val="22"/>
                <w:u w:val="single"/>
              </w:rPr>
              <w:t>1,150</w:t>
            </w:r>
          </w:p>
          <w:p w14:paraId="1C0D986B" w14:textId="77777777" w:rsidR="00553C35" w:rsidRPr="00553C35" w:rsidRDefault="00553C35" w:rsidP="00553C35">
            <w:pPr>
              <w:spacing w:before="0" w:after="0" w:line="240" w:lineRule="auto"/>
              <w:rPr>
                <w:rFonts w:ascii="Century Gothic" w:eastAsia="Century Gothic" w:hAnsi="Century Gothic" w:cs="Century Gothic"/>
                <w:b/>
                <w:bCs/>
                <w:sz w:val="22"/>
                <w:szCs w:val="22"/>
                <w:u w:val="single"/>
              </w:rPr>
            </w:pPr>
            <w:r w:rsidRPr="00553C35">
              <w:rPr>
                <w:rFonts w:ascii="Century Gothic" w:eastAsia="Century Gothic" w:hAnsi="Century Gothic" w:cs="Century Gothic"/>
                <w:sz w:val="22"/>
                <w:szCs w:val="22"/>
              </w:rPr>
              <w:t xml:space="preserve">     </w:t>
            </w:r>
            <w:r w:rsidRPr="00553C35">
              <w:rPr>
                <w:rFonts w:ascii="Century Gothic" w:eastAsia="Century Gothic" w:hAnsi="Century Gothic" w:cs="Century Gothic"/>
                <w:sz w:val="22"/>
                <w:szCs w:val="22"/>
              </w:rPr>
              <w:tab/>
            </w:r>
            <w:r w:rsidRPr="00553C35">
              <w:rPr>
                <w:rFonts w:ascii="Century Gothic" w:eastAsia="Century Gothic" w:hAnsi="Century Gothic" w:cs="Century Gothic"/>
                <w:sz w:val="22"/>
                <w:szCs w:val="22"/>
              </w:rPr>
              <w:tab/>
            </w:r>
            <w:r w:rsidRPr="00553C35">
              <w:rPr>
                <w:rFonts w:ascii="Century Gothic" w:eastAsia="Century Gothic" w:hAnsi="Century Gothic" w:cs="Century Gothic"/>
                <w:sz w:val="22"/>
                <w:szCs w:val="22"/>
                <w:u w:val="single"/>
              </w:rPr>
              <w:t>1,425</w:t>
            </w:r>
          </w:p>
        </w:tc>
      </w:tr>
    </w:tbl>
    <w:p w14:paraId="3084C9F0" w14:textId="77777777" w:rsidR="00553C35" w:rsidRPr="00553C35" w:rsidRDefault="00553C35" w:rsidP="00553C35">
      <w:pPr>
        <w:spacing w:before="0" w:after="0" w:line="240" w:lineRule="auto"/>
        <w:rPr>
          <w:rFonts w:ascii="Century Gothic" w:eastAsia="Century Gothic" w:hAnsi="Century Gothic" w:cs="Century Gothic"/>
          <w:b/>
          <w:bCs/>
          <w:sz w:val="22"/>
          <w:szCs w:val="22"/>
        </w:rPr>
      </w:pPr>
    </w:p>
    <w:p w14:paraId="7143BA00"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Motor vans</w:t>
      </w:r>
    </w:p>
    <w:tbl>
      <w:tblPr>
        <w:tblW w:w="0" w:type="auto"/>
        <w:tblInd w:w="288" w:type="dxa"/>
        <w:tblBorders>
          <w:top w:val="single" w:sz="4" w:space="0" w:color="auto"/>
          <w:insideV w:val="single" w:sz="4" w:space="0" w:color="auto"/>
        </w:tblBorders>
        <w:tblLook w:val="0000" w:firstRow="0" w:lastRow="0" w:firstColumn="0" w:lastColumn="0" w:noHBand="0" w:noVBand="0"/>
      </w:tblPr>
      <w:tblGrid>
        <w:gridCol w:w="3615"/>
        <w:gridCol w:w="4305"/>
      </w:tblGrid>
      <w:tr w:rsidR="00553C35" w:rsidRPr="00553C35" w14:paraId="2D631BD0" w14:textId="77777777" w:rsidTr="00356C2E">
        <w:trPr>
          <w:trHeight w:val="720"/>
        </w:trPr>
        <w:tc>
          <w:tcPr>
            <w:tcW w:w="3615" w:type="dxa"/>
          </w:tcPr>
          <w:p w14:paraId="4E438C95" w14:textId="77777777" w:rsidR="00553C35" w:rsidRPr="00553C35" w:rsidRDefault="00553C35" w:rsidP="00553C35">
            <w:pPr>
              <w:spacing w:before="0" w:after="0" w:line="240" w:lineRule="auto"/>
              <w:rPr>
                <w:rFonts w:ascii="Century Gothic" w:eastAsia="Century Gothic" w:hAnsi="Century Gothic" w:cs="Century Gothic"/>
                <w:b/>
                <w:bCs/>
                <w:sz w:val="22"/>
                <w:szCs w:val="22"/>
              </w:rPr>
            </w:pP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t>£</w:t>
            </w:r>
          </w:p>
          <w:p w14:paraId="10751044"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 xml:space="preserve">Balance b/f </w:t>
            </w:r>
            <w:r w:rsidRPr="00553C35">
              <w:rPr>
                <w:rFonts w:ascii="Century Gothic" w:eastAsia="Century Gothic" w:hAnsi="Century Gothic" w:cs="Century Gothic"/>
                <w:sz w:val="22"/>
                <w:szCs w:val="22"/>
              </w:rPr>
              <w:tab/>
              <w:t xml:space="preserve">                         15,000</w:t>
            </w:r>
          </w:p>
          <w:p w14:paraId="75FDB5E6"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rPr>
              <w:t>Additions</w:t>
            </w:r>
            <w:r w:rsidRPr="00553C35">
              <w:rPr>
                <w:rFonts w:ascii="Century Gothic" w:eastAsia="Century Gothic" w:hAnsi="Century Gothic" w:cs="Century Gothic"/>
                <w:sz w:val="22"/>
                <w:szCs w:val="22"/>
              </w:rPr>
              <w:tab/>
              <w:t xml:space="preserve">                             </w:t>
            </w:r>
            <w:r w:rsidRPr="00553C35">
              <w:rPr>
                <w:rFonts w:ascii="Century Gothic" w:eastAsia="Century Gothic" w:hAnsi="Century Gothic" w:cs="Century Gothic"/>
                <w:sz w:val="22"/>
                <w:szCs w:val="22"/>
                <w:u w:val="single"/>
              </w:rPr>
              <w:t>775</w:t>
            </w:r>
          </w:p>
          <w:p w14:paraId="21383769" w14:textId="77777777" w:rsidR="00553C35" w:rsidRPr="00553C35" w:rsidRDefault="00553C35" w:rsidP="00553C35">
            <w:pPr>
              <w:spacing w:before="0" w:after="0" w:line="240" w:lineRule="auto"/>
              <w:rPr>
                <w:rFonts w:ascii="Century Gothic" w:eastAsia="Century Gothic" w:hAnsi="Century Gothic" w:cs="Century Gothic"/>
                <w:b/>
                <w:bCs/>
                <w:sz w:val="22"/>
                <w:szCs w:val="22"/>
                <w:u w:val="single"/>
              </w:rPr>
            </w:pPr>
            <w:r w:rsidRPr="00553C35">
              <w:rPr>
                <w:rFonts w:ascii="Century Gothic" w:eastAsia="Century Gothic" w:hAnsi="Century Gothic" w:cs="Century Gothic"/>
                <w:sz w:val="22"/>
                <w:szCs w:val="22"/>
              </w:rPr>
              <w:tab/>
              <w:t xml:space="preserve">                                      </w:t>
            </w:r>
            <w:r w:rsidRPr="00553C35">
              <w:rPr>
                <w:rFonts w:ascii="Century Gothic" w:eastAsia="Century Gothic" w:hAnsi="Century Gothic" w:cs="Century Gothic"/>
                <w:sz w:val="22"/>
                <w:szCs w:val="22"/>
                <w:u w:val="single"/>
              </w:rPr>
              <w:t>15,775</w:t>
            </w:r>
          </w:p>
        </w:tc>
        <w:tc>
          <w:tcPr>
            <w:tcW w:w="4305" w:type="dxa"/>
          </w:tcPr>
          <w:p w14:paraId="04B27E8E" w14:textId="77777777" w:rsidR="00553C35" w:rsidRPr="00553C35" w:rsidRDefault="00553C35" w:rsidP="00553C35">
            <w:pPr>
              <w:spacing w:before="0" w:after="0" w:line="240" w:lineRule="auto"/>
              <w:rPr>
                <w:rFonts w:ascii="Century Gothic" w:eastAsia="Century Gothic" w:hAnsi="Century Gothic" w:cs="Century Gothic"/>
                <w:b/>
                <w:bCs/>
                <w:sz w:val="22"/>
                <w:szCs w:val="22"/>
              </w:rPr>
            </w:pP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t>£</w:t>
            </w:r>
          </w:p>
          <w:p w14:paraId="4EADC508"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 xml:space="preserve">Disposals </w:t>
            </w:r>
            <w:r w:rsidRPr="00553C35">
              <w:rPr>
                <w:rFonts w:ascii="Century Gothic" w:eastAsia="Century Gothic" w:hAnsi="Century Gothic" w:cs="Century Gothic"/>
                <w:sz w:val="22"/>
                <w:szCs w:val="22"/>
              </w:rPr>
              <w:tab/>
              <w:t xml:space="preserve">                                        680</w:t>
            </w:r>
          </w:p>
          <w:p w14:paraId="7B6CADA0"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Balance c/f</w:t>
            </w:r>
            <w:r w:rsidRPr="00553C35">
              <w:rPr>
                <w:rFonts w:ascii="Century Gothic" w:eastAsia="Century Gothic" w:hAnsi="Century Gothic" w:cs="Century Gothic"/>
                <w:sz w:val="22"/>
                <w:szCs w:val="22"/>
              </w:rPr>
              <w:tab/>
              <w:t xml:space="preserve">                                    </w:t>
            </w:r>
            <w:r w:rsidRPr="00553C35">
              <w:rPr>
                <w:rFonts w:ascii="Century Gothic" w:eastAsia="Century Gothic" w:hAnsi="Century Gothic" w:cs="Century Gothic"/>
                <w:sz w:val="22"/>
                <w:szCs w:val="22"/>
                <w:u w:val="single"/>
              </w:rPr>
              <w:t>15,095</w:t>
            </w:r>
          </w:p>
          <w:p w14:paraId="134DDEA5" w14:textId="77777777" w:rsidR="00553C35" w:rsidRPr="00553C35" w:rsidRDefault="00553C35" w:rsidP="00553C35">
            <w:pPr>
              <w:spacing w:before="0" w:after="0" w:line="240" w:lineRule="auto"/>
              <w:rPr>
                <w:rFonts w:ascii="Century Gothic" w:eastAsia="Century Gothic" w:hAnsi="Century Gothic" w:cs="Century Gothic"/>
                <w:b/>
                <w:bCs/>
                <w:sz w:val="22"/>
                <w:szCs w:val="22"/>
                <w:u w:val="single"/>
              </w:rPr>
            </w:pPr>
            <w:r w:rsidRPr="00553C35">
              <w:rPr>
                <w:rFonts w:ascii="Century Gothic" w:eastAsia="Century Gothic" w:hAnsi="Century Gothic" w:cs="Century Gothic"/>
                <w:sz w:val="22"/>
                <w:szCs w:val="22"/>
              </w:rPr>
              <w:tab/>
              <w:t xml:space="preserve">                                                 </w:t>
            </w:r>
            <w:r w:rsidRPr="00553C35">
              <w:rPr>
                <w:rFonts w:ascii="Century Gothic" w:eastAsia="Century Gothic" w:hAnsi="Century Gothic" w:cs="Century Gothic"/>
                <w:sz w:val="22"/>
                <w:szCs w:val="22"/>
                <w:u w:val="single"/>
              </w:rPr>
              <w:t>15,775</w:t>
            </w:r>
          </w:p>
        </w:tc>
      </w:tr>
    </w:tbl>
    <w:p w14:paraId="4E2EB30F" w14:textId="77777777" w:rsidR="00553C35" w:rsidRPr="00553C35" w:rsidRDefault="00553C35" w:rsidP="00553C35">
      <w:pPr>
        <w:spacing w:before="0" w:after="0" w:line="240" w:lineRule="auto"/>
        <w:rPr>
          <w:rFonts w:ascii="Century Gothic" w:eastAsia="Century Gothic" w:hAnsi="Century Gothic" w:cs="Century Gothic"/>
          <w:b/>
          <w:bCs/>
          <w:sz w:val="22"/>
          <w:szCs w:val="22"/>
        </w:rPr>
      </w:pPr>
      <w:r w:rsidRPr="00553C35">
        <w:rPr>
          <w:rFonts w:ascii="Century Gothic" w:eastAsia="Century Gothic" w:hAnsi="Century Gothic" w:cs="Century Gothic"/>
          <w:b/>
          <w:bCs/>
          <w:sz w:val="22"/>
          <w:szCs w:val="22"/>
        </w:rPr>
        <w:t xml:space="preserve"> </w:t>
      </w:r>
    </w:p>
    <w:p w14:paraId="70981EA3"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lastRenderedPageBreak/>
        <w:t>Provision for depreciation</w:t>
      </w:r>
    </w:p>
    <w:tbl>
      <w:tblPr>
        <w:tblW w:w="0" w:type="auto"/>
        <w:tblInd w:w="288" w:type="dxa"/>
        <w:tblBorders>
          <w:top w:val="single" w:sz="4" w:space="0" w:color="auto"/>
          <w:insideV w:val="single" w:sz="4" w:space="0" w:color="auto"/>
        </w:tblBorders>
        <w:tblLook w:val="0000" w:firstRow="0" w:lastRow="0" w:firstColumn="0" w:lastColumn="0" w:noHBand="0" w:noVBand="0"/>
      </w:tblPr>
      <w:tblGrid>
        <w:gridCol w:w="3615"/>
        <w:gridCol w:w="4305"/>
      </w:tblGrid>
      <w:tr w:rsidR="00553C35" w:rsidRPr="00553C35" w14:paraId="7B623616" w14:textId="77777777" w:rsidTr="00356C2E">
        <w:trPr>
          <w:trHeight w:val="720"/>
        </w:trPr>
        <w:tc>
          <w:tcPr>
            <w:tcW w:w="3615" w:type="dxa"/>
          </w:tcPr>
          <w:p w14:paraId="16DC4B67" w14:textId="77777777" w:rsidR="00553C35" w:rsidRPr="00553C35" w:rsidRDefault="00553C35" w:rsidP="00553C35">
            <w:pPr>
              <w:spacing w:before="0" w:after="0" w:line="240" w:lineRule="auto"/>
              <w:rPr>
                <w:rFonts w:ascii="Century Gothic" w:eastAsia="Century Gothic" w:hAnsi="Century Gothic" w:cs="Century Gothic"/>
                <w:b/>
                <w:bCs/>
                <w:sz w:val="22"/>
                <w:szCs w:val="22"/>
              </w:rPr>
            </w:pP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t xml:space="preserve"> </w:t>
            </w:r>
            <w:r w:rsidRPr="00553C35">
              <w:rPr>
                <w:rFonts w:ascii="Century Gothic" w:eastAsia="Century Gothic" w:hAnsi="Century Gothic" w:cs="Century Gothic"/>
                <w:b/>
                <w:bCs/>
                <w:sz w:val="22"/>
                <w:szCs w:val="22"/>
              </w:rPr>
              <w:tab/>
              <w:t>£</w:t>
            </w:r>
          </w:p>
          <w:p w14:paraId="1C456F62"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 xml:space="preserve">Disposals </w:t>
            </w:r>
            <w:r w:rsidRPr="00553C35">
              <w:rPr>
                <w:rFonts w:ascii="Century Gothic" w:eastAsia="Century Gothic" w:hAnsi="Century Gothic" w:cs="Century Gothic"/>
                <w:sz w:val="22"/>
                <w:szCs w:val="22"/>
              </w:rPr>
              <w:tab/>
            </w:r>
            <w:r w:rsidRPr="00553C35">
              <w:rPr>
                <w:rFonts w:ascii="Century Gothic" w:eastAsia="Century Gothic" w:hAnsi="Century Gothic" w:cs="Century Gothic"/>
                <w:sz w:val="22"/>
                <w:szCs w:val="22"/>
              </w:rPr>
              <w:tab/>
              <w:t xml:space="preserve">              475</w:t>
            </w:r>
          </w:p>
          <w:p w14:paraId="2ECEC896"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Balance c/f</w:t>
            </w:r>
            <w:r w:rsidRPr="00553C35">
              <w:rPr>
                <w:rFonts w:ascii="Century Gothic" w:eastAsia="Century Gothic" w:hAnsi="Century Gothic" w:cs="Century Gothic"/>
                <w:sz w:val="22"/>
                <w:szCs w:val="22"/>
              </w:rPr>
              <w:tab/>
              <w:t xml:space="preserve">                         </w:t>
            </w:r>
            <w:r w:rsidRPr="00553C35">
              <w:rPr>
                <w:rFonts w:ascii="Century Gothic" w:eastAsia="Century Gothic" w:hAnsi="Century Gothic" w:cs="Century Gothic"/>
                <w:sz w:val="22"/>
                <w:szCs w:val="22"/>
                <w:u w:val="single"/>
              </w:rPr>
              <w:t>9,294</w:t>
            </w:r>
          </w:p>
          <w:p w14:paraId="4DF1EEFE" w14:textId="77777777" w:rsidR="00553C35" w:rsidRPr="00553C35" w:rsidRDefault="00553C35" w:rsidP="00553C35">
            <w:pPr>
              <w:spacing w:before="0" w:after="0" w:line="240" w:lineRule="auto"/>
              <w:rPr>
                <w:rFonts w:ascii="Century Gothic" w:eastAsia="Century Gothic" w:hAnsi="Century Gothic" w:cs="Century Gothic"/>
                <w:b/>
                <w:bCs/>
                <w:sz w:val="22"/>
                <w:szCs w:val="22"/>
                <w:u w:val="single"/>
              </w:rPr>
            </w:pPr>
            <w:r w:rsidRPr="00553C35">
              <w:rPr>
                <w:rFonts w:ascii="Century Gothic" w:eastAsia="Century Gothic" w:hAnsi="Century Gothic" w:cs="Century Gothic"/>
                <w:sz w:val="22"/>
                <w:szCs w:val="22"/>
              </w:rPr>
              <w:tab/>
              <w:t xml:space="preserve">                                      </w:t>
            </w:r>
            <w:r w:rsidRPr="00553C35">
              <w:rPr>
                <w:rFonts w:ascii="Century Gothic" w:eastAsia="Century Gothic" w:hAnsi="Century Gothic" w:cs="Century Gothic"/>
                <w:sz w:val="22"/>
                <w:szCs w:val="22"/>
                <w:u w:val="single"/>
              </w:rPr>
              <w:t>9,769</w:t>
            </w:r>
          </w:p>
        </w:tc>
        <w:tc>
          <w:tcPr>
            <w:tcW w:w="4305" w:type="dxa"/>
          </w:tcPr>
          <w:p w14:paraId="556A7192" w14:textId="77777777" w:rsidR="00553C35" w:rsidRPr="00553C35" w:rsidRDefault="00553C35" w:rsidP="00553C35">
            <w:pPr>
              <w:spacing w:before="0" w:after="0" w:line="240" w:lineRule="auto"/>
              <w:rPr>
                <w:rFonts w:ascii="Century Gothic" w:eastAsia="Century Gothic" w:hAnsi="Century Gothic" w:cs="Century Gothic"/>
                <w:b/>
                <w:bCs/>
                <w:sz w:val="22"/>
                <w:szCs w:val="22"/>
              </w:rPr>
            </w:pP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t>£</w:t>
            </w:r>
          </w:p>
          <w:p w14:paraId="6F93CC12"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 xml:space="preserve">Balance b/f            </w:t>
            </w:r>
            <w:r w:rsidRPr="00553C35">
              <w:rPr>
                <w:rFonts w:ascii="Century Gothic" w:eastAsia="Century Gothic" w:hAnsi="Century Gothic" w:cs="Century Gothic"/>
                <w:sz w:val="22"/>
                <w:szCs w:val="22"/>
              </w:rPr>
              <w:tab/>
              <w:t xml:space="preserve">                         6,750</w:t>
            </w:r>
          </w:p>
          <w:p w14:paraId="1408CD2C"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Profit and loss account</w:t>
            </w:r>
            <w:r w:rsidRPr="00553C35">
              <w:rPr>
                <w:rFonts w:ascii="Century Gothic" w:eastAsia="Century Gothic" w:hAnsi="Century Gothic" w:cs="Century Gothic"/>
                <w:sz w:val="22"/>
                <w:szCs w:val="22"/>
              </w:rPr>
              <w:tab/>
              <w:t xml:space="preserve">                         </w:t>
            </w:r>
            <w:r w:rsidRPr="00553C35">
              <w:rPr>
                <w:rFonts w:ascii="Century Gothic" w:eastAsia="Century Gothic" w:hAnsi="Century Gothic" w:cs="Century Gothic"/>
                <w:sz w:val="22"/>
                <w:szCs w:val="22"/>
                <w:u w:val="single"/>
              </w:rPr>
              <w:t>3,019</w:t>
            </w:r>
          </w:p>
          <w:p w14:paraId="30B3C390" w14:textId="77777777" w:rsidR="00553C35" w:rsidRPr="00553C35" w:rsidRDefault="00553C35" w:rsidP="00553C35">
            <w:pPr>
              <w:spacing w:before="0" w:after="0" w:line="240" w:lineRule="auto"/>
              <w:rPr>
                <w:rFonts w:ascii="Century Gothic" w:eastAsia="Century Gothic" w:hAnsi="Century Gothic" w:cs="Century Gothic"/>
                <w:b/>
                <w:bCs/>
                <w:sz w:val="22"/>
                <w:szCs w:val="22"/>
                <w:u w:val="single"/>
              </w:rPr>
            </w:pPr>
            <w:r w:rsidRPr="00553C35">
              <w:rPr>
                <w:rFonts w:ascii="Century Gothic" w:eastAsia="Century Gothic" w:hAnsi="Century Gothic" w:cs="Century Gothic"/>
                <w:sz w:val="22"/>
                <w:szCs w:val="22"/>
              </w:rPr>
              <w:tab/>
              <w:t xml:space="preserve">                                                   </w:t>
            </w:r>
            <w:r w:rsidRPr="00553C35">
              <w:rPr>
                <w:rFonts w:ascii="Century Gothic" w:eastAsia="Century Gothic" w:hAnsi="Century Gothic" w:cs="Century Gothic"/>
                <w:sz w:val="22"/>
                <w:szCs w:val="22"/>
                <w:u w:val="single"/>
              </w:rPr>
              <w:t>9,769</w:t>
            </w:r>
          </w:p>
        </w:tc>
      </w:tr>
    </w:tbl>
    <w:p w14:paraId="01C1F4D7" w14:textId="77777777" w:rsidR="00553C35" w:rsidRPr="00553C35" w:rsidRDefault="00553C35" w:rsidP="00553C35">
      <w:pPr>
        <w:spacing w:before="0" w:after="0" w:line="240" w:lineRule="auto"/>
        <w:rPr>
          <w:rFonts w:ascii="Century Gothic" w:eastAsia="Century Gothic" w:hAnsi="Century Gothic" w:cs="Century Gothic"/>
          <w:b/>
          <w:bCs/>
          <w:sz w:val="22"/>
          <w:szCs w:val="22"/>
        </w:rPr>
      </w:pPr>
    </w:p>
    <w:p w14:paraId="08DA7F8D"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Disposals</w:t>
      </w:r>
    </w:p>
    <w:tbl>
      <w:tblPr>
        <w:tblW w:w="0" w:type="auto"/>
        <w:tblInd w:w="288" w:type="dxa"/>
        <w:tblBorders>
          <w:top w:val="single" w:sz="4" w:space="0" w:color="auto"/>
          <w:insideV w:val="single" w:sz="4" w:space="0" w:color="auto"/>
        </w:tblBorders>
        <w:tblLook w:val="0000" w:firstRow="0" w:lastRow="0" w:firstColumn="0" w:lastColumn="0" w:noHBand="0" w:noVBand="0"/>
      </w:tblPr>
      <w:tblGrid>
        <w:gridCol w:w="3615"/>
        <w:gridCol w:w="4305"/>
      </w:tblGrid>
      <w:tr w:rsidR="00553C35" w:rsidRPr="00553C35" w14:paraId="3A581748" w14:textId="77777777" w:rsidTr="00356C2E">
        <w:trPr>
          <w:trHeight w:val="720"/>
        </w:trPr>
        <w:tc>
          <w:tcPr>
            <w:tcW w:w="3615" w:type="dxa"/>
          </w:tcPr>
          <w:p w14:paraId="415BF47B" w14:textId="77777777" w:rsidR="00553C35" w:rsidRPr="00553C35" w:rsidRDefault="00553C35" w:rsidP="00553C35">
            <w:pPr>
              <w:spacing w:before="0" w:after="0" w:line="240" w:lineRule="auto"/>
              <w:rPr>
                <w:rFonts w:ascii="Century Gothic" w:eastAsia="Century Gothic" w:hAnsi="Century Gothic" w:cs="Century Gothic"/>
                <w:b/>
                <w:bCs/>
                <w:sz w:val="22"/>
                <w:szCs w:val="22"/>
              </w:rPr>
            </w:pP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t>£</w:t>
            </w:r>
          </w:p>
          <w:p w14:paraId="7FBEDC40"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Motor vans</w:t>
            </w:r>
            <w:r w:rsidRPr="00553C35">
              <w:rPr>
                <w:rFonts w:ascii="Century Gothic" w:eastAsia="Century Gothic" w:hAnsi="Century Gothic" w:cs="Century Gothic"/>
                <w:sz w:val="22"/>
                <w:szCs w:val="22"/>
              </w:rPr>
              <w:tab/>
              <w:t xml:space="preserve">                            680</w:t>
            </w:r>
          </w:p>
          <w:p w14:paraId="58148267"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25DB8CB3" w14:textId="77777777" w:rsidR="00553C35" w:rsidRPr="00553C35" w:rsidRDefault="00553C35" w:rsidP="00553C35">
            <w:pPr>
              <w:spacing w:before="0" w:after="0" w:line="240" w:lineRule="auto"/>
              <w:rPr>
                <w:rFonts w:ascii="Century Gothic" w:eastAsia="Century Gothic" w:hAnsi="Century Gothic" w:cs="Century Gothic"/>
                <w:sz w:val="22"/>
                <w:szCs w:val="22"/>
              </w:rPr>
            </w:pPr>
          </w:p>
          <w:p w14:paraId="72B17C5A" w14:textId="77777777" w:rsidR="00553C35" w:rsidRPr="00553C35" w:rsidRDefault="00553C35" w:rsidP="00553C35">
            <w:pPr>
              <w:spacing w:before="0" w:after="0" w:line="240" w:lineRule="auto"/>
              <w:rPr>
                <w:rFonts w:ascii="Century Gothic" w:eastAsia="Century Gothic" w:hAnsi="Century Gothic" w:cs="Century Gothic"/>
                <w:b/>
                <w:bCs/>
                <w:sz w:val="22"/>
                <w:szCs w:val="22"/>
                <w:u w:val="single"/>
              </w:rPr>
            </w:pPr>
            <w:r w:rsidRPr="00553C35">
              <w:rPr>
                <w:rFonts w:ascii="Century Gothic" w:eastAsia="Century Gothic" w:hAnsi="Century Gothic" w:cs="Century Gothic"/>
                <w:sz w:val="22"/>
                <w:szCs w:val="22"/>
              </w:rPr>
              <mc:AlternateContent>
                <mc:Choice Requires="wps">
                  <w:drawing>
                    <wp:anchor distT="0" distB="0" distL="114300" distR="114300" simplePos="0" relativeHeight="251746304" behindDoc="0" locked="0" layoutInCell="1" allowOverlap="1" wp14:anchorId="6081FEC5" wp14:editId="7617AEB2">
                      <wp:simplePos x="0" y="0"/>
                      <wp:positionH relativeFrom="column">
                        <wp:posOffset>1874520</wp:posOffset>
                      </wp:positionH>
                      <wp:positionV relativeFrom="paragraph">
                        <wp:posOffset>-9525</wp:posOffset>
                      </wp:positionV>
                      <wp:extent cx="228600" cy="0"/>
                      <wp:effectExtent l="11430" t="8255" r="7620" b="10795"/>
                      <wp:wrapNone/>
                      <wp:docPr id="60868356"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A6A9F" id="Straight Connector 20"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6pt,-.75pt" to="165.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07zrgEAAEcDAAAOAAAAZHJzL2Uyb0RvYy54bWysUsFu2zAMvQ/YPwi6L3YMtOiMOD2k6y7d&#10;FqDtBzCSbAuTRYFU4uTvJ6lJVmy3YToIkkg+vffI1f1xcuJgiC36Ti4XtRTGK9TWD518fXn8dCcF&#10;R/AaHHrTyZNheb/++GE1h9Y0OKLThkQC8dzOoZNjjKGtKlajmYAXGIxPwR5pgpiuNFSaYE7ok6ua&#10;ur6tZiQdCJVhTq8Pb0G5Lvh9b1T80fdsonCdTNxi2ansu7xX6xW0A0EYrTrTgH9gMYH16dMr1ANE&#10;EHuyf0FNVhEy9nGhcKqw760yRUNSs6z/UPM8QjBFSzKHw9Um/n+w6vth47eUqaujfw5PqH6y8LgZ&#10;wQ+mEHg5hdS4ZbaqmgO315J84bAlsZu/oU45sI9YXDj2NGXIpE8ci9mnq9nmGIVKj01zd1unlqhL&#10;qIL2UheI41eDk8iHTjrrsw3QwuGJY+YB7SUlP3t8tM6VVjov5k5+vmluSgGjszoHcxrTsNs4EgfI&#10;w1BWEZUi79MI914XsNGA/nI+R7Du7Zw+d/7sRZafZ43bHerTli4epW4VlufJyuPw/l6qf8//+hcA&#10;AAD//wMAUEsDBBQABgAIAAAAIQCNqv6v3QAAAAkBAAAPAAAAZHJzL2Rvd25yZXYueG1sTI/LTsNA&#10;DEX3SPzDyEhsqnbyUFEJmVQIyI4NBdStm5gkIuNJM9M28PUYdQFLXx9dH+fryfbqSKPvHBuIFxEo&#10;4srVHTcG3l7L+QqUD8g19o7JwBd5WBeXFzlmtTvxCx03oVFSwj5DA20IQ6a1r1qy6BduIJbdhxst&#10;BhnHRtcjnqTc9jqJohttsWO50OJADy1Vn5uDNeDLd9qX37NqFm3TxlGyf3x+QmOur6b7O1CBpvAH&#10;w6++qEMhTjt34Nqr3kByu0wENTCPl6AESNNYgt050EWu/39Q/AAAAP//AwBQSwECLQAUAAYACAAA&#10;ACEAtoM4kv4AAADhAQAAEwAAAAAAAAAAAAAAAAAAAAAAW0NvbnRlbnRfVHlwZXNdLnhtbFBLAQIt&#10;ABQABgAIAAAAIQA4/SH/1gAAAJQBAAALAAAAAAAAAAAAAAAAAC8BAABfcmVscy8ucmVsc1BLAQIt&#10;ABQABgAIAAAAIQBUY07zrgEAAEcDAAAOAAAAAAAAAAAAAAAAAC4CAABkcnMvZTJvRG9jLnhtbFBL&#10;AQItABQABgAIAAAAIQCNqv6v3QAAAAkBAAAPAAAAAAAAAAAAAAAAAAgEAABkcnMvZG93bnJldi54&#10;bWxQSwUGAAAAAAQABADzAAAAEgUAAAAA&#10;"/>
                  </w:pict>
                </mc:Fallback>
              </mc:AlternateContent>
            </w:r>
            <w:r w:rsidRPr="00553C35">
              <w:rPr>
                <w:rFonts w:ascii="Century Gothic" w:eastAsia="Century Gothic" w:hAnsi="Century Gothic" w:cs="Century Gothic"/>
                <w:sz w:val="22"/>
                <w:szCs w:val="22"/>
              </w:rPr>
              <w:tab/>
              <w:t xml:space="preserve">                                          </w:t>
            </w:r>
            <w:r w:rsidRPr="00553C35">
              <w:rPr>
                <w:rFonts w:ascii="Century Gothic" w:eastAsia="Century Gothic" w:hAnsi="Century Gothic" w:cs="Century Gothic"/>
                <w:sz w:val="22"/>
                <w:szCs w:val="22"/>
                <w:u w:val="single"/>
              </w:rPr>
              <w:t>680</w:t>
            </w:r>
          </w:p>
        </w:tc>
        <w:tc>
          <w:tcPr>
            <w:tcW w:w="4305" w:type="dxa"/>
          </w:tcPr>
          <w:p w14:paraId="1DFC73EC" w14:textId="77777777" w:rsidR="00553C35" w:rsidRPr="00553C35" w:rsidRDefault="00553C35" w:rsidP="00553C35">
            <w:pPr>
              <w:spacing w:before="0" w:after="0" w:line="240" w:lineRule="auto"/>
              <w:rPr>
                <w:rFonts w:ascii="Century Gothic" w:eastAsia="Century Gothic" w:hAnsi="Century Gothic" w:cs="Century Gothic"/>
                <w:b/>
                <w:bCs/>
                <w:sz w:val="22"/>
                <w:szCs w:val="22"/>
              </w:rPr>
            </w:pP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r>
            <w:r w:rsidRPr="00553C35">
              <w:rPr>
                <w:rFonts w:ascii="Century Gothic" w:eastAsia="Century Gothic" w:hAnsi="Century Gothic" w:cs="Century Gothic"/>
                <w:b/>
                <w:bCs/>
                <w:sz w:val="22"/>
                <w:szCs w:val="22"/>
              </w:rPr>
              <w:tab/>
              <w:t>£</w:t>
            </w:r>
          </w:p>
          <w:p w14:paraId="78F7D582"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Provision for depreciation</w:t>
            </w:r>
            <w:r w:rsidRPr="00553C35">
              <w:rPr>
                <w:rFonts w:ascii="Century Gothic" w:eastAsia="Century Gothic" w:hAnsi="Century Gothic" w:cs="Century Gothic"/>
                <w:sz w:val="22"/>
                <w:szCs w:val="22"/>
              </w:rPr>
              <w:tab/>
              <w:t xml:space="preserve">               475</w:t>
            </w:r>
          </w:p>
          <w:p w14:paraId="56C6E5F2" w14:textId="77777777" w:rsidR="00553C35" w:rsidRPr="00553C35" w:rsidRDefault="00553C35" w:rsidP="00553C35">
            <w:pPr>
              <w:spacing w:before="0" w:after="0" w:line="240" w:lineRule="auto"/>
              <w:rPr>
                <w:rFonts w:ascii="Century Gothic" w:eastAsia="Century Gothic" w:hAnsi="Century Gothic" w:cs="Century Gothic"/>
                <w:sz w:val="22"/>
                <w:szCs w:val="22"/>
              </w:rPr>
            </w:pPr>
            <w:r w:rsidRPr="00553C35">
              <w:rPr>
                <w:rFonts w:ascii="Century Gothic" w:eastAsia="Century Gothic" w:hAnsi="Century Gothic" w:cs="Century Gothic"/>
                <w:sz w:val="22"/>
                <w:szCs w:val="22"/>
              </w:rPr>
              <w:t>Proceeds</w:t>
            </w:r>
            <w:r w:rsidRPr="00553C35">
              <w:rPr>
                <w:rFonts w:ascii="Century Gothic" w:eastAsia="Century Gothic" w:hAnsi="Century Gothic" w:cs="Century Gothic"/>
                <w:sz w:val="22"/>
                <w:szCs w:val="22"/>
              </w:rPr>
              <w:tab/>
              <w:t xml:space="preserve">                                         125</w:t>
            </w:r>
          </w:p>
          <w:p w14:paraId="2770495C" w14:textId="77777777" w:rsidR="00553C35" w:rsidRPr="00553C35" w:rsidRDefault="00553C35" w:rsidP="00553C35">
            <w:pPr>
              <w:spacing w:before="0" w:after="0" w:line="240" w:lineRule="auto"/>
              <w:rPr>
                <w:rFonts w:ascii="Century Gothic" w:eastAsia="Century Gothic" w:hAnsi="Century Gothic" w:cs="Century Gothic"/>
                <w:sz w:val="22"/>
                <w:szCs w:val="22"/>
                <w:u w:val="single"/>
              </w:rPr>
            </w:pPr>
            <w:r w:rsidRPr="00553C35">
              <w:rPr>
                <w:rFonts w:ascii="Century Gothic" w:eastAsia="Century Gothic" w:hAnsi="Century Gothic" w:cs="Century Gothic"/>
                <w:sz w:val="22"/>
                <w:szCs w:val="22"/>
              </w:rPr>
              <w:t>Loss on capital</w:t>
            </w:r>
            <w:r w:rsidRPr="00553C35">
              <w:rPr>
                <w:rFonts w:ascii="Century Gothic" w:eastAsia="Century Gothic" w:hAnsi="Century Gothic" w:cs="Century Gothic"/>
                <w:sz w:val="22"/>
                <w:szCs w:val="22"/>
              </w:rPr>
              <w:tab/>
              <w:t xml:space="preserve">                                           </w:t>
            </w:r>
            <w:r w:rsidRPr="00553C35">
              <w:rPr>
                <w:rFonts w:ascii="Century Gothic" w:eastAsia="Century Gothic" w:hAnsi="Century Gothic" w:cs="Century Gothic"/>
                <w:sz w:val="22"/>
                <w:szCs w:val="22"/>
                <w:u w:val="single"/>
              </w:rPr>
              <w:t>80</w:t>
            </w:r>
          </w:p>
          <w:p w14:paraId="19BB1D19" w14:textId="77777777" w:rsidR="00553C35" w:rsidRPr="00553C35" w:rsidRDefault="00553C35" w:rsidP="00553C35">
            <w:pPr>
              <w:spacing w:before="0" w:after="0" w:line="240" w:lineRule="auto"/>
              <w:rPr>
                <w:rFonts w:ascii="Century Gothic" w:eastAsia="Century Gothic" w:hAnsi="Century Gothic" w:cs="Century Gothic"/>
                <w:b/>
                <w:bCs/>
                <w:sz w:val="22"/>
                <w:szCs w:val="22"/>
                <w:u w:val="single"/>
              </w:rPr>
            </w:pPr>
            <w:r w:rsidRPr="00553C35">
              <w:rPr>
                <w:rFonts w:ascii="Century Gothic" w:eastAsia="Century Gothic" w:hAnsi="Century Gothic" w:cs="Century Gothic"/>
                <w:sz w:val="22"/>
                <w:szCs w:val="22"/>
              </w:rPr>
              <w:tab/>
              <w:t xml:space="preserve">                                                      </w:t>
            </w:r>
            <w:r w:rsidRPr="00553C35">
              <w:rPr>
                <w:rFonts w:ascii="Century Gothic" w:eastAsia="Century Gothic" w:hAnsi="Century Gothic" w:cs="Century Gothic"/>
                <w:sz w:val="22"/>
                <w:szCs w:val="22"/>
                <w:u w:val="single"/>
              </w:rPr>
              <w:t>680</w:t>
            </w:r>
          </w:p>
        </w:tc>
      </w:tr>
    </w:tbl>
    <w:p w14:paraId="7FF03BA6" w14:textId="77777777" w:rsidR="003F6C86" w:rsidRDefault="003F6C86" w:rsidP="00D53E9A">
      <w:pPr>
        <w:spacing w:before="0" w:after="0" w:line="240" w:lineRule="auto"/>
        <w:rPr>
          <w:rFonts w:ascii="Century Gothic" w:eastAsia="Century Gothic" w:hAnsi="Century Gothic" w:cs="Century Gothic"/>
          <w:sz w:val="22"/>
          <w:szCs w:val="22"/>
        </w:rPr>
      </w:pPr>
    </w:p>
    <w:p w14:paraId="197A1925" w14:textId="77777777" w:rsidR="00D53E9A" w:rsidRDefault="00D53E9A" w:rsidP="000D2D9F">
      <w:pPr>
        <w:spacing w:before="0" w:after="0" w:line="240" w:lineRule="auto"/>
        <w:rPr>
          <w:rFonts w:ascii="Century Gothic" w:eastAsia="Century Gothic" w:hAnsi="Century Gothic" w:cs="Century Gothic"/>
          <w:b/>
          <w:color w:val="037B90"/>
          <w:sz w:val="28"/>
          <w:szCs w:val="28"/>
        </w:rPr>
      </w:pPr>
    </w:p>
    <w:p w14:paraId="1A26CDB6" w14:textId="77777777" w:rsidR="00553C35" w:rsidRDefault="00553C35" w:rsidP="000D2D9F">
      <w:pPr>
        <w:spacing w:before="0" w:after="0" w:line="240" w:lineRule="auto"/>
        <w:rPr>
          <w:rFonts w:ascii="Century Gothic" w:eastAsia="Century Gothic" w:hAnsi="Century Gothic" w:cs="Century Gothic"/>
          <w:b/>
          <w:color w:val="037B90"/>
          <w:sz w:val="28"/>
          <w:szCs w:val="28"/>
        </w:rPr>
      </w:pPr>
    </w:p>
    <w:p w14:paraId="3516A071" w14:textId="77777777" w:rsidR="00553C35" w:rsidRDefault="00553C35" w:rsidP="000D2D9F">
      <w:pPr>
        <w:spacing w:before="0" w:after="0" w:line="240" w:lineRule="auto"/>
        <w:rPr>
          <w:rFonts w:ascii="Century Gothic" w:eastAsia="Century Gothic" w:hAnsi="Century Gothic" w:cs="Century Gothic"/>
          <w:b/>
          <w:color w:val="037B90"/>
          <w:sz w:val="28"/>
          <w:szCs w:val="28"/>
        </w:rPr>
      </w:pPr>
    </w:p>
    <w:p w14:paraId="2089478D" w14:textId="77777777" w:rsidR="00553C35" w:rsidRDefault="00553C35" w:rsidP="000D2D9F">
      <w:pPr>
        <w:spacing w:before="0" w:after="0" w:line="240" w:lineRule="auto"/>
        <w:rPr>
          <w:rFonts w:ascii="Century Gothic" w:eastAsia="Century Gothic" w:hAnsi="Century Gothic" w:cs="Century Gothic"/>
          <w:b/>
          <w:color w:val="037B90"/>
          <w:sz w:val="28"/>
          <w:szCs w:val="28"/>
        </w:rPr>
      </w:pPr>
    </w:p>
    <w:p w14:paraId="5AB0011A" w14:textId="77777777" w:rsidR="00553C35" w:rsidRDefault="00553C35" w:rsidP="000D2D9F">
      <w:pPr>
        <w:spacing w:before="0" w:after="0" w:line="240" w:lineRule="auto"/>
        <w:rPr>
          <w:rFonts w:ascii="Century Gothic" w:eastAsia="Century Gothic" w:hAnsi="Century Gothic" w:cs="Century Gothic"/>
          <w:b/>
          <w:color w:val="037B90"/>
          <w:sz w:val="28"/>
          <w:szCs w:val="28"/>
        </w:rPr>
      </w:pPr>
    </w:p>
    <w:p w14:paraId="53632C70" w14:textId="77777777" w:rsidR="00553C35" w:rsidRDefault="00553C35" w:rsidP="000D2D9F">
      <w:pPr>
        <w:spacing w:before="0" w:after="0" w:line="240" w:lineRule="auto"/>
        <w:rPr>
          <w:rFonts w:ascii="Century Gothic" w:eastAsia="Century Gothic" w:hAnsi="Century Gothic" w:cs="Century Gothic"/>
          <w:b/>
          <w:color w:val="037B90"/>
          <w:sz w:val="28"/>
          <w:szCs w:val="28"/>
        </w:rPr>
      </w:pPr>
    </w:p>
    <w:p w14:paraId="5F0295F2" w14:textId="77777777" w:rsidR="00553C35" w:rsidRDefault="00553C35" w:rsidP="000D2D9F">
      <w:pPr>
        <w:spacing w:before="0" w:after="0" w:line="240" w:lineRule="auto"/>
        <w:rPr>
          <w:rFonts w:ascii="Century Gothic" w:eastAsia="Century Gothic" w:hAnsi="Century Gothic" w:cs="Century Gothic"/>
          <w:b/>
          <w:color w:val="037B90"/>
          <w:sz w:val="28"/>
          <w:szCs w:val="28"/>
        </w:rPr>
      </w:pPr>
    </w:p>
    <w:p w14:paraId="7636F72A" w14:textId="77777777" w:rsidR="00553C35" w:rsidRDefault="00553C35" w:rsidP="000D2D9F">
      <w:pPr>
        <w:spacing w:before="0" w:after="0" w:line="240" w:lineRule="auto"/>
        <w:rPr>
          <w:rFonts w:ascii="Century Gothic" w:eastAsia="Century Gothic" w:hAnsi="Century Gothic" w:cs="Century Gothic"/>
          <w:b/>
          <w:color w:val="037B90"/>
          <w:sz w:val="28"/>
          <w:szCs w:val="28"/>
        </w:rPr>
      </w:pPr>
    </w:p>
    <w:p w14:paraId="7C5B5EDC" w14:textId="77777777" w:rsidR="00553C35" w:rsidRDefault="00553C35" w:rsidP="000D2D9F">
      <w:pPr>
        <w:spacing w:before="0" w:after="0" w:line="240" w:lineRule="auto"/>
        <w:rPr>
          <w:rFonts w:ascii="Century Gothic" w:eastAsia="Century Gothic" w:hAnsi="Century Gothic" w:cs="Century Gothic"/>
          <w:b/>
          <w:color w:val="037B90"/>
          <w:sz w:val="28"/>
          <w:szCs w:val="28"/>
        </w:rPr>
      </w:pPr>
    </w:p>
    <w:p w14:paraId="0758A7B8" w14:textId="77777777" w:rsidR="00553C35" w:rsidRDefault="00553C35" w:rsidP="000D2D9F">
      <w:pPr>
        <w:spacing w:before="0" w:after="0" w:line="240" w:lineRule="auto"/>
        <w:rPr>
          <w:rFonts w:ascii="Century Gothic" w:eastAsia="Century Gothic" w:hAnsi="Century Gothic" w:cs="Century Gothic"/>
          <w:b/>
          <w:color w:val="037B90"/>
          <w:sz w:val="28"/>
          <w:szCs w:val="28"/>
        </w:rPr>
      </w:pPr>
    </w:p>
    <w:p w14:paraId="436C4F51" w14:textId="77777777" w:rsidR="00553C35" w:rsidRDefault="00553C35" w:rsidP="000D2D9F">
      <w:pPr>
        <w:spacing w:before="0" w:after="0" w:line="240" w:lineRule="auto"/>
        <w:rPr>
          <w:rFonts w:ascii="Century Gothic" w:eastAsia="Century Gothic" w:hAnsi="Century Gothic" w:cs="Century Gothic"/>
          <w:b/>
          <w:color w:val="037B90"/>
          <w:sz w:val="28"/>
          <w:szCs w:val="28"/>
        </w:rPr>
      </w:pPr>
    </w:p>
    <w:p w14:paraId="7E444753" w14:textId="77777777" w:rsidR="00553C35" w:rsidRDefault="00553C35" w:rsidP="000D2D9F">
      <w:pPr>
        <w:spacing w:before="0" w:after="0" w:line="240" w:lineRule="auto"/>
        <w:rPr>
          <w:rFonts w:ascii="Century Gothic" w:eastAsia="Century Gothic" w:hAnsi="Century Gothic" w:cs="Century Gothic"/>
          <w:b/>
          <w:color w:val="037B90"/>
          <w:sz w:val="28"/>
          <w:szCs w:val="28"/>
        </w:rPr>
      </w:pPr>
    </w:p>
    <w:p w14:paraId="3B7E0C28" w14:textId="77777777" w:rsidR="00553C35" w:rsidRDefault="00553C35" w:rsidP="000D2D9F">
      <w:pPr>
        <w:spacing w:before="0" w:after="0" w:line="240" w:lineRule="auto"/>
        <w:rPr>
          <w:rFonts w:ascii="Century Gothic" w:eastAsia="Century Gothic" w:hAnsi="Century Gothic" w:cs="Century Gothic"/>
          <w:b/>
          <w:color w:val="037B90"/>
          <w:sz w:val="28"/>
          <w:szCs w:val="28"/>
        </w:rPr>
      </w:pPr>
    </w:p>
    <w:p w14:paraId="74082701" w14:textId="77777777" w:rsidR="00553C35" w:rsidRDefault="00553C35" w:rsidP="000D2D9F">
      <w:pPr>
        <w:spacing w:before="0" w:after="0" w:line="240" w:lineRule="auto"/>
        <w:rPr>
          <w:rFonts w:ascii="Century Gothic" w:eastAsia="Century Gothic" w:hAnsi="Century Gothic" w:cs="Century Gothic"/>
          <w:b/>
          <w:color w:val="037B90"/>
          <w:sz w:val="28"/>
          <w:szCs w:val="28"/>
        </w:rPr>
      </w:pPr>
    </w:p>
    <w:p w14:paraId="16A2E8C2" w14:textId="77777777" w:rsidR="00553C35" w:rsidRDefault="00553C35" w:rsidP="000D2D9F">
      <w:pPr>
        <w:spacing w:before="0" w:after="0" w:line="240" w:lineRule="auto"/>
        <w:rPr>
          <w:rFonts w:ascii="Century Gothic" w:eastAsia="Century Gothic" w:hAnsi="Century Gothic" w:cs="Century Gothic"/>
          <w:b/>
          <w:color w:val="037B90"/>
          <w:sz w:val="28"/>
          <w:szCs w:val="28"/>
        </w:rPr>
      </w:pPr>
    </w:p>
    <w:p w14:paraId="0C8553D2" w14:textId="77777777" w:rsidR="00553C35" w:rsidRDefault="00553C35" w:rsidP="000D2D9F">
      <w:pPr>
        <w:spacing w:before="0" w:after="0" w:line="240" w:lineRule="auto"/>
        <w:rPr>
          <w:rFonts w:ascii="Century Gothic" w:eastAsia="Century Gothic" w:hAnsi="Century Gothic" w:cs="Century Gothic"/>
          <w:b/>
          <w:color w:val="037B90"/>
          <w:sz w:val="28"/>
          <w:szCs w:val="28"/>
        </w:rPr>
      </w:pPr>
    </w:p>
    <w:tbl>
      <w:tblPr>
        <w:tblW w:w="9600" w:type="dxa"/>
        <w:tblLayout w:type="fixed"/>
        <w:tblLook w:val="0600" w:firstRow="0" w:lastRow="0" w:firstColumn="0" w:lastColumn="0" w:noHBand="1" w:noVBand="1"/>
      </w:tblPr>
      <w:tblGrid>
        <w:gridCol w:w="1095"/>
        <w:gridCol w:w="8505"/>
      </w:tblGrid>
      <w:sdt>
        <w:sdtPr>
          <w:rPr>
            <w:b/>
          </w:rPr>
          <w:tag w:val="goog_rdk_7"/>
          <w:id w:val="1911430088"/>
          <w:lock w:val="contentLocked"/>
        </w:sdtPr>
        <w:sdtContent>
          <w:tr w:rsidR="000D2D9F" w14:paraId="35A1E295" w14:textId="77777777" w:rsidTr="005D63BB">
            <w:tc>
              <w:tcPr>
                <w:tcW w:w="1095" w:type="dxa"/>
                <w:shd w:val="clear" w:color="auto" w:fill="auto"/>
                <w:tcMar>
                  <w:top w:w="0" w:type="dxa"/>
                  <w:left w:w="0" w:type="dxa"/>
                  <w:bottom w:w="0" w:type="dxa"/>
                  <w:right w:w="0" w:type="dxa"/>
                </w:tcMar>
                <w:vAlign w:val="center"/>
              </w:tcPr>
              <w:p w14:paraId="488108BC" w14:textId="77777777" w:rsidR="000D2D9F" w:rsidRDefault="000D2D9F" w:rsidP="005D63BB">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1843F59E" wp14:editId="023274FC">
                      <wp:extent cx="503872" cy="503872"/>
                      <wp:effectExtent l="0" t="0" r="0" b="0"/>
                      <wp:docPr id="65486602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4"/>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1938DDCE" w14:textId="77777777" w:rsidR="000D2D9F" w:rsidRDefault="000D2D9F" w:rsidP="005D63BB">
                <w:pPr>
                  <w:pStyle w:val="Heading4"/>
                </w:pPr>
                <w:bookmarkStart w:id="70" w:name="_Toc179144874"/>
                <w:r>
                  <w:rPr>
                    <w:smallCaps/>
                    <w:sz w:val="32"/>
                    <w:szCs w:val="32"/>
                  </w:rPr>
                  <w:t>CASE STUDY</w:t>
                </w:r>
              </w:p>
            </w:tc>
          </w:tr>
        </w:sdtContent>
      </w:sdt>
      <w:bookmarkEnd w:id="70" w:displacedByCustomXml="prev"/>
    </w:tbl>
    <w:p w14:paraId="1E7E3131" w14:textId="12D54F46" w:rsidR="000D2D9F" w:rsidRDefault="00D92F85" w:rsidP="000D2D9F">
      <w:pPr>
        <w:rPr>
          <w:rFonts w:ascii="Century Gothic" w:eastAsia="Century Gothic" w:hAnsi="Century Gothic" w:cs="Century Gothic"/>
          <w:sz w:val="22"/>
          <w:szCs w:val="22"/>
          <w:lang w:val="en-KE"/>
        </w:rPr>
      </w:pPr>
      <w:r>
        <w:rPr>
          <w:rFonts w:ascii="Century Gothic" w:eastAsia="Century Gothic" w:hAnsi="Century Gothic" w:cs="Century Gothic"/>
          <w:sz w:val="22"/>
          <w:szCs w:val="22"/>
          <w:lang w:val="en-KE"/>
        </w:rPr>
        <w:t>Using the extract below</w:t>
      </w:r>
      <w:r w:rsidR="002602CD">
        <w:rPr>
          <w:rFonts w:ascii="Century Gothic" w:eastAsia="Century Gothic" w:hAnsi="Century Gothic" w:cs="Century Gothic"/>
          <w:sz w:val="22"/>
          <w:szCs w:val="22"/>
          <w:lang w:val="en-KE"/>
        </w:rPr>
        <w:t xml:space="preserve"> from PLC,</w:t>
      </w:r>
      <w:r>
        <w:rPr>
          <w:rFonts w:ascii="Century Gothic" w:eastAsia="Century Gothic" w:hAnsi="Century Gothic" w:cs="Century Gothic"/>
          <w:sz w:val="22"/>
          <w:szCs w:val="22"/>
          <w:lang w:val="en-KE"/>
        </w:rPr>
        <w:t xml:space="preserve"> please answer the following questions on the quiz sections.</w:t>
      </w:r>
    </w:p>
    <w:p w14:paraId="409985E6" w14:textId="2402F4BB" w:rsidR="00D92F85" w:rsidRPr="00BB30A2" w:rsidRDefault="00D92F85" w:rsidP="000D2D9F">
      <w:pPr>
        <w:rPr>
          <w:rFonts w:ascii="Century Gothic" w:eastAsia="Century Gothic" w:hAnsi="Century Gothic" w:cs="Century Gothic"/>
          <w:sz w:val="22"/>
          <w:szCs w:val="22"/>
          <w:lang w:val="en-KE"/>
        </w:rPr>
      </w:pPr>
      <w:r w:rsidRPr="00D92F85">
        <w:rPr>
          <w:rFonts w:ascii="Century Gothic" w:eastAsia="Century Gothic" w:hAnsi="Century Gothic" w:cs="Century Gothic"/>
          <w:noProof/>
          <w:sz w:val="22"/>
          <w:szCs w:val="22"/>
          <w:lang w:val="en-KE"/>
        </w:rPr>
        <w:drawing>
          <wp:inline distT="0" distB="0" distL="0" distR="0" wp14:anchorId="20735E63" wp14:editId="04F8B524">
            <wp:extent cx="4168501" cy="5540220"/>
            <wp:effectExtent l="0" t="0" r="3810" b="3810"/>
            <wp:docPr id="1877773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773216" name=""/>
                    <pic:cNvPicPr/>
                  </pic:nvPicPr>
                  <pic:blipFill>
                    <a:blip r:embed="rId45"/>
                    <a:stretch>
                      <a:fillRect/>
                    </a:stretch>
                  </pic:blipFill>
                  <pic:spPr>
                    <a:xfrm>
                      <a:off x="0" y="0"/>
                      <a:ext cx="4168501" cy="5540220"/>
                    </a:xfrm>
                    <a:prstGeom prst="rect">
                      <a:avLst/>
                    </a:prstGeom>
                  </pic:spPr>
                </pic:pic>
              </a:graphicData>
            </a:graphic>
          </wp:inline>
        </w:drawing>
      </w:r>
    </w:p>
    <w:tbl>
      <w:tblPr>
        <w:tblW w:w="9600" w:type="dxa"/>
        <w:tblLayout w:type="fixed"/>
        <w:tblLook w:val="0600" w:firstRow="0" w:lastRow="0" w:firstColumn="0" w:lastColumn="0" w:noHBand="1" w:noVBand="1"/>
      </w:tblPr>
      <w:tblGrid>
        <w:gridCol w:w="1125"/>
        <w:gridCol w:w="8475"/>
      </w:tblGrid>
      <w:sdt>
        <w:sdtPr>
          <w:rPr>
            <w:b/>
          </w:rPr>
          <w:tag w:val="goog_rdk_8"/>
          <w:id w:val="396405572"/>
          <w:lock w:val="contentLocked"/>
        </w:sdtPr>
        <w:sdtContent>
          <w:tr w:rsidR="000D2D9F" w14:paraId="1DA725CE" w14:textId="77777777" w:rsidTr="005D63BB">
            <w:tc>
              <w:tcPr>
                <w:tcW w:w="1125" w:type="dxa"/>
                <w:shd w:val="clear" w:color="auto" w:fill="auto"/>
                <w:tcMar>
                  <w:top w:w="0" w:type="dxa"/>
                  <w:left w:w="0" w:type="dxa"/>
                  <w:bottom w:w="0" w:type="dxa"/>
                  <w:right w:w="0" w:type="dxa"/>
                </w:tcMar>
                <w:vAlign w:val="center"/>
              </w:tcPr>
              <w:p w14:paraId="6A31EE14" w14:textId="77777777" w:rsidR="000D2D9F" w:rsidRDefault="000D2D9F" w:rsidP="005D63BB">
                <w:pPr>
                  <w:spacing w:after="0"/>
                  <w:rPr>
                    <w:color w:val="FF7F50"/>
                  </w:rPr>
                </w:pPr>
                <w:r>
                  <w:rPr>
                    <w:noProof/>
                    <w:color w:val="FF7F50"/>
                  </w:rPr>
                  <w:drawing>
                    <wp:inline distT="114300" distB="114300" distL="114300" distR="114300" wp14:anchorId="64BE9F11" wp14:editId="7FE93FDE">
                      <wp:extent cx="442913" cy="442913"/>
                      <wp:effectExtent l="0" t="0" r="0" b="0"/>
                      <wp:docPr id="50020353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88767D5" w14:textId="77777777" w:rsidR="000D2D9F" w:rsidRDefault="000D2D9F" w:rsidP="005D63BB">
                <w:pPr>
                  <w:pStyle w:val="Heading4"/>
                </w:pPr>
                <w:bookmarkStart w:id="71" w:name="_Toc179144875"/>
                <w:r>
                  <w:rPr>
                    <w:smallCaps/>
                    <w:sz w:val="32"/>
                    <w:szCs w:val="32"/>
                  </w:rPr>
                  <w:t>QUIZ/ Questions</w:t>
                </w:r>
              </w:p>
            </w:tc>
          </w:tr>
        </w:sdtContent>
      </w:sdt>
      <w:bookmarkEnd w:id="71" w:displacedByCustomXml="prev"/>
    </w:tbl>
    <w:p w14:paraId="75E691BE" w14:textId="77777777" w:rsidR="000D2D9F" w:rsidRDefault="000D2D9F" w:rsidP="000D2D9F">
      <w:pPr>
        <w:spacing w:before="0" w:after="0" w:line="240" w:lineRule="auto"/>
        <w:rPr>
          <w:rFonts w:ascii="Century Gothic" w:eastAsia="Century Gothic" w:hAnsi="Century Gothic" w:cs="Century Gothic"/>
          <w:b/>
          <w:bCs/>
          <w:sz w:val="22"/>
          <w:szCs w:val="22"/>
          <w:lang w:val="en-KE"/>
        </w:rPr>
      </w:pPr>
    </w:p>
    <w:p w14:paraId="3C18F5CC" w14:textId="422488F9" w:rsidR="00185A81" w:rsidRPr="007B1CF2" w:rsidRDefault="00185A81" w:rsidP="00185A81">
      <w:pPr>
        <w:pStyle w:val="ListParagraph"/>
        <w:numPr>
          <w:ilvl w:val="0"/>
          <w:numId w:val="55"/>
        </w:numPr>
        <w:spacing w:before="0" w:after="0" w:line="240" w:lineRule="auto"/>
        <w:jc w:val="both"/>
        <w:rPr>
          <w:rFonts w:ascii="Century Gothic" w:eastAsia="Century Gothic" w:hAnsi="Century Gothic" w:cs="Century Gothic"/>
          <w:sz w:val="22"/>
          <w:szCs w:val="22"/>
        </w:rPr>
      </w:pPr>
      <w:r w:rsidRPr="007B1CF2">
        <w:rPr>
          <w:rFonts w:ascii="Century Gothic" w:eastAsia="Century Gothic" w:hAnsi="Century Gothic" w:cs="Century Gothic"/>
          <w:sz w:val="22"/>
          <w:szCs w:val="22"/>
        </w:rPr>
        <w:t xml:space="preserve">The financial year for this company runs from March 2022 to March 2023. </w:t>
      </w:r>
    </w:p>
    <w:p w14:paraId="249A6934" w14:textId="77777777" w:rsidR="00185A81" w:rsidRPr="007B1CF2" w:rsidRDefault="00185A81" w:rsidP="00185A81">
      <w:pPr>
        <w:pStyle w:val="ListParagraph"/>
        <w:numPr>
          <w:ilvl w:val="0"/>
          <w:numId w:val="130"/>
        </w:numPr>
        <w:spacing w:before="0" w:after="0" w:line="240" w:lineRule="auto"/>
        <w:jc w:val="both"/>
        <w:rPr>
          <w:rFonts w:ascii="Century Gothic" w:eastAsia="Century Gothic" w:hAnsi="Century Gothic" w:cs="Century Gothic"/>
          <w:sz w:val="22"/>
          <w:szCs w:val="22"/>
        </w:rPr>
      </w:pPr>
      <w:r w:rsidRPr="007B1CF2">
        <w:rPr>
          <w:rFonts w:ascii="Century Gothic" w:eastAsia="Century Gothic" w:hAnsi="Century Gothic" w:cs="Century Gothic"/>
          <w:sz w:val="22"/>
          <w:szCs w:val="22"/>
        </w:rPr>
        <w:t>True</w:t>
      </w:r>
    </w:p>
    <w:p w14:paraId="52C2BE6A" w14:textId="77777777" w:rsidR="00185A81" w:rsidRPr="007B1CF2" w:rsidRDefault="00185A81" w:rsidP="00185A81">
      <w:pPr>
        <w:pStyle w:val="ListParagraph"/>
        <w:numPr>
          <w:ilvl w:val="0"/>
          <w:numId w:val="130"/>
        </w:numPr>
        <w:spacing w:before="0" w:after="0" w:line="240" w:lineRule="auto"/>
        <w:jc w:val="both"/>
        <w:rPr>
          <w:rFonts w:ascii="Century Gothic" w:eastAsia="Century Gothic" w:hAnsi="Century Gothic" w:cs="Century Gothic"/>
          <w:sz w:val="22"/>
          <w:szCs w:val="22"/>
        </w:rPr>
      </w:pPr>
      <w:r w:rsidRPr="007B1CF2">
        <w:rPr>
          <w:rFonts w:ascii="Century Gothic" w:eastAsia="Century Gothic" w:hAnsi="Century Gothic" w:cs="Century Gothic"/>
          <w:sz w:val="22"/>
          <w:szCs w:val="22"/>
        </w:rPr>
        <w:t>False</w:t>
      </w:r>
    </w:p>
    <w:p w14:paraId="30B8C98D" w14:textId="7EBE9BCA" w:rsidR="00185A81" w:rsidRPr="007B1CF2" w:rsidRDefault="007B1CF2" w:rsidP="00185A81">
      <w:pPr>
        <w:pStyle w:val="ListParagraph"/>
        <w:spacing w:before="0" w:after="0" w:line="240" w:lineRule="auto"/>
        <w:ind w:left="2160"/>
        <w:jc w:val="both"/>
        <w:rPr>
          <w:rFonts w:ascii="Century Gothic" w:eastAsia="Century Gothic" w:hAnsi="Century Gothic" w:cs="Century Gothic"/>
          <w:b/>
          <w:bCs/>
          <w:sz w:val="22"/>
          <w:szCs w:val="22"/>
        </w:rPr>
      </w:pPr>
      <w:r w:rsidRPr="007B1CF2">
        <w:rPr>
          <w:rFonts w:ascii="Century Gothic" w:eastAsia="Century Gothic" w:hAnsi="Century Gothic" w:cs="Century Gothic"/>
          <w:b/>
          <w:bCs/>
          <w:sz w:val="22"/>
          <w:szCs w:val="22"/>
        </w:rPr>
        <w:t>ANSWER-B</w:t>
      </w:r>
    </w:p>
    <w:p w14:paraId="43D00577" w14:textId="03DC2D0C" w:rsidR="000D2D9F" w:rsidRPr="007B1CF2" w:rsidRDefault="00D92F85" w:rsidP="002C28DE">
      <w:pPr>
        <w:pStyle w:val="ListParagraph"/>
        <w:numPr>
          <w:ilvl w:val="0"/>
          <w:numId w:val="55"/>
        </w:numPr>
        <w:spacing w:before="0" w:after="0" w:line="240" w:lineRule="auto"/>
        <w:jc w:val="both"/>
        <w:rPr>
          <w:rFonts w:ascii="Century Gothic" w:eastAsia="Century Gothic" w:hAnsi="Century Gothic" w:cs="Century Gothic"/>
          <w:sz w:val="22"/>
          <w:szCs w:val="22"/>
        </w:rPr>
      </w:pPr>
      <w:r w:rsidRPr="007B1CF2">
        <w:rPr>
          <w:rFonts w:ascii="Century Gothic" w:eastAsia="Century Gothic" w:hAnsi="Century Gothic" w:cs="Century Gothic"/>
          <w:sz w:val="22"/>
          <w:szCs w:val="22"/>
        </w:rPr>
        <w:t>What is the profit for the year for the group for the year 2022 (Kes M)</w:t>
      </w:r>
    </w:p>
    <w:p w14:paraId="53EE2933" w14:textId="77777777" w:rsidR="00185A81" w:rsidRPr="007B1CF2" w:rsidRDefault="00D92F85" w:rsidP="00185A81">
      <w:pPr>
        <w:pStyle w:val="ListParagraph"/>
        <w:numPr>
          <w:ilvl w:val="0"/>
          <w:numId w:val="129"/>
        </w:numPr>
        <w:spacing w:before="0" w:after="0" w:line="240" w:lineRule="auto"/>
        <w:jc w:val="both"/>
        <w:rPr>
          <w:rFonts w:ascii="Century Gothic" w:eastAsia="Century Gothic" w:hAnsi="Century Gothic" w:cs="Century Gothic"/>
          <w:sz w:val="22"/>
          <w:szCs w:val="22"/>
        </w:rPr>
      </w:pPr>
      <w:r w:rsidRPr="007B1CF2">
        <w:rPr>
          <w:rFonts w:ascii="Century Gothic" w:eastAsia="Century Gothic" w:hAnsi="Century Gothic" w:cs="Century Gothic"/>
          <w:sz w:val="22"/>
          <w:szCs w:val="22"/>
        </w:rPr>
        <w:t>Kes 67,496.1</w:t>
      </w:r>
    </w:p>
    <w:p w14:paraId="3A4ED1BC" w14:textId="145D2200" w:rsidR="00D92F85" w:rsidRPr="007B1CF2" w:rsidRDefault="00D92F85" w:rsidP="00185A81">
      <w:pPr>
        <w:pStyle w:val="ListParagraph"/>
        <w:numPr>
          <w:ilvl w:val="0"/>
          <w:numId w:val="129"/>
        </w:numPr>
        <w:spacing w:before="0" w:after="0" w:line="240" w:lineRule="auto"/>
        <w:jc w:val="both"/>
        <w:rPr>
          <w:rFonts w:ascii="Century Gothic" w:eastAsia="Century Gothic" w:hAnsi="Century Gothic" w:cs="Century Gothic"/>
          <w:sz w:val="22"/>
          <w:szCs w:val="22"/>
        </w:rPr>
      </w:pPr>
      <w:r w:rsidRPr="007B1CF2">
        <w:rPr>
          <w:rFonts w:ascii="Century Gothic" w:eastAsia="Century Gothic" w:hAnsi="Century Gothic" w:cs="Century Gothic"/>
          <w:sz w:val="22"/>
          <w:szCs w:val="22"/>
        </w:rPr>
        <w:t>Kes 71,789.3</w:t>
      </w:r>
    </w:p>
    <w:p w14:paraId="273B5785" w14:textId="77E98E22" w:rsidR="007B1CF2" w:rsidRPr="007B1CF2" w:rsidRDefault="007B1CF2" w:rsidP="007B1CF2">
      <w:pPr>
        <w:spacing w:before="0" w:after="0" w:line="240" w:lineRule="auto"/>
        <w:ind w:left="1440" w:firstLine="720"/>
        <w:jc w:val="both"/>
        <w:rPr>
          <w:rFonts w:ascii="Century Gothic" w:eastAsia="Century Gothic" w:hAnsi="Century Gothic" w:cs="Century Gothic"/>
          <w:b/>
          <w:bCs/>
          <w:sz w:val="22"/>
          <w:szCs w:val="22"/>
        </w:rPr>
      </w:pPr>
      <w:r w:rsidRPr="007B1CF2">
        <w:rPr>
          <w:rFonts w:ascii="Century Gothic" w:eastAsia="Century Gothic" w:hAnsi="Century Gothic" w:cs="Century Gothic"/>
          <w:b/>
          <w:bCs/>
          <w:sz w:val="22"/>
          <w:szCs w:val="22"/>
        </w:rPr>
        <w:t>ANSWER-A</w:t>
      </w:r>
    </w:p>
    <w:p w14:paraId="4A6B813F" w14:textId="77777777" w:rsidR="00185A81" w:rsidRPr="007B1CF2" w:rsidRDefault="00185A81" w:rsidP="00185A81">
      <w:pPr>
        <w:spacing w:before="0" w:after="0" w:line="240" w:lineRule="auto"/>
        <w:rPr>
          <w:rFonts w:ascii="Century Gothic" w:eastAsia="Century Gothic" w:hAnsi="Century Gothic" w:cs="Century Gothic"/>
          <w:b/>
          <w:bCs/>
          <w:sz w:val="22"/>
          <w:szCs w:val="22"/>
          <w:lang w:val="en-KE"/>
        </w:rPr>
      </w:pPr>
    </w:p>
    <w:p w14:paraId="194A21F5" w14:textId="55B89178" w:rsidR="00185A81" w:rsidRPr="007B1CF2" w:rsidRDefault="00185A81" w:rsidP="00185A81">
      <w:pPr>
        <w:pStyle w:val="ListParagraph"/>
        <w:numPr>
          <w:ilvl w:val="0"/>
          <w:numId w:val="55"/>
        </w:numPr>
        <w:spacing w:before="0" w:after="0" w:line="240" w:lineRule="auto"/>
        <w:jc w:val="both"/>
        <w:rPr>
          <w:rFonts w:ascii="Century Gothic" w:eastAsia="Century Gothic" w:hAnsi="Century Gothic" w:cs="Century Gothic"/>
          <w:sz w:val="22"/>
          <w:szCs w:val="22"/>
        </w:rPr>
      </w:pPr>
      <w:r w:rsidRPr="007B1CF2">
        <w:rPr>
          <w:rFonts w:ascii="Century Gothic" w:eastAsia="Century Gothic" w:hAnsi="Century Gothic" w:cs="Century Gothic"/>
          <w:sz w:val="22"/>
          <w:szCs w:val="22"/>
        </w:rPr>
        <w:t>The other revenue for the company for the year 2023 is 7,900.4 (Kes M)</w:t>
      </w:r>
    </w:p>
    <w:p w14:paraId="4C058633" w14:textId="255FA442" w:rsidR="00185A81" w:rsidRPr="007B1CF2" w:rsidRDefault="00185A81" w:rsidP="00185A81">
      <w:pPr>
        <w:pStyle w:val="ListParagraph"/>
        <w:numPr>
          <w:ilvl w:val="0"/>
          <w:numId w:val="128"/>
        </w:numPr>
        <w:spacing w:before="0" w:after="0" w:line="240" w:lineRule="auto"/>
        <w:jc w:val="both"/>
        <w:rPr>
          <w:rFonts w:ascii="Century Gothic" w:eastAsia="Century Gothic" w:hAnsi="Century Gothic" w:cs="Century Gothic"/>
          <w:sz w:val="22"/>
          <w:szCs w:val="22"/>
        </w:rPr>
      </w:pPr>
      <w:r w:rsidRPr="007B1CF2">
        <w:rPr>
          <w:rFonts w:ascii="Century Gothic" w:eastAsia="Century Gothic" w:hAnsi="Century Gothic" w:cs="Century Gothic"/>
          <w:sz w:val="22"/>
          <w:szCs w:val="22"/>
        </w:rPr>
        <w:t>True</w:t>
      </w:r>
    </w:p>
    <w:p w14:paraId="1F69D5FA" w14:textId="16E1E918" w:rsidR="00185A81" w:rsidRPr="007B1CF2" w:rsidRDefault="00185A81" w:rsidP="00185A81">
      <w:pPr>
        <w:pStyle w:val="ListParagraph"/>
        <w:numPr>
          <w:ilvl w:val="0"/>
          <w:numId w:val="128"/>
        </w:numPr>
        <w:spacing w:before="0" w:after="0" w:line="240" w:lineRule="auto"/>
        <w:jc w:val="both"/>
        <w:rPr>
          <w:rFonts w:ascii="Century Gothic" w:eastAsia="Century Gothic" w:hAnsi="Century Gothic" w:cs="Century Gothic"/>
          <w:sz w:val="22"/>
          <w:szCs w:val="22"/>
        </w:rPr>
      </w:pPr>
      <w:r w:rsidRPr="007B1CF2">
        <w:rPr>
          <w:rFonts w:ascii="Century Gothic" w:eastAsia="Century Gothic" w:hAnsi="Century Gothic" w:cs="Century Gothic"/>
          <w:sz w:val="22"/>
          <w:szCs w:val="22"/>
        </w:rPr>
        <w:t>False</w:t>
      </w:r>
    </w:p>
    <w:p w14:paraId="23425460" w14:textId="77777777" w:rsidR="007B1CF2" w:rsidRPr="007B1CF2" w:rsidRDefault="007B1CF2" w:rsidP="007B1CF2">
      <w:pPr>
        <w:spacing w:before="0" w:after="0" w:line="240" w:lineRule="auto"/>
        <w:ind w:left="1440" w:firstLine="720"/>
        <w:jc w:val="both"/>
        <w:rPr>
          <w:rFonts w:ascii="Century Gothic" w:eastAsia="Century Gothic" w:hAnsi="Century Gothic" w:cs="Century Gothic"/>
          <w:b/>
          <w:bCs/>
          <w:sz w:val="22"/>
          <w:szCs w:val="22"/>
        </w:rPr>
      </w:pPr>
      <w:r w:rsidRPr="007B1CF2">
        <w:rPr>
          <w:rFonts w:ascii="Century Gothic" w:eastAsia="Century Gothic" w:hAnsi="Century Gothic" w:cs="Century Gothic"/>
          <w:b/>
          <w:bCs/>
          <w:sz w:val="22"/>
          <w:szCs w:val="22"/>
        </w:rPr>
        <w:t>ANSWER-A</w:t>
      </w:r>
    </w:p>
    <w:p w14:paraId="4BC11C67" w14:textId="1C0B5F72" w:rsidR="00185A81" w:rsidRPr="007B1CF2" w:rsidRDefault="00185A81" w:rsidP="007B1CF2">
      <w:pPr>
        <w:pStyle w:val="ListParagraph"/>
        <w:spacing w:before="0" w:after="0" w:line="240" w:lineRule="auto"/>
        <w:ind w:left="2160"/>
        <w:jc w:val="both"/>
        <w:rPr>
          <w:rFonts w:ascii="Century Gothic" w:eastAsia="Century Gothic" w:hAnsi="Century Gothic" w:cs="Century Gothic"/>
          <w:sz w:val="22"/>
          <w:szCs w:val="22"/>
        </w:rPr>
      </w:pPr>
    </w:p>
    <w:p w14:paraId="497501D6" w14:textId="5025AC76" w:rsidR="00185A81" w:rsidRPr="007B1CF2" w:rsidRDefault="00185A81" w:rsidP="00185A81">
      <w:pPr>
        <w:pStyle w:val="ListParagraph"/>
        <w:numPr>
          <w:ilvl w:val="0"/>
          <w:numId w:val="55"/>
        </w:numPr>
        <w:spacing w:before="0" w:after="0" w:line="240" w:lineRule="auto"/>
        <w:jc w:val="both"/>
        <w:rPr>
          <w:rFonts w:ascii="Century Gothic" w:eastAsia="Century Gothic" w:hAnsi="Century Gothic" w:cs="Century Gothic"/>
          <w:sz w:val="22"/>
          <w:szCs w:val="22"/>
        </w:rPr>
      </w:pPr>
      <w:r w:rsidRPr="007B1CF2">
        <w:rPr>
          <w:rFonts w:ascii="Century Gothic" w:eastAsia="Century Gothic" w:hAnsi="Century Gothic" w:cs="Century Gothic"/>
          <w:sz w:val="22"/>
          <w:szCs w:val="22"/>
        </w:rPr>
        <w:t xml:space="preserve">The profit for the year was arrived </w:t>
      </w:r>
      <w:r w:rsidR="002602CD" w:rsidRPr="007B1CF2">
        <w:rPr>
          <w:rFonts w:ascii="Century Gothic" w:eastAsia="Century Gothic" w:hAnsi="Century Gothic" w:cs="Century Gothic"/>
          <w:sz w:val="22"/>
          <w:szCs w:val="22"/>
        </w:rPr>
        <w:t>by obtaining</w:t>
      </w:r>
      <w:r w:rsidRPr="007B1CF2">
        <w:rPr>
          <w:rFonts w:ascii="Century Gothic" w:eastAsia="Century Gothic" w:hAnsi="Century Gothic" w:cs="Century Gothic"/>
          <w:sz w:val="22"/>
          <w:szCs w:val="22"/>
        </w:rPr>
        <w:t xml:space="preserve"> the variance between profit before tax and tax payable </w:t>
      </w:r>
    </w:p>
    <w:p w14:paraId="28D44AD5" w14:textId="77777777" w:rsidR="00185A81" w:rsidRPr="007B1CF2" w:rsidRDefault="00185A81" w:rsidP="00185A81">
      <w:pPr>
        <w:pStyle w:val="ListParagraph"/>
        <w:numPr>
          <w:ilvl w:val="0"/>
          <w:numId w:val="131"/>
        </w:numPr>
        <w:spacing w:before="0" w:after="0" w:line="240" w:lineRule="auto"/>
        <w:jc w:val="both"/>
        <w:rPr>
          <w:rFonts w:ascii="Century Gothic" w:eastAsia="Century Gothic" w:hAnsi="Century Gothic" w:cs="Century Gothic"/>
          <w:sz w:val="22"/>
          <w:szCs w:val="22"/>
        </w:rPr>
      </w:pPr>
      <w:r w:rsidRPr="007B1CF2">
        <w:rPr>
          <w:rFonts w:ascii="Century Gothic" w:eastAsia="Century Gothic" w:hAnsi="Century Gothic" w:cs="Century Gothic"/>
          <w:sz w:val="22"/>
          <w:szCs w:val="22"/>
        </w:rPr>
        <w:t>True</w:t>
      </w:r>
    </w:p>
    <w:p w14:paraId="734789EB" w14:textId="77777777" w:rsidR="00185A81" w:rsidRPr="007B1CF2" w:rsidRDefault="00185A81" w:rsidP="00185A81">
      <w:pPr>
        <w:pStyle w:val="ListParagraph"/>
        <w:numPr>
          <w:ilvl w:val="0"/>
          <w:numId w:val="131"/>
        </w:numPr>
        <w:spacing w:before="0" w:after="0" w:line="240" w:lineRule="auto"/>
        <w:jc w:val="both"/>
        <w:rPr>
          <w:rFonts w:ascii="Century Gothic" w:eastAsia="Century Gothic" w:hAnsi="Century Gothic" w:cs="Century Gothic"/>
          <w:sz w:val="22"/>
          <w:szCs w:val="22"/>
        </w:rPr>
      </w:pPr>
      <w:r w:rsidRPr="007B1CF2">
        <w:rPr>
          <w:rFonts w:ascii="Century Gothic" w:eastAsia="Century Gothic" w:hAnsi="Century Gothic" w:cs="Century Gothic"/>
          <w:sz w:val="22"/>
          <w:szCs w:val="22"/>
        </w:rPr>
        <w:t>False</w:t>
      </w:r>
    </w:p>
    <w:p w14:paraId="046C65D8" w14:textId="77777777" w:rsidR="007B1CF2" w:rsidRPr="007B1CF2" w:rsidRDefault="007B1CF2" w:rsidP="007B1CF2">
      <w:pPr>
        <w:spacing w:before="0" w:after="0" w:line="240" w:lineRule="auto"/>
        <w:ind w:left="1440" w:firstLine="720"/>
        <w:jc w:val="both"/>
        <w:rPr>
          <w:rFonts w:ascii="Century Gothic" w:eastAsia="Century Gothic" w:hAnsi="Century Gothic" w:cs="Century Gothic"/>
          <w:b/>
          <w:bCs/>
          <w:sz w:val="22"/>
          <w:szCs w:val="22"/>
        </w:rPr>
      </w:pPr>
      <w:r w:rsidRPr="007B1CF2">
        <w:rPr>
          <w:rFonts w:ascii="Century Gothic" w:eastAsia="Century Gothic" w:hAnsi="Century Gothic" w:cs="Century Gothic"/>
          <w:b/>
          <w:bCs/>
          <w:sz w:val="22"/>
          <w:szCs w:val="22"/>
        </w:rPr>
        <w:t>ANSWER-A</w:t>
      </w:r>
    </w:p>
    <w:p w14:paraId="7260BE2B" w14:textId="77777777" w:rsidR="007B1CF2" w:rsidRPr="007B1CF2" w:rsidRDefault="007B1CF2" w:rsidP="007B1CF2">
      <w:pPr>
        <w:pStyle w:val="ListParagraph"/>
        <w:spacing w:before="0" w:after="0" w:line="240" w:lineRule="auto"/>
        <w:ind w:left="3600"/>
        <w:jc w:val="both"/>
        <w:rPr>
          <w:rFonts w:ascii="Century Gothic" w:eastAsia="Century Gothic" w:hAnsi="Century Gothic" w:cs="Century Gothic"/>
          <w:sz w:val="22"/>
          <w:szCs w:val="22"/>
        </w:rPr>
      </w:pPr>
    </w:p>
    <w:p w14:paraId="70787938" w14:textId="5114B829" w:rsidR="00185A81" w:rsidRPr="007B1CF2" w:rsidRDefault="002602CD" w:rsidP="00185A81">
      <w:pPr>
        <w:pStyle w:val="ListParagraph"/>
        <w:numPr>
          <w:ilvl w:val="0"/>
          <w:numId w:val="55"/>
        </w:numPr>
        <w:spacing w:before="0" w:after="0" w:line="240" w:lineRule="auto"/>
        <w:jc w:val="both"/>
        <w:rPr>
          <w:rFonts w:ascii="Century Gothic" w:eastAsia="Century Gothic" w:hAnsi="Century Gothic" w:cs="Century Gothic"/>
          <w:sz w:val="22"/>
          <w:szCs w:val="22"/>
        </w:rPr>
      </w:pPr>
      <w:r w:rsidRPr="007B1CF2">
        <w:rPr>
          <w:rFonts w:ascii="Century Gothic" w:eastAsia="Century Gothic" w:hAnsi="Century Gothic" w:cs="Century Gothic"/>
          <w:sz w:val="22"/>
          <w:szCs w:val="22"/>
        </w:rPr>
        <w:t>Generally,</w:t>
      </w:r>
      <w:r w:rsidR="00185A81" w:rsidRPr="007B1CF2">
        <w:rPr>
          <w:rFonts w:ascii="Century Gothic" w:eastAsia="Century Gothic" w:hAnsi="Century Gothic" w:cs="Century Gothic"/>
          <w:sz w:val="22"/>
          <w:szCs w:val="22"/>
        </w:rPr>
        <w:t xml:space="preserve"> </w:t>
      </w:r>
      <w:r w:rsidRPr="007B1CF2">
        <w:rPr>
          <w:rFonts w:ascii="Century Gothic" w:eastAsia="Century Gothic" w:hAnsi="Century Gothic" w:cs="Century Gothic"/>
          <w:sz w:val="22"/>
          <w:szCs w:val="22"/>
        </w:rPr>
        <w:t>the EPS</w:t>
      </w:r>
      <w:r w:rsidR="00185A81" w:rsidRPr="007B1CF2">
        <w:rPr>
          <w:rFonts w:ascii="Century Gothic" w:eastAsia="Century Gothic" w:hAnsi="Century Gothic" w:cs="Century Gothic"/>
          <w:sz w:val="22"/>
          <w:szCs w:val="22"/>
        </w:rPr>
        <w:t xml:space="preserve"> improved for both company &amp; group for the financial year 2023 in comparison with 2022. </w:t>
      </w:r>
    </w:p>
    <w:p w14:paraId="0BA4F602" w14:textId="77777777" w:rsidR="00185A81" w:rsidRPr="007B1CF2" w:rsidRDefault="00185A81" w:rsidP="00185A81">
      <w:pPr>
        <w:pStyle w:val="ListParagraph"/>
        <w:numPr>
          <w:ilvl w:val="0"/>
          <w:numId w:val="132"/>
        </w:numPr>
        <w:spacing w:before="0" w:after="0" w:line="240" w:lineRule="auto"/>
        <w:jc w:val="both"/>
        <w:rPr>
          <w:rFonts w:ascii="Century Gothic" w:eastAsia="Century Gothic" w:hAnsi="Century Gothic" w:cs="Century Gothic"/>
          <w:sz w:val="22"/>
          <w:szCs w:val="22"/>
        </w:rPr>
      </w:pPr>
      <w:r w:rsidRPr="007B1CF2">
        <w:rPr>
          <w:rFonts w:ascii="Century Gothic" w:eastAsia="Century Gothic" w:hAnsi="Century Gothic" w:cs="Century Gothic"/>
          <w:sz w:val="22"/>
          <w:szCs w:val="22"/>
        </w:rPr>
        <w:t>False</w:t>
      </w:r>
    </w:p>
    <w:p w14:paraId="745B01F7" w14:textId="6F43807C" w:rsidR="00185A81" w:rsidRPr="007B1CF2" w:rsidRDefault="00185A81" w:rsidP="00185A81">
      <w:pPr>
        <w:pStyle w:val="ListParagraph"/>
        <w:numPr>
          <w:ilvl w:val="0"/>
          <w:numId w:val="132"/>
        </w:numPr>
        <w:spacing w:before="0" w:after="0" w:line="240" w:lineRule="auto"/>
        <w:jc w:val="both"/>
        <w:rPr>
          <w:rFonts w:ascii="Century Gothic" w:eastAsia="Century Gothic" w:hAnsi="Century Gothic" w:cs="Century Gothic"/>
          <w:sz w:val="22"/>
          <w:szCs w:val="22"/>
        </w:rPr>
      </w:pPr>
      <w:r w:rsidRPr="007B1CF2">
        <w:rPr>
          <w:rFonts w:ascii="Century Gothic" w:eastAsia="Century Gothic" w:hAnsi="Century Gothic" w:cs="Century Gothic"/>
          <w:sz w:val="22"/>
          <w:szCs w:val="22"/>
        </w:rPr>
        <w:t>True</w:t>
      </w:r>
    </w:p>
    <w:p w14:paraId="59ED6A86" w14:textId="77777777" w:rsidR="007B1CF2" w:rsidRPr="007B1CF2" w:rsidRDefault="007B1CF2" w:rsidP="007B1CF2">
      <w:pPr>
        <w:spacing w:before="0" w:after="0" w:line="240" w:lineRule="auto"/>
        <w:ind w:left="1440" w:firstLine="720"/>
        <w:jc w:val="both"/>
        <w:rPr>
          <w:rFonts w:ascii="Century Gothic" w:eastAsia="Century Gothic" w:hAnsi="Century Gothic" w:cs="Century Gothic"/>
          <w:b/>
          <w:bCs/>
          <w:sz w:val="22"/>
          <w:szCs w:val="22"/>
        </w:rPr>
      </w:pPr>
      <w:r w:rsidRPr="007B1CF2">
        <w:rPr>
          <w:rFonts w:ascii="Century Gothic" w:eastAsia="Century Gothic" w:hAnsi="Century Gothic" w:cs="Century Gothic"/>
          <w:b/>
          <w:bCs/>
          <w:sz w:val="22"/>
          <w:szCs w:val="22"/>
        </w:rPr>
        <w:t>ANSWER-A</w:t>
      </w:r>
    </w:p>
    <w:p w14:paraId="0DC045F5" w14:textId="77777777" w:rsidR="007B1CF2" w:rsidRPr="007B1CF2" w:rsidRDefault="007B1CF2" w:rsidP="007B1CF2">
      <w:pPr>
        <w:spacing w:before="0" w:after="0" w:line="240" w:lineRule="auto"/>
        <w:ind w:left="2160"/>
        <w:jc w:val="both"/>
        <w:rPr>
          <w:rFonts w:ascii="Century Gothic" w:eastAsia="Century Gothic" w:hAnsi="Century Gothic" w:cs="Century Gothic"/>
          <w:sz w:val="22"/>
          <w:szCs w:val="22"/>
        </w:rPr>
      </w:pPr>
    </w:p>
    <w:p w14:paraId="1E6E7522" w14:textId="77777777" w:rsidR="000D2D9F" w:rsidRDefault="000D2D9F" w:rsidP="000D2D9F">
      <w:pPr>
        <w:spacing w:before="0" w:after="0" w:line="240" w:lineRule="auto"/>
        <w:jc w:val="both"/>
        <w:rPr>
          <w:rFonts w:ascii="Century Gothic" w:eastAsia="Century Gothic" w:hAnsi="Century Gothic" w:cs="Century Gothic"/>
          <w:b/>
          <w:sz w:val="22"/>
          <w:szCs w:val="22"/>
        </w:rPr>
      </w:pPr>
    </w:p>
    <w:p w14:paraId="6EA5991D" w14:textId="77777777" w:rsidR="007B1CF2" w:rsidRDefault="007B1CF2" w:rsidP="000D2D9F">
      <w:pPr>
        <w:spacing w:before="0" w:after="0" w:line="240" w:lineRule="auto"/>
        <w:jc w:val="both"/>
        <w:rPr>
          <w:rFonts w:ascii="Century Gothic" w:eastAsia="Century Gothic" w:hAnsi="Century Gothic" w:cs="Century Gothic"/>
          <w:b/>
          <w:sz w:val="22"/>
          <w:szCs w:val="22"/>
        </w:rPr>
      </w:pPr>
    </w:p>
    <w:p w14:paraId="4B99EBEF" w14:textId="77777777" w:rsidR="00AA2547" w:rsidRDefault="00AA2547" w:rsidP="00AA2547">
      <w:pPr>
        <w:spacing w:before="0" w:after="0" w:line="240" w:lineRule="auto"/>
        <w:jc w:val="both"/>
        <w:rPr>
          <w:rFonts w:ascii="Century Gothic" w:eastAsia="Century Gothic" w:hAnsi="Century Gothic" w:cs="Century Gothic"/>
          <w:sz w:val="22"/>
          <w:szCs w:val="22"/>
        </w:rPr>
      </w:pPr>
    </w:p>
    <w:p w14:paraId="7C11FF90" w14:textId="77777777" w:rsidR="00AA2547" w:rsidRDefault="00AA2547" w:rsidP="00AA2547">
      <w:pPr>
        <w:spacing w:before="0" w:after="0" w:line="240" w:lineRule="auto"/>
        <w:jc w:val="both"/>
        <w:rPr>
          <w:rFonts w:ascii="Century Gothic" w:eastAsia="Century Gothic" w:hAnsi="Century Gothic" w:cs="Century Gothic"/>
          <w:sz w:val="22"/>
          <w:szCs w:val="22"/>
        </w:rPr>
      </w:pPr>
    </w:p>
    <w:p w14:paraId="6AFD18DF" w14:textId="77777777" w:rsidR="00AA2547" w:rsidRDefault="00AA2547" w:rsidP="00AA2547">
      <w:pPr>
        <w:spacing w:before="0" w:after="0" w:line="240" w:lineRule="auto"/>
        <w:jc w:val="both"/>
        <w:rPr>
          <w:rFonts w:ascii="Century Gothic" w:eastAsia="Century Gothic" w:hAnsi="Century Gothic" w:cs="Century Gothic"/>
          <w:sz w:val="22"/>
          <w:szCs w:val="22"/>
        </w:rPr>
      </w:pPr>
    </w:p>
    <w:p w14:paraId="0AB0162E" w14:textId="77777777" w:rsidR="00AA2547" w:rsidRDefault="00AA2547" w:rsidP="00AA2547">
      <w:pPr>
        <w:spacing w:before="0" w:after="0" w:line="240" w:lineRule="auto"/>
        <w:rPr>
          <w:rFonts w:ascii="Century Gothic" w:eastAsia="Century Gothic" w:hAnsi="Century Gothic" w:cs="Century Gothic"/>
          <w:sz w:val="22"/>
          <w:szCs w:val="22"/>
        </w:rPr>
      </w:pPr>
    </w:p>
    <w:p w14:paraId="204F9D3B" w14:textId="0A7A5265" w:rsidR="00AA2547" w:rsidRDefault="00AA2547" w:rsidP="00AA2547">
      <w:pPr>
        <w:pStyle w:val="Heading3"/>
        <w:keepLines w:val="0"/>
        <w:spacing w:after="0"/>
        <w:ind w:left="720" w:hanging="720"/>
        <w:rPr>
          <w:sz w:val="32"/>
          <w:szCs w:val="32"/>
        </w:rPr>
      </w:pPr>
      <w:bookmarkStart w:id="72" w:name="_Toc179144876"/>
      <w:r>
        <w:rPr>
          <w:sz w:val="32"/>
          <w:szCs w:val="32"/>
        </w:rPr>
        <w:lastRenderedPageBreak/>
        <w:t>END OF MODULE ASSESSMENT 5.1</w:t>
      </w:r>
      <w:bookmarkEnd w:id="72"/>
    </w:p>
    <w:p w14:paraId="4AAE925B" w14:textId="77777777" w:rsidR="007B1CF2" w:rsidRDefault="007B1CF2" w:rsidP="000D2D9F">
      <w:pPr>
        <w:spacing w:before="0" w:after="0" w:line="240" w:lineRule="auto"/>
        <w:jc w:val="both"/>
        <w:rPr>
          <w:rFonts w:ascii="Century Gothic" w:eastAsia="Century Gothic" w:hAnsi="Century Gothic" w:cs="Century Gothic"/>
          <w:b/>
          <w:sz w:val="22"/>
          <w:szCs w:val="22"/>
        </w:rPr>
      </w:pPr>
    </w:p>
    <w:p w14:paraId="585B3155" w14:textId="77777777" w:rsidR="007B1CF2" w:rsidRDefault="007B1CF2" w:rsidP="000D2D9F">
      <w:pPr>
        <w:spacing w:before="0" w:after="0" w:line="240" w:lineRule="auto"/>
        <w:jc w:val="both"/>
        <w:rPr>
          <w:rFonts w:ascii="Century Gothic" w:eastAsia="Century Gothic" w:hAnsi="Century Gothic" w:cs="Century Gothic"/>
          <w:b/>
          <w:sz w:val="22"/>
          <w:szCs w:val="22"/>
        </w:rPr>
      </w:pPr>
    </w:p>
    <w:p w14:paraId="249AB07D" w14:textId="75C1FEA3" w:rsidR="00AA2547" w:rsidRPr="00AA2547" w:rsidRDefault="00AA2547" w:rsidP="00AA2547">
      <w:pPr>
        <w:spacing w:before="0" w:after="0" w:line="240" w:lineRule="auto"/>
        <w:jc w:val="both"/>
        <w:rPr>
          <w:rFonts w:ascii="Century Gothic" w:eastAsia="Century Gothic" w:hAnsi="Century Gothic" w:cs="Century Gothic"/>
          <w:b/>
          <w:color w:val="C00000"/>
          <w:sz w:val="22"/>
          <w:szCs w:val="22"/>
        </w:rPr>
      </w:pPr>
      <w:r w:rsidRPr="00AA2547">
        <w:rPr>
          <w:rFonts w:ascii="Century Gothic" w:eastAsia="Century Gothic" w:hAnsi="Century Gothic" w:cs="Century Gothic"/>
          <w:b/>
          <w:color w:val="C00000"/>
          <w:sz w:val="22"/>
          <w:szCs w:val="22"/>
        </w:rPr>
        <w:t>Multiple-Choice Questions (MCQs)</w:t>
      </w:r>
    </w:p>
    <w:p w14:paraId="36B1167F" w14:textId="77777777" w:rsidR="00AA2547" w:rsidRPr="00AA2547" w:rsidRDefault="00AA2547" w:rsidP="00AA2547">
      <w:pPr>
        <w:spacing w:before="0" w:after="0" w:line="240" w:lineRule="auto"/>
        <w:jc w:val="both"/>
        <w:rPr>
          <w:rFonts w:ascii="Century Gothic" w:eastAsia="Century Gothic" w:hAnsi="Century Gothic" w:cs="Century Gothic"/>
          <w:bCs/>
          <w:sz w:val="22"/>
          <w:szCs w:val="22"/>
        </w:rPr>
      </w:pPr>
    </w:p>
    <w:p w14:paraId="5D716268" w14:textId="77777777" w:rsidR="00AA2547" w:rsidRDefault="00AA2547" w:rsidP="00AA2547">
      <w:pPr>
        <w:pStyle w:val="ListParagraph"/>
        <w:numPr>
          <w:ilvl w:val="0"/>
          <w:numId w:val="180"/>
        </w:numPr>
        <w:spacing w:before="0" w:after="0" w:line="240" w:lineRule="auto"/>
        <w:jc w:val="both"/>
        <w:rPr>
          <w:rFonts w:ascii="Century Gothic" w:eastAsia="Century Gothic" w:hAnsi="Century Gothic" w:cs="Century Gothic"/>
          <w:bCs/>
          <w:sz w:val="22"/>
          <w:szCs w:val="22"/>
        </w:rPr>
      </w:pPr>
      <w:r w:rsidRPr="00AA2547">
        <w:rPr>
          <w:rFonts w:ascii="Century Gothic" w:eastAsia="Century Gothic" w:hAnsi="Century Gothic" w:cs="Century Gothic"/>
          <w:bCs/>
          <w:sz w:val="22"/>
          <w:szCs w:val="22"/>
        </w:rPr>
        <w:t>Which of the following financial statements is required by law for a company to prepare at the end of its financial year?</w:t>
      </w:r>
    </w:p>
    <w:p w14:paraId="74927345" w14:textId="4ED4603E" w:rsidR="00AA2547" w:rsidRDefault="00AA2547" w:rsidP="00AA2547">
      <w:pPr>
        <w:pStyle w:val="ListParagraph"/>
        <w:spacing w:before="0" w:after="0" w:line="240" w:lineRule="auto"/>
        <w:jc w:val="both"/>
        <w:rPr>
          <w:rFonts w:ascii="Century Gothic" w:eastAsia="Century Gothic" w:hAnsi="Century Gothic" w:cs="Century Gothic"/>
          <w:bCs/>
          <w:sz w:val="22"/>
          <w:szCs w:val="22"/>
        </w:rPr>
      </w:pPr>
    </w:p>
    <w:p w14:paraId="71853D69" w14:textId="77777777" w:rsidR="00AA2547" w:rsidRPr="00AA2547" w:rsidRDefault="00AA2547" w:rsidP="00AA2547">
      <w:pPr>
        <w:spacing w:before="0" w:after="0" w:line="240" w:lineRule="auto"/>
        <w:ind w:left="1440"/>
        <w:jc w:val="both"/>
        <w:rPr>
          <w:rFonts w:ascii="Century Gothic" w:eastAsia="Century Gothic" w:hAnsi="Century Gothic" w:cs="Century Gothic"/>
          <w:bCs/>
          <w:sz w:val="22"/>
          <w:szCs w:val="22"/>
        </w:rPr>
      </w:pPr>
      <w:r w:rsidRPr="00AA2547">
        <w:rPr>
          <w:rFonts w:ascii="Century Gothic" w:eastAsia="Century Gothic" w:hAnsi="Century Gothic" w:cs="Century Gothic"/>
          <w:bCs/>
          <w:sz w:val="22"/>
          <w:szCs w:val="22"/>
        </w:rPr>
        <w:t>A) Statement of Changes in Equity</w:t>
      </w:r>
    </w:p>
    <w:p w14:paraId="1F91DD8E" w14:textId="77777777" w:rsidR="00AA2547" w:rsidRPr="00AA2547" w:rsidRDefault="00AA2547" w:rsidP="00AA2547">
      <w:pPr>
        <w:spacing w:before="0" w:after="0" w:line="240" w:lineRule="auto"/>
        <w:ind w:left="1440"/>
        <w:jc w:val="both"/>
        <w:rPr>
          <w:rFonts w:ascii="Century Gothic" w:eastAsia="Century Gothic" w:hAnsi="Century Gothic" w:cs="Century Gothic"/>
          <w:bCs/>
          <w:sz w:val="22"/>
          <w:szCs w:val="22"/>
        </w:rPr>
      </w:pPr>
      <w:r w:rsidRPr="00AA2547">
        <w:rPr>
          <w:rFonts w:ascii="Century Gothic" w:eastAsia="Century Gothic" w:hAnsi="Century Gothic" w:cs="Century Gothic"/>
          <w:bCs/>
          <w:sz w:val="22"/>
          <w:szCs w:val="22"/>
        </w:rPr>
        <w:t>B) Cash Flow Statement</w:t>
      </w:r>
    </w:p>
    <w:p w14:paraId="39ED6688" w14:textId="77777777" w:rsidR="00AA2547" w:rsidRPr="00AA2547" w:rsidRDefault="00AA2547" w:rsidP="00AA2547">
      <w:pPr>
        <w:spacing w:before="0" w:after="0" w:line="240" w:lineRule="auto"/>
        <w:ind w:left="1440"/>
        <w:jc w:val="both"/>
        <w:rPr>
          <w:rFonts w:ascii="Century Gothic" w:eastAsia="Century Gothic" w:hAnsi="Century Gothic" w:cs="Century Gothic"/>
          <w:bCs/>
          <w:sz w:val="22"/>
          <w:szCs w:val="22"/>
        </w:rPr>
      </w:pPr>
      <w:r w:rsidRPr="00AA2547">
        <w:rPr>
          <w:rFonts w:ascii="Century Gothic" w:eastAsia="Century Gothic" w:hAnsi="Century Gothic" w:cs="Century Gothic"/>
          <w:bCs/>
          <w:sz w:val="22"/>
          <w:szCs w:val="22"/>
        </w:rPr>
        <w:t>C) Income Statement</w:t>
      </w:r>
    </w:p>
    <w:p w14:paraId="63832FFE" w14:textId="77777777" w:rsidR="00AA2547" w:rsidRPr="00AA2547" w:rsidRDefault="00AA2547" w:rsidP="00AA2547">
      <w:pPr>
        <w:spacing w:before="0" w:after="0" w:line="240" w:lineRule="auto"/>
        <w:ind w:left="1440"/>
        <w:jc w:val="both"/>
        <w:rPr>
          <w:rFonts w:ascii="Century Gothic" w:eastAsia="Century Gothic" w:hAnsi="Century Gothic" w:cs="Century Gothic"/>
          <w:bCs/>
          <w:sz w:val="22"/>
          <w:szCs w:val="22"/>
        </w:rPr>
      </w:pPr>
      <w:r w:rsidRPr="00AA2547">
        <w:rPr>
          <w:rFonts w:ascii="Century Gothic" w:eastAsia="Century Gothic" w:hAnsi="Century Gothic" w:cs="Century Gothic"/>
          <w:bCs/>
          <w:sz w:val="22"/>
          <w:szCs w:val="22"/>
        </w:rPr>
        <w:t>D) All of the above</w:t>
      </w:r>
    </w:p>
    <w:p w14:paraId="3AD51324" w14:textId="77777777" w:rsidR="00AA2547" w:rsidRPr="00AA2547" w:rsidRDefault="00AA2547" w:rsidP="00AA2547">
      <w:pPr>
        <w:spacing w:before="0" w:after="0" w:line="240" w:lineRule="auto"/>
        <w:ind w:left="1440"/>
        <w:jc w:val="both"/>
        <w:rPr>
          <w:rFonts w:ascii="Century Gothic" w:eastAsia="Century Gothic" w:hAnsi="Century Gothic" w:cs="Century Gothic"/>
          <w:bCs/>
          <w:sz w:val="22"/>
          <w:szCs w:val="22"/>
        </w:rPr>
      </w:pPr>
      <w:r w:rsidRPr="00AA2547">
        <w:rPr>
          <w:rFonts w:ascii="Century Gothic" w:eastAsia="Century Gothic" w:hAnsi="Century Gothic" w:cs="Century Gothic"/>
          <w:bCs/>
          <w:sz w:val="22"/>
          <w:szCs w:val="22"/>
        </w:rPr>
        <w:t>Answer: D) All of the above</w:t>
      </w:r>
    </w:p>
    <w:p w14:paraId="4D6029AF" w14:textId="77777777" w:rsidR="00AA2547" w:rsidRDefault="00AA2547" w:rsidP="00AA2547">
      <w:pPr>
        <w:pStyle w:val="ListParagraph"/>
        <w:numPr>
          <w:ilvl w:val="0"/>
          <w:numId w:val="180"/>
        </w:numPr>
        <w:spacing w:before="0" w:after="0" w:line="240" w:lineRule="auto"/>
        <w:jc w:val="both"/>
        <w:rPr>
          <w:rFonts w:ascii="Century Gothic" w:eastAsia="Century Gothic" w:hAnsi="Century Gothic" w:cs="Century Gothic"/>
          <w:bCs/>
          <w:sz w:val="22"/>
          <w:szCs w:val="22"/>
        </w:rPr>
      </w:pPr>
      <w:r w:rsidRPr="00092940">
        <w:rPr>
          <w:rFonts w:ascii="Century Gothic" w:eastAsia="Century Gothic" w:hAnsi="Century Gothic" w:cs="Century Gothic"/>
          <w:bCs/>
          <w:sz w:val="22"/>
          <w:szCs w:val="22"/>
        </w:rPr>
        <w:t>In a company, the final financial statement that shows the company's financial position at the end of a period is called the:</w:t>
      </w:r>
    </w:p>
    <w:p w14:paraId="4B1DEB26" w14:textId="77777777" w:rsidR="00092940" w:rsidRPr="00092940" w:rsidRDefault="00092940" w:rsidP="00092940">
      <w:pPr>
        <w:spacing w:before="0" w:after="0" w:line="240" w:lineRule="auto"/>
        <w:ind w:left="1440"/>
        <w:jc w:val="both"/>
        <w:rPr>
          <w:rFonts w:ascii="Century Gothic" w:eastAsia="Century Gothic" w:hAnsi="Century Gothic" w:cs="Century Gothic"/>
          <w:bCs/>
          <w:sz w:val="22"/>
          <w:szCs w:val="22"/>
        </w:rPr>
      </w:pPr>
      <w:r w:rsidRPr="00092940">
        <w:rPr>
          <w:rFonts w:ascii="Century Gothic" w:eastAsia="Century Gothic" w:hAnsi="Century Gothic" w:cs="Century Gothic"/>
          <w:bCs/>
          <w:sz w:val="22"/>
          <w:szCs w:val="22"/>
        </w:rPr>
        <w:t>A) Profit and Loss Statement</w:t>
      </w:r>
    </w:p>
    <w:p w14:paraId="55D2E64C" w14:textId="77777777" w:rsidR="00092940" w:rsidRPr="00092940" w:rsidRDefault="00092940" w:rsidP="00092940">
      <w:pPr>
        <w:spacing w:before="0" w:after="0" w:line="240" w:lineRule="auto"/>
        <w:ind w:left="1440"/>
        <w:jc w:val="both"/>
        <w:rPr>
          <w:rFonts w:ascii="Century Gothic" w:eastAsia="Century Gothic" w:hAnsi="Century Gothic" w:cs="Century Gothic"/>
          <w:bCs/>
          <w:sz w:val="22"/>
          <w:szCs w:val="22"/>
        </w:rPr>
      </w:pPr>
      <w:r w:rsidRPr="00092940">
        <w:rPr>
          <w:rFonts w:ascii="Century Gothic" w:eastAsia="Century Gothic" w:hAnsi="Century Gothic" w:cs="Century Gothic"/>
          <w:bCs/>
          <w:sz w:val="22"/>
          <w:szCs w:val="22"/>
        </w:rPr>
        <w:t>B) Cash Flow Statement</w:t>
      </w:r>
    </w:p>
    <w:p w14:paraId="16D9D51E" w14:textId="77777777" w:rsidR="00092940" w:rsidRPr="00092940" w:rsidRDefault="00092940" w:rsidP="00092940">
      <w:pPr>
        <w:spacing w:before="0" w:after="0" w:line="240" w:lineRule="auto"/>
        <w:ind w:left="1440"/>
        <w:jc w:val="both"/>
        <w:rPr>
          <w:rFonts w:ascii="Century Gothic" w:eastAsia="Century Gothic" w:hAnsi="Century Gothic" w:cs="Century Gothic"/>
          <w:bCs/>
          <w:sz w:val="22"/>
          <w:szCs w:val="22"/>
        </w:rPr>
      </w:pPr>
      <w:r w:rsidRPr="00092940">
        <w:rPr>
          <w:rFonts w:ascii="Century Gothic" w:eastAsia="Century Gothic" w:hAnsi="Century Gothic" w:cs="Century Gothic"/>
          <w:bCs/>
          <w:sz w:val="22"/>
          <w:szCs w:val="22"/>
        </w:rPr>
        <w:t>C) Balance Sheet</w:t>
      </w:r>
    </w:p>
    <w:p w14:paraId="3DD19BC4" w14:textId="77777777" w:rsidR="00092940" w:rsidRPr="00092940" w:rsidRDefault="00092940" w:rsidP="00092940">
      <w:pPr>
        <w:spacing w:before="0" w:after="0" w:line="240" w:lineRule="auto"/>
        <w:ind w:left="1440"/>
        <w:jc w:val="both"/>
        <w:rPr>
          <w:rFonts w:ascii="Century Gothic" w:eastAsia="Century Gothic" w:hAnsi="Century Gothic" w:cs="Century Gothic"/>
          <w:bCs/>
          <w:sz w:val="22"/>
          <w:szCs w:val="22"/>
        </w:rPr>
      </w:pPr>
      <w:r w:rsidRPr="00092940">
        <w:rPr>
          <w:rFonts w:ascii="Century Gothic" w:eastAsia="Century Gothic" w:hAnsi="Century Gothic" w:cs="Century Gothic"/>
          <w:bCs/>
          <w:sz w:val="22"/>
          <w:szCs w:val="22"/>
        </w:rPr>
        <w:t>D) Statement of Comprehensive Income</w:t>
      </w:r>
    </w:p>
    <w:p w14:paraId="553396E2" w14:textId="2D518D10" w:rsidR="00092940" w:rsidRPr="00092940" w:rsidRDefault="00092940" w:rsidP="00092940">
      <w:pPr>
        <w:spacing w:before="0" w:after="0" w:line="240" w:lineRule="auto"/>
        <w:ind w:left="1440"/>
        <w:jc w:val="both"/>
        <w:rPr>
          <w:rFonts w:ascii="Century Gothic" w:eastAsia="Century Gothic" w:hAnsi="Century Gothic" w:cs="Century Gothic"/>
          <w:bCs/>
          <w:sz w:val="22"/>
          <w:szCs w:val="22"/>
        </w:rPr>
      </w:pPr>
      <w:r w:rsidRPr="00092940">
        <w:rPr>
          <w:rFonts w:ascii="Century Gothic" w:eastAsia="Century Gothic" w:hAnsi="Century Gothic" w:cs="Century Gothic"/>
          <w:bCs/>
          <w:sz w:val="22"/>
          <w:szCs w:val="22"/>
        </w:rPr>
        <w:t>Answer: C) Balance Sheet</w:t>
      </w:r>
    </w:p>
    <w:p w14:paraId="4A4BC074" w14:textId="77777777" w:rsidR="00AA2547" w:rsidRDefault="00AA2547" w:rsidP="00AA2547">
      <w:pPr>
        <w:pStyle w:val="ListParagraph"/>
        <w:numPr>
          <w:ilvl w:val="0"/>
          <w:numId w:val="180"/>
        </w:numPr>
        <w:spacing w:before="0" w:after="0" w:line="240" w:lineRule="auto"/>
        <w:jc w:val="both"/>
        <w:rPr>
          <w:rFonts w:ascii="Century Gothic" w:eastAsia="Century Gothic" w:hAnsi="Century Gothic" w:cs="Century Gothic"/>
          <w:bCs/>
          <w:sz w:val="22"/>
          <w:szCs w:val="22"/>
        </w:rPr>
      </w:pPr>
      <w:r w:rsidRPr="00092940">
        <w:rPr>
          <w:rFonts w:ascii="Century Gothic" w:eastAsia="Century Gothic" w:hAnsi="Century Gothic" w:cs="Century Gothic"/>
          <w:bCs/>
          <w:sz w:val="22"/>
          <w:szCs w:val="22"/>
        </w:rPr>
        <w:t>Which of the following is NOT typically included in the financial statements of a company?</w:t>
      </w:r>
    </w:p>
    <w:p w14:paraId="3CC20313" w14:textId="77777777" w:rsidR="00092940" w:rsidRPr="00092940" w:rsidRDefault="00092940" w:rsidP="00092940">
      <w:pPr>
        <w:spacing w:before="0" w:after="0" w:line="240" w:lineRule="auto"/>
        <w:ind w:left="720"/>
        <w:jc w:val="both"/>
        <w:rPr>
          <w:rFonts w:ascii="Century Gothic" w:eastAsia="Century Gothic" w:hAnsi="Century Gothic" w:cs="Century Gothic"/>
          <w:bCs/>
          <w:sz w:val="22"/>
          <w:szCs w:val="22"/>
        </w:rPr>
      </w:pPr>
      <w:r w:rsidRPr="00092940">
        <w:rPr>
          <w:rFonts w:ascii="Century Gothic" w:eastAsia="Century Gothic" w:hAnsi="Century Gothic" w:cs="Century Gothic"/>
          <w:bCs/>
          <w:sz w:val="22"/>
          <w:szCs w:val="22"/>
        </w:rPr>
        <w:t>A) Profit and Loss Statement</w:t>
      </w:r>
    </w:p>
    <w:p w14:paraId="79FCBC40" w14:textId="77777777" w:rsidR="00092940" w:rsidRPr="00092940" w:rsidRDefault="00092940" w:rsidP="00092940">
      <w:pPr>
        <w:spacing w:before="0" w:after="0" w:line="240" w:lineRule="auto"/>
        <w:ind w:left="720"/>
        <w:jc w:val="both"/>
        <w:rPr>
          <w:rFonts w:ascii="Century Gothic" w:eastAsia="Century Gothic" w:hAnsi="Century Gothic" w:cs="Century Gothic"/>
          <w:bCs/>
          <w:sz w:val="22"/>
          <w:szCs w:val="22"/>
        </w:rPr>
      </w:pPr>
      <w:r w:rsidRPr="00092940">
        <w:rPr>
          <w:rFonts w:ascii="Century Gothic" w:eastAsia="Century Gothic" w:hAnsi="Century Gothic" w:cs="Century Gothic"/>
          <w:bCs/>
          <w:sz w:val="22"/>
          <w:szCs w:val="22"/>
        </w:rPr>
        <w:t>B) Statement of Financial Position</w:t>
      </w:r>
    </w:p>
    <w:p w14:paraId="6FCEE6F9" w14:textId="77777777" w:rsidR="00092940" w:rsidRPr="00092940" w:rsidRDefault="00092940" w:rsidP="00092940">
      <w:pPr>
        <w:spacing w:before="0" w:after="0" w:line="240" w:lineRule="auto"/>
        <w:ind w:left="720"/>
        <w:jc w:val="both"/>
        <w:rPr>
          <w:rFonts w:ascii="Century Gothic" w:eastAsia="Century Gothic" w:hAnsi="Century Gothic" w:cs="Century Gothic"/>
          <w:bCs/>
          <w:sz w:val="22"/>
          <w:szCs w:val="22"/>
        </w:rPr>
      </w:pPr>
      <w:r w:rsidRPr="00092940">
        <w:rPr>
          <w:rFonts w:ascii="Century Gothic" w:eastAsia="Century Gothic" w:hAnsi="Century Gothic" w:cs="Century Gothic"/>
          <w:bCs/>
          <w:sz w:val="22"/>
          <w:szCs w:val="22"/>
        </w:rPr>
        <w:t>C) Director’s Report</w:t>
      </w:r>
    </w:p>
    <w:p w14:paraId="6F7FC4E2" w14:textId="77777777" w:rsidR="00092940" w:rsidRPr="00092940" w:rsidRDefault="00092940" w:rsidP="00092940">
      <w:pPr>
        <w:spacing w:before="0" w:after="0" w:line="240" w:lineRule="auto"/>
        <w:ind w:left="720"/>
        <w:jc w:val="both"/>
        <w:rPr>
          <w:rFonts w:ascii="Century Gothic" w:eastAsia="Century Gothic" w:hAnsi="Century Gothic" w:cs="Century Gothic"/>
          <w:bCs/>
          <w:sz w:val="22"/>
          <w:szCs w:val="22"/>
        </w:rPr>
      </w:pPr>
      <w:r w:rsidRPr="00092940">
        <w:rPr>
          <w:rFonts w:ascii="Century Gothic" w:eastAsia="Century Gothic" w:hAnsi="Century Gothic" w:cs="Century Gothic"/>
          <w:bCs/>
          <w:sz w:val="22"/>
          <w:szCs w:val="22"/>
        </w:rPr>
        <w:t>D) Statement of Changes in Equity</w:t>
      </w:r>
    </w:p>
    <w:p w14:paraId="7FEFFAC0" w14:textId="13B0F7A2" w:rsidR="00092940" w:rsidRPr="00092940" w:rsidRDefault="00092940" w:rsidP="00092940">
      <w:pPr>
        <w:spacing w:before="0" w:after="0" w:line="240" w:lineRule="auto"/>
        <w:ind w:left="720"/>
        <w:jc w:val="both"/>
        <w:rPr>
          <w:rFonts w:ascii="Century Gothic" w:eastAsia="Century Gothic" w:hAnsi="Century Gothic" w:cs="Century Gothic"/>
          <w:bCs/>
          <w:sz w:val="22"/>
          <w:szCs w:val="22"/>
        </w:rPr>
      </w:pPr>
      <w:r w:rsidRPr="00092940">
        <w:rPr>
          <w:rFonts w:ascii="Century Gothic" w:eastAsia="Century Gothic" w:hAnsi="Century Gothic" w:cs="Century Gothic"/>
          <w:bCs/>
          <w:sz w:val="22"/>
          <w:szCs w:val="22"/>
        </w:rPr>
        <w:t>Answer: C) Director’s Report</w:t>
      </w:r>
    </w:p>
    <w:p w14:paraId="7088F0A3" w14:textId="77777777" w:rsidR="00AA2547" w:rsidRPr="00092940" w:rsidRDefault="00AA2547" w:rsidP="00AA2547">
      <w:pPr>
        <w:spacing w:before="0" w:after="0" w:line="240" w:lineRule="auto"/>
        <w:jc w:val="both"/>
        <w:rPr>
          <w:rFonts w:ascii="Century Gothic" w:eastAsia="Century Gothic" w:hAnsi="Century Gothic" w:cs="Century Gothic"/>
          <w:b/>
          <w:color w:val="C00000"/>
          <w:sz w:val="22"/>
          <w:szCs w:val="22"/>
        </w:rPr>
      </w:pPr>
    </w:p>
    <w:p w14:paraId="50849E9E" w14:textId="77777777" w:rsidR="00AA2547" w:rsidRPr="00092940" w:rsidRDefault="00AA2547" w:rsidP="00AA2547">
      <w:pPr>
        <w:spacing w:before="0" w:after="0" w:line="240" w:lineRule="auto"/>
        <w:jc w:val="both"/>
        <w:rPr>
          <w:rFonts w:ascii="Century Gothic" w:eastAsia="Century Gothic" w:hAnsi="Century Gothic" w:cs="Century Gothic"/>
          <w:b/>
          <w:color w:val="C00000"/>
          <w:sz w:val="22"/>
          <w:szCs w:val="22"/>
        </w:rPr>
      </w:pPr>
      <w:r w:rsidRPr="00092940">
        <w:rPr>
          <w:rFonts w:ascii="Century Gothic" w:eastAsia="Century Gothic" w:hAnsi="Century Gothic" w:cs="Century Gothic"/>
          <w:b/>
          <w:color w:val="C00000"/>
          <w:sz w:val="22"/>
          <w:szCs w:val="22"/>
        </w:rPr>
        <w:t>Multiple-Choice Answer (MCAS) Questions:</w:t>
      </w:r>
    </w:p>
    <w:p w14:paraId="5AA920E9" w14:textId="77777777" w:rsidR="00092940" w:rsidRPr="00AA2547" w:rsidRDefault="00092940" w:rsidP="00AA2547">
      <w:pPr>
        <w:spacing w:before="0" w:after="0" w:line="240" w:lineRule="auto"/>
        <w:jc w:val="both"/>
        <w:rPr>
          <w:rFonts w:ascii="Century Gothic" w:eastAsia="Century Gothic" w:hAnsi="Century Gothic" w:cs="Century Gothic"/>
          <w:bCs/>
          <w:sz w:val="22"/>
          <w:szCs w:val="22"/>
        </w:rPr>
      </w:pPr>
    </w:p>
    <w:p w14:paraId="517318EE" w14:textId="77777777" w:rsidR="00092940" w:rsidRDefault="00092940" w:rsidP="00092940">
      <w:pPr>
        <w:spacing w:before="0" w:after="0" w:line="240" w:lineRule="auto"/>
        <w:jc w:val="both"/>
        <w:rPr>
          <w:rFonts w:ascii="Century Gothic" w:eastAsia="Century Gothic" w:hAnsi="Century Gothic" w:cs="Century Gothic"/>
          <w:bCs/>
          <w:sz w:val="22"/>
          <w:szCs w:val="22"/>
        </w:rPr>
      </w:pPr>
    </w:p>
    <w:p w14:paraId="0AC5E18D" w14:textId="17EBF06C" w:rsidR="00AA2547" w:rsidRDefault="00AA2547" w:rsidP="00092940">
      <w:pPr>
        <w:pStyle w:val="ListParagraph"/>
        <w:numPr>
          <w:ilvl w:val="0"/>
          <w:numId w:val="181"/>
        </w:numPr>
      </w:pPr>
      <w:r w:rsidRPr="00092940">
        <w:t>What is the main purpose of preparing the income statement for a company?</w:t>
      </w:r>
    </w:p>
    <w:p w14:paraId="28FD2174" w14:textId="3F799D99" w:rsidR="00092940" w:rsidRDefault="00092940" w:rsidP="00092940">
      <w:pPr>
        <w:pStyle w:val="ListParagraph"/>
        <w:ind w:left="360"/>
      </w:pPr>
    </w:p>
    <w:p w14:paraId="005E2CDA" w14:textId="77777777" w:rsidR="00092940" w:rsidRDefault="00092940" w:rsidP="00092940">
      <w:pPr>
        <w:pStyle w:val="ListParagraph"/>
        <w:ind w:left="360"/>
      </w:pPr>
      <w:r>
        <w:t>A) To show the company’s financial position</w:t>
      </w:r>
    </w:p>
    <w:p w14:paraId="37EB446B" w14:textId="77777777" w:rsidR="00092940" w:rsidRDefault="00092940" w:rsidP="00092940">
      <w:pPr>
        <w:pStyle w:val="ListParagraph"/>
        <w:ind w:left="360"/>
      </w:pPr>
      <w:r>
        <w:t>B) To show the company’s cash inflows and outflows</w:t>
      </w:r>
    </w:p>
    <w:p w14:paraId="57AC9091" w14:textId="77777777" w:rsidR="00092940" w:rsidRDefault="00092940" w:rsidP="00092940">
      <w:pPr>
        <w:pStyle w:val="ListParagraph"/>
        <w:ind w:left="360"/>
      </w:pPr>
      <w:r>
        <w:t>C) To show the company’s revenues and expenses over a period</w:t>
      </w:r>
    </w:p>
    <w:p w14:paraId="1232EEC8" w14:textId="77777777" w:rsidR="00092940" w:rsidRDefault="00092940" w:rsidP="00092940">
      <w:pPr>
        <w:pStyle w:val="ListParagraph"/>
        <w:ind w:left="360"/>
      </w:pPr>
      <w:r>
        <w:t>D) To show the company’s assets and liabilities</w:t>
      </w:r>
    </w:p>
    <w:p w14:paraId="05C436AC" w14:textId="46FF3BE8" w:rsidR="00092940" w:rsidRDefault="00092940" w:rsidP="00092940">
      <w:pPr>
        <w:pStyle w:val="ListParagraph"/>
        <w:ind w:left="360"/>
      </w:pPr>
      <w:r>
        <w:t>Answer: C) To show the company’s revenues and expenses over a period</w:t>
      </w:r>
    </w:p>
    <w:p w14:paraId="3CBBDFA0" w14:textId="77777777" w:rsidR="00AA2547" w:rsidRPr="00092940" w:rsidRDefault="00AA2547" w:rsidP="00092940">
      <w:pPr>
        <w:pStyle w:val="ListParagraph"/>
        <w:numPr>
          <w:ilvl w:val="0"/>
          <w:numId w:val="181"/>
        </w:numPr>
      </w:pPr>
      <w:r w:rsidRPr="00092940">
        <w:rPr>
          <w:rFonts w:ascii="Century Gothic" w:eastAsia="Century Gothic" w:hAnsi="Century Gothic" w:cs="Century Gothic"/>
          <w:bCs/>
          <w:sz w:val="22"/>
          <w:szCs w:val="22"/>
        </w:rPr>
        <w:t>The statement that provides information about the company’s cash inflows and outflows is the:</w:t>
      </w:r>
    </w:p>
    <w:p w14:paraId="16C52012" w14:textId="77777777" w:rsidR="00092940" w:rsidRDefault="00092940" w:rsidP="00092940">
      <w:pPr>
        <w:pStyle w:val="ListParagraph"/>
        <w:ind w:left="360"/>
      </w:pPr>
      <w:r>
        <w:lastRenderedPageBreak/>
        <w:t>A) Income Statement</w:t>
      </w:r>
    </w:p>
    <w:p w14:paraId="236C1168" w14:textId="77777777" w:rsidR="00092940" w:rsidRDefault="00092940" w:rsidP="00092940">
      <w:pPr>
        <w:pStyle w:val="ListParagraph"/>
        <w:ind w:left="360"/>
      </w:pPr>
      <w:r>
        <w:t>B) Statement of Financial Position</w:t>
      </w:r>
    </w:p>
    <w:p w14:paraId="03E48579" w14:textId="77777777" w:rsidR="00092940" w:rsidRDefault="00092940" w:rsidP="00092940">
      <w:pPr>
        <w:pStyle w:val="ListParagraph"/>
        <w:ind w:left="360"/>
      </w:pPr>
      <w:r>
        <w:t>C) Statement of Cash Flows</w:t>
      </w:r>
    </w:p>
    <w:p w14:paraId="70E11965" w14:textId="77777777" w:rsidR="00092940" w:rsidRDefault="00092940" w:rsidP="00092940">
      <w:pPr>
        <w:pStyle w:val="ListParagraph"/>
        <w:ind w:left="360"/>
      </w:pPr>
      <w:r>
        <w:t>D) Statement of Comprehensive Income</w:t>
      </w:r>
    </w:p>
    <w:p w14:paraId="08B69327" w14:textId="33260AFE" w:rsidR="00AA2547" w:rsidRPr="00092940" w:rsidRDefault="00092940" w:rsidP="00092940">
      <w:pPr>
        <w:pStyle w:val="ListParagraph"/>
        <w:ind w:left="360"/>
      </w:pPr>
      <w:r>
        <w:t>Answer: C) Statement of Cash Flows</w:t>
      </w:r>
    </w:p>
    <w:p w14:paraId="24E497ED" w14:textId="77777777" w:rsidR="00092940" w:rsidRDefault="00AA2547" w:rsidP="00092940">
      <w:pPr>
        <w:spacing w:before="0" w:after="0" w:line="240" w:lineRule="auto"/>
        <w:jc w:val="both"/>
        <w:rPr>
          <w:rFonts w:ascii="Century Gothic" w:eastAsia="Century Gothic" w:hAnsi="Century Gothic" w:cs="Century Gothic"/>
          <w:b/>
          <w:color w:val="C00000"/>
          <w:sz w:val="22"/>
          <w:szCs w:val="22"/>
        </w:rPr>
      </w:pPr>
      <w:r w:rsidRPr="00092940">
        <w:rPr>
          <w:rFonts w:ascii="Century Gothic" w:eastAsia="Century Gothic" w:hAnsi="Century Gothic" w:cs="Century Gothic"/>
          <w:b/>
          <w:color w:val="C00000"/>
          <w:sz w:val="22"/>
          <w:szCs w:val="22"/>
        </w:rPr>
        <w:t>Short-Answer Questions (One Word Answer):</w:t>
      </w:r>
    </w:p>
    <w:p w14:paraId="0ABD40F0" w14:textId="77777777" w:rsidR="00092940" w:rsidRDefault="00092940" w:rsidP="00092940">
      <w:pPr>
        <w:spacing w:before="0" w:after="0" w:line="240" w:lineRule="auto"/>
        <w:jc w:val="both"/>
        <w:rPr>
          <w:rFonts w:ascii="Century Gothic" w:eastAsia="Century Gothic" w:hAnsi="Century Gothic" w:cs="Century Gothic"/>
          <w:b/>
          <w:color w:val="C00000"/>
          <w:sz w:val="22"/>
          <w:szCs w:val="22"/>
        </w:rPr>
      </w:pPr>
    </w:p>
    <w:p w14:paraId="0352B3DD" w14:textId="17DC8AE9" w:rsidR="00AA2547" w:rsidRDefault="00092940" w:rsidP="00092940">
      <w:pPr>
        <w:spacing w:before="0" w:after="0" w:line="240" w:lineRule="auto"/>
        <w:jc w:val="both"/>
        <w:rPr>
          <w:rFonts w:ascii="Century Gothic" w:eastAsia="Century Gothic" w:hAnsi="Century Gothic" w:cs="Century Gothic"/>
          <w:bCs/>
          <w:sz w:val="22"/>
          <w:szCs w:val="22"/>
        </w:rPr>
      </w:pPr>
      <w:r>
        <w:rPr>
          <w:rFonts w:ascii="Century Gothic" w:eastAsia="Century Gothic" w:hAnsi="Century Gothic" w:cs="Century Gothic"/>
          <w:b/>
          <w:color w:val="C00000"/>
          <w:sz w:val="22"/>
          <w:szCs w:val="22"/>
        </w:rPr>
        <w:t xml:space="preserve">1. </w:t>
      </w:r>
      <w:r w:rsidR="00AA2547" w:rsidRPr="00092940">
        <w:rPr>
          <w:rFonts w:ascii="Century Gothic" w:eastAsia="Century Gothic" w:hAnsi="Century Gothic" w:cs="Century Gothic"/>
          <w:bCs/>
          <w:sz w:val="22"/>
          <w:szCs w:val="22"/>
        </w:rPr>
        <w:t>Which statement shows the company’s profitability over a specific period?</w:t>
      </w:r>
    </w:p>
    <w:p w14:paraId="67BA2016" w14:textId="77777777" w:rsidR="00092940" w:rsidRPr="00092940" w:rsidRDefault="00092940" w:rsidP="00092940">
      <w:pPr>
        <w:spacing w:before="0" w:after="0" w:line="240" w:lineRule="auto"/>
        <w:jc w:val="both"/>
        <w:rPr>
          <w:rFonts w:ascii="Century Gothic" w:eastAsia="Century Gothic" w:hAnsi="Century Gothic" w:cs="Century Gothic"/>
          <w:b/>
          <w:color w:val="C00000"/>
          <w:sz w:val="22"/>
          <w:szCs w:val="22"/>
        </w:rPr>
      </w:pPr>
    </w:p>
    <w:p w14:paraId="16CAD6E4" w14:textId="77777777" w:rsidR="00AA2547" w:rsidRPr="00092940" w:rsidRDefault="00AA2547" w:rsidP="00AA2547">
      <w:pPr>
        <w:spacing w:before="0" w:after="0" w:line="240" w:lineRule="auto"/>
        <w:jc w:val="both"/>
        <w:rPr>
          <w:rFonts w:ascii="Century Gothic" w:eastAsia="Century Gothic" w:hAnsi="Century Gothic" w:cs="Century Gothic"/>
          <w:b/>
          <w:sz w:val="22"/>
          <w:szCs w:val="22"/>
        </w:rPr>
      </w:pPr>
      <w:r w:rsidRPr="00092940">
        <w:rPr>
          <w:rFonts w:ascii="Century Gothic" w:eastAsia="Century Gothic" w:hAnsi="Century Gothic" w:cs="Century Gothic"/>
          <w:b/>
          <w:sz w:val="22"/>
          <w:szCs w:val="22"/>
        </w:rPr>
        <w:t>Answer: Income Statement</w:t>
      </w:r>
    </w:p>
    <w:p w14:paraId="7EA2A5BE" w14:textId="77777777" w:rsidR="00AA2547" w:rsidRPr="00AA2547" w:rsidRDefault="00AA2547" w:rsidP="00AA2547">
      <w:pPr>
        <w:spacing w:before="0" w:after="0" w:line="240" w:lineRule="auto"/>
        <w:jc w:val="both"/>
        <w:rPr>
          <w:rFonts w:ascii="Century Gothic" w:eastAsia="Century Gothic" w:hAnsi="Century Gothic" w:cs="Century Gothic"/>
          <w:bCs/>
          <w:sz w:val="22"/>
          <w:szCs w:val="22"/>
        </w:rPr>
      </w:pPr>
    </w:p>
    <w:p w14:paraId="40BD74B7" w14:textId="0988A269" w:rsidR="00AA2547" w:rsidRPr="00092940" w:rsidRDefault="00092940" w:rsidP="00092940">
      <w:pPr>
        <w:spacing w:before="0" w:after="0" w:line="240" w:lineRule="auto"/>
        <w:jc w:val="both"/>
        <w:rPr>
          <w:rFonts w:ascii="Century Gothic" w:eastAsia="Century Gothic" w:hAnsi="Century Gothic" w:cs="Century Gothic"/>
          <w:bCs/>
          <w:sz w:val="22"/>
          <w:szCs w:val="22"/>
        </w:rPr>
      </w:pPr>
      <w:r>
        <w:rPr>
          <w:rFonts w:ascii="Century Gothic" w:eastAsia="Century Gothic" w:hAnsi="Century Gothic" w:cs="Century Gothic"/>
          <w:bCs/>
          <w:sz w:val="22"/>
          <w:szCs w:val="22"/>
        </w:rPr>
        <w:t>2.</w:t>
      </w:r>
      <w:r w:rsidR="00AA2547" w:rsidRPr="00092940">
        <w:rPr>
          <w:rFonts w:ascii="Century Gothic" w:eastAsia="Century Gothic" w:hAnsi="Century Gothic" w:cs="Century Gothic"/>
          <w:bCs/>
          <w:sz w:val="22"/>
          <w:szCs w:val="22"/>
        </w:rPr>
        <w:t>What is the term for the cumulative amount of profits retained in the business and not distributed to shareholders?</w:t>
      </w:r>
    </w:p>
    <w:p w14:paraId="3F3372B6" w14:textId="77777777" w:rsidR="00AA2547" w:rsidRPr="00092940" w:rsidRDefault="00AA2547" w:rsidP="00AA2547">
      <w:pPr>
        <w:spacing w:before="0" w:after="0" w:line="240" w:lineRule="auto"/>
        <w:jc w:val="both"/>
        <w:rPr>
          <w:rFonts w:ascii="Century Gothic" w:eastAsia="Century Gothic" w:hAnsi="Century Gothic" w:cs="Century Gothic"/>
          <w:b/>
          <w:sz w:val="22"/>
          <w:szCs w:val="22"/>
        </w:rPr>
      </w:pPr>
      <w:r w:rsidRPr="00092940">
        <w:rPr>
          <w:rFonts w:ascii="Century Gothic" w:eastAsia="Century Gothic" w:hAnsi="Century Gothic" w:cs="Century Gothic"/>
          <w:b/>
          <w:sz w:val="22"/>
          <w:szCs w:val="22"/>
        </w:rPr>
        <w:t>Answer: Retained Earnings</w:t>
      </w:r>
    </w:p>
    <w:p w14:paraId="33C48EFA" w14:textId="77777777" w:rsidR="00AA2547" w:rsidRPr="00AA2547" w:rsidRDefault="00AA2547" w:rsidP="00AA2547">
      <w:pPr>
        <w:spacing w:before="0" w:after="0" w:line="240" w:lineRule="auto"/>
        <w:jc w:val="both"/>
        <w:rPr>
          <w:rFonts w:ascii="Century Gothic" w:eastAsia="Century Gothic" w:hAnsi="Century Gothic" w:cs="Century Gothic"/>
          <w:bCs/>
          <w:sz w:val="22"/>
          <w:szCs w:val="22"/>
        </w:rPr>
      </w:pPr>
    </w:p>
    <w:p w14:paraId="16ADE504" w14:textId="77777777" w:rsidR="00AA2547" w:rsidRPr="00AA2547" w:rsidRDefault="00AA2547" w:rsidP="00AA2547">
      <w:pPr>
        <w:spacing w:before="0" w:after="0" w:line="240" w:lineRule="auto"/>
        <w:jc w:val="both"/>
        <w:rPr>
          <w:rFonts w:ascii="Century Gothic" w:eastAsia="Century Gothic" w:hAnsi="Century Gothic" w:cs="Century Gothic"/>
          <w:bCs/>
          <w:sz w:val="22"/>
          <w:szCs w:val="22"/>
        </w:rPr>
      </w:pPr>
      <w:r w:rsidRPr="00AA2547">
        <w:rPr>
          <w:rFonts w:ascii="Century Gothic" w:eastAsia="Century Gothic" w:hAnsi="Century Gothic" w:cs="Century Gothic"/>
          <w:bCs/>
          <w:sz w:val="22"/>
          <w:szCs w:val="22"/>
        </w:rPr>
        <w:t>Which financial statement shows the company's financial position at a specific point in time?</w:t>
      </w:r>
    </w:p>
    <w:p w14:paraId="283775EA" w14:textId="3BBAC9C1" w:rsidR="00AA2547" w:rsidRPr="00AA2547" w:rsidRDefault="00AA2547" w:rsidP="00AA2547">
      <w:pPr>
        <w:spacing w:before="0" w:after="0" w:line="240" w:lineRule="auto"/>
        <w:jc w:val="both"/>
        <w:rPr>
          <w:rFonts w:ascii="Century Gothic" w:eastAsia="Century Gothic" w:hAnsi="Century Gothic" w:cs="Century Gothic"/>
          <w:bCs/>
          <w:sz w:val="22"/>
          <w:szCs w:val="22"/>
        </w:rPr>
      </w:pPr>
      <w:r w:rsidRPr="00092940">
        <w:rPr>
          <w:rFonts w:ascii="Century Gothic" w:eastAsia="Century Gothic" w:hAnsi="Century Gothic" w:cs="Century Gothic"/>
          <w:b/>
          <w:sz w:val="22"/>
          <w:szCs w:val="22"/>
        </w:rPr>
        <w:t xml:space="preserve">Answer: </w:t>
      </w:r>
      <w:r w:rsidR="00092940" w:rsidRPr="00092940">
        <w:rPr>
          <w:rFonts w:ascii="Century Gothic" w:eastAsia="Century Gothic" w:hAnsi="Century Gothic" w:cs="Century Gothic"/>
          <w:b/>
          <w:sz w:val="22"/>
          <w:szCs w:val="22"/>
        </w:rPr>
        <w:t>Statement of financial</w:t>
      </w:r>
      <w:r w:rsidR="00092940">
        <w:rPr>
          <w:rFonts w:ascii="Century Gothic" w:eastAsia="Century Gothic" w:hAnsi="Century Gothic" w:cs="Century Gothic"/>
          <w:bCs/>
          <w:sz w:val="22"/>
          <w:szCs w:val="22"/>
        </w:rPr>
        <w:t xml:space="preserve"> position</w:t>
      </w:r>
    </w:p>
    <w:p w14:paraId="72B352F8" w14:textId="77777777" w:rsidR="00AA2547" w:rsidRPr="00AA2547" w:rsidRDefault="00AA2547" w:rsidP="00AA2547">
      <w:pPr>
        <w:spacing w:before="0" w:after="0" w:line="240" w:lineRule="auto"/>
        <w:jc w:val="both"/>
        <w:rPr>
          <w:rFonts w:ascii="Century Gothic" w:eastAsia="Century Gothic" w:hAnsi="Century Gothic" w:cs="Century Gothic"/>
          <w:bCs/>
          <w:sz w:val="22"/>
          <w:szCs w:val="22"/>
        </w:rPr>
      </w:pPr>
    </w:p>
    <w:p w14:paraId="6482E070" w14:textId="77777777" w:rsidR="00AA2547" w:rsidRPr="00092940" w:rsidRDefault="00AA2547" w:rsidP="00AA2547">
      <w:pPr>
        <w:spacing w:before="0" w:after="0" w:line="240" w:lineRule="auto"/>
        <w:jc w:val="both"/>
        <w:rPr>
          <w:rFonts w:ascii="Century Gothic" w:eastAsia="Century Gothic" w:hAnsi="Century Gothic" w:cs="Century Gothic"/>
          <w:b/>
          <w:color w:val="C00000"/>
          <w:sz w:val="22"/>
          <w:szCs w:val="22"/>
        </w:rPr>
      </w:pPr>
      <w:r w:rsidRPr="00092940">
        <w:rPr>
          <w:rFonts w:ascii="Century Gothic" w:eastAsia="Century Gothic" w:hAnsi="Century Gothic" w:cs="Century Gothic"/>
          <w:b/>
          <w:color w:val="C00000"/>
          <w:sz w:val="22"/>
          <w:szCs w:val="22"/>
        </w:rPr>
        <w:t>Easy Question:</w:t>
      </w:r>
    </w:p>
    <w:p w14:paraId="0BE91BB5" w14:textId="77777777" w:rsidR="00AA2547" w:rsidRPr="00AA2547" w:rsidRDefault="00AA2547" w:rsidP="00AA2547">
      <w:pPr>
        <w:spacing w:before="0" w:after="0" w:line="240" w:lineRule="auto"/>
        <w:jc w:val="both"/>
        <w:rPr>
          <w:rFonts w:ascii="Century Gothic" w:eastAsia="Century Gothic" w:hAnsi="Century Gothic" w:cs="Century Gothic"/>
          <w:bCs/>
          <w:sz w:val="22"/>
          <w:szCs w:val="22"/>
        </w:rPr>
      </w:pPr>
      <w:r w:rsidRPr="00AA2547">
        <w:rPr>
          <w:rFonts w:ascii="Century Gothic" w:eastAsia="Century Gothic" w:hAnsi="Century Gothic" w:cs="Century Gothic"/>
          <w:bCs/>
          <w:sz w:val="22"/>
          <w:szCs w:val="22"/>
        </w:rPr>
        <w:t>In a company's financial statement, which section lists the company’s liabilities and equity?</w:t>
      </w:r>
    </w:p>
    <w:p w14:paraId="04725982" w14:textId="08D89B44" w:rsidR="007B1CF2" w:rsidRPr="00092940" w:rsidRDefault="00AA2547" w:rsidP="00AA2547">
      <w:pPr>
        <w:spacing w:before="0" w:after="0" w:line="240" w:lineRule="auto"/>
        <w:jc w:val="both"/>
        <w:rPr>
          <w:rFonts w:ascii="Century Gothic" w:eastAsia="Century Gothic" w:hAnsi="Century Gothic" w:cs="Century Gothic"/>
          <w:b/>
          <w:sz w:val="22"/>
          <w:szCs w:val="22"/>
        </w:rPr>
      </w:pPr>
      <w:r w:rsidRPr="00092940">
        <w:rPr>
          <w:rFonts w:ascii="Century Gothic" w:eastAsia="Century Gothic" w:hAnsi="Century Gothic" w:cs="Century Gothic"/>
          <w:b/>
          <w:sz w:val="22"/>
          <w:szCs w:val="22"/>
        </w:rPr>
        <w:t>Answer: Balance Sheet</w:t>
      </w:r>
    </w:p>
    <w:p w14:paraId="0BA55386" w14:textId="77777777" w:rsidR="007B1CF2" w:rsidRPr="00A9633A" w:rsidRDefault="007B1CF2" w:rsidP="000D2D9F">
      <w:pPr>
        <w:spacing w:before="0" w:after="0" w:line="240" w:lineRule="auto"/>
        <w:jc w:val="both"/>
        <w:rPr>
          <w:rFonts w:ascii="Century Gothic" w:eastAsia="Century Gothic" w:hAnsi="Century Gothic" w:cs="Century Gothic"/>
          <w:b/>
          <w:sz w:val="22"/>
          <w:szCs w:val="22"/>
        </w:rPr>
      </w:pPr>
    </w:p>
    <w:tbl>
      <w:tblPr>
        <w:tblW w:w="9600" w:type="dxa"/>
        <w:tblLayout w:type="fixed"/>
        <w:tblLook w:val="0600" w:firstRow="0" w:lastRow="0" w:firstColumn="0" w:lastColumn="0" w:noHBand="1" w:noVBand="1"/>
      </w:tblPr>
      <w:tblGrid>
        <w:gridCol w:w="1155"/>
        <w:gridCol w:w="8445"/>
      </w:tblGrid>
      <w:sdt>
        <w:sdtPr>
          <w:rPr>
            <w:b/>
          </w:rPr>
          <w:tag w:val="goog_rdk_9"/>
          <w:id w:val="-1249971108"/>
          <w:lock w:val="contentLocked"/>
        </w:sdtPr>
        <w:sdtContent>
          <w:tr w:rsidR="000D2D9F" w14:paraId="47B40E59" w14:textId="77777777" w:rsidTr="005D63BB">
            <w:tc>
              <w:tcPr>
                <w:tcW w:w="1155" w:type="dxa"/>
                <w:shd w:val="clear" w:color="auto" w:fill="auto"/>
                <w:tcMar>
                  <w:top w:w="0" w:type="dxa"/>
                  <w:left w:w="0" w:type="dxa"/>
                  <w:bottom w:w="0" w:type="dxa"/>
                  <w:right w:w="0" w:type="dxa"/>
                </w:tcMar>
                <w:vAlign w:val="center"/>
              </w:tcPr>
              <w:p w14:paraId="0E905719" w14:textId="77777777" w:rsidR="000D2D9F" w:rsidRDefault="000D2D9F" w:rsidP="005D63BB">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32441FAF" wp14:editId="7A80561C">
                      <wp:extent cx="413334" cy="413334"/>
                      <wp:effectExtent l="0" t="0" r="0" b="0"/>
                      <wp:docPr id="210636349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526A00F8" w14:textId="77777777" w:rsidR="000D2D9F" w:rsidRDefault="000D2D9F" w:rsidP="005D63BB">
                <w:pPr>
                  <w:pStyle w:val="Heading4"/>
                </w:pPr>
                <w:bookmarkStart w:id="73" w:name="_Toc179144877"/>
                <w:r>
                  <w:rPr>
                    <w:smallCaps/>
                    <w:sz w:val="32"/>
                    <w:szCs w:val="32"/>
                  </w:rPr>
                  <w:t>READING MATERIAL 1</w:t>
                </w:r>
              </w:p>
            </w:tc>
          </w:tr>
        </w:sdtContent>
      </w:sdt>
      <w:bookmarkEnd w:id="73" w:displacedByCustomXml="prev"/>
    </w:tbl>
    <w:p w14:paraId="61974785" w14:textId="77777777" w:rsidR="000D2D9F" w:rsidRDefault="000D2D9F" w:rsidP="000D2D9F">
      <w:pPr>
        <w:spacing w:before="0" w:after="0" w:line="240" w:lineRule="auto"/>
        <w:rPr>
          <w:rFonts w:ascii="Century Gothic" w:eastAsia="Century Gothic" w:hAnsi="Century Gothic" w:cs="Century Gothic"/>
          <w:sz w:val="22"/>
          <w:szCs w:val="22"/>
        </w:rPr>
      </w:pPr>
    </w:p>
    <w:p w14:paraId="039F9555" w14:textId="77777777" w:rsidR="000D2D9F" w:rsidRDefault="000D2D9F" w:rsidP="000D2D9F">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855"/>
        <w:gridCol w:w="8745"/>
      </w:tblGrid>
      <w:sdt>
        <w:sdtPr>
          <w:tag w:val="goog_rdk_10"/>
          <w:id w:val="-561560099"/>
          <w:lock w:val="contentLocked"/>
        </w:sdtPr>
        <w:sdtContent>
          <w:tr w:rsidR="000D2D9F" w14:paraId="1CDF7144" w14:textId="77777777" w:rsidTr="005D63BB">
            <w:tc>
              <w:tcPr>
                <w:tcW w:w="855" w:type="dxa"/>
                <w:shd w:val="clear" w:color="auto" w:fill="FCE6E6"/>
                <w:tcMar>
                  <w:top w:w="100" w:type="dxa"/>
                  <w:left w:w="100" w:type="dxa"/>
                  <w:bottom w:w="100" w:type="dxa"/>
                  <w:right w:w="100" w:type="dxa"/>
                </w:tcMar>
                <w:vAlign w:val="center"/>
              </w:tcPr>
              <w:p w14:paraId="1C309375" w14:textId="77777777" w:rsidR="000D2D9F" w:rsidRDefault="000D2D9F" w:rsidP="005D63BB">
                <w:pPr>
                  <w:widowControl w:val="0"/>
                  <w:spacing w:after="0"/>
                  <w:rPr>
                    <w:rFonts w:ascii="Century Gothic" w:eastAsia="Century Gothic" w:hAnsi="Century Gothic" w:cs="Century Gothic"/>
                    <w:color w:val="CC0000"/>
                    <w:sz w:val="22"/>
                    <w:szCs w:val="22"/>
                  </w:rPr>
                </w:pPr>
                <w:r>
                  <w:rPr>
                    <w:rFonts w:ascii="Century Gothic" w:eastAsia="Century Gothic" w:hAnsi="Century Gothic" w:cs="Century Gothic"/>
                    <w:noProof/>
                    <w:color w:val="CC0000"/>
                    <w:sz w:val="22"/>
                    <w:szCs w:val="22"/>
                  </w:rPr>
                  <w:drawing>
                    <wp:inline distT="114300" distB="114300" distL="114300" distR="114300" wp14:anchorId="287472B3" wp14:editId="166100B1">
                      <wp:extent cx="309563" cy="309563"/>
                      <wp:effectExtent l="0" t="0" r="0" b="0"/>
                      <wp:docPr id="14199684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309563" cy="309563"/>
                              </a:xfrm>
                              <a:prstGeom prst="rect">
                                <a:avLst/>
                              </a:prstGeom>
                              <a:ln/>
                            </pic:spPr>
                          </pic:pic>
                        </a:graphicData>
                      </a:graphic>
                    </wp:inline>
                  </w:drawing>
                </w:r>
              </w:p>
            </w:tc>
            <w:tc>
              <w:tcPr>
                <w:tcW w:w="8745" w:type="dxa"/>
                <w:shd w:val="clear" w:color="auto" w:fill="FCE6E6"/>
                <w:tcMar>
                  <w:top w:w="100" w:type="dxa"/>
                  <w:left w:w="100" w:type="dxa"/>
                  <w:bottom w:w="100" w:type="dxa"/>
                  <w:right w:w="100" w:type="dxa"/>
                </w:tcMar>
                <w:vAlign w:val="center"/>
              </w:tcPr>
              <w:p w14:paraId="0E959E1D" w14:textId="77777777" w:rsidR="000D2D9F" w:rsidRDefault="000D2D9F" w:rsidP="005D63BB">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(An article, a book chapter…)</w:t>
                </w:r>
              </w:p>
            </w:tc>
          </w:tr>
        </w:sdtContent>
      </w:sdt>
    </w:tbl>
    <w:p w14:paraId="4308F00E" w14:textId="77777777" w:rsidR="000D2D9F" w:rsidRDefault="000D2D9F" w:rsidP="000D2D9F">
      <w:pPr>
        <w:spacing w:before="0" w:after="0" w:line="240" w:lineRule="auto"/>
        <w:rPr>
          <w:rFonts w:ascii="Century Gothic" w:eastAsia="Century Gothic" w:hAnsi="Century Gothic" w:cs="Century Gothic"/>
        </w:rPr>
      </w:pPr>
    </w:p>
    <w:p w14:paraId="48EE2553" w14:textId="2EC9A548" w:rsidR="000D2D9F" w:rsidRDefault="000D2D9F" w:rsidP="000D2D9F">
      <w:pPr>
        <w:spacing w:before="0" w:after="0" w:line="240" w:lineRule="auto"/>
        <w:rPr>
          <w:rFonts w:ascii="Century Gothic" w:eastAsia="Century Gothic" w:hAnsi="Century Gothic" w:cs="Century Gothic"/>
          <w:sz w:val="22"/>
          <w:szCs w:val="22"/>
        </w:rPr>
      </w:pPr>
      <w:r w:rsidRPr="001F026B">
        <w:rPr>
          <w:rFonts w:ascii="Century Gothic" w:eastAsia="Century Gothic" w:hAnsi="Century Gothic" w:cs="Century Gothic"/>
          <w:sz w:val="22"/>
          <w:szCs w:val="22"/>
        </w:rPr>
        <w:t xml:space="preserve">Kieso, D. E., Weygandt, J. J., &amp; Warfield, T. D. (2023). </w:t>
      </w:r>
      <w:r w:rsidRPr="001F026B">
        <w:rPr>
          <w:rFonts w:ascii="Century Gothic" w:eastAsia="Century Gothic" w:hAnsi="Century Gothic" w:cs="Century Gothic"/>
          <w:i/>
          <w:iCs/>
          <w:sz w:val="22"/>
          <w:szCs w:val="22"/>
        </w:rPr>
        <w:t>Intermediate Accounting</w:t>
      </w:r>
      <w:r w:rsidRPr="001F026B">
        <w:rPr>
          <w:rFonts w:ascii="Century Gothic" w:eastAsia="Century Gothic" w:hAnsi="Century Gothic" w:cs="Century Gothic"/>
          <w:sz w:val="22"/>
          <w:szCs w:val="22"/>
        </w:rPr>
        <w:t xml:space="preserve"> (18th ed.). Wile</w:t>
      </w:r>
      <w:r w:rsidR="00092940">
        <w:rPr>
          <w:rFonts w:ascii="Century Gothic" w:eastAsia="Century Gothic" w:hAnsi="Century Gothic" w:cs="Century Gothic"/>
          <w:sz w:val="22"/>
          <w:szCs w:val="22"/>
        </w:rPr>
        <w:t>y-Chapter 5</w:t>
      </w:r>
    </w:p>
    <w:p w14:paraId="731AABA1" w14:textId="77777777" w:rsidR="000D2D9F" w:rsidRDefault="000D2D9F" w:rsidP="000D2D9F">
      <w:pPr>
        <w:spacing w:before="0" w:after="0" w:line="240" w:lineRule="auto"/>
        <w:rPr>
          <w:rFonts w:ascii="Century Gothic" w:eastAsia="Century Gothic" w:hAnsi="Century Gothic" w:cs="Century Gothic"/>
        </w:rPr>
      </w:pPr>
    </w:p>
    <w:p w14:paraId="61372E75" w14:textId="77777777" w:rsidR="000D2D9F" w:rsidRDefault="000D2D9F" w:rsidP="000D2D9F">
      <w:pPr>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rPr>
        <w:t xml:space="preserve">                      </w:t>
      </w:r>
    </w:p>
    <w:p w14:paraId="1CFE18CC" w14:textId="77777777" w:rsidR="000D2D9F" w:rsidRDefault="000D2D9F" w:rsidP="000D2D9F">
      <w:pPr>
        <w:pStyle w:val="Heading2"/>
      </w:pPr>
      <w:r>
        <w:lastRenderedPageBreak/>
        <w:t xml:space="preserve">       </w:t>
      </w:r>
      <w:bookmarkStart w:id="74" w:name="_Toc179144878"/>
      <w:r>
        <w:t>ACTIVITY 3: PRACTICAL/MINI-PROJECT/WORKSHOP</w:t>
      </w:r>
      <w:bookmarkEnd w:id="74"/>
    </w:p>
    <w:p w14:paraId="5B09F8DD" w14:textId="77777777" w:rsidR="000D2D9F" w:rsidRDefault="000D2D9F" w:rsidP="000D2D9F">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rPr>
            <w:b/>
          </w:rPr>
          <w:tag w:val="goog_rdk_11"/>
          <w:id w:val="-1972893933"/>
          <w:lock w:val="contentLocked"/>
        </w:sdtPr>
        <w:sdtContent>
          <w:tr w:rsidR="000D2D9F" w14:paraId="2656A2C2" w14:textId="77777777" w:rsidTr="005D63BB">
            <w:tc>
              <w:tcPr>
                <w:tcW w:w="1185" w:type="dxa"/>
                <w:shd w:val="clear" w:color="auto" w:fill="auto"/>
                <w:tcMar>
                  <w:top w:w="0" w:type="dxa"/>
                  <w:left w:w="0" w:type="dxa"/>
                  <w:bottom w:w="0" w:type="dxa"/>
                  <w:right w:w="0" w:type="dxa"/>
                </w:tcMar>
                <w:vAlign w:val="center"/>
              </w:tcPr>
              <w:p w14:paraId="289D1D50" w14:textId="77777777" w:rsidR="000D2D9F" w:rsidRDefault="000D2D9F" w:rsidP="005D63BB">
                <w:pPr>
                  <w:widowControl w:val="0"/>
                  <w:pBdr>
                    <w:top w:val="nil"/>
                    <w:left w:val="nil"/>
                    <w:bottom w:val="nil"/>
                    <w:right w:val="nil"/>
                    <w:between w:val="nil"/>
                  </w:pBdr>
                  <w:spacing w:after="0"/>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22643A9A" wp14:editId="7A28F78A">
                      <wp:extent cx="547688" cy="547688"/>
                      <wp:effectExtent l="0" t="0" r="0" b="0"/>
                      <wp:docPr id="183911335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2E7A5689" w14:textId="77777777" w:rsidR="000D2D9F" w:rsidRDefault="000D2D9F" w:rsidP="005D63BB">
                <w:pPr>
                  <w:pStyle w:val="Heading4"/>
                </w:pPr>
                <w:bookmarkStart w:id="75" w:name="_Toc179144879"/>
                <w:r>
                  <w:t>VIDEO 1: Demonstration of practical use of knowledge acquired</w:t>
                </w:r>
              </w:p>
            </w:tc>
          </w:tr>
        </w:sdtContent>
      </w:sdt>
      <w:bookmarkEnd w:id="75" w:displacedByCustomXml="prev"/>
    </w:tbl>
    <w:p w14:paraId="64AEAFE9" w14:textId="77777777" w:rsidR="000D2D9F" w:rsidRDefault="000D2D9F" w:rsidP="000D2D9F">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w:t>
      </w:r>
    </w:p>
    <w:p w14:paraId="1C9F69C5" w14:textId="77777777" w:rsidR="000D2D9F" w:rsidRDefault="000D2D9F" w:rsidP="000D2D9F">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Paste your content here if this is applicable or delete the entire section ….</w:t>
      </w:r>
    </w:p>
    <w:p w14:paraId="2AA9622A" w14:textId="77777777" w:rsidR="000D2D9F" w:rsidRDefault="000D2D9F" w:rsidP="000D2D9F">
      <w:pPr>
        <w:spacing w:before="0" w:after="0" w:line="240" w:lineRule="auto"/>
        <w:rPr>
          <w:rFonts w:ascii="Century Gothic" w:eastAsia="Century Gothic" w:hAnsi="Century Gothic" w:cs="Century Gothic"/>
          <w:sz w:val="22"/>
          <w:szCs w:val="22"/>
        </w:rPr>
      </w:pPr>
    </w:p>
    <w:p w14:paraId="3F27B68E" w14:textId="77777777" w:rsidR="000D2D9F" w:rsidRDefault="000D2D9F" w:rsidP="000D2D9F">
      <w:pPr>
        <w:spacing w:before="0" w:after="0" w:line="240" w:lineRule="auto"/>
        <w:rPr>
          <w:rFonts w:ascii="Century Gothic" w:eastAsia="Century Gothic" w:hAnsi="Century Gothic" w:cs="Century Gothic"/>
          <w:sz w:val="22"/>
          <w:szCs w:val="22"/>
        </w:rPr>
      </w:pPr>
    </w:p>
    <w:p w14:paraId="7193427F" w14:textId="77777777" w:rsidR="000D2D9F" w:rsidRDefault="000D2D9F" w:rsidP="000D2D9F">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tag w:val="goog_rdk_12"/>
          <w:id w:val="-1174031928"/>
          <w:lock w:val="contentLocked"/>
        </w:sdtPr>
        <w:sdtContent>
          <w:tr w:rsidR="000D2D9F" w14:paraId="01AD58EB" w14:textId="77777777" w:rsidTr="005D63BB">
            <w:tc>
              <w:tcPr>
                <w:tcW w:w="1185" w:type="dxa"/>
                <w:shd w:val="clear" w:color="auto" w:fill="auto"/>
                <w:tcMar>
                  <w:top w:w="0" w:type="dxa"/>
                  <w:left w:w="0" w:type="dxa"/>
                  <w:bottom w:w="0" w:type="dxa"/>
                  <w:right w:w="0" w:type="dxa"/>
                </w:tcMar>
                <w:vAlign w:val="center"/>
              </w:tcPr>
              <w:p w14:paraId="396AE4F8" w14:textId="77777777" w:rsidR="000D2D9F" w:rsidRDefault="000D2D9F" w:rsidP="005D63BB">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698176" behindDoc="0" locked="0" layoutInCell="1" hidden="0" allowOverlap="1" wp14:anchorId="10AD61EC" wp14:editId="669246B7">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847860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54DEC80C" w14:textId="77777777" w:rsidR="000D2D9F" w:rsidRDefault="000D2D9F" w:rsidP="005D63BB">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7238D9B4" w14:textId="77777777" w:rsidR="000D2D9F" w:rsidRDefault="000D2D9F" w:rsidP="000D2D9F">
      <w:pPr>
        <w:spacing w:before="0" w:after="0" w:line="240" w:lineRule="auto"/>
        <w:rPr>
          <w:rFonts w:ascii="Century Gothic" w:eastAsia="Century Gothic" w:hAnsi="Century Gothic" w:cs="Century Gothic"/>
          <w:sz w:val="22"/>
          <w:szCs w:val="22"/>
        </w:rPr>
      </w:pPr>
    </w:p>
    <w:p w14:paraId="0A04C04A" w14:textId="77777777" w:rsidR="000D2D9F" w:rsidRDefault="000D2D9F" w:rsidP="000D2D9F">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Paste your content here if this is applicable or delete the entire section ….</w:t>
      </w:r>
    </w:p>
    <w:p w14:paraId="73517EAB" w14:textId="77777777" w:rsidR="000D2D9F" w:rsidRDefault="000D2D9F" w:rsidP="000D2D9F">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99200" behindDoc="0" locked="0" layoutInCell="1" hidden="0" allowOverlap="1" wp14:anchorId="14AFCC39" wp14:editId="373A7635">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886471223"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7"/>
                    <a:srcRect/>
                    <a:stretch>
                      <a:fillRect/>
                    </a:stretch>
                  </pic:blipFill>
                  <pic:spPr>
                    <a:xfrm>
                      <a:off x="0" y="0"/>
                      <a:ext cx="527772" cy="527772"/>
                    </a:xfrm>
                    <a:prstGeom prst="rect">
                      <a:avLst/>
                    </a:prstGeom>
                    <a:ln/>
                  </pic:spPr>
                </pic:pic>
              </a:graphicData>
            </a:graphic>
          </wp:anchor>
        </w:drawing>
      </w:r>
    </w:p>
    <w:p w14:paraId="18755145" w14:textId="77777777" w:rsidR="000D2D9F" w:rsidRDefault="000D2D9F" w:rsidP="000D2D9F">
      <w:pPr>
        <w:pStyle w:val="Heading2"/>
        <w:spacing w:after="0"/>
        <w:rPr>
          <w:rFonts w:eastAsia="Century Gothic" w:cs="Century Gothic"/>
          <w:sz w:val="22"/>
          <w:szCs w:val="22"/>
        </w:rPr>
      </w:pPr>
      <w:r>
        <w:rPr>
          <w:b/>
        </w:rPr>
        <w:t xml:space="preserve">       </w:t>
      </w:r>
      <w:r>
        <w:rPr>
          <w:rFonts w:ascii="Arial" w:eastAsia="Arial" w:hAnsi="Arial" w:cs="Arial"/>
          <w:color w:val="000000"/>
          <w:sz w:val="22"/>
          <w:szCs w:val="22"/>
        </w:rPr>
        <w:t xml:space="preserve">       </w:t>
      </w:r>
      <w:bookmarkStart w:id="76" w:name="_Toc179144880"/>
      <w:r>
        <w:t>REFERENCE LIST AND FURTHER READING</w:t>
      </w:r>
      <w:bookmarkEnd w:id="76"/>
    </w:p>
    <w:p w14:paraId="67BB9450" w14:textId="77777777" w:rsidR="000D2D9F" w:rsidRPr="00636A30" w:rsidRDefault="000D2D9F" w:rsidP="000D2D9F">
      <w:pPr>
        <w:spacing w:before="0" w:after="0" w:line="240" w:lineRule="auto"/>
        <w:jc w:val="both"/>
      </w:pPr>
    </w:p>
    <w:p w14:paraId="2235AF82" w14:textId="77777777" w:rsidR="000D2D9F" w:rsidRDefault="000D2D9F" w:rsidP="007B1CF2">
      <w:pPr>
        <w:pStyle w:val="ListParagraph"/>
        <w:numPr>
          <w:ilvl w:val="2"/>
          <w:numId w:val="156"/>
        </w:numPr>
        <w:spacing w:before="0" w:after="0" w:line="240" w:lineRule="auto"/>
        <w:jc w:val="both"/>
        <w:rPr>
          <w:rFonts w:ascii="Century Gothic" w:eastAsia="Century Gothic" w:hAnsi="Century Gothic" w:cs="Century Gothic"/>
          <w:sz w:val="22"/>
          <w:szCs w:val="22"/>
        </w:rPr>
      </w:pPr>
      <w:r w:rsidRPr="007B1CF2">
        <w:rPr>
          <w:rFonts w:ascii="Century Gothic" w:eastAsia="Century Gothic" w:hAnsi="Century Gothic" w:cs="Century Gothic"/>
          <w:sz w:val="22"/>
          <w:szCs w:val="22"/>
        </w:rPr>
        <w:t>Horngren, C. T., Harrison, W. T., &amp; Oliver, M. (2019). Financial Accounting (11th ed.). Pearson.</w:t>
      </w:r>
    </w:p>
    <w:p w14:paraId="3A025C81" w14:textId="77777777" w:rsidR="00092940" w:rsidRDefault="000D2D9F" w:rsidP="00092940">
      <w:pPr>
        <w:pStyle w:val="ListParagraph"/>
        <w:numPr>
          <w:ilvl w:val="2"/>
          <w:numId w:val="156"/>
        </w:numPr>
        <w:spacing w:before="0" w:after="0" w:line="240" w:lineRule="auto"/>
        <w:jc w:val="both"/>
        <w:rPr>
          <w:rFonts w:ascii="Century Gothic" w:eastAsia="Century Gothic" w:hAnsi="Century Gothic" w:cs="Century Gothic"/>
          <w:sz w:val="22"/>
          <w:szCs w:val="22"/>
        </w:rPr>
      </w:pPr>
      <w:r w:rsidRPr="007B1CF2">
        <w:rPr>
          <w:rFonts w:ascii="Century Gothic" w:eastAsia="Century Gothic" w:hAnsi="Century Gothic" w:cs="Century Gothic"/>
          <w:sz w:val="22"/>
          <w:szCs w:val="22"/>
        </w:rPr>
        <w:t>Needles, B. E., Powers, M., &amp; Crosson, S. V. (2020). Principles of Financial Accounting (13th ed.). Cengage Learning</w:t>
      </w:r>
    </w:p>
    <w:p w14:paraId="60A44D1D" w14:textId="4D25B0F4" w:rsidR="00092940" w:rsidRPr="00092940" w:rsidRDefault="00092940" w:rsidP="00092940">
      <w:pPr>
        <w:pStyle w:val="ListParagraph"/>
        <w:numPr>
          <w:ilvl w:val="2"/>
          <w:numId w:val="156"/>
        </w:numPr>
        <w:spacing w:before="0" w:after="0" w:line="240" w:lineRule="auto"/>
        <w:jc w:val="both"/>
        <w:rPr>
          <w:rFonts w:ascii="Century Gothic" w:eastAsia="Century Gothic" w:hAnsi="Century Gothic" w:cs="Century Gothic"/>
          <w:sz w:val="22"/>
          <w:szCs w:val="22"/>
        </w:rPr>
      </w:pPr>
      <w:r w:rsidRPr="00092940">
        <w:rPr>
          <w:rFonts w:ascii="Century Gothic" w:eastAsia="Century Gothic" w:hAnsi="Century Gothic" w:cs="Century Gothic"/>
          <w:sz w:val="22"/>
          <w:szCs w:val="22"/>
        </w:rPr>
        <w:t xml:space="preserve">Kieso, D. E., Weygandt, J. J., &amp; Warfield, T. D. (2023). </w:t>
      </w:r>
      <w:r w:rsidRPr="00092940">
        <w:rPr>
          <w:rFonts w:ascii="Century Gothic" w:eastAsia="Century Gothic" w:hAnsi="Century Gothic" w:cs="Century Gothic"/>
          <w:i/>
          <w:iCs/>
          <w:sz w:val="22"/>
          <w:szCs w:val="22"/>
        </w:rPr>
        <w:t>Intermediate Accounting</w:t>
      </w:r>
      <w:r w:rsidRPr="00092940">
        <w:rPr>
          <w:rFonts w:ascii="Century Gothic" w:eastAsia="Century Gothic" w:hAnsi="Century Gothic" w:cs="Century Gothic"/>
          <w:sz w:val="22"/>
          <w:szCs w:val="22"/>
        </w:rPr>
        <w:t xml:space="preserve"> (18th ed.). Wiley-Chapter 5</w:t>
      </w:r>
    </w:p>
    <w:p w14:paraId="03795451" w14:textId="77777777" w:rsidR="00092940" w:rsidRPr="007B1CF2" w:rsidRDefault="00092940" w:rsidP="00092940">
      <w:pPr>
        <w:pStyle w:val="ListParagraph"/>
        <w:spacing w:before="0" w:after="0" w:line="240" w:lineRule="auto"/>
        <w:ind w:left="1224"/>
        <w:jc w:val="both"/>
        <w:rPr>
          <w:rFonts w:ascii="Century Gothic" w:eastAsia="Century Gothic" w:hAnsi="Century Gothic" w:cs="Century Gothic"/>
          <w:sz w:val="22"/>
          <w:szCs w:val="22"/>
        </w:rPr>
      </w:pPr>
    </w:p>
    <w:p w14:paraId="4867F4E2" w14:textId="7849A972" w:rsidR="009F3F5F" w:rsidRPr="00553C35" w:rsidRDefault="009F3F5F" w:rsidP="00553C35">
      <w:pPr>
        <w:spacing w:before="0" w:after="0" w:line="240" w:lineRule="auto"/>
        <w:jc w:val="both"/>
        <w:rPr>
          <w:rFonts w:ascii="Century Gothic" w:eastAsia="Century Gothic" w:hAnsi="Century Gothic" w:cs="Century Gothic"/>
          <w:sz w:val="22"/>
          <w:szCs w:val="22"/>
        </w:rPr>
      </w:pPr>
    </w:p>
    <w:p w14:paraId="66D3B5DD" w14:textId="77777777" w:rsidR="009F3F5F" w:rsidRDefault="009F3F5F" w:rsidP="000D2D9F">
      <w:pPr>
        <w:pStyle w:val="Heading3"/>
        <w:spacing w:after="0"/>
      </w:pPr>
    </w:p>
    <w:p w14:paraId="7F5AB8AC" w14:textId="77777777" w:rsidR="009F3F5F" w:rsidRDefault="009F3F5F" w:rsidP="000D2D9F">
      <w:pPr>
        <w:pStyle w:val="Heading3"/>
        <w:spacing w:after="0"/>
      </w:pPr>
    </w:p>
    <w:p w14:paraId="5C210377" w14:textId="70C35A3E" w:rsidR="000D2D9F" w:rsidRDefault="000D2D9F" w:rsidP="000D2D9F">
      <w:pPr>
        <w:pStyle w:val="Heading3"/>
        <w:spacing w:after="0"/>
        <w:rPr>
          <w:sz w:val="32"/>
          <w:szCs w:val="32"/>
        </w:rPr>
      </w:pPr>
      <w:r>
        <w:t xml:space="preserve">   </w:t>
      </w:r>
      <w:r>
        <w:rPr>
          <w:sz w:val="32"/>
          <w:szCs w:val="32"/>
        </w:rPr>
        <w:t xml:space="preserve">  </w:t>
      </w:r>
      <w:bookmarkStart w:id="77" w:name="_Toc179144881"/>
      <w:r>
        <w:rPr>
          <w:sz w:val="32"/>
          <w:szCs w:val="32"/>
        </w:rPr>
        <w:t>WHAT’S NEXT?</w:t>
      </w:r>
      <w:bookmarkEnd w:id="77"/>
    </w:p>
    <w:p w14:paraId="798EC611" w14:textId="04B673EB" w:rsidR="000D2D9F" w:rsidRDefault="000D2D9F" w:rsidP="000D2D9F">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Module </w:t>
      </w:r>
      <w:r w:rsidR="009F3F5F">
        <w:rPr>
          <w:rFonts w:ascii="Century Gothic" w:eastAsia="Century Gothic" w:hAnsi="Century Gothic" w:cs="Century Gothic"/>
          <w:sz w:val="22"/>
          <w:szCs w:val="22"/>
        </w:rPr>
        <w:t xml:space="preserve"> 5</w:t>
      </w:r>
      <w:r>
        <w:rPr>
          <w:rFonts w:ascii="Century Gothic" w:eastAsia="Century Gothic" w:hAnsi="Century Gothic" w:cs="Century Gothic"/>
          <w:sz w:val="22"/>
          <w:szCs w:val="22"/>
        </w:rPr>
        <w:t xml:space="preserve"> Review Assignment</w:t>
      </w:r>
    </w:p>
    <w:p w14:paraId="75517235" w14:textId="400B0D4B" w:rsidR="000D2D9F" w:rsidRDefault="003F6C86" w:rsidP="000D2D9F">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Module 6</w:t>
      </w:r>
    </w:p>
    <w:p w14:paraId="50975B28" w14:textId="77777777" w:rsidR="000D2D9F" w:rsidRDefault="000D2D9F" w:rsidP="000D2D9F">
      <w:pPr>
        <w:spacing w:before="0" w:after="200"/>
        <w:rPr>
          <w:rFonts w:ascii="Century Gothic" w:eastAsia="Century Gothic" w:hAnsi="Century Gothic" w:cs="Century Gothic"/>
          <w:sz w:val="22"/>
          <w:szCs w:val="22"/>
        </w:rPr>
      </w:pPr>
    </w:p>
    <w:p w14:paraId="05B22E2A" w14:textId="77777777" w:rsidR="000D2D9F" w:rsidRDefault="000D2D9F">
      <w:pPr>
        <w:spacing w:before="0" w:after="200"/>
        <w:rPr>
          <w:rFonts w:ascii="Century Gothic" w:eastAsia="Century Gothic" w:hAnsi="Century Gothic" w:cs="Century Gothic"/>
          <w:sz w:val="22"/>
          <w:szCs w:val="22"/>
        </w:rPr>
      </w:pPr>
    </w:p>
    <w:p w14:paraId="10A8F5A7" w14:textId="77777777" w:rsidR="00D92F85" w:rsidRDefault="00D92F85">
      <w:pPr>
        <w:spacing w:before="0" w:after="200"/>
        <w:rPr>
          <w:rFonts w:ascii="Century Gothic" w:eastAsia="Century Gothic" w:hAnsi="Century Gothic" w:cs="Century Gothic"/>
          <w:sz w:val="22"/>
          <w:szCs w:val="22"/>
        </w:rPr>
      </w:pPr>
    </w:p>
    <w:p w14:paraId="2EEABC2C" w14:textId="77777777" w:rsidR="00D92F85" w:rsidRDefault="00D92F85">
      <w:pPr>
        <w:spacing w:before="0" w:after="200"/>
        <w:rPr>
          <w:rFonts w:ascii="Century Gothic" w:eastAsia="Century Gothic" w:hAnsi="Century Gothic" w:cs="Century Gothic"/>
          <w:sz w:val="22"/>
          <w:szCs w:val="22"/>
        </w:rPr>
      </w:pPr>
    </w:p>
    <w:p w14:paraId="3773037C" w14:textId="77777777" w:rsidR="00D92F85" w:rsidRDefault="00D92F85">
      <w:pPr>
        <w:spacing w:before="0" w:after="200"/>
        <w:rPr>
          <w:rFonts w:ascii="Century Gothic" w:eastAsia="Century Gothic" w:hAnsi="Century Gothic" w:cs="Century Gothic"/>
          <w:sz w:val="22"/>
          <w:szCs w:val="22"/>
        </w:rPr>
      </w:pPr>
    </w:p>
    <w:p w14:paraId="31C1A037" w14:textId="77777777" w:rsidR="00D92F85" w:rsidRDefault="00D92F85">
      <w:pPr>
        <w:spacing w:before="0" w:after="200"/>
        <w:rPr>
          <w:rFonts w:ascii="Century Gothic" w:eastAsia="Century Gothic" w:hAnsi="Century Gothic" w:cs="Century Gothic"/>
          <w:sz w:val="22"/>
          <w:szCs w:val="22"/>
        </w:rPr>
      </w:pPr>
    </w:p>
    <w:p w14:paraId="77B9A135" w14:textId="77777777" w:rsidR="00D92F85" w:rsidRDefault="00D92F85">
      <w:pPr>
        <w:spacing w:before="0" w:after="200"/>
        <w:rPr>
          <w:rFonts w:ascii="Century Gothic" w:eastAsia="Century Gothic" w:hAnsi="Century Gothic" w:cs="Century Gothic"/>
          <w:sz w:val="22"/>
          <w:szCs w:val="22"/>
        </w:rPr>
      </w:pPr>
    </w:p>
    <w:p w14:paraId="4E69D78D" w14:textId="77777777" w:rsidR="003944EE" w:rsidRDefault="003944EE">
      <w:pPr>
        <w:spacing w:before="0" w:after="200"/>
        <w:rPr>
          <w:rFonts w:ascii="Century Gothic" w:eastAsia="Century Gothic" w:hAnsi="Century Gothic" w:cs="Century Gothic"/>
          <w:sz w:val="22"/>
          <w:szCs w:val="22"/>
        </w:rPr>
      </w:pPr>
    </w:p>
    <w:p w14:paraId="1E928017" w14:textId="77777777" w:rsidR="003944EE" w:rsidRDefault="003944EE">
      <w:pPr>
        <w:spacing w:before="0" w:after="200"/>
        <w:rPr>
          <w:rFonts w:ascii="Century Gothic" w:eastAsia="Century Gothic" w:hAnsi="Century Gothic" w:cs="Century Gothic"/>
          <w:sz w:val="22"/>
          <w:szCs w:val="22"/>
        </w:rPr>
      </w:pPr>
    </w:p>
    <w:p w14:paraId="38645887" w14:textId="77777777" w:rsidR="00D92F85" w:rsidRDefault="00D92F85">
      <w:pPr>
        <w:spacing w:before="0" w:after="200"/>
        <w:rPr>
          <w:rFonts w:ascii="Century Gothic" w:eastAsia="Century Gothic" w:hAnsi="Century Gothic" w:cs="Century Gothic"/>
          <w:sz w:val="22"/>
          <w:szCs w:val="22"/>
        </w:rPr>
      </w:pPr>
    </w:p>
    <w:p w14:paraId="632E28CC" w14:textId="77777777" w:rsidR="00D92F85" w:rsidRDefault="00D92F85">
      <w:pPr>
        <w:spacing w:before="0" w:after="200"/>
        <w:rPr>
          <w:rFonts w:ascii="Century Gothic" w:eastAsia="Century Gothic" w:hAnsi="Century Gothic" w:cs="Century Gothic"/>
          <w:sz w:val="22"/>
          <w:szCs w:val="22"/>
        </w:rPr>
      </w:pPr>
    </w:p>
    <w:p w14:paraId="399B208D" w14:textId="77777777" w:rsidR="00D92F85" w:rsidRDefault="00D92F85">
      <w:pPr>
        <w:spacing w:before="0" w:after="200"/>
        <w:rPr>
          <w:rFonts w:ascii="Century Gothic" w:eastAsia="Century Gothic" w:hAnsi="Century Gothic" w:cs="Century Gothic"/>
          <w:sz w:val="22"/>
          <w:szCs w:val="22"/>
        </w:rPr>
      </w:pPr>
    </w:p>
    <w:p w14:paraId="1FB72D49" w14:textId="77777777" w:rsidR="00D92F85" w:rsidRDefault="00D92F85">
      <w:pPr>
        <w:spacing w:before="0" w:after="200"/>
        <w:rPr>
          <w:rFonts w:ascii="Century Gothic" w:eastAsia="Century Gothic" w:hAnsi="Century Gothic" w:cs="Century Gothic"/>
          <w:sz w:val="22"/>
          <w:szCs w:val="22"/>
        </w:rPr>
      </w:pPr>
    </w:p>
    <w:p w14:paraId="2C42C616" w14:textId="77777777" w:rsidR="00D92F85" w:rsidRDefault="00D92F85">
      <w:pPr>
        <w:spacing w:before="0" w:after="200"/>
        <w:rPr>
          <w:rFonts w:ascii="Century Gothic" w:eastAsia="Century Gothic" w:hAnsi="Century Gothic" w:cs="Century Gothic"/>
          <w:sz w:val="22"/>
          <w:szCs w:val="22"/>
        </w:rPr>
      </w:pPr>
    </w:p>
    <w:p w14:paraId="533E7A03" w14:textId="77777777" w:rsidR="00553C35" w:rsidRDefault="00553C35">
      <w:pPr>
        <w:spacing w:before="0" w:after="200"/>
        <w:rPr>
          <w:rFonts w:ascii="Century Gothic" w:eastAsia="Century Gothic" w:hAnsi="Century Gothic" w:cs="Century Gothic"/>
          <w:sz w:val="22"/>
          <w:szCs w:val="22"/>
        </w:rPr>
      </w:pPr>
    </w:p>
    <w:p w14:paraId="5A6473C6" w14:textId="77777777" w:rsidR="00553C35" w:rsidRDefault="00553C35">
      <w:pPr>
        <w:spacing w:before="0" w:after="200"/>
        <w:rPr>
          <w:rFonts w:ascii="Century Gothic" w:eastAsia="Century Gothic" w:hAnsi="Century Gothic" w:cs="Century Gothic"/>
          <w:sz w:val="22"/>
          <w:szCs w:val="22"/>
        </w:rPr>
      </w:pPr>
    </w:p>
    <w:p w14:paraId="37DAF658" w14:textId="77777777" w:rsidR="00553C35" w:rsidRDefault="00553C35">
      <w:pPr>
        <w:spacing w:before="0" w:after="200"/>
        <w:rPr>
          <w:rFonts w:ascii="Century Gothic" w:eastAsia="Century Gothic" w:hAnsi="Century Gothic" w:cs="Century Gothic"/>
          <w:sz w:val="22"/>
          <w:szCs w:val="22"/>
        </w:rPr>
      </w:pPr>
    </w:p>
    <w:tbl>
      <w:tblPr>
        <w:tblW w:w="10467"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467"/>
      </w:tblGrid>
      <w:tr w:rsidR="00D92F85" w:rsidRPr="002A76B8" w14:paraId="3B70950B" w14:textId="77777777" w:rsidTr="005D63BB">
        <w:trPr>
          <w:trHeight w:val="1344"/>
        </w:trPr>
        <w:tc>
          <w:tcPr>
            <w:tcW w:w="10467" w:type="dxa"/>
            <w:tcBorders>
              <w:top w:val="nil"/>
              <w:left w:val="nil"/>
              <w:bottom w:val="nil"/>
              <w:right w:val="nil"/>
            </w:tcBorders>
            <w:tcMar>
              <w:top w:w="0" w:type="dxa"/>
              <w:left w:w="0" w:type="dxa"/>
              <w:bottom w:w="0" w:type="dxa"/>
              <w:right w:w="0" w:type="dxa"/>
            </w:tcMar>
          </w:tcPr>
          <w:p w14:paraId="0B788EA2" w14:textId="01FBCF3C" w:rsidR="00D92F85" w:rsidRPr="00D92F85" w:rsidRDefault="00D92F85" w:rsidP="00D92F85">
            <w:pPr>
              <w:spacing w:line="240" w:lineRule="auto"/>
              <w:ind w:right="-2160"/>
              <w:rPr>
                <w:rFonts w:ascii="Century Gothic" w:eastAsia="Century Gothic" w:hAnsi="Century Gothic" w:cs="Century Gothic"/>
              </w:rPr>
            </w:pPr>
            <w:r w:rsidRPr="00D92F85">
              <w:rPr>
                <w:rFonts w:ascii="Century Gothic" w:eastAsia="Century Gothic" w:hAnsi="Century Gothic" w:cs="Century Gothic"/>
                <w:b/>
                <w:bCs/>
                <w:caps/>
                <w:color w:val="5D7879" w:themeColor="accent4"/>
                <w:sz w:val="36"/>
                <w:szCs w:val="36"/>
              </w:rPr>
              <w:lastRenderedPageBreak/>
              <w:t>MODULE 6: Accounting for Business combination</w:t>
            </w:r>
          </w:p>
          <w:p w14:paraId="362819BF" w14:textId="2B049486" w:rsidR="00D92F85" w:rsidRPr="00344B0D" w:rsidRDefault="00D92F85" w:rsidP="005D63BB">
            <w:pPr>
              <w:spacing w:line="240" w:lineRule="auto"/>
              <w:ind w:right="-2160"/>
              <w:rPr>
                <w:rFonts w:ascii="Century Gothic" w:eastAsia="Century Gothic" w:hAnsi="Century Gothic" w:cs="Century Gothic"/>
                <w:b/>
                <w:bCs/>
                <w:caps/>
                <w:color w:val="5D7879" w:themeColor="accent4"/>
                <w:sz w:val="36"/>
                <w:szCs w:val="36"/>
              </w:rPr>
            </w:pPr>
          </w:p>
        </w:tc>
      </w:tr>
      <w:tr w:rsidR="00D92F85" w:rsidRPr="002A76B8" w14:paraId="0C82AE77" w14:textId="77777777" w:rsidTr="003F6C86">
        <w:trPr>
          <w:trHeight w:val="338"/>
        </w:trPr>
        <w:tc>
          <w:tcPr>
            <w:tcW w:w="10467" w:type="dxa"/>
            <w:tcBorders>
              <w:top w:val="nil"/>
              <w:left w:val="nil"/>
              <w:bottom w:val="single" w:sz="4" w:space="0" w:color="037B90"/>
              <w:right w:val="nil"/>
            </w:tcBorders>
            <w:tcMar>
              <w:top w:w="0" w:type="dxa"/>
              <w:left w:w="0" w:type="dxa"/>
              <w:bottom w:w="0" w:type="dxa"/>
              <w:right w:w="0" w:type="dxa"/>
            </w:tcMar>
          </w:tcPr>
          <w:p w14:paraId="6912ACF9" w14:textId="77777777" w:rsidR="00D92F85" w:rsidRPr="00344B0D" w:rsidRDefault="00D92F85" w:rsidP="005D63BB">
            <w:pPr>
              <w:spacing w:line="240" w:lineRule="auto"/>
              <w:ind w:right="-2160"/>
              <w:rPr>
                <w:rFonts w:ascii="Century Gothic" w:eastAsia="Century Gothic" w:hAnsi="Century Gothic" w:cs="Century Gothic"/>
                <w:b/>
                <w:bCs/>
                <w:caps/>
                <w:color w:val="5D7879" w:themeColor="accent4"/>
                <w:sz w:val="36"/>
                <w:szCs w:val="36"/>
              </w:rPr>
            </w:pPr>
          </w:p>
        </w:tc>
      </w:tr>
    </w:tbl>
    <w:p w14:paraId="0C6BD530" w14:textId="77777777" w:rsidR="00D92F85" w:rsidRDefault="00D92F85" w:rsidP="00D92F85">
      <w:pPr>
        <w:ind w:hanging="720"/>
      </w:pPr>
      <w:r>
        <w:rPr>
          <w:rFonts w:ascii="Century Gothic" w:eastAsia="Century Gothic" w:hAnsi="Century Gothic" w:cs="Century Gothic"/>
          <w:color w:val="FF7F50"/>
        </w:rPr>
        <w:t xml:space="preserve"> INSTRUCTIONAL HOURS: 4</w:t>
      </w:r>
    </w:p>
    <w:p w14:paraId="1FDE50A1" w14:textId="77777777" w:rsidR="00D92F85" w:rsidRDefault="00D92F85" w:rsidP="00D92F85">
      <w:pPr>
        <w:pStyle w:val="Heading3"/>
        <w:rPr>
          <w:b/>
          <w:color w:val="037B90"/>
          <w:sz w:val="32"/>
          <w:szCs w:val="32"/>
        </w:rPr>
      </w:pPr>
      <w:r>
        <w:t xml:space="preserve"> </w:t>
      </w:r>
      <w:bookmarkStart w:id="78" w:name="_Toc179144882"/>
      <w:r>
        <w:rPr>
          <w:b/>
          <w:color w:val="037B90"/>
          <w:sz w:val="32"/>
          <w:szCs w:val="32"/>
        </w:rPr>
        <w:t>Module Overview</w:t>
      </w:r>
      <w:bookmarkEnd w:id="78"/>
    </w:p>
    <w:p w14:paraId="52A5695A" w14:textId="77777777" w:rsidR="00F778D2" w:rsidRDefault="00D92F85" w:rsidP="00D92F85">
      <w:pPr>
        <w:spacing w:before="0" w:after="0"/>
        <w:ind w:left="-630"/>
        <w:jc w:val="both"/>
        <w:rPr>
          <w:rFonts w:ascii="Century Gothic" w:eastAsia="Century Gothic" w:hAnsi="Century Gothic" w:cs="Century Gothic"/>
        </w:rPr>
      </w:pPr>
      <w:r w:rsidRPr="008B4C30">
        <w:rPr>
          <w:rFonts w:ascii="Century Gothic" w:eastAsia="Century Gothic" w:hAnsi="Century Gothic" w:cs="Century Gothic"/>
        </w:rPr>
        <w:t xml:space="preserve">In this module, you will learn about the </w:t>
      </w:r>
      <w:r w:rsidR="00F778D2" w:rsidRPr="00F778D2">
        <w:rPr>
          <w:rFonts w:ascii="Century Gothic" w:eastAsia="Century Gothic" w:hAnsi="Century Gothic" w:cs="Century Gothic"/>
        </w:rPr>
        <w:t>accounting principles and practices related to business combinations, including mergers, acquisitions and consolidations</w:t>
      </w:r>
      <w:r w:rsidR="00F778D2">
        <w:rPr>
          <w:rFonts w:ascii="Century Gothic" w:eastAsia="Century Gothic" w:hAnsi="Century Gothic" w:cs="Century Gothic"/>
        </w:rPr>
        <w:t>.</w:t>
      </w:r>
    </w:p>
    <w:p w14:paraId="2DF777E4" w14:textId="0CCFCD02" w:rsidR="00F778D2" w:rsidRPr="008B4C30" w:rsidRDefault="00F778D2" w:rsidP="00F778D2">
      <w:pPr>
        <w:spacing w:before="0" w:after="0"/>
        <w:ind w:left="-630"/>
        <w:jc w:val="both"/>
        <w:rPr>
          <w:rFonts w:ascii="Century Gothic" w:eastAsia="Century Gothic" w:hAnsi="Century Gothic" w:cs="Century Gothic"/>
        </w:rPr>
      </w:pPr>
      <w:r>
        <w:rPr>
          <w:rFonts w:ascii="Century Gothic" w:eastAsia="Century Gothic" w:hAnsi="Century Gothic" w:cs="Century Gothic"/>
        </w:rPr>
        <w:t xml:space="preserve"> You will also be equipped </w:t>
      </w:r>
      <w:r w:rsidRPr="00F778D2">
        <w:rPr>
          <w:rFonts w:ascii="Century Gothic" w:eastAsia="Century Gothic" w:hAnsi="Century Gothic" w:cs="Century Gothic"/>
        </w:rPr>
        <w:t>with the skills necessary to prepare financial statements for entities involved in business combinations</w:t>
      </w:r>
      <w:r>
        <w:rPr>
          <w:rFonts w:ascii="Century Gothic" w:eastAsia="Century Gothic" w:hAnsi="Century Gothic" w:cs="Century Gothic"/>
        </w:rPr>
        <w:t>.</w:t>
      </w:r>
    </w:p>
    <w:p w14:paraId="49E259F7" w14:textId="77777777" w:rsidR="00D92F85" w:rsidRDefault="00D92F85" w:rsidP="00D92F85">
      <w:pPr>
        <w:pStyle w:val="Heading3"/>
        <w:rPr>
          <w:rFonts w:ascii="Century Gothic" w:eastAsia="Century Gothic" w:hAnsi="Century Gothic" w:cs="Century Gothic"/>
          <w:sz w:val="28"/>
          <w:szCs w:val="28"/>
        </w:rPr>
      </w:pPr>
      <w:r>
        <w:rPr>
          <w:b/>
          <w:sz w:val="32"/>
          <w:szCs w:val="32"/>
        </w:rPr>
        <w:t xml:space="preserve"> </w:t>
      </w:r>
      <w:bookmarkStart w:id="79" w:name="_Toc179144883"/>
      <w:r>
        <w:rPr>
          <w:b/>
          <w:sz w:val="32"/>
          <w:szCs w:val="32"/>
        </w:rPr>
        <w:t>Learning Outcomes</w:t>
      </w:r>
      <w:bookmarkEnd w:id="79"/>
    </w:p>
    <w:p w14:paraId="0BA2362B" w14:textId="77777777" w:rsidR="00D92F85" w:rsidRDefault="00D92F85" w:rsidP="00D92F85">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4C704C77" w14:textId="0256B0DA" w:rsidR="00F778D2" w:rsidRPr="00F778D2" w:rsidRDefault="003F6C86" w:rsidP="002C28DE">
      <w:pPr>
        <w:pStyle w:val="ListParagraph"/>
        <w:numPr>
          <w:ilvl w:val="0"/>
          <w:numId w:val="57"/>
        </w:numPr>
        <w:spacing w:before="100" w:beforeAutospacing="1" w:after="100" w:afterAutospacing="1" w:line="240" w:lineRule="auto"/>
        <w:rPr>
          <w:rFonts w:ascii="Century Gothic" w:eastAsia="Century Gothic" w:hAnsi="Century Gothic" w:cs="Century Gothic"/>
        </w:rPr>
      </w:pPr>
      <w:r>
        <w:rPr>
          <w:rFonts w:ascii="Century Gothic" w:eastAsia="Century Gothic" w:hAnsi="Century Gothic" w:cs="Century Gothic"/>
        </w:rPr>
        <w:t>Discuss the</w:t>
      </w:r>
      <w:r w:rsidR="00F778D2" w:rsidRPr="00F778D2">
        <w:rPr>
          <w:rFonts w:ascii="Century Gothic" w:eastAsia="Century Gothic" w:hAnsi="Century Gothic" w:cs="Century Gothic"/>
        </w:rPr>
        <w:t xml:space="preserve"> </w:t>
      </w:r>
      <w:r w:rsidRPr="00F778D2">
        <w:rPr>
          <w:rFonts w:ascii="Century Gothic" w:eastAsia="Century Gothic" w:hAnsi="Century Gothic" w:cs="Century Gothic"/>
        </w:rPr>
        <w:t>accounting</w:t>
      </w:r>
      <w:r>
        <w:rPr>
          <w:rFonts w:ascii="Century Gothic" w:eastAsia="Century Gothic" w:hAnsi="Century Gothic" w:cs="Century Gothic"/>
        </w:rPr>
        <w:t xml:space="preserve"> basic principles and </w:t>
      </w:r>
      <w:r w:rsidRPr="00F778D2">
        <w:rPr>
          <w:rFonts w:ascii="Century Gothic" w:eastAsia="Century Gothic" w:hAnsi="Century Gothic" w:cs="Century Gothic"/>
        </w:rPr>
        <w:t>standards</w:t>
      </w:r>
      <w:r w:rsidR="00F778D2" w:rsidRPr="00F778D2">
        <w:rPr>
          <w:rFonts w:ascii="Century Gothic" w:eastAsia="Century Gothic" w:hAnsi="Century Gothic" w:cs="Century Gothic"/>
        </w:rPr>
        <w:t xml:space="preserve"> related to business combinations</w:t>
      </w:r>
      <w:r>
        <w:rPr>
          <w:rFonts w:ascii="Century Gothic" w:eastAsia="Century Gothic" w:hAnsi="Century Gothic" w:cs="Century Gothic"/>
        </w:rPr>
        <w:t>.</w:t>
      </w:r>
    </w:p>
    <w:p w14:paraId="44961588" w14:textId="1CABF393" w:rsidR="0022161D" w:rsidRDefault="00F778D2" w:rsidP="002C28DE">
      <w:pPr>
        <w:pStyle w:val="ListParagraph"/>
        <w:numPr>
          <w:ilvl w:val="0"/>
          <w:numId w:val="57"/>
        </w:numPr>
        <w:spacing w:before="100" w:beforeAutospacing="1" w:after="100" w:afterAutospacing="1" w:line="240" w:lineRule="auto"/>
        <w:rPr>
          <w:rFonts w:ascii="Century Gothic" w:eastAsia="Century Gothic" w:hAnsi="Century Gothic" w:cs="Century Gothic"/>
        </w:rPr>
      </w:pPr>
      <w:r w:rsidRPr="00F778D2">
        <w:rPr>
          <w:rFonts w:ascii="Century Gothic" w:eastAsia="Century Gothic" w:hAnsi="Century Gothic" w:cs="Century Gothic"/>
        </w:rPr>
        <w:t xml:space="preserve">  </w:t>
      </w:r>
      <w:r w:rsidR="0022161D">
        <w:rPr>
          <w:rFonts w:ascii="Century Gothic" w:eastAsia="Century Gothic" w:hAnsi="Century Gothic" w:cs="Century Gothic"/>
        </w:rPr>
        <w:t>Discuss various forms of business combinations.</w:t>
      </w:r>
    </w:p>
    <w:p w14:paraId="62DEF158" w14:textId="15856DA2" w:rsidR="003F6C86" w:rsidRDefault="0022161D" w:rsidP="002C28DE">
      <w:pPr>
        <w:pStyle w:val="ListParagraph"/>
        <w:numPr>
          <w:ilvl w:val="0"/>
          <w:numId w:val="57"/>
        </w:numPr>
        <w:spacing w:before="100" w:beforeAutospacing="1" w:after="100" w:afterAutospacing="1" w:line="240" w:lineRule="auto"/>
        <w:rPr>
          <w:rFonts w:ascii="Century Gothic" w:eastAsia="Century Gothic" w:hAnsi="Century Gothic" w:cs="Century Gothic"/>
        </w:rPr>
      </w:pPr>
      <w:r>
        <w:rPr>
          <w:rFonts w:ascii="Century Gothic" w:eastAsia="Century Gothic" w:hAnsi="Century Gothic" w:cs="Century Gothic"/>
        </w:rPr>
        <w:t xml:space="preserve">Prepare </w:t>
      </w:r>
      <w:r w:rsidR="00F778D2" w:rsidRPr="00F778D2">
        <w:rPr>
          <w:rFonts w:ascii="Century Gothic" w:eastAsia="Century Gothic" w:hAnsi="Century Gothic" w:cs="Century Gothic"/>
        </w:rPr>
        <w:t xml:space="preserve">consolidated </w:t>
      </w:r>
      <w:r>
        <w:rPr>
          <w:rFonts w:ascii="Century Gothic" w:eastAsia="Century Gothic" w:hAnsi="Century Gothic" w:cs="Century Gothic"/>
        </w:rPr>
        <w:t xml:space="preserve">final accounts </w:t>
      </w:r>
      <w:r w:rsidR="00553C35">
        <w:rPr>
          <w:rFonts w:ascii="Century Gothic" w:eastAsia="Century Gothic" w:hAnsi="Century Gothic" w:cs="Century Gothic"/>
        </w:rPr>
        <w:t xml:space="preserve">for </w:t>
      </w:r>
      <w:r w:rsidR="00553C35" w:rsidRPr="00F778D2">
        <w:rPr>
          <w:rFonts w:ascii="Century Gothic" w:eastAsia="Century Gothic" w:hAnsi="Century Gothic" w:cs="Century Gothic"/>
        </w:rPr>
        <w:t>business</w:t>
      </w:r>
      <w:r w:rsidR="003F6C86">
        <w:rPr>
          <w:rFonts w:ascii="Century Gothic" w:eastAsia="Century Gothic" w:hAnsi="Century Gothic" w:cs="Century Gothic"/>
        </w:rPr>
        <w:t xml:space="preserve"> combination including mergers, acquisitions and consolidations.</w:t>
      </w:r>
    </w:p>
    <w:p w14:paraId="1CF5DB30" w14:textId="1699E516" w:rsidR="00F778D2" w:rsidRPr="00F778D2" w:rsidRDefault="003F6C86" w:rsidP="002C28DE">
      <w:pPr>
        <w:pStyle w:val="ListParagraph"/>
        <w:numPr>
          <w:ilvl w:val="0"/>
          <w:numId w:val="57"/>
        </w:numPr>
        <w:spacing w:before="100" w:beforeAutospacing="1" w:after="100" w:afterAutospacing="1" w:line="240" w:lineRule="auto"/>
        <w:rPr>
          <w:rFonts w:ascii="Century Gothic" w:eastAsia="Century Gothic" w:hAnsi="Century Gothic" w:cs="Century Gothic"/>
        </w:rPr>
      </w:pPr>
      <w:r>
        <w:rPr>
          <w:rFonts w:ascii="Century Gothic" w:eastAsia="Century Gothic" w:hAnsi="Century Gothic" w:cs="Century Gothic"/>
        </w:rPr>
        <w:t xml:space="preserve">Explain </w:t>
      </w:r>
      <w:r w:rsidR="00F778D2" w:rsidRPr="00F778D2">
        <w:rPr>
          <w:rFonts w:ascii="Century Gothic" w:eastAsia="Century Gothic" w:hAnsi="Century Gothic" w:cs="Century Gothic"/>
        </w:rPr>
        <w:t>ethical considerations in business combinations and e</w:t>
      </w:r>
      <w:r w:rsidR="00626F6C">
        <w:rPr>
          <w:rFonts w:ascii="Century Gothic" w:eastAsia="Century Gothic" w:hAnsi="Century Gothic" w:cs="Century Gothic"/>
        </w:rPr>
        <w:t xml:space="preserve">xamine </w:t>
      </w:r>
      <w:r w:rsidR="00F778D2" w:rsidRPr="00F778D2">
        <w:rPr>
          <w:rFonts w:ascii="Century Gothic" w:eastAsia="Century Gothic" w:hAnsi="Century Gothic" w:cs="Century Gothic"/>
        </w:rPr>
        <w:t>the strategic impact of business decisions on financial reporting</w:t>
      </w:r>
    </w:p>
    <w:p w14:paraId="49817FDD" w14:textId="77777777" w:rsidR="00D92F85" w:rsidRDefault="00D92F85" w:rsidP="00D92F85">
      <w:pPr>
        <w:pStyle w:val="Heading3"/>
        <w:spacing w:before="0" w:after="200"/>
        <w:ind w:left="-270" w:hanging="720"/>
        <w:rPr>
          <w:b/>
        </w:rPr>
      </w:pPr>
      <w:r>
        <w:rPr>
          <w:sz w:val="32"/>
          <w:szCs w:val="32"/>
        </w:rPr>
        <w:t xml:space="preserve">    </w:t>
      </w:r>
      <w:bookmarkStart w:id="80" w:name="_Toc179144884"/>
      <w:r>
        <w:rPr>
          <w:b/>
          <w:sz w:val="32"/>
          <w:szCs w:val="32"/>
        </w:rPr>
        <w:t>Learning Activities/Task List</w:t>
      </w:r>
      <w:bookmarkEnd w:id="80"/>
    </w:p>
    <w:p w14:paraId="08131775" w14:textId="77777777" w:rsidR="00D92F85" w:rsidRPr="00276CEB" w:rsidRDefault="00D92F85" w:rsidP="00276CEB">
      <w:pPr>
        <w:numPr>
          <w:ilvl w:val="0"/>
          <w:numId w:val="200"/>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Watch Lecture Video</w:t>
      </w:r>
      <w:r w:rsidRPr="00276CEB">
        <w:rPr>
          <w:noProof/>
          <w:color w:val="auto"/>
        </w:rPr>
        <w:drawing>
          <wp:anchor distT="0" distB="0" distL="0" distR="0" simplePos="0" relativeHeight="251713536" behindDoc="0" locked="0" layoutInCell="1" hidden="0" allowOverlap="1" wp14:anchorId="0FA8A1AF" wp14:editId="534F5F09">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043520679"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5F7792A2" w14:textId="77777777" w:rsidR="00D92F85" w:rsidRPr="00276CEB" w:rsidRDefault="00D92F85" w:rsidP="00276CEB">
      <w:pPr>
        <w:numPr>
          <w:ilvl w:val="0"/>
          <w:numId w:val="200"/>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Review power presentation PDF</w:t>
      </w:r>
    </w:p>
    <w:p w14:paraId="0941345C" w14:textId="77777777" w:rsidR="00D92F85" w:rsidRPr="00276CEB" w:rsidRDefault="00D92F85" w:rsidP="00276CEB">
      <w:pPr>
        <w:numPr>
          <w:ilvl w:val="0"/>
          <w:numId w:val="200"/>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Watch lecture related videos</w:t>
      </w:r>
    </w:p>
    <w:p w14:paraId="2582694B" w14:textId="506E4DB3" w:rsidR="00D92F85" w:rsidRPr="00276CEB" w:rsidRDefault="00D92F85" w:rsidP="00276CEB">
      <w:pPr>
        <w:numPr>
          <w:ilvl w:val="0"/>
          <w:numId w:val="200"/>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Complete participation assignment</w:t>
      </w:r>
    </w:p>
    <w:p w14:paraId="170E1ABF" w14:textId="77777777" w:rsidR="00D92F85" w:rsidRPr="00276CEB" w:rsidRDefault="00D92F85" w:rsidP="00276CEB">
      <w:pPr>
        <w:numPr>
          <w:ilvl w:val="0"/>
          <w:numId w:val="200"/>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Complete personal introduction video</w:t>
      </w:r>
    </w:p>
    <w:p w14:paraId="1324C338" w14:textId="584E3EDF" w:rsidR="00D92F85" w:rsidRPr="00276CEB" w:rsidRDefault="00D92F85" w:rsidP="00276CEB">
      <w:pPr>
        <w:numPr>
          <w:ilvl w:val="0"/>
          <w:numId w:val="200"/>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 xml:space="preserve">Review </w:t>
      </w:r>
      <w:r w:rsidR="00276CEB" w:rsidRPr="00276CEB">
        <w:rPr>
          <w:rFonts w:ascii="Century Gothic" w:eastAsia="Century Gothic" w:hAnsi="Century Gothic" w:cs="Century Gothic"/>
          <w:color w:val="auto"/>
        </w:rPr>
        <w:t>assignment</w:t>
      </w:r>
    </w:p>
    <w:p w14:paraId="3AE02DCD" w14:textId="48619EBB" w:rsidR="00D92F85" w:rsidRDefault="00D92F85" w:rsidP="00E81833">
      <w:pPr>
        <w:pStyle w:val="Heading2"/>
      </w:pPr>
      <w:bookmarkStart w:id="81" w:name="_Toc179144885"/>
      <w:r>
        <w:lastRenderedPageBreak/>
        <w:t>INSTRUCTIONAL MATERIALS &amp; LEARNING ACTIVITIES</w:t>
      </w:r>
      <w:bookmarkEnd w:id="81"/>
      <w:r>
        <w:t xml:space="preserve"> </w:t>
      </w:r>
    </w:p>
    <w:p w14:paraId="50CAA139" w14:textId="77777777" w:rsidR="00E81833" w:rsidRPr="00E81833" w:rsidRDefault="00E81833" w:rsidP="00E81833">
      <w:pPr>
        <w:pStyle w:val="Heading2"/>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210510137"/>
          <w:lock w:val="contentLocked"/>
        </w:sdtPr>
        <w:sdtContent>
          <w:tr w:rsidR="00D92F85" w14:paraId="24DBAA3A" w14:textId="77777777" w:rsidTr="005D63BB">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4549D775" w14:textId="77777777" w:rsidR="00D92F85" w:rsidRDefault="00D92F85" w:rsidP="005D63BB">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26FDB968" wp14:editId="6EBE9C27">
                      <wp:extent cx="319088" cy="314325"/>
                      <wp:effectExtent l="0" t="0" r="0" b="0"/>
                      <wp:docPr id="12579570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CDB7002" w14:textId="77777777" w:rsidR="00D92F85" w:rsidRDefault="00D92F85" w:rsidP="005D63BB">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4964C1A9" w14:textId="77777777" w:rsidR="00D92F85" w:rsidRDefault="00D92F85" w:rsidP="005D63BB">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39664E6E" w14:textId="77777777" w:rsidR="00D92F85" w:rsidRDefault="00D92F85" w:rsidP="005D63BB">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1A1E4BDD" w14:textId="77777777" w:rsidR="00D92F85" w:rsidRDefault="00D92F85" w:rsidP="00D92F85">
      <w:pPr>
        <w:spacing w:before="0" w:after="0" w:line="240" w:lineRule="auto"/>
        <w:rPr>
          <w:rFonts w:ascii="Century Gothic" w:eastAsia="Century Gothic" w:hAnsi="Century Gothic" w:cs="Century Gothic"/>
        </w:rPr>
      </w:pPr>
    </w:p>
    <w:p w14:paraId="53D8B453" w14:textId="6320091E" w:rsidR="00E81833" w:rsidRPr="00E81833" w:rsidRDefault="00E81833" w:rsidP="00D92F85">
      <w:pPr>
        <w:spacing w:after="0"/>
        <w:rPr>
          <w:rFonts w:ascii="Century Gothic" w:eastAsia="Century Gothic" w:hAnsi="Century Gothic" w:cs="Century Gothic"/>
          <w:b/>
          <w:color w:val="C00000"/>
        </w:rPr>
      </w:pPr>
      <w:r w:rsidRPr="00E81833">
        <w:rPr>
          <w:rFonts w:ascii="Century Gothic" w:eastAsia="Century Gothic" w:hAnsi="Century Gothic" w:cs="Century Gothic"/>
          <w:bCs/>
        </w:rPr>
        <w:t xml:space="preserve"> </w:t>
      </w:r>
      <w:r w:rsidRPr="00E81833">
        <w:rPr>
          <w:rFonts w:ascii="Century Gothic" w:eastAsia="Century Gothic" w:hAnsi="Century Gothic" w:cs="Century Gothic"/>
          <w:b/>
          <w:color w:val="C00000"/>
        </w:rPr>
        <w:t>INTRODUCTION</w:t>
      </w:r>
      <w:r>
        <w:rPr>
          <w:rFonts w:ascii="Century Gothic" w:eastAsia="Century Gothic" w:hAnsi="Century Gothic" w:cs="Century Gothic"/>
          <w:b/>
          <w:color w:val="C00000"/>
        </w:rPr>
        <w:t xml:space="preserve"> TO BUSINESS COMBINATION</w:t>
      </w:r>
    </w:p>
    <w:p w14:paraId="399C3BEE" w14:textId="44C13F52" w:rsidR="00E81833" w:rsidRDefault="00E81833" w:rsidP="00E81833">
      <w:pPr>
        <w:spacing w:after="0"/>
        <w:jc w:val="both"/>
        <w:rPr>
          <w:rFonts w:ascii="Century Gothic" w:eastAsia="Century Gothic" w:hAnsi="Century Gothic" w:cs="Century Gothic"/>
          <w:bCs/>
        </w:rPr>
      </w:pPr>
      <w:r w:rsidRPr="00E81833">
        <w:rPr>
          <w:rFonts w:ascii="Century Gothic" w:eastAsia="Century Gothic" w:hAnsi="Century Gothic" w:cs="Century Gothic"/>
          <w:bCs/>
        </w:rPr>
        <w:t>The term “business combination” is used to describe an arrangement where two or more businesses owned and operated as separate entities come together to become a single entity under the same ownership. The</w:t>
      </w:r>
      <w:r>
        <w:rPr>
          <w:rFonts w:ascii="Century Gothic" w:eastAsia="Century Gothic" w:hAnsi="Century Gothic" w:cs="Century Gothic"/>
          <w:bCs/>
        </w:rPr>
        <w:t xml:space="preserve"> </w:t>
      </w:r>
      <w:r w:rsidRPr="00E81833">
        <w:rPr>
          <w:rFonts w:ascii="Century Gothic" w:eastAsia="Century Gothic" w:hAnsi="Century Gothic" w:cs="Century Gothic"/>
          <w:bCs/>
        </w:rPr>
        <w:t>implication of this is that the separate businesses will discontinue their ownership and come under a single ownership.</w:t>
      </w:r>
    </w:p>
    <w:p w14:paraId="4744A5C0" w14:textId="77777777" w:rsidR="00E81833" w:rsidRDefault="00E81833" w:rsidP="00D92F85">
      <w:pPr>
        <w:spacing w:after="0"/>
        <w:rPr>
          <w:rFonts w:ascii="Century Gothic" w:eastAsia="Century Gothic" w:hAnsi="Century Gothic" w:cs="Century Gothic"/>
          <w:bCs/>
        </w:rPr>
      </w:pPr>
      <w:r w:rsidRPr="00E81833">
        <w:rPr>
          <w:rFonts w:ascii="Century Gothic" w:eastAsia="Century Gothic" w:hAnsi="Century Gothic" w:cs="Century Gothic"/>
          <w:bCs/>
        </w:rPr>
        <w:t xml:space="preserve">Business combination can take many forms: </w:t>
      </w:r>
    </w:p>
    <w:p w14:paraId="62149F3C" w14:textId="340B1FD9" w:rsidR="00E81833" w:rsidRDefault="00E81833" w:rsidP="000332EE">
      <w:pPr>
        <w:spacing w:after="0"/>
        <w:jc w:val="both"/>
        <w:rPr>
          <w:rFonts w:ascii="Century Gothic" w:eastAsia="Century Gothic" w:hAnsi="Century Gothic" w:cs="Century Gothic"/>
          <w:bCs/>
        </w:rPr>
      </w:pPr>
      <w:r w:rsidRPr="00E81833">
        <w:rPr>
          <w:rFonts w:ascii="Century Gothic" w:eastAsia="Century Gothic" w:hAnsi="Century Gothic" w:cs="Century Gothic"/>
          <w:bCs/>
        </w:rPr>
        <w:t xml:space="preserve">(a) </w:t>
      </w:r>
      <w:r w:rsidRPr="000332EE">
        <w:rPr>
          <w:rFonts w:ascii="Century Gothic" w:eastAsia="Century Gothic" w:hAnsi="Century Gothic" w:cs="Century Gothic"/>
          <w:b/>
        </w:rPr>
        <w:t>Amalgamation</w:t>
      </w:r>
      <w:r w:rsidR="000332EE" w:rsidRPr="000332EE">
        <w:rPr>
          <w:rFonts w:ascii="Century Gothic" w:eastAsia="Century Gothic" w:hAnsi="Century Gothic" w:cs="Century Gothic"/>
          <w:b/>
        </w:rPr>
        <w:t>-</w:t>
      </w:r>
      <w:r w:rsidR="000332EE" w:rsidRPr="000332EE">
        <w:t xml:space="preserve"> </w:t>
      </w:r>
      <w:r w:rsidR="000332EE" w:rsidRPr="000332EE">
        <w:rPr>
          <w:rFonts w:ascii="Century Gothic" w:eastAsia="Century Gothic" w:hAnsi="Century Gothic" w:cs="Century Gothic"/>
          <w:bCs/>
        </w:rPr>
        <w:t>Amalgamation signifies the transfer of all or some part of assets and liabilities of one or more than one existing company or two or more companies to a new company. It is the blending of two or more existing companies into one undertaking; the shareholder of each blending companies becoming substantially the shareholders of the company which will carry on blended undertaking. There may be amalgamation by transfer of one or more undertaking to a new company or transfer of one or more undertaking to an existing company.</w:t>
      </w:r>
    </w:p>
    <w:p w14:paraId="1160798A" w14:textId="5D92D7C6" w:rsidR="00E81833" w:rsidRDefault="00E81833" w:rsidP="000332EE">
      <w:pPr>
        <w:spacing w:after="0"/>
        <w:jc w:val="both"/>
        <w:rPr>
          <w:rFonts w:ascii="Century Gothic" w:eastAsia="Century Gothic" w:hAnsi="Century Gothic" w:cs="Century Gothic"/>
          <w:bCs/>
        </w:rPr>
      </w:pPr>
      <w:r w:rsidRPr="00E81833">
        <w:rPr>
          <w:rFonts w:ascii="Century Gothic" w:eastAsia="Century Gothic" w:hAnsi="Century Gothic" w:cs="Century Gothic"/>
          <w:bCs/>
        </w:rPr>
        <w:t xml:space="preserve"> (b) </w:t>
      </w:r>
      <w:r w:rsidRPr="000332EE">
        <w:rPr>
          <w:rFonts w:ascii="Century Gothic" w:eastAsia="Century Gothic" w:hAnsi="Century Gothic" w:cs="Century Gothic"/>
          <w:b/>
        </w:rPr>
        <w:t>Merger</w:t>
      </w:r>
      <w:r w:rsidR="000332EE" w:rsidRPr="000332EE">
        <w:rPr>
          <w:rFonts w:ascii="Century Gothic" w:eastAsia="Century Gothic" w:hAnsi="Century Gothic" w:cs="Century Gothic"/>
          <w:b/>
        </w:rPr>
        <w:t>-</w:t>
      </w:r>
      <w:r w:rsidR="000332EE" w:rsidRPr="000332EE">
        <w:t xml:space="preserve"> </w:t>
      </w:r>
      <w:r w:rsidR="000332EE">
        <w:rPr>
          <w:rFonts w:ascii="Century Gothic" w:eastAsia="Century Gothic" w:hAnsi="Century Gothic" w:cs="Century Gothic"/>
          <w:bCs/>
        </w:rPr>
        <w:t>This</w:t>
      </w:r>
      <w:r w:rsidR="000332EE" w:rsidRPr="000332EE">
        <w:rPr>
          <w:rFonts w:ascii="Century Gothic" w:eastAsia="Century Gothic" w:hAnsi="Century Gothic" w:cs="Century Gothic"/>
          <w:bCs/>
        </w:rPr>
        <w:t xml:space="preserve"> refers to a combination of two or more companies, usually of not greatly disparate size, into one company. It refers to a situation when </w:t>
      </w:r>
      <w:r w:rsidR="000332EE" w:rsidRPr="000332EE">
        <w:rPr>
          <w:rFonts w:ascii="Century Gothic" w:eastAsia="Century Gothic" w:hAnsi="Century Gothic" w:cs="Century Gothic"/>
          <w:bCs/>
        </w:rPr>
        <w:lastRenderedPageBreak/>
        <w:t>two or more existing firms combine together and form a new entity. It is a marriage between two companies of roughly same size. It is thus a combination of two or more companies in which one company survives on its own name and the other ceases to exist as legal entity.</w:t>
      </w:r>
    </w:p>
    <w:p w14:paraId="18262047" w14:textId="77777777" w:rsidR="000332EE" w:rsidRDefault="000332EE" w:rsidP="000332EE">
      <w:pPr>
        <w:spacing w:after="0"/>
        <w:jc w:val="both"/>
        <w:rPr>
          <w:rFonts w:ascii="Century Gothic" w:eastAsia="Century Gothic" w:hAnsi="Century Gothic" w:cs="Century Gothic"/>
          <w:bCs/>
        </w:rPr>
      </w:pPr>
    </w:p>
    <w:p w14:paraId="0FCFAF92" w14:textId="7C429FE0" w:rsidR="00E81833" w:rsidRDefault="00E81833" w:rsidP="000332EE">
      <w:pPr>
        <w:spacing w:after="0"/>
        <w:jc w:val="both"/>
        <w:rPr>
          <w:rFonts w:ascii="Century Gothic" w:eastAsia="Century Gothic" w:hAnsi="Century Gothic" w:cs="Century Gothic"/>
          <w:bCs/>
        </w:rPr>
      </w:pPr>
      <w:r w:rsidRPr="00E81833">
        <w:rPr>
          <w:rFonts w:ascii="Century Gothic" w:eastAsia="Century Gothic" w:hAnsi="Century Gothic" w:cs="Century Gothic"/>
          <w:bCs/>
        </w:rPr>
        <w:t xml:space="preserve"> (c) </w:t>
      </w:r>
      <w:r w:rsidRPr="000332EE">
        <w:rPr>
          <w:rFonts w:ascii="Century Gothic" w:eastAsia="Century Gothic" w:hAnsi="Century Gothic" w:cs="Century Gothic"/>
          <w:b/>
        </w:rPr>
        <w:t>Absorption</w:t>
      </w:r>
      <w:r w:rsidR="000332EE" w:rsidRPr="000332EE">
        <w:rPr>
          <w:rFonts w:ascii="Century Gothic" w:eastAsia="Century Gothic" w:hAnsi="Century Gothic" w:cs="Century Gothic"/>
          <w:b/>
        </w:rPr>
        <w:t>-</w:t>
      </w:r>
      <w:r w:rsidR="000332EE" w:rsidRPr="000332EE">
        <w:t xml:space="preserve"> </w:t>
      </w:r>
      <w:r w:rsidR="000332EE" w:rsidRPr="000332EE">
        <w:rPr>
          <w:rFonts w:ascii="Century Gothic" w:eastAsia="Century Gothic" w:hAnsi="Century Gothic" w:cs="Century Gothic"/>
          <w:bCs/>
        </w:rPr>
        <w:t>The process in which one company acquires the business of another company is known as Absorption. In this process, a smaller existing company is overpowered by an existing larger company. No new company is established in absorption. There are two companies involved in this process, i.e. the company who takes over the business of the other company is known as Absorbing Company, and the company whose business is taken over is known as Absorbed Company</w:t>
      </w:r>
    </w:p>
    <w:p w14:paraId="69E5ADDD" w14:textId="3A5E14DD" w:rsidR="00E81833" w:rsidRDefault="00E81833" w:rsidP="000332EE">
      <w:pPr>
        <w:spacing w:after="0"/>
        <w:jc w:val="both"/>
        <w:rPr>
          <w:rFonts w:ascii="Century Gothic" w:eastAsia="Century Gothic" w:hAnsi="Century Gothic" w:cs="Century Gothic"/>
          <w:bCs/>
        </w:rPr>
      </w:pPr>
      <w:r w:rsidRPr="00E81833">
        <w:rPr>
          <w:rFonts w:ascii="Century Gothic" w:eastAsia="Century Gothic" w:hAnsi="Century Gothic" w:cs="Century Gothic"/>
          <w:bCs/>
        </w:rPr>
        <w:t xml:space="preserve">(d) </w:t>
      </w:r>
      <w:r w:rsidRPr="000332EE">
        <w:rPr>
          <w:rFonts w:ascii="Century Gothic" w:eastAsia="Century Gothic" w:hAnsi="Century Gothic" w:cs="Century Gothic"/>
          <w:b/>
        </w:rPr>
        <w:t>Acquisition</w:t>
      </w:r>
      <w:r w:rsidR="000332EE" w:rsidRPr="000332EE">
        <w:rPr>
          <w:rFonts w:ascii="Century Gothic" w:eastAsia="Century Gothic" w:hAnsi="Century Gothic" w:cs="Century Gothic"/>
          <w:b/>
        </w:rPr>
        <w:t>-</w:t>
      </w:r>
      <w:r w:rsidR="000332EE" w:rsidRPr="000332EE">
        <w:t xml:space="preserve"> </w:t>
      </w:r>
      <w:r w:rsidR="000332EE" w:rsidRPr="000332EE">
        <w:rPr>
          <w:rFonts w:ascii="Century Gothic" w:eastAsia="Century Gothic" w:hAnsi="Century Gothic" w:cs="Century Gothic"/>
          <w:bCs/>
        </w:rPr>
        <w:t>Acquisition refers to the acquiring of ownership right in the property and asset without any combination of companies. Thus in acquisition two or more companies may remain independent, separate legal entity, but there may be change in control of companies. Acquisition results when one company purchase the controlling interest in the share capital of another existing company.</w:t>
      </w:r>
    </w:p>
    <w:p w14:paraId="171B44DE" w14:textId="26F96C08" w:rsidR="00E81833" w:rsidRDefault="00E81833" w:rsidP="000332EE">
      <w:pPr>
        <w:spacing w:after="0"/>
        <w:jc w:val="both"/>
        <w:rPr>
          <w:rFonts w:ascii="Century Gothic" w:eastAsia="Century Gothic" w:hAnsi="Century Gothic" w:cs="Century Gothic"/>
          <w:bCs/>
        </w:rPr>
      </w:pPr>
      <w:r w:rsidRPr="00E81833">
        <w:rPr>
          <w:rFonts w:ascii="Century Gothic" w:eastAsia="Century Gothic" w:hAnsi="Century Gothic" w:cs="Century Gothic"/>
          <w:bCs/>
        </w:rPr>
        <w:t xml:space="preserve"> (e) </w:t>
      </w:r>
      <w:r w:rsidRPr="000332EE">
        <w:rPr>
          <w:rFonts w:ascii="Century Gothic" w:eastAsia="Century Gothic" w:hAnsi="Century Gothic" w:cs="Century Gothic"/>
          <w:b/>
        </w:rPr>
        <w:t>Takeover</w:t>
      </w:r>
      <w:r w:rsidR="000332EE" w:rsidRPr="000332EE">
        <w:rPr>
          <w:rFonts w:ascii="Century Gothic" w:eastAsia="Century Gothic" w:hAnsi="Century Gothic" w:cs="Century Gothic"/>
          <w:b/>
        </w:rPr>
        <w:t>-</w:t>
      </w:r>
      <w:r w:rsidR="000332EE" w:rsidRPr="000332EE">
        <w:t xml:space="preserve"> </w:t>
      </w:r>
      <w:r w:rsidR="000332EE" w:rsidRPr="000332EE">
        <w:rPr>
          <w:rFonts w:ascii="Century Gothic" w:eastAsia="Century Gothic" w:hAnsi="Century Gothic" w:cs="Century Gothic"/>
          <w:bCs/>
        </w:rPr>
        <w:t>There is no tangible difference between an acquisition and a takeover; both words can be used interchangeably - the only difference is that each word carries a slightly different connotation. Typically, takeover is used to reference a hostile takeover where the company being acquired is resisting. In contrast, acquisition is frequently used to describe more friendly acquisitions</w:t>
      </w:r>
    </w:p>
    <w:p w14:paraId="3A0A9119" w14:textId="66324E4F" w:rsidR="00D92F85" w:rsidRDefault="00E81833" w:rsidP="000332EE">
      <w:pPr>
        <w:spacing w:after="0"/>
        <w:jc w:val="both"/>
        <w:rPr>
          <w:rFonts w:ascii="Century Gothic" w:eastAsia="Century Gothic" w:hAnsi="Century Gothic" w:cs="Century Gothic"/>
          <w:bCs/>
        </w:rPr>
      </w:pPr>
      <w:r w:rsidRPr="00E81833">
        <w:rPr>
          <w:rFonts w:ascii="Century Gothic" w:eastAsia="Century Gothic" w:hAnsi="Century Gothic" w:cs="Century Gothic"/>
          <w:bCs/>
        </w:rPr>
        <w:t xml:space="preserve"> (f) </w:t>
      </w:r>
      <w:r w:rsidRPr="000332EE">
        <w:rPr>
          <w:rFonts w:ascii="Century Gothic" w:eastAsia="Century Gothic" w:hAnsi="Century Gothic" w:cs="Century Gothic"/>
          <w:b/>
        </w:rPr>
        <w:t>Reconstruction</w:t>
      </w:r>
      <w:r w:rsidR="000332EE">
        <w:rPr>
          <w:rFonts w:ascii="Century Gothic" w:eastAsia="Century Gothic" w:hAnsi="Century Gothic" w:cs="Century Gothic"/>
          <w:bCs/>
        </w:rPr>
        <w:t>-</w:t>
      </w:r>
      <w:r w:rsidR="000332EE" w:rsidRPr="000332EE">
        <w:t xml:space="preserve"> </w:t>
      </w:r>
      <w:r w:rsidR="000332EE" w:rsidRPr="000332EE">
        <w:rPr>
          <w:rFonts w:ascii="Century Gothic" w:eastAsia="Century Gothic" w:hAnsi="Century Gothic" w:cs="Century Gothic"/>
          <w:bCs/>
        </w:rPr>
        <w:t xml:space="preserve">The term ‘External Reconstruction’ means the winding up of an existing company and registering itself into a new one after a rearrangement of its financial position. Thus, there are two aspects of ‘External Reconstruction’, one, winding up of an existing company and the other, rearrangement of the company’s financial position. Such </w:t>
      </w:r>
      <w:r w:rsidR="000332EE" w:rsidRPr="000332EE">
        <w:rPr>
          <w:rFonts w:ascii="Century Gothic" w:eastAsia="Century Gothic" w:hAnsi="Century Gothic" w:cs="Century Gothic"/>
          <w:bCs/>
        </w:rPr>
        <w:lastRenderedPageBreak/>
        <w:t>arrangement shall be approved by its shareholders and creditors and shall be sanctioned by the court. The accounting treatment is similar to that of absorption</w:t>
      </w:r>
    </w:p>
    <w:p w14:paraId="120FF6D6" w14:textId="77777777" w:rsidR="000332EE" w:rsidRDefault="000332EE" w:rsidP="00D92F85">
      <w:pPr>
        <w:spacing w:before="0" w:after="0" w:line="240" w:lineRule="auto"/>
        <w:rPr>
          <w:rFonts w:ascii="Century Gothic" w:eastAsia="Century Gothic" w:hAnsi="Century Gothic" w:cs="Century Gothic"/>
        </w:rPr>
      </w:pPr>
    </w:p>
    <w:p w14:paraId="7FF6BC95" w14:textId="77777777" w:rsidR="000332EE" w:rsidRDefault="000332EE" w:rsidP="00D92F85">
      <w:pPr>
        <w:spacing w:before="0" w:after="0" w:line="240" w:lineRule="auto"/>
        <w:rPr>
          <w:rFonts w:ascii="Century Gothic" w:eastAsia="Century Gothic" w:hAnsi="Century Gothic" w:cs="Century Gothic"/>
        </w:rPr>
      </w:pPr>
    </w:p>
    <w:p w14:paraId="44C2D7B9" w14:textId="6DDFCAC6" w:rsidR="000332EE" w:rsidRPr="000332EE" w:rsidRDefault="000332EE" w:rsidP="000332EE">
      <w:pPr>
        <w:spacing w:after="0"/>
        <w:rPr>
          <w:rFonts w:ascii="Century Gothic" w:eastAsia="Century Gothic" w:hAnsi="Century Gothic" w:cs="Century Gothic"/>
          <w:b/>
          <w:color w:val="C00000"/>
        </w:rPr>
      </w:pPr>
      <w:r w:rsidRPr="000332EE">
        <w:rPr>
          <w:rFonts w:ascii="Century Gothic" w:eastAsia="Century Gothic" w:hAnsi="Century Gothic" w:cs="Century Gothic"/>
          <w:b/>
          <w:color w:val="C00000"/>
        </w:rPr>
        <w:t>Accounting Entries in the Books of the New Company</w:t>
      </w:r>
    </w:p>
    <w:p w14:paraId="6D41D338" w14:textId="77777777" w:rsidR="000332EE" w:rsidRDefault="000332EE" w:rsidP="00D92F85">
      <w:pPr>
        <w:spacing w:before="0" w:after="0" w:line="240" w:lineRule="auto"/>
        <w:rPr>
          <w:rFonts w:ascii="Century Gothic" w:eastAsia="Century Gothic" w:hAnsi="Century Gothic" w:cs="Century Gothic"/>
        </w:rPr>
      </w:pPr>
      <w:r w:rsidRPr="000332EE">
        <w:rPr>
          <w:rFonts w:ascii="Century Gothic" w:eastAsia="Century Gothic" w:hAnsi="Century Gothic" w:cs="Century Gothic"/>
        </w:rPr>
        <w:t xml:space="preserve">The accounting entries in the books of the new company can be divided into two: </w:t>
      </w:r>
    </w:p>
    <w:p w14:paraId="40D7BC8E" w14:textId="77777777" w:rsidR="000332EE" w:rsidRDefault="000332EE" w:rsidP="000332EE">
      <w:pPr>
        <w:spacing w:before="0" w:after="0" w:line="240" w:lineRule="auto"/>
        <w:jc w:val="both"/>
        <w:rPr>
          <w:rFonts w:ascii="Century Gothic" w:eastAsia="Century Gothic" w:hAnsi="Century Gothic" w:cs="Century Gothic"/>
        </w:rPr>
      </w:pPr>
    </w:p>
    <w:p w14:paraId="268A86A8" w14:textId="77777777" w:rsidR="000332EE" w:rsidRDefault="000332EE" w:rsidP="002C28DE">
      <w:pPr>
        <w:pStyle w:val="ListParagraph"/>
        <w:numPr>
          <w:ilvl w:val="0"/>
          <w:numId w:val="62"/>
        </w:numPr>
        <w:spacing w:before="0" w:after="0" w:line="240" w:lineRule="auto"/>
        <w:jc w:val="both"/>
        <w:rPr>
          <w:rFonts w:ascii="Century Gothic" w:eastAsia="Century Gothic" w:hAnsi="Century Gothic" w:cs="Century Gothic"/>
        </w:rPr>
      </w:pPr>
      <w:r w:rsidRPr="000332EE">
        <w:rPr>
          <w:rFonts w:ascii="Century Gothic" w:eastAsia="Century Gothic" w:hAnsi="Century Gothic" w:cs="Century Gothic"/>
        </w:rPr>
        <w:t>The amalgamation journal</w:t>
      </w:r>
    </w:p>
    <w:p w14:paraId="3CC9DA3D" w14:textId="1EBBD296" w:rsidR="000332EE" w:rsidRPr="000332EE" w:rsidRDefault="000332EE" w:rsidP="002C28DE">
      <w:pPr>
        <w:pStyle w:val="ListParagraph"/>
        <w:numPr>
          <w:ilvl w:val="0"/>
          <w:numId w:val="62"/>
        </w:numPr>
        <w:spacing w:before="0" w:after="0" w:line="240" w:lineRule="auto"/>
        <w:jc w:val="both"/>
        <w:rPr>
          <w:rFonts w:ascii="Century Gothic" w:eastAsia="Century Gothic" w:hAnsi="Century Gothic" w:cs="Century Gothic"/>
        </w:rPr>
      </w:pPr>
      <w:r w:rsidRPr="000332EE">
        <w:rPr>
          <w:rFonts w:ascii="Century Gothic" w:eastAsia="Century Gothic" w:hAnsi="Century Gothic" w:cs="Century Gothic"/>
        </w:rPr>
        <w:t>The statement of financial Position after amalgamation.</w:t>
      </w:r>
    </w:p>
    <w:p w14:paraId="300C570A" w14:textId="77777777" w:rsidR="000332EE" w:rsidRDefault="000332EE" w:rsidP="00D92F85">
      <w:pPr>
        <w:spacing w:before="0" w:after="0" w:line="240" w:lineRule="auto"/>
        <w:rPr>
          <w:rFonts w:ascii="Century Gothic" w:eastAsia="Century Gothic" w:hAnsi="Century Gothic" w:cs="Century Gothic"/>
        </w:rPr>
      </w:pPr>
    </w:p>
    <w:p w14:paraId="451961D8" w14:textId="77777777" w:rsidR="00596FFA" w:rsidRPr="008D0C83" w:rsidRDefault="00596FFA" w:rsidP="00D92F85">
      <w:pPr>
        <w:spacing w:before="0" w:after="0" w:line="240" w:lineRule="auto"/>
        <w:rPr>
          <w:rFonts w:ascii="Century Gothic" w:eastAsia="Century Gothic" w:hAnsi="Century Gothic" w:cs="Century Gothic"/>
          <w:b/>
          <w:color w:val="C00000"/>
        </w:rPr>
      </w:pPr>
      <w:r w:rsidRPr="008D0C83">
        <w:rPr>
          <w:rFonts w:ascii="Century Gothic" w:eastAsia="Century Gothic" w:hAnsi="Century Gothic" w:cs="Century Gothic"/>
          <w:b/>
          <w:color w:val="C00000"/>
        </w:rPr>
        <w:t>Amalgamation Journal</w:t>
      </w:r>
    </w:p>
    <w:p w14:paraId="4E88025D" w14:textId="20F4BAB2" w:rsidR="000332EE" w:rsidRDefault="00596FFA" w:rsidP="008D0C83">
      <w:pPr>
        <w:spacing w:before="0" w:after="0" w:line="240" w:lineRule="auto"/>
        <w:jc w:val="both"/>
        <w:rPr>
          <w:rFonts w:ascii="Century Gothic" w:eastAsia="Century Gothic" w:hAnsi="Century Gothic" w:cs="Century Gothic"/>
        </w:rPr>
      </w:pPr>
      <w:r w:rsidRPr="00596FFA">
        <w:rPr>
          <w:rFonts w:ascii="Century Gothic" w:eastAsia="Century Gothic" w:hAnsi="Century Gothic" w:cs="Century Gothic"/>
        </w:rPr>
        <w:t xml:space="preserve"> This is a composite journal which is prepared to reflect the assets and liabilities taken over as well as goodwill or capital reserve on amalgamation. On the debit side of the journal are all tangible assets taken over at revaluation value or taken over value. However, if the takeover values are not given, it is assumed that the assets are taken over at book values. The takeover value will only be used when such assets are not revalued. If revalued, the revaluation value will be used instead of the takeover value. On the credit side of the journal are all the components of purchase consideration (including liabilities taken over) as contained on the credit side of the new company account in the books of the discontinuing businesses. The difference between the debit side and the credit side of the journal, represents goodwill or capital reserve. If the balancing figure on the journal is an asset (i.e. debit balance) it is referred to as goodwill. If it is a claim over the assets (i.e. credit balance) it is referred to as capital reserve</w:t>
      </w:r>
      <w:r w:rsidR="008D0C83">
        <w:rPr>
          <w:rFonts w:ascii="Century Gothic" w:eastAsia="Century Gothic" w:hAnsi="Century Gothic" w:cs="Century Gothic"/>
        </w:rPr>
        <w:t>.</w:t>
      </w:r>
    </w:p>
    <w:p w14:paraId="58C37256" w14:textId="77777777" w:rsidR="00DE069F" w:rsidRDefault="00DE069F" w:rsidP="008D0C83">
      <w:pPr>
        <w:spacing w:before="0" w:after="0" w:line="240" w:lineRule="auto"/>
        <w:jc w:val="both"/>
        <w:rPr>
          <w:rFonts w:ascii="Century Gothic" w:eastAsia="Century Gothic" w:hAnsi="Century Gothic" w:cs="Century Gothic"/>
        </w:rPr>
      </w:pPr>
    </w:p>
    <w:p w14:paraId="51FBEC72" w14:textId="77777777" w:rsidR="00DE069F" w:rsidRDefault="00DE069F" w:rsidP="008D0C83">
      <w:pPr>
        <w:spacing w:before="0" w:after="0" w:line="240" w:lineRule="auto"/>
        <w:jc w:val="both"/>
        <w:rPr>
          <w:rFonts w:ascii="Century Gothic" w:eastAsia="Century Gothic" w:hAnsi="Century Gothic" w:cs="Century Gothic"/>
        </w:rPr>
      </w:pPr>
    </w:p>
    <w:p w14:paraId="55845947" w14:textId="77777777" w:rsidR="00DE069F" w:rsidRDefault="00DE069F" w:rsidP="008D0C83">
      <w:pPr>
        <w:spacing w:before="0" w:after="0" w:line="240" w:lineRule="auto"/>
        <w:jc w:val="both"/>
        <w:rPr>
          <w:rFonts w:ascii="Century Gothic" w:eastAsia="Century Gothic" w:hAnsi="Century Gothic" w:cs="Century Gothic"/>
        </w:rPr>
      </w:pPr>
    </w:p>
    <w:p w14:paraId="60C566ED" w14:textId="77777777" w:rsidR="0022161D" w:rsidRDefault="0022161D" w:rsidP="008D0C83">
      <w:pPr>
        <w:spacing w:before="0" w:after="0" w:line="240" w:lineRule="auto"/>
        <w:jc w:val="both"/>
        <w:rPr>
          <w:rFonts w:ascii="Century Gothic" w:eastAsia="Century Gothic" w:hAnsi="Century Gothic" w:cs="Century Gothic"/>
        </w:rPr>
      </w:pPr>
    </w:p>
    <w:p w14:paraId="7D42CC2E" w14:textId="77777777" w:rsidR="0022161D" w:rsidRDefault="0022161D" w:rsidP="008D0C83">
      <w:pPr>
        <w:spacing w:before="0" w:after="0" w:line="240" w:lineRule="auto"/>
        <w:jc w:val="both"/>
        <w:rPr>
          <w:rFonts w:ascii="Century Gothic" w:eastAsia="Century Gothic" w:hAnsi="Century Gothic" w:cs="Century Gothic"/>
        </w:rPr>
      </w:pPr>
    </w:p>
    <w:p w14:paraId="434FE2C1" w14:textId="77777777" w:rsidR="0022161D" w:rsidRDefault="0022161D" w:rsidP="008D0C83">
      <w:pPr>
        <w:spacing w:before="0" w:after="0" w:line="240" w:lineRule="auto"/>
        <w:jc w:val="both"/>
        <w:rPr>
          <w:rFonts w:ascii="Century Gothic" w:eastAsia="Century Gothic" w:hAnsi="Century Gothic" w:cs="Century Gothic"/>
        </w:rPr>
      </w:pPr>
    </w:p>
    <w:p w14:paraId="1F287A10" w14:textId="77777777" w:rsidR="0022161D" w:rsidRDefault="0022161D" w:rsidP="008D0C83">
      <w:pPr>
        <w:spacing w:before="0" w:after="0" w:line="240" w:lineRule="auto"/>
        <w:jc w:val="both"/>
        <w:rPr>
          <w:rFonts w:ascii="Century Gothic" w:eastAsia="Century Gothic" w:hAnsi="Century Gothic" w:cs="Century Gothic"/>
        </w:rPr>
      </w:pPr>
    </w:p>
    <w:p w14:paraId="0FD57D02" w14:textId="77777777" w:rsidR="0022161D" w:rsidRDefault="0022161D" w:rsidP="008D0C83">
      <w:pPr>
        <w:spacing w:before="0" w:after="0" w:line="240" w:lineRule="auto"/>
        <w:jc w:val="both"/>
        <w:rPr>
          <w:rFonts w:ascii="Century Gothic" w:eastAsia="Century Gothic" w:hAnsi="Century Gothic" w:cs="Century Gothic"/>
        </w:rPr>
      </w:pPr>
    </w:p>
    <w:p w14:paraId="3189BAA3" w14:textId="77777777" w:rsidR="00DE069F" w:rsidRDefault="00DE069F" w:rsidP="008D0C83">
      <w:pPr>
        <w:spacing w:before="0" w:after="0" w:line="240" w:lineRule="auto"/>
        <w:jc w:val="both"/>
        <w:rPr>
          <w:rFonts w:ascii="Century Gothic" w:eastAsia="Century Gothic" w:hAnsi="Century Gothic" w:cs="Century Gothic"/>
        </w:rPr>
      </w:pPr>
    </w:p>
    <w:p w14:paraId="26C1621A" w14:textId="77777777" w:rsidR="008D0C83" w:rsidRDefault="008D0C83" w:rsidP="008D0C83">
      <w:pPr>
        <w:spacing w:before="0" w:after="0" w:line="240" w:lineRule="auto"/>
        <w:jc w:val="both"/>
        <w:rPr>
          <w:rFonts w:ascii="Century Gothic" w:eastAsia="Century Gothic" w:hAnsi="Century Gothic" w:cs="Century Gothic"/>
        </w:rPr>
      </w:pPr>
    </w:p>
    <w:p w14:paraId="3B02565C" w14:textId="30340C15" w:rsidR="008D0C83" w:rsidRDefault="008D0C83" w:rsidP="008D0C83">
      <w:pPr>
        <w:spacing w:before="0" w:after="0" w:line="240" w:lineRule="auto"/>
        <w:rPr>
          <w:rFonts w:ascii="Century Gothic" w:eastAsia="Century Gothic" w:hAnsi="Century Gothic" w:cs="Century Gothic"/>
          <w:b/>
          <w:bCs/>
          <w:color w:val="AD2E28" w:themeColor="accent3"/>
        </w:rPr>
      </w:pPr>
      <w:r w:rsidRPr="008D0C83">
        <w:rPr>
          <w:rFonts w:ascii="Century Gothic" w:eastAsia="Century Gothic" w:hAnsi="Century Gothic" w:cs="Century Gothic"/>
          <w:b/>
          <w:bCs/>
          <w:color w:val="AD2E28" w:themeColor="accent3"/>
        </w:rPr>
        <w:lastRenderedPageBreak/>
        <w:t>Example one</w:t>
      </w:r>
    </w:p>
    <w:p w14:paraId="29DEC177" w14:textId="77777777" w:rsidR="003624E1" w:rsidRDefault="003624E1" w:rsidP="00DE069F">
      <w:pPr>
        <w:widowControl w:val="0"/>
        <w:autoSpaceDE w:val="0"/>
        <w:autoSpaceDN w:val="0"/>
        <w:spacing w:before="161" w:after="0" w:line="240" w:lineRule="auto"/>
        <w:jc w:val="both"/>
        <w:rPr>
          <w:rFonts w:ascii="Segoe UI" w:eastAsia="Segoe UI" w:hAnsi="Segoe UI" w:cs="Segoe UI"/>
          <w:i/>
          <w:color w:val="auto"/>
          <w:spacing w:val="0"/>
          <w:sz w:val="22"/>
          <w:szCs w:val="22"/>
          <w:lang w:eastAsia="en-US"/>
        </w:rPr>
      </w:pPr>
      <w:r w:rsidRPr="003624E1">
        <w:rPr>
          <w:rFonts w:ascii="Segoe UI" w:eastAsia="Segoe UI" w:hAnsi="Segoe UI" w:cs="Segoe UI"/>
          <w:i/>
          <w:color w:val="auto"/>
          <w:spacing w:val="0"/>
          <w:sz w:val="22"/>
          <w:szCs w:val="22"/>
          <w:lang w:eastAsia="en-US"/>
        </w:rPr>
        <w:t>Let</w:t>
      </w:r>
      <w:r w:rsidRPr="003624E1">
        <w:rPr>
          <w:rFonts w:ascii="Segoe UI" w:eastAsia="Segoe UI" w:hAnsi="Segoe UI" w:cs="Segoe UI"/>
          <w:i/>
          <w:color w:val="auto"/>
          <w:spacing w:val="17"/>
          <w:sz w:val="22"/>
          <w:szCs w:val="22"/>
          <w:lang w:eastAsia="en-US"/>
        </w:rPr>
        <w:t xml:space="preserve"> </w:t>
      </w:r>
      <w:r w:rsidRPr="003624E1">
        <w:rPr>
          <w:rFonts w:ascii="Segoe UI" w:eastAsia="Segoe UI" w:hAnsi="Segoe UI" w:cs="Segoe UI"/>
          <w:i/>
          <w:color w:val="auto"/>
          <w:spacing w:val="0"/>
          <w:sz w:val="22"/>
          <w:szCs w:val="22"/>
          <w:lang w:eastAsia="en-US"/>
        </w:rPr>
        <w:t>us</w:t>
      </w:r>
      <w:r w:rsidRPr="003624E1">
        <w:rPr>
          <w:rFonts w:ascii="Segoe UI" w:eastAsia="Segoe UI" w:hAnsi="Segoe UI" w:cs="Segoe UI"/>
          <w:i/>
          <w:color w:val="auto"/>
          <w:spacing w:val="19"/>
          <w:sz w:val="22"/>
          <w:szCs w:val="22"/>
          <w:lang w:eastAsia="en-US"/>
        </w:rPr>
        <w:t xml:space="preserve"> </w:t>
      </w:r>
      <w:r w:rsidRPr="003624E1">
        <w:rPr>
          <w:rFonts w:ascii="Segoe UI" w:eastAsia="Segoe UI" w:hAnsi="Segoe UI" w:cs="Segoe UI"/>
          <w:i/>
          <w:color w:val="auto"/>
          <w:spacing w:val="0"/>
          <w:sz w:val="22"/>
          <w:szCs w:val="22"/>
          <w:lang w:eastAsia="en-US"/>
        </w:rPr>
        <w:t>consider</w:t>
      </w:r>
      <w:r w:rsidRPr="003624E1">
        <w:rPr>
          <w:rFonts w:ascii="Segoe UI" w:eastAsia="Segoe UI" w:hAnsi="Segoe UI" w:cs="Segoe UI"/>
          <w:i/>
          <w:color w:val="auto"/>
          <w:spacing w:val="18"/>
          <w:sz w:val="22"/>
          <w:szCs w:val="22"/>
          <w:lang w:eastAsia="en-US"/>
        </w:rPr>
        <w:t xml:space="preserve"> </w:t>
      </w:r>
      <w:r w:rsidRPr="003624E1">
        <w:rPr>
          <w:rFonts w:ascii="Segoe UI" w:eastAsia="Segoe UI" w:hAnsi="Segoe UI" w:cs="Segoe UI"/>
          <w:i/>
          <w:color w:val="auto"/>
          <w:spacing w:val="0"/>
          <w:sz w:val="22"/>
          <w:szCs w:val="22"/>
          <w:lang w:eastAsia="en-US"/>
        </w:rPr>
        <w:t>the</w:t>
      </w:r>
      <w:r w:rsidRPr="003624E1">
        <w:rPr>
          <w:rFonts w:ascii="Segoe UI" w:eastAsia="Segoe UI" w:hAnsi="Segoe UI" w:cs="Segoe UI"/>
          <w:i/>
          <w:color w:val="auto"/>
          <w:spacing w:val="17"/>
          <w:sz w:val="22"/>
          <w:szCs w:val="22"/>
          <w:lang w:eastAsia="en-US"/>
        </w:rPr>
        <w:t xml:space="preserve"> </w:t>
      </w:r>
      <w:r w:rsidRPr="003624E1">
        <w:rPr>
          <w:rFonts w:ascii="Segoe UI" w:eastAsia="Segoe UI" w:hAnsi="Segoe UI" w:cs="Segoe UI"/>
          <w:i/>
          <w:color w:val="auto"/>
          <w:spacing w:val="0"/>
          <w:sz w:val="22"/>
          <w:szCs w:val="22"/>
          <w:lang w:eastAsia="en-US"/>
        </w:rPr>
        <w:t>draft</w:t>
      </w:r>
      <w:r w:rsidRPr="003624E1">
        <w:rPr>
          <w:rFonts w:ascii="Segoe UI" w:eastAsia="Segoe UI" w:hAnsi="Segoe UI" w:cs="Segoe UI"/>
          <w:i/>
          <w:color w:val="auto"/>
          <w:spacing w:val="18"/>
          <w:sz w:val="22"/>
          <w:szCs w:val="22"/>
          <w:lang w:eastAsia="en-US"/>
        </w:rPr>
        <w:t xml:space="preserve"> </w:t>
      </w:r>
      <w:r w:rsidRPr="003624E1">
        <w:rPr>
          <w:rFonts w:ascii="Segoe UI" w:eastAsia="Segoe UI" w:hAnsi="Segoe UI" w:cs="Segoe UI"/>
          <w:i/>
          <w:color w:val="auto"/>
          <w:spacing w:val="0"/>
          <w:sz w:val="22"/>
          <w:szCs w:val="22"/>
          <w:lang w:eastAsia="en-US"/>
        </w:rPr>
        <w:t>Balance</w:t>
      </w:r>
      <w:r w:rsidRPr="003624E1">
        <w:rPr>
          <w:rFonts w:ascii="Segoe UI" w:eastAsia="Segoe UI" w:hAnsi="Segoe UI" w:cs="Segoe UI"/>
          <w:i/>
          <w:color w:val="auto"/>
          <w:spacing w:val="20"/>
          <w:sz w:val="22"/>
          <w:szCs w:val="22"/>
          <w:lang w:eastAsia="en-US"/>
        </w:rPr>
        <w:t xml:space="preserve"> </w:t>
      </w:r>
      <w:r w:rsidRPr="003624E1">
        <w:rPr>
          <w:rFonts w:ascii="Segoe UI" w:eastAsia="Segoe UI" w:hAnsi="Segoe UI" w:cs="Segoe UI"/>
          <w:i/>
          <w:color w:val="auto"/>
          <w:spacing w:val="0"/>
          <w:sz w:val="22"/>
          <w:szCs w:val="22"/>
          <w:lang w:eastAsia="en-US"/>
        </w:rPr>
        <w:t>Sheet</w:t>
      </w:r>
      <w:r w:rsidRPr="003624E1">
        <w:rPr>
          <w:rFonts w:ascii="Segoe UI" w:eastAsia="Segoe UI" w:hAnsi="Segoe UI" w:cs="Segoe UI"/>
          <w:i/>
          <w:color w:val="auto"/>
          <w:spacing w:val="20"/>
          <w:sz w:val="22"/>
          <w:szCs w:val="22"/>
          <w:lang w:eastAsia="en-US"/>
        </w:rPr>
        <w:t xml:space="preserve"> </w:t>
      </w:r>
      <w:r w:rsidRPr="003624E1">
        <w:rPr>
          <w:rFonts w:ascii="Segoe UI" w:eastAsia="Segoe UI" w:hAnsi="Segoe UI" w:cs="Segoe UI"/>
          <w:i/>
          <w:color w:val="auto"/>
          <w:spacing w:val="0"/>
          <w:sz w:val="22"/>
          <w:szCs w:val="22"/>
          <w:lang w:eastAsia="en-US"/>
        </w:rPr>
        <w:t>of</w:t>
      </w:r>
      <w:r w:rsidRPr="003624E1">
        <w:rPr>
          <w:rFonts w:ascii="Segoe UI" w:eastAsia="Segoe UI" w:hAnsi="Segoe UI" w:cs="Segoe UI"/>
          <w:i/>
          <w:color w:val="auto"/>
          <w:spacing w:val="19"/>
          <w:sz w:val="22"/>
          <w:szCs w:val="22"/>
          <w:lang w:eastAsia="en-US"/>
        </w:rPr>
        <w:t xml:space="preserve"> </w:t>
      </w:r>
      <w:r w:rsidRPr="003624E1">
        <w:rPr>
          <w:rFonts w:ascii="Segoe UI" w:eastAsia="Segoe UI" w:hAnsi="Segoe UI" w:cs="Segoe UI"/>
          <w:i/>
          <w:color w:val="auto"/>
          <w:spacing w:val="0"/>
          <w:sz w:val="22"/>
          <w:szCs w:val="22"/>
          <w:lang w:eastAsia="en-US"/>
        </w:rPr>
        <w:t>X</w:t>
      </w:r>
      <w:r w:rsidRPr="003624E1">
        <w:rPr>
          <w:rFonts w:ascii="Segoe UI" w:eastAsia="Segoe UI" w:hAnsi="Segoe UI" w:cs="Segoe UI"/>
          <w:i/>
          <w:color w:val="auto"/>
          <w:spacing w:val="16"/>
          <w:sz w:val="22"/>
          <w:szCs w:val="22"/>
          <w:lang w:eastAsia="en-US"/>
        </w:rPr>
        <w:t xml:space="preserve"> </w:t>
      </w:r>
      <w:r w:rsidRPr="003624E1">
        <w:rPr>
          <w:rFonts w:ascii="Segoe UI" w:eastAsia="Segoe UI" w:hAnsi="Segoe UI" w:cs="Segoe UI"/>
          <w:i/>
          <w:color w:val="auto"/>
          <w:spacing w:val="0"/>
          <w:sz w:val="22"/>
          <w:szCs w:val="22"/>
          <w:lang w:eastAsia="en-US"/>
        </w:rPr>
        <w:t>Ltd.</w:t>
      </w:r>
      <w:r w:rsidRPr="003624E1">
        <w:rPr>
          <w:rFonts w:ascii="Segoe UI" w:eastAsia="Segoe UI" w:hAnsi="Segoe UI" w:cs="Segoe UI"/>
          <w:i/>
          <w:color w:val="auto"/>
          <w:spacing w:val="19"/>
          <w:sz w:val="22"/>
          <w:szCs w:val="22"/>
          <w:lang w:eastAsia="en-US"/>
        </w:rPr>
        <w:t xml:space="preserve"> </w:t>
      </w:r>
      <w:r w:rsidRPr="003624E1">
        <w:rPr>
          <w:rFonts w:ascii="Segoe UI" w:eastAsia="Segoe UI" w:hAnsi="Segoe UI" w:cs="Segoe UI"/>
          <w:i/>
          <w:color w:val="auto"/>
          <w:spacing w:val="0"/>
          <w:sz w:val="22"/>
          <w:szCs w:val="22"/>
          <w:lang w:eastAsia="en-US"/>
        </w:rPr>
        <w:t>as</w:t>
      </w:r>
      <w:r w:rsidRPr="003624E1">
        <w:rPr>
          <w:rFonts w:ascii="Segoe UI" w:eastAsia="Segoe UI" w:hAnsi="Segoe UI" w:cs="Segoe UI"/>
          <w:i/>
          <w:color w:val="auto"/>
          <w:spacing w:val="19"/>
          <w:sz w:val="22"/>
          <w:szCs w:val="22"/>
          <w:lang w:eastAsia="en-US"/>
        </w:rPr>
        <w:t xml:space="preserve"> </w:t>
      </w:r>
      <w:r w:rsidRPr="003624E1">
        <w:rPr>
          <w:rFonts w:ascii="Segoe UI" w:eastAsia="Segoe UI" w:hAnsi="Segoe UI" w:cs="Segoe UI"/>
          <w:i/>
          <w:color w:val="auto"/>
          <w:spacing w:val="0"/>
          <w:sz w:val="22"/>
          <w:szCs w:val="22"/>
          <w:lang w:eastAsia="en-US"/>
        </w:rPr>
        <w:t>on</w:t>
      </w:r>
      <w:r w:rsidRPr="003624E1">
        <w:rPr>
          <w:rFonts w:ascii="Segoe UI" w:eastAsia="Segoe UI" w:hAnsi="Segoe UI" w:cs="Segoe UI"/>
          <w:i/>
          <w:color w:val="auto"/>
          <w:spacing w:val="17"/>
          <w:sz w:val="22"/>
          <w:szCs w:val="22"/>
          <w:lang w:eastAsia="en-US"/>
        </w:rPr>
        <w:t xml:space="preserve"> </w:t>
      </w:r>
      <w:r w:rsidRPr="003624E1">
        <w:rPr>
          <w:rFonts w:ascii="Segoe UI" w:eastAsia="Segoe UI" w:hAnsi="Segoe UI" w:cs="Segoe UI"/>
          <w:i/>
          <w:color w:val="auto"/>
          <w:spacing w:val="0"/>
          <w:sz w:val="22"/>
          <w:szCs w:val="22"/>
          <w:lang w:eastAsia="en-US"/>
        </w:rPr>
        <w:t>31st</w:t>
      </w:r>
      <w:r w:rsidRPr="003624E1">
        <w:rPr>
          <w:rFonts w:ascii="Segoe UI" w:eastAsia="Segoe UI" w:hAnsi="Segoe UI" w:cs="Segoe UI"/>
          <w:i/>
          <w:color w:val="auto"/>
          <w:spacing w:val="18"/>
          <w:sz w:val="22"/>
          <w:szCs w:val="22"/>
          <w:lang w:eastAsia="en-US"/>
        </w:rPr>
        <w:t xml:space="preserve"> </w:t>
      </w:r>
      <w:r w:rsidRPr="003624E1">
        <w:rPr>
          <w:rFonts w:ascii="Segoe UI" w:eastAsia="Segoe UI" w:hAnsi="Segoe UI" w:cs="Segoe UI"/>
          <w:i/>
          <w:color w:val="auto"/>
          <w:spacing w:val="0"/>
          <w:sz w:val="22"/>
          <w:szCs w:val="22"/>
          <w:lang w:eastAsia="en-US"/>
        </w:rPr>
        <w:t>March,</w:t>
      </w:r>
      <w:r w:rsidRPr="003624E1">
        <w:rPr>
          <w:rFonts w:ascii="Segoe UI" w:eastAsia="Segoe UI" w:hAnsi="Segoe UI" w:cs="Segoe UI"/>
          <w:i/>
          <w:color w:val="auto"/>
          <w:spacing w:val="17"/>
          <w:sz w:val="22"/>
          <w:szCs w:val="22"/>
          <w:lang w:eastAsia="en-US"/>
        </w:rPr>
        <w:t xml:space="preserve"> </w:t>
      </w:r>
      <w:r w:rsidRPr="003624E1">
        <w:rPr>
          <w:rFonts w:ascii="Segoe UI" w:eastAsia="Segoe UI" w:hAnsi="Segoe UI" w:cs="Segoe UI"/>
          <w:i/>
          <w:color w:val="auto"/>
          <w:spacing w:val="0"/>
          <w:sz w:val="22"/>
          <w:szCs w:val="22"/>
          <w:lang w:eastAsia="en-US"/>
        </w:rPr>
        <w:t>20X1:</w:t>
      </w:r>
    </w:p>
    <w:p w14:paraId="573C2DAA" w14:textId="6BE0D611" w:rsidR="00DE069F" w:rsidRPr="00DE069F" w:rsidRDefault="00DE069F" w:rsidP="00DE069F">
      <w:pPr>
        <w:widowControl w:val="0"/>
        <w:autoSpaceDE w:val="0"/>
        <w:autoSpaceDN w:val="0"/>
        <w:spacing w:before="161" w:after="0" w:line="240" w:lineRule="auto"/>
        <w:jc w:val="both"/>
        <w:rPr>
          <w:rFonts w:ascii="Segoe UI" w:eastAsia="Segoe UI" w:hAnsi="Segoe UI" w:cs="Segoe UI"/>
          <w:i/>
          <w:color w:val="auto"/>
          <w:spacing w:val="0"/>
          <w:sz w:val="22"/>
          <w:szCs w:val="22"/>
          <w:lang w:eastAsia="en-US"/>
        </w:rPr>
      </w:pPr>
      <w:r w:rsidRPr="00DE069F">
        <w:rPr>
          <w:noProof/>
        </w:rPr>
        <w:drawing>
          <wp:inline distT="0" distB="0" distL="0" distR="0" wp14:anchorId="781AAE7A" wp14:editId="17B09214">
            <wp:extent cx="5537200" cy="2199640"/>
            <wp:effectExtent l="0" t="0" r="0" b="0"/>
            <wp:docPr id="202705517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37200" cy="2199640"/>
                    </a:xfrm>
                    <a:prstGeom prst="rect">
                      <a:avLst/>
                    </a:prstGeom>
                    <a:noFill/>
                    <a:ln>
                      <a:noFill/>
                    </a:ln>
                  </pic:spPr>
                </pic:pic>
              </a:graphicData>
            </a:graphic>
          </wp:inline>
        </w:drawing>
      </w:r>
      <w:r w:rsidRPr="00DE069F">
        <w:rPr>
          <w:rFonts w:ascii="Segoe UI" w:eastAsia="Segoe UI" w:hAnsi="Segoe UI" w:cs="Segoe UI"/>
          <w:i/>
          <w:color w:val="auto"/>
          <w:spacing w:val="0"/>
          <w:sz w:val="22"/>
          <w:szCs w:val="22"/>
          <w:lang w:eastAsia="en-US"/>
        </w:rPr>
        <w:t>Other Information:</w:t>
      </w:r>
    </w:p>
    <w:p w14:paraId="3AB0BFC7" w14:textId="77777777" w:rsidR="00DE069F" w:rsidRPr="00DE069F" w:rsidRDefault="00DE069F" w:rsidP="002C28DE">
      <w:pPr>
        <w:widowControl w:val="0"/>
        <w:numPr>
          <w:ilvl w:val="0"/>
          <w:numId w:val="63"/>
        </w:numPr>
        <w:autoSpaceDE w:val="0"/>
        <w:autoSpaceDN w:val="0"/>
        <w:spacing w:before="161" w:after="0" w:line="240" w:lineRule="auto"/>
        <w:jc w:val="both"/>
        <w:rPr>
          <w:rFonts w:ascii="Segoe UI" w:eastAsia="Segoe UI" w:hAnsi="Segoe UI" w:cs="Segoe UI"/>
          <w:i/>
          <w:color w:val="auto"/>
          <w:spacing w:val="0"/>
          <w:sz w:val="22"/>
          <w:szCs w:val="22"/>
          <w:lang w:eastAsia="en-US"/>
        </w:rPr>
      </w:pPr>
      <w:r w:rsidRPr="00DE069F">
        <w:rPr>
          <w:rFonts w:ascii="Segoe UI" w:eastAsia="Segoe UI" w:hAnsi="Segoe UI" w:cs="Segoe UI"/>
          <w:i/>
          <w:color w:val="auto"/>
          <w:spacing w:val="0"/>
          <w:sz w:val="22"/>
          <w:szCs w:val="22"/>
          <w:lang w:eastAsia="en-US"/>
        </w:rPr>
        <w:t>Y Ltd. takes over X Ltd. on 10th April, 20X1.</w:t>
      </w:r>
    </w:p>
    <w:p w14:paraId="29BA1A26" w14:textId="77777777" w:rsidR="00DE069F" w:rsidRPr="00DE069F" w:rsidRDefault="00DE069F" w:rsidP="002C28DE">
      <w:pPr>
        <w:widowControl w:val="0"/>
        <w:numPr>
          <w:ilvl w:val="0"/>
          <w:numId w:val="63"/>
        </w:numPr>
        <w:autoSpaceDE w:val="0"/>
        <w:autoSpaceDN w:val="0"/>
        <w:spacing w:before="161" w:after="0" w:line="240" w:lineRule="auto"/>
        <w:jc w:val="both"/>
        <w:rPr>
          <w:rFonts w:ascii="Segoe UI" w:eastAsia="Segoe UI" w:hAnsi="Segoe UI" w:cs="Segoe UI"/>
          <w:i/>
          <w:color w:val="auto"/>
          <w:spacing w:val="0"/>
          <w:sz w:val="22"/>
          <w:szCs w:val="22"/>
          <w:lang w:eastAsia="en-US"/>
        </w:rPr>
      </w:pPr>
      <w:r w:rsidRPr="00DE069F">
        <w:rPr>
          <w:rFonts w:ascii="Segoe UI" w:eastAsia="Segoe UI" w:hAnsi="Segoe UI" w:cs="Segoe UI"/>
          <w:i/>
          <w:color w:val="auto"/>
          <w:spacing w:val="0"/>
          <w:sz w:val="22"/>
          <w:szCs w:val="22"/>
          <w:lang w:eastAsia="en-US"/>
        </w:rPr>
        <w:t>Debenture holders of X Ltd. are discharged by Y Ltd. at 10% premium by issuing 15% own debentures of Y Ltd.</w:t>
      </w:r>
    </w:p>
    <w:p w14:paraId="6389EA03" w14:textId="77777777" w:rsidR="00DE069F" w:rsidRPr="00DE069F" w:rsidRDefault="00DE069F" w:rsidP="002C28DE">
      <w:pPr>
        <w:widowControl w:val="0"/>
        <w:numPr>
          <w:ilvl w:val="0"/>
          <w:numId w:val="63"/>
        </w:numPr>
        <w:autoSpaceDE w:val="0"/>
        <w:autoSpaceDN w:val="0"/>
        <w:spacing w:before="161" w:after="0" w:line="240" w:lineRule="auto"/>
        <w:jc w:val="both"/>
        <w:rPr>
          <w:rFonts w:ascii="Segoe UI" w:eastAsia="Segoe UI" w:hAnsi="Segoe UI" w:cs="Segoe UI"/>
          <w:i/>
          <w:color w:val="auto"/>
          <w:spacing w:val="0"/>
          <w:sz w:val="22"/>
          <w:szCs w:val="22"/>
          <w:lang w:eastAsia="en-US"/>
        </w:rPr>
      </w:pPr>
      <w:r w:rsidRPr="00DE069F">
        <w:rPr>
          <w:rFonts w:ascii="Segoe UI" w:eastAsia="Segoe UI" w:hAnsi="Segoe UI" w:cs="Segoe UI"/>
          <w:i/>
          <w:color w:val="auto"/>
          <w:spacing w:val="0"/>
          <w:sz w:val="22"/>
          <w:szCs w:val="22"/>
          <w:lang w:eastAsia="en-US"/>
        </w:rPr>
        <w:t>14% Preference Shareholders of X Ltd. are discharged at a premium of 20% by issuing necessary number of 15% Preference Shares of Y Ltd. (Face value ` 100 each).</w:t>
      </w:r>
    </w:p>
    <w:p w14:paraId="3CE3567F" w14:textId="77777777" w:rsidR="00DE069F" w:rsidRPr="00DE069F" w:rsidRDefault="00DE069F" w:rsidP="002C28DE">
      <w:pPr>
        <w:widowControl w:val="0"/>
        <w:numPr>
          <w:ilvl w:val="0"/>
          <w:numId w:val="63"/>
        </w:numPr>
        <w:autoSpaceDE w:val="0"/>
        <w:autoSpaceDN w:val="0"/>
        <w:spacing w:before="161" w:after="0" w:line="240" w:lineRule="auto"/>
        <w:jc w:val="both"/>
        <w:rPr>
          <w:rFonts w:ascii="Segoe UI" w:eastAsia="Segoe UI" w:hAnsi="Segoe UI" w:cs="Segoe UI"/>
          <w:i/>
          <w:color w:val="auto"/>
          <w:spacing w:val="0"/>
          <w:sz w:val="22"/>
          <w:szCs w:val="22"/>
          <w:lang w:eastAsia="en-US"/>
        </w:rPr>
      </w:pPr>
      <w:r w:rsidRPr="00DE069F">
        <w:rPr>
          <w:rFonts w:ascii="Segoe UI" w:eastAsia="Segoe UI" w:hAnsi="Segoe UI" w:cs="Segoe UI"/>
          <w:i/>
          <w:color w:val="auto"/>
          <w:spacing w:val="0"/>
          <w:sz w:val="22"/>
          <w:szCs w:val="22"/>
          <w:lang w:eastAsia="en-US"/>
        </w:rPr>
        <w:t>Intrinsic value per share of X Ltd. is ` 20 and that of Y Ltd. ` 30. Y Ltd. will issue equity shares to satisfy the equity shareholders of X Ltd. on the basis of intrinsic value. However, the entry should be made at par value only. The nominal value of each equity share of Y Ltd. is ` 10.</w:t>
      </w:r>
    </w:p>
    <w:p w14:paraId="565A0522" w14:textId="787A2511" w:rsidR="00DE069F" w:rsidRDefault="00DE069F" w:rsidP="00DE069F">
      <w:pPr>
        <w:widowControl w:val="0"/>
        <w:autoSpaceDE w:val="0"/>
        <w:autoSpaceDN w:val="0"/>
        <w:spacing w:before="161" w:after="0" w:line="240" w:lineRule="auto"/>
        <w:ind w:left="299"/>
        <w:jc w:val="both"/>
        <w:rPr>
          <w:rFonts w:ascii="Segoe UI" w:eastAsia="Segoe UI" w:hAnsi="Segoe UI" w:cs="Segoe UI"/>
          <w:i/>
          <w:color w:val="auto"/>
          <w:spacing w:val="0"/>
          <w:sz w:val="22"/>
          <w:szCs w:val="22"/>
          <w:lang w:eastAsia="en-US"/>
        </w:rPr>
      </w:pPr>
      <w:r w:rsidRPr="003624E1">
        <w:rPr>
          <w:rFonts w:ascii="Segoe UI" w:eastAsia="Segoe UI" w:hAnsi="Segoe UI" w:cs="Segoe UI"/>
          <w:i/>
          <w:color w:val="auto"/>
          <w:spacing w:val="0"/>
          <w:sz w:val="22"/>
          <w:szCs w:val="22"/>
          <w:lang w:eastAsia="en-US"/>
        </w:rPr>
        <w:t>Compute the purchase consideration</w:t>
      </w:r>
    </w:p>
    <w:p w14:paraId="1814DE47" w14:textId="77777777" w:rsidR="00DE069F" w:rsidRPr="003624E1" w:rsidRDefault="00DE069F" w:rsidP="003624E1">
      <w:pPr>
        <w:widowControl w:val="0"/>
        <w:autoSpaceDE w:val="0"/>
        <w:autoSpaceDN w:val="0"/>
        <w:spacing w:before="161" w:after="0" w:line="240" w:lineRule="auto"/>
        <w:ind w:left="299"/>
        <w:jc w:val="both"/>
        <w:rPr>
          <w:rFonts w:ascii="Segoe UI" w:eastAsia="Segoe UI" w:hAnsi="Segoe UI" w:cs="Segoe UI"/>
          <w:i/>
          <w:color w:val="auto"/>
          <w:spacing w:val="0"/>
          <w:sz w:val="22"/>
          <w:szCs w:val="22"/>
          <w:lang w:eastAsia="en-US"/>
        </w:rPr>
      </w:pPr>
    </w:p>
    <w:p w14:paraId="61B0B703" w14:textId="77777777" w:rsidR="003624E1" w:rsidRPr="003624E1" w:rsidRDefault="003624E1" w:rsidP="003624E1">
      <w:pPr>
        <w:widowControl w:val="0"/>
        <w:autoSpaceDE w:val="0"/>
        <w:autoSpaceDN w:val="0"/>
        <w:spacing w:before="3" w:after="1" w:line="240" w:lineRule="auto"/>
        <w:rPr>
          <w:rFonts w:ascii="Segoe UI" w:eastAsia="Segoe UI" w:hAnsi="Segoe UI" w:cs="Segoe UI"/>
          <w:i/>
          <w:color w:val="auto"/>
          <w:spacing w:val="0"/>
          <w:sz w:val="12"/>
          <w:szCs w:val="22"/>
          <w:lang w:eastAsia="en-US"/>
        </w:rPr>
      </w:pPr>
    </w:p>
    <w:p w14:paraId="14C69793" w14:textId="77777777" w:rsidR="003624E1" w:rsidRPr="003624E1" w:rsidRDefault="003624E1" w:rsidP="003624E1">
      <w:pPr>
        <w:widowControl w:val="0"/>
        <w:autoSpaceDE w:val="0"/>
        <w:autoSpaceDN w:val="0"/>
        <w:spacing w:before="0" w:after="0" w:line="240" w:lineRule="auto"/>
        <w:jc w:val="right"/>
        <w:rPr>
          <w:rFonts w:ascii="Segoe UI" w:eastAsia="Segoe UI" w:hAnsi="Segoe UI" w:cs="Segoe UI"/>
          <w:color w:val="auto"/>
          <w:spacing w:val="0"/>
          <w:sz w:val="22"/>
          <w:szCs w:val="22"/>
          <w:lang w:eastAsia="en-US"/>
        </w:rPr>
        <w:sectPr w:rsidR="003624E1" w:rsidRPr="003624E1" w:rsidSect="004F3061">
          <w:pgSz w:w="10440" w:h="13680"/>
          <w:pgMar w:top="1280" w:right="375" w:bottom="640" w:left="780" w:header="720" w:footer="521" w:gutter="0"/>
          <w:cols w:space="720"/>
        </w:sectPr>
      </w:pPr>
    </w:p>
    <w:p w14:paraId="653DC76B" w14:textId="6C8B8631" w:rsidR="003624E1" w:rsidRPr="003624E1" w:rsidRDefault="003624E1" w:rsidP="003624E1">
      <w:pPr>
        <w:widowControl w:val="0"/>
        <w:autoSpaceDE w:val="0"/>
        <w:autoSpaceDN w:val="0"/>
        <w:spacing w:before="118" w:after="0" w:line="240" w:lineRule="auto"/>
        <w:ind w:left="300"/>
        <w:jc w:val="both"/>
        <w:rPr>
          <w:rFonts w:ascii="Segoe UI" w:eastAsia="Segoe UI" w:hAnsi="Segoe UI" w:cs="Segoe UI"/>
          <w:i/>
          <w:color w:val="auto"/>
          <w:spacing w:val="0"/>
          <w:sz w:val="22"/>
          <w:szCs w:val="22"/>
          <w:lang w:eastAsia="en-US"/>
        </w:rPr>
      </w:pPr>
      <w:r w:rsidRPr="003624E1">
        <w:rPr>
          <w:rFonts w:ascii="Segoe UI" w:eastAsia="Segoe UI" w:hAnsi="Segoe UI" w:cs="Segoe UI"/>
          <w:i/>
          <w:color w:val="auto"/>
          <w:spacing w:val="0"/>
          <w:sz w:val="22"/>
          <w:szCs w:val="22"/>
          <w:lang w:eastAsia="en-US"/>
        </w:rPr>
        <w:lastRenderedPageBreak/>
        <w:t>.</w:t>
      </w:r>
    </w:p>
    <w:p w14:paraId="215B5255" w14:textId="77777777" w:rsidR="003624E1" w:rsidRDefault="003624E1" w:rsidP="008D0C83">
      <w:pPr>
        <w:spacing w:before="0" w:after="0" w:line="240" w:lineRule="auto"/>
        <w:rPr>
          <w:rFonts w:ascii="Century Gothic" w:eastAsia="Century Gothic" w:hAnsi="Century Gothic" w:cs="Century Gothic"/>
          <w:b/>
          <w:bCs/>
          <w:color w:val="AD2E28" w:themeColor="accent3"/>
        </w:rPr>
      </w:pPr>
    </w:p>
    <w:p w14:paraId="2BDB8530" w14:textId="77777777" w:rsidR="003624E1" w:rsidRPr="00DE069F" w:rsidRDefault="003624E1" w:rsidP="00DE069F">
      <w:pPr>
        <w:spacing w:before="0" w:after="0" w:line="240" w:lineRule="auto"/>
        <w:jc w:val="both"/>
        <w:rPr>
          <w:rFonts w:ascii="Century Gothic" w:eastAsia="Century Gothic" w:hAnsi="Century Gothic" w:cs="Century Gothic"/>
          <w:b/>
          <w:bCs/>
          <w:color w:val="C00000"/>
        </w:rPr>
      </w:pPr>
      <w:r w:rsidRPr="00DE069F">
        <w:rPr>
          <w:rFonts w:ascii="Century Gothic" w:eastAsia="Century Gothic" w:hAnsi="Century Gothic" w:cs="Century Gothic"/>
          <w:b/>
          <w:bCs/>
          <w:color w:val="C00000"/>
        </w:rPr>
        <w:t>Solution</w:t>
      </w:r>
    </w:p>
    <w:p w14:paraId="1F9157B5" w14:textId="77777777" w:rsidR="003624E1" w:rsidRDefault="003624E1" w:rsidP="003624E1">
      <w:pPr>
        <w:pStyle w:val="BodyText"/>
        <w:spacing w:before="6"/>
        <w:rPr>
          <w:b/>
          <w:sz w:val="12"/>
        </w:rPr>
      </w:pPr>
    </w:p>
    <w:tbl>
      <w:tblPr>
        <w:tblW w:w="0" w:type="auto"/>
        <w:tblInd w:w="278" w:type="dxa"/>
        <w:shd w:val="clear" w:color="auto" w:fill="E8A19E" w:themeFill="accent3" w:themeFillTint="66"/>
        <w:tblLayout w:type="fixed"/>
        <w:tblCellMar>
          <w:left w:w="0" w:type="dxa"/>
          <w:right w:w="0" w:type="dxa"/>
        </w:tblCellMar>
        <w:tblLook w:val="01E0" w:firstRow="1" w:lastRow="1" w:firstColumn="1" w:lastColumn="1" w:noHBand="0" w:noVBand="0"/>
      </w:tblPr>
      <w:tblGrid>
        <w:gridCol w:w="4306"/>
        <w:gridCol w:w="723"/>
        <w:gridCol w:w="1055"/>
        <w:gridCol w:w="2250"/>
      </w:tblGrid>
      <w:tr w:rsidR="003624E1" w14:paraId="55969571" w14:textId="77777777" w:rsidTr="00DE069F">
        <w:trPr>
          <w:trHeight w:val="330"/>
        </w:trPr>
        <w:tc>
          <w:tcPr>
            <w:tcW w:w="4306" w:type="dxa"/>
            <w:tcBorders>
              <w:top w:val="single" w:sz="4" w:space="0" w:color="000000"/>
              <w:bottom w:val="single" w:sz="4" w:space="0" w:color="000000"/>
            </w:tcBorders>
            <w:shd w:val="clear" w:color="auto" w:fill="E8A19E" w:themeFill="accent3" w:themeFillTint="66"/>
          </w:tcPr>
          <w:p w14:paraId="25DE895B" w14:textId="77777777" w:rsidR="003624E1" w:rsidRDefault="003624E1" w:rsidP="005D63BB">
            <w:pPr>
              <w:pStyle w:val="TableParagraph"/>
              <w:spacing w:before="16"/>
              <w:ind w:left="28"/>
              <w:rPr>
                <w:i/>
              </w:rPr>
            </w:pPr>
            <w:r>
              <w:rPr>
                <w:i/>
              </w:rPr>
              <w:t>Computation</w:t>
            </w:r>
            <w:r>
              <w:rPr>
                <w:i/>
                <w:spacing w:val="-2"/>
              </w:rPr>
              <w:t xml:space="preserve"> </w:t>
            </w:r>
            <w:r>
              <w:rPr>
                <w:i/>
              </w:rPr>
              <w:t>of</w:t>
            </w:r>
            <w:r>
              <w:rPr>
                <w:i/>
                <w:spacing w:val="-3"/>
              </w:rPr>
              <w:t xml:space="preserve"> </w:t>
            </w:r>
            <w:r>
              <w:rPr>
                <w:i/>
              </w:rPr>
              <w:t>Purchase</w:t>
            </w:r>
            <w:r>
              <w:rPr>
                <w:i/>
                <w:spacing w:val="-4"/>
              </w:rPr>
              <w:t xml:space="preserve"> </w:t>
            </w:r>
            <w:r>
              <w:rPr>
                <w:i/>
              </w:rPr>
              <w:t>consideration</w:t>
            </w:r>
          </w:p>
        </w:tc>
        <w:tc>
          <w:tcPr>
            <w:tcW w:w="723" w:type="dxa"/>
            <w:tcBorders>
              <w:top w:val="single" w:sz="4" w:space="0" w:color="000000"/>
              <w:bottom w:val="single" w:sz="4" w:space="0" w:color="000000"/>
            </w:tcBorders>
            <w:shd w:val="clear" w:color="auto" w:fill="E8A19E" w:themeFill="accent3" w:themeFillTint="66"/>
          </w:tcPr>
          <w:p w14:paraId="6548304A" w14:textId="77777777" w:rsidR="003624E1" w:rsidRDefault="003624E1" w:rsidP="005D63BB">
            <w:pPr>
              <w:pStyle w:val="TableParagraph"/>
              <w:spacing w:before="16"/>
              <w:ind w:right="13"/>
              <w:jc w:val="right"/>
              <w:rPr>
                <w:rFonts w:ascii="Georgia"/>
                <w:i/>
                <w:sz w:val="23"/>
              </w:rPr>
            </w:pPr>
            <w:r>
              <w:rPr>
                <w:i/>
              </w:rPr>
              <w:t>(</w:t>
            </w:r>
            <w:r>
              <w:rPr>
                <w:rFonts w:ascii="Georgia"/>
                <w:i/>
                <w:sz w:val="23"/>
              </w:rPr>
              <w:t>`</w:t>
            </w:r>
          </w:p>
        </w:tc>
        <w:tc>
          <w:tcPr>
            <w:tcW w:w="1055" w:type="dxa"/>
            <w:tcBorders>
              <w:top w:val="single" w:sz="4" w:space="0" w:color="000000"/>
              <w:bottom w:val="single" w:sz="4" w:space="0" w:color="000000"/>
            </w:tcBorders>
            <w:shd w:val="clear" w:color="auto" w:fill="E8A19E" w:themeFill="accent3" w:themeFillTint="66"/>
          </w:tcPr>
          <w:p w14:paraId="1D71649F" w14:textId="77777777" w:rsidR="003624E1" w:rsidRDefault="003624E1" w:rsidP="005D63BB">
            <w:pPr>
              <w:pStyle w:val="TableParagraph"/>
              <w:spacing w:before="16"/>
              <w:ind w:left="44"/>
              <w:rPr>
                <w:i/>
              </w:rPr>
            </w:pPr>
            <w:r>
              <w:rPr>
                <w:i/>
              </w:rPr>
              <w:t>in</w:t>
            </w:r>
            <w:r>
              <w:rPr>
                <w:i/>
                <w:spacing w:val="-1"/>
              </w:rPr>
              <w:t xml:space="preserve"> </w:t>
            </w:r>
            <w:r>
              <w:rPr>
                <w:i/>
              </w:rPr>
              <w:t>’000)</w:t>
            </w:r>
          </w:p>
        </w:tc>
        <w:tc>
          <w:tcPr>
            <w:tcW w:w="2250" w:type="dxa"/>
            <w:tcBorders>
              <w:top w:val="single" w:sz="4" w:space="0" w:color="000000"/>
              <w:bottom w:val="single" w:sz="4" w:space="0" w:color="000000"/>
            </w:tcBorders>
            <w:shd w:val="clear" w:color="auto" w:fill="E8A19E" w:themeFill="accent3" w:themeFillTint="66"/>
          </w:tcPr>
          <w:p w14:paraId="222DE428" w14:textId="77777777" w:rsidR="003624E1" w:rsidRDefault="003624E1" w:rsidP="005D63BB">
            <w:pPr>
              <w:pStyle w:val="TableParagraph"/>
              <w:spacing w:before="16"/>
              <w:ind w:left="302"/>
              <w:rPr>
                <w:i/>
              </w:rPr>
            </w:pPr>
            <w:r>
              <w:rPr>
                <w:i/>
              </w:rPr>
              <w:t>Form</w:t>
            </w:r>
          </w:p>
        </w:tc>
      </w:tr>
      <w:tr w:rsidR="003624E1" w14:paraId="56CFD27E" w14:textId="77777777" w:rsidTr="00DE069F">
        <w:trPr>
          <w:trHeight w:val="328"/>
        </w:trPr>
        <w:tc>
          <w:tcPr>
            <w:tcW w:w="4306" w:type="dxa"/>
            <w:tcBorders>
              <w:top w:val="single" w:sz="4" w:space="0" w:color="000000"/>
            </w:tcBorders>
            <w:shd w:val="clear" w:color="auto" w:fill="E8A19E" w:themeFill="accent3" w:themeFillTint="66"/>
          </w:tcPr>
          <w:p w14:paraId="0CEFF1C3" w14:textId="77777777" w:rsidR="003624E1" w:rsidRDefault="003624E1" w:rsidP="005D63BB">
            <w:pPr>
              <w:pStyle w:val="TableParagraph"/>
              <w:spacing w:before="36" w:line="272" w:lineRule="exact"/>
              <w:ind w:left="28"/>
            </w:pPr>
            <w:r>
              <w:t>For</w:t>
            </w:r>
            <w:r>
              <w:rPr>
                <w:spacing w:val="-3"/>
              </w:rPr>
              <w:t xml:space="preserve"> </w:t>
            </w:r>
            <w:r>
              <w:t>Preference</w:t>
            </w:r>
            <w:r>
              <w:rPr>
                <w:spacing w:val="-2"/>
              </w:rPr>
              <w:t xml:space="preserve"> </w:t>
            </w:r>
            <w:r>
              <w:t>Shareholders</w:t>
            </w:r>
            <w:r>
              <w:rPr>
                <w:spacing w:val="-2"/>
              </w:rPr>
              <w:t xml:space="preserve"> </w:t>
            </w:r>
            <w:r>
              <w:t>of</w:t>
            </w:r>
            <w:r>
              <w:rPr>
                <w:spacing w:val="-2"/>
              </w:rPr>
              <w:t xml:space="preserve"> </w:t>
            </w:r>
            <w:r>
              <w:t>X</w:t>
            </w:r>
            <w:r>
              <w:rPr>
                <w:spacing w:val="-2"/>
              </w:rPr>
              <w:t xml:space="preserve"> </w:t>
            </w:r>
            <w:r>
              <w:t>Ltd.</w:t>
            </w:r>
          </w:p>
        </w:tc>
        <w:tc>
          <w:tcPr>
            <w:tcW w:w="1778" w:type="dxa"/>
            <w:gridSpan w:val="2"/>
            <w:tcBorders>
              <w:top w:val="single" w:sz="4" w:space="0" w:color="000000"/>
            </w:tcBorders>
            <w:shd w:val="clear" w:color="auto" w:fill="E8A19E" w:themeFill="accent3" w:themeFillTint="66"/>
          </w:tcPr>
          <w:p w14:paraId="6C1A73EB" w14:textId="77777777" w:rsidR="003624E1" w:rsidRDefault="003624E1" w:rsidP="005D63BB">
            <w:pPr>
              <w:pStyle w:val="TableParagraph"/>
              <w:spacing w:before="36" w:line="272" w:lineRule="exact"/>
              <w:ind w:left="741"/>
            </w:pPr>
            <w:r>
              <w:t>3,000</w:t>
            </w:r>
          </w:p>
        </w:tc>
        <w:tc>
          <w:tcPr>
            <w:tcW w:w="2250" w:type="dxa"/>
            <w:tcBorders>
              <w:top w:val="single" w:sz="4" w:space="0" w:color="000000"/>
            </w:tcBorders>
            <w:shd w:val="clear" w:color="auto" w:fill="E8A19E" w:themeFill="accent3" w:themeFillTint="66"/>
          </w:tcPr>
          <w:p w14:paraId="4DDDF369" w14:textId="77777777" w:rsidR="003624E1" w:rsidRDefault="003624E1" w:rsidP="005D63BB">
            <w:pPr>
              <w:pStyle w:val="TableParagraph"/>
              <w:spacing w:before="36" w:line="272" w:lineRule="exact"/>
              <w:ind w:left="302"/>
            </w:pPr>
            <w:r>
              <w:t>30,000</w:t>
            </w:r>
          </w:p>
        </w:tc>
      </w:tr>
      <w:tr w:rsidR="003624E1" w14:paraId="3F7E34B8" w14:textId="77777777" w:rsidTr="00DE069F">
        <w:trPr>
          <w:trHeight w:val="313"/>
        </w:trPr>
        <w:tc>
          <w:tcPr>
            <w:tcW w:w="4306" w:type="dxa"/>
            <w:shd w:val="clear" w:color="auto" w:fill="E8A19E" w:themeFill="accent3" w:themeFillTint="66"/>
          </w:tcPr>
          <w:p w14:paraId="7DCB1352" w14:textId="77777777" w:rsidR="003624E1" w:rsidRDefault="003624E1" w:rsidP="005D63BB">
            <w:pPr>
              <w:pStyle w:val="TableParagraph"/>
            </w:pPr>
          </w:p>
        </w:tc>
        <w:tc>
          <w:tcPr>
            <w:tcW w:w="1778" w:type="dxa"/>
            <w:gridSpan w:val="2"/>
            <w:shd w:val="clear" w:color="auto" w:fill="E8A19E" w:themeFill="accent3" w:themeFillTint="66"/>
          </w:tcPr>
          <w:p w14:paraId="72B1320A" w14:textId="77777777" w:rsidR="003624E1" w:rsidRDefault="003624E1" w:rsidP="005D63BB">
            <w:pPr>
              <w:pStyle w:val="TableParagraph"/>
            </w:pPr>
          </w:p>
        </w:tc>
        <w:tc>
          <w:tcPr>
            <w:tcW w:w="2250" w:type="dxa"/>
            <w:shd w:val="clear" w:color="auto" w:fill="E8A19E" w:themeFill="accent3" w:themeFillTint="66"/>
          </w:tcPr>
          <w:p w14:paraId="12D99036" w14:textId="77777777" w:rsidR="003624E1" w:rsidRDefault="003624E1" w:rsidP="005D63BB">
            <w:pPr>
              <w:pStyle w:val="TableParagraph"/>
              <w:ind w:left="302"/>
            </w:pPr>
            <w:r>
              <w:t>15%</w:t>
            </w:r>
            <w:r>
              <w:rPr>
                <w:spacing w:val="-5"/>
              </w:rPr>
              <w:t xml:space="preserve"> </w:t>
            </w:r>
            <w:r>
              <w:t>Preference</w:t>
            </w:r>
          </w:p>
        </w:tc>
      </w:tr>
      <w:tr w:rsidR="003624E1" w14:paraId="3D0ECD7D" w14:textId="77777777" w:rsidTr="00DE069F">
        <w:trPr>
          <w:trHeight w:val="332"/>
        </w:trPr>
        <w:tc>
          <w:tcPr>
            <w:tcW w:w="4306" w:type="dxa"/>
            <w:shd w:val="clear" w:color="auto" w:fill="E8A19E" w:themeFill="accent3" w:themeFillTint="66"/>
          </w:tcPr>
          <w:p w14:paraId="67B94D29" w14:textId="77777777" w:rsidR="003624E1" w:rsidRDefault="003624E1" w:rsidP="005D63BB">
            <w:pPr>
              <w:pStyle w:val="TableParagraph"/>
            </w:pPr>
          </w:p>
        </w:tc>
        <w:tc>
          <w:tcPr>
            <w:tcW w:w="1778" w:type="dxa"/>
            <w:gridSpan w:val="2"/>
            <w:shd w:val="clear" w:color="auto" w:fill="E8A19E" w:themeFill="accent3" w:themeFillTint="66"/>
          </w:tcPr>
          <w:p w14:paraId="4AD20153" w14:textId="77777777" w:rsidR="003624E1" w:rsidRDefault="003624E1" w:rsidP="005D63BB">
            <w:pPr>
              <w:pStyle w:val="TableParagraph"/>
            </w:pPr>
          </w:p>
        </w:tc>
        <w:tc>
          <w:tcPr>
            <w:tcW w:w="2250" w:type="dxa"/>
            <w:shd w:val="clear" w:color="auto" w:fill="E8A19E" w:themeFill="accent3" w:themeFillTint="66"/>
          </w:tcPr>
          <w:p w14:paraId="7589A869" w14:textId="77777777" w:rsidR="003624E1" w:rsidRDefault="003624E1" w:rsidP="005D63BB">
            <w:pPr>
              <w:pStyle w:val="TableParagraph"/>
              <w:spacing w:before="21" w:line="292" w:lineRule="exact"/>
              <w:ind w:left="302"/>
            </w:pPr>
            <w:r>
              <w:t>shares</w:t>
            </w:r>
            <w:r>
              <w:rPr>
                <w:spacing w:val="-2"/>
              </w:rPr>
              <w:t xml:space="preserve"> </w:t>
            </w:r>
            <w:r>
              <w:t>in</w:t>
            </w:r>
            <w:r>
              <w:rPr>
                <w:spacing w:val="-2"/>
              </w:rPr>
              <w:t xml:space="preserve"> </w:t>
            </w:r>
            <w:r>
              <w:t>Y Ltd.</w:t>
            </w:r>
          </w:p>
        </w:tc>
      </w:tr>
      <w:tr w:rsidR="003624E1" w14:paraId="25F55DA8" w14:textId="77777777" w:rsidTr="00DE069F">
        <w:trPr>
          <w:trHeight w:val="332"/>
        </w:trPr>
        <w:tc>
          <w:tcPr>
            <w:tcW w:w="4306" w:type="dxa"/>
            <w:shd w:val="clear" w:color="auto" w:fill="E8A19E" w:themeFill="accent3" w:themeFillTint="66"/>
          </w:tcPr>
          <w:p w14:paraId="7BEE0C4C" w14:textId="77777777" w:rsidR="003624E1" w:rsidRDefault="003624E1" w:rsidP="005D63BB">
            <w:pPr>
              <w:pStyle w:val="TableParagraph"/>
              <w:spacing w:before="19"/>
              <w:ind w:left="28"/>
            </w:pPr>
            <w:r>
              <w:t>For</w:t>
            </w:r>
            <w:r>
              <w:rPr>
                <w:spacing w:val="-3"/>
              </w:rPr>
              <w:t xml:space="preserve"> </w:t>
            </w:r>
            <w:r>
              <w:t>equity</w:t>
            </w:r>
            <w:r>
              <w:rPr>
                <w:spacing w:val="-1"/>
              </w:rPr>
              <w:t xml:space="preserve"> </w:t>
            </w:r>
            <w:r>
              <w:t>shareholders</w:t>
            </w:r>
            <w:r>
              <w:rPr>
                <w:spacing w:val="-4"/>
              </w:rPr>
              <w:t xml:space="preserve"> </w:t>
            </w:r>
            <w:r>
              <w:t>of</w:t>
            </w:r>
            <w:r>
              <w:rPr>
                <w:spacing w:val="-1"/>
              </w:rPr>
              <w:t xml:space="preserve"> </w:t>
            </w:r>
            <w:r>
              <w:t>X</w:t>
            </w:r>
            <w:r>
              <w:rPr>
                <w:spacing w:val="-4"/>
              </w:rPr>
              <w:t xml:space="preserve"> </w:t>
            </w:r>
            <w:r>
              <w:t>Ltd.</w:t>
            </w:r>
          </w:p>
        </w:tc>
        <w:tc>
          <w:tcPr>
            <w:tcW w:w="1778" w:type="dxa"/>
            <w:gridSpan w:val="2"/>
            <w:shd w:val="clear" w:color="auto" w:fill="E8A19E" w:themeFill="accent3" w:themeFillTint="66"/>
          </w:tcPr>
          <w:p w14:paraId="765AC248" w14:textId="77777777" w:rsidR="003624E1" w:rsidRDefault="003624E1" w:rsidP="005D63BB">
            <w:pPr>
              <w:pStyle w:val="TableParagraph"/>
              <w:spacing w:before="19"/>
              <w:ind w:left="741"/>
            </w:pPr>
            <w:r>
              <w:t>5,000</w:t>
            </w:r>
          </w:p>
        </w:tc>
        <w:tc>
          <w:tcPr>
            <w:tcW w:w="2250" w:type="dxa"/>
            <w:shd w:val="clear" w:color="auto" w:fill="E8A19E" w:themeFill="accent3" w:themeFillTint="66"/>
          </w:tcPr>
          <w:p w14:paraId="12DC3BF8" w14:textId="77777777" w:rsidR="003624E1" w:rsidRDefault="003624E1" w:rsidP="005D63BB">
            <w:pPr>
              <w:pStyle w:val="TableParagraph"/>
              <w:spacing w:before="19"/>
              <w:ind w:left="302"/>
            </w:pPr>
            <w:r>
              <w:t>5,00,000</w:t>
            </w:r>
            <w:r>
              <w:rPr>
                <w:spacing w:val="-5"/>
              </w:rPr>
              <w:t xml:space="preserve"> </w:t>
            </w:r>
            <w:r>
              <w:t>Equity</w:t>
            </w:r>
          </w:p>
        </w:tc>
      </w:tr>
      <w:tr w:rsidR="003624E1" w14:paraId="41E66006" w14:textId="77777777" w:rsidTr="00DE069F">
        <w:trPr>
          <w:trHeight w:val="333"/>
        </w:trPr>
        <w:tc>
          <w:tcPr>
            <w:tcW w:w="4306" w:type="dxa"/>
            <w:shd w:val="clear" w:color="auto" w:fill="E8A19E" w:themeFill="accent3" w:themeFillTint="66"/>
          </w:tcPr>
          <w:p w14:paraId="5116B139" w14:textId="77777777" w:rsidR="003624E1" w:rsidRDefault="003624E1" w:rsidP="005D63BB">
            <w:pPr>
              <w:pStyle w:val="TableParagraph"/>
              <w:spacing w:before="21" w:line="293" w:lineRule="exact"/>
              <w:ind w:left="28"/>
            </w:pPr>
            <w:r>
              <w:rPr>
                <w:spacing w:val="-1"/>
              </w:rPr>
              <w:t>(2/3</w:t>
            </w:r>
            <w:r>
              <w:rPr>
                <w:spacing w:val="1"/>
              </w:rPr>
              <w:t xml:space="preserve"> </w:t>
            </w:r>
            <w:r>
              <w:rPr>
                <w:spacing w:val="-1"/>
              </w:rPr>
              <w:t>×</w:t>
            </w:r>
            <w:r>
              <w:rPr>
                <w:spacing w:val="1"/>
              </w:rPr>
              <w:t xml:space="preserve"> </w:t>
            </w:r>
            <w:r>
              <w:rPr>
                <w:spacing w:val="-1"/>
              </w:rPr>
              <w:t>7,50,000)</w:t>
            </w:r>
            <w:r>
              <w:rPr>
                <w:spacing w:val="2"/>
              </w:rPr>
              <w:t xml:space="preserve"> </w:t>
            </w:r>
            <w:r>
              <w:t>×</w:t>
            </w:r>
            <w:r>
              <w:rPr>
                <w:spacing w:val="1"/>
              </w:rPr>
              <w:t xml:space="preserve"> </w:t>
            </w:r>
            <w:r>
              <w:rPr>
                <w:rFonts w:ascii="SimSun" w:hAnsi="SimSun"/>
              </w:rPr>
              <w:t>`</w:t>
            </w:r>
            <w:r>
              <w:rPr>
                <w:rFonts w:ascii="SimSun" w:hAnsi="SimSun"/>
                <w:spacing w:val="-51"/>
              </w:rPr>
              <w:t xml:space="preserve"> </w:t>
            </w:r>
            <w:r>
              <w:t>10</w:t>
            </w:r>
          </w:p>
        </w:tc>
        <w:tc>
          <w:tcPr>
            <w:tcW w:w="1778" w:type="dxa"/>
            <w:gridSpan w:val="2"/>
            <w:shd w:val="clear" w:color="auto" w:fill="E8A19E" w:themeFill="accent3" w:themeFillTint="66"/>
          </w:tcPr>
          <w:p w14:paraId="6E99C493" w14:textId="77777777" w:rsidR="003624E1" w:rsidRDefault="003624E1" w:rsidP="005D63BB">
            <w:pPr>
              <w:pStyle w:val="TableParagraph"/>
            </w:pPr>
          </w:p>
        </w:tc>
        <w:tc>
          <w:tcPr>
            <w:tcW w:w="2250" w:type="dxa"/>
            <w:shd w:val="clear" w:color="auto" w:fill="E8A19E" w:themeFill="accent3" w:themeFillTint="66"/>
          </w:tcPr>
          <w:p w14:paraId="1C1738AF" w14:textId="77777777" w:rsidR="003624E1" w:rsidRDefault="003624E1" w:rsidP="005D63BB">
            <w:pPr>
              <w:pStyle w:val="TableParagraph"/>
              <w:spacing w:before="21"/>
              <w:ind w:left="302"/>
            </w:pPr>
            <w:r>
              <w:t>shares</w:t>
            </w:r>
            <w:r>
              <w:rPr>
                <w:spacing w:val="-2"/>
              </w:rPr>
              <w:t xml:space="preserve"> </w:t>
            </w:r>
            <w:r>
              <w:t>of</w:t>
            </w:r>
            <w:r>
              <w:rPr>
                <w:spacing w:val="-3"/>
              </w:rPr>
              <w:t xml:space="preserve"> </w:t>
            </w:r>
            <w:r>
              <w:t>Y Ltd.</w:t>
            </w:r>
          </w:p>
        </w:tc>
      </w:tr>
      <w:tr w:rsidR="003624E1" w14:paraId="05E3845D" w14:textId="77777777" w:rsidTr="00DE069F">
        <w:trPr>
          <w:trHeight w:val="356"/>
        </w:trPr>
        <w:tc>
          <w:tcPr>
            <w:tcW w:w="4306" w:type="dxa"/>
            <w:shd w:val="clear" w:color="auto" w:fill="E8A19E" w:themeFill="accent3" w:themeFillTint="66"/>
          </w:tcPr>
          <w:p w14:paraId="3DFEA6D6" w14:textId="77777777" w:rsidR="003624E1" w:rsidRDefault="003624E1" w:rsidP="005D63BB">
            <w:pPr>
              <w:pStyle w:val="TableParagraph"/>
              <w:spacing w:before="21"/>
              <w:ind w:left="28"/>
            </w:pPr>
            <w:r>
              <w:rPr>
                <w:spacing w:val="-1"/>
              </w:rPr>
              <w:t>of</w:t>
            </w:r>
            <w:r>
              <w:t xml:space="preserve"> </w:t>
            </w:r>
            <w:r>
              <w:rPr>
                <w:rFonts w:ascii="SimSun"/>
                <w:spacing w:val="-1"/>
              </w:rPr>
              <w:t>`</w:t>
            </w:r>
            <w:r>
              <w:rPr>
                <w:rFonts w:ascii="SimSun"/>
                <w:spacing w:val="-50"/>
              </w:rPr>
              <w:t xml:space="preserve"> </w:t>
            </w:r>
            <w:r>
              <w:rPr>
                <w:spacing w:val="-1"/>
              </w:rPr>
              <w:t>10</w:t>
            </w:r>
            <w:r>
              <w:rPr>
                <w:spacing w:val="1"/>
              </w:rPr>
              <w:t xml:space="preserve"> </w:t>
            </w:r>
            <w:r>
              <w:t>each</w:t>
            </w:r>
          </w:p>
        </w:tc>
        <w:tc>
          <w:tcPr>
            <w:tcW w:w="1778" w:type="dxa"/>
            <w:gridSpan w:val="2"/>
            <w:shd w:val="clear" w:color="auto" w:fill="E8A19E" w:themeFill="accent3" w:themeFillTint="66"/>
          </w:tcPr>
          <w:p w14:paraId="6D5345B8" w14:textId="77777777" w:rsidR="003624E1" w:rsidRDefault="003624E1" w:rsidP="005D63BB">
            <w:pPr>
              <w:pStyle w:val="TableParagraph"/>
              <w:spacing w:before="6"/>
              <w:rPr>
                <w:b/>
                <w:sz w:val="24"/>
              </w:rPr>
            </w:pPr>
          </w:p>
          <w:p w14:paraId="2EA685DA" w14:textId="73894808" w:rsidR="003624E1" w:rsidRDefault="003624E1" w:rsidP="005D63BB">
            <w:pPr>
              <w:pStyle w:val="TableParagraph"/>
              <w:spacing w:line="20" w:lineRule="exact"/>
              <w:ind w:left="735"/>
              <w:rPr>
                <w:sz w:val="2"/>
              </w:rPr>
            </w:pPr>
            <w:r>
              <w:rPr>
                <w:noProof/>
                <w:sz w:val="2"/>
              </w:rPr>
              <mc:AlternateContent>
                <mc:Choice Requires="wpg">
                  <w:drawing>
                    <wp:inline distT="0" distB="0" distL="0" distR="0" wp14:anchorId="72E30F39" wp14:editId="002055D4">
                      <wp:extent cx="356235" cy="9525"/>
                      <wp:effectExtent l="11430" t="6985" r="13335" b="2540"/>
                      <wp:docPr id="151265816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235" cy="9525"/>
                                <a:chOff x="0" y="0"/>
                                <a:chExt cx="561" cy="15"/>
                              </a:xfrm>
                            </wpg:grpSpPr>
                            <wps:wsp>
                              <wps:cNvPr id="863292556" name="Line 16"/>
                              <wps:cNvCnPr>
                                <a:cxnSpLocks noChangeShapeType="1"/>
                              </wps:cNvCnPr>
                              <wps:spPr bwMode="auto">
                                <a:xfrm>
                                  <a:off x="0" y="8"/>
                                  <a:ext cx="561"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9E0A869" id="Group 23" o:spid="_x0000_s1026" style="width:28.05pt;height:.75pt;mso-position-horizontal-relative:char;mso-position-vertical-relative:line" coordsize="5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fvJAIAALUEAAAOAAAAZHJzL2Uyb0RvYy54bWyklMFu4yAQhu8r7Tsg7o1jR7ZSK04PSZtL&#10;djdS2wcgGNuoGBCQOHn7HcBNovSy6vqAGJgZ/vkGvHg69QIdmbFcyQqnkylGTFJVc9lW+P3t5WGO&#10;kXVE1kQoySp8ZhY/LX/+WAy6ZJnqlKiZQZBE2nLQFe6c02WSWNqxntiJ0kzCZqNMTxyYpk1qQwbI&#10;3oskm06LZFCm1kZRZi2sruMmXob8TcOo+9M0ljkkKgzaXBhNGPd+TJYLUraG6I7TUQb5hoqecAmH&#10;XlKtiSPoYPiXVD2nRlnVuAlVfaKahlMWaoBq0uldNRujDjrU0pZDqy+YAO0dp2+npb+PG6Nf9c5E&#10;9TDdKvphgUsy6La83fd2G53RfvilaugnOTgVCj81pvcpoCR0CnzPF77s5BCFxVleZLMcIwpbj3mW&#10;R/q0gxZ9iaHd8xiVF2kMSUNAQsp4VtA36vH9hgtkr4zs/zF67YhmAb31DHYG8brC82KWPWZ5XmAk&#10;SQ/lb7lkKC18IV4AeK5kRElPckSJpFp1RLYs5Hw7a4hLfQQUcBPiDQt9+Ee08wjvE+0FUrjSF0ak&#10;1Ma6DVM98pMKCxAc+kWOW+u8iKuLb59UL1wIWCelkGgY++RNqwSv/WYwTLtfCYOOxL+r8IWK7tz8&#10;mWtiu+gXMkTZcLFlHU7pGKmfx7kjXMQ5qBJyJOShRLx7VZ935pMcdHu8pPA2QiHjO/aP79YOXte/&#10;zfIvAAAA//8DAFBLAwQUAAYACAAAACEAKO/RQ9kAAAACAQAADwAAAGRycy9kb3ducmV2LnhtbEyP&#10;QUvDQBCF74L/YRnBm91ESZGYTSlFPRXBVhBv0+w0Cc3Ohuw2Sf+9oxe9PBje471vitXsOjXSEFrP&#10;BtJFAoq48rbl2sDH/uXuEVSIyBY7z2TgQgFW5fVVgbn1E7/TuIu1khIOORpoYuxzrUPVkMOw8D2x&#10;eEc/OIxyDrW2A05S7jp9nyRL7bBlWWiwp01D1Wl3dgZeJ5zWD+nzuD0dN5evffb2uU3JmNubef0E&#10;KtIc/8Lwgy/oUArTwZ/ZBtUZkEfir4qXLVNQB8lkoMtC/0cvvwEAAP//AwBQSwECLQAUAAYACAAA&#10;ACEAtoM4kv4AAADhAQAAEwAAAAAAAAAAAAAAAAAAAAAAW0NvbnRlbnRfVHlwZXNdLnhtbFBLAQIt&#10;ABQABgAIAAAAIQA4/SH/1gAAAJQBAAALAAAAAAAAAAAAAAAAAC8BAABfcmVscy8ucmVsc1BLAQIt&#10;ABQABgAIAAAAIQC4W/fvJAIAALUEAAAOAAAAAAAAAAAAAAAAAC4CAABkcnMvZTJvRG9jLnhtbFBL&#10;AQItABQABgAIAAAAIQAo79FD2QAAAAIBAAAPAAAAAAAAAAAAAAAAAH4EAABkcnMvZG93bnJldi54&#10;bWxQSwUGAAAAAAQABADzAAAAhAUAAAAA&#10;">
                      <v:line id="Line 16" o:spid="_x0000_s1027" style="position:absolute;visibility:visible;mso-wrap-style:square" from="0,8" to="5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SeyzAAAAOIAAAAPAAAAZHJzL2Rvd25yZXYueG1sRI9BS8NA&#10;FITvgv9heYI3uzGlS43dlqIIrQdpa6EeX7PPJJp9G3bXJP57VxA8DjPzDbNYjbYVPfnQONZwO8lA&#10;EJfONFxpOL4+3cxBhIhssHVMGr4pwGp5ebHAwriB99QfYiUShEOBGuoYu0LKUNZkMUxcR5y8d+ct&#10;xiR9JY3HIcFtK/MsU9Jiw2mhxo4eaio/D19Ww8t0p/r19nkznrbqXD7uz28fg9f6+mpc34OINMb/&#10;8F97YzTM1TS/y2czBb+X0h2Qyx8AAAD//wMAUEsBAi0AFAAGAAgAAAAhANvh9svuAAAAhQEAABMA&#10;AAAAAAAAAAAAAAAAAAAAAFtDb250ZW50X1R5cGVzXS54bWxQSwECLQAUAAYACAAAACEAWvQsW78A&#10;AAAVAQAACwAAAAAAAAAAAAAAAAAfAQAAX3JlbHMvLnJlbHNQSwECLQAUAAYACAAAACEAMnEnsswA&#10;AADiAAAADwAAAAAAAAAAAAAAAAAHAgAAZHJzL2Rvd25yZXYueG1sUEsFBgAAAAADAAMAtwAAAAAD&#10;AAAAAA==&#10;"/>
                      <w10:anchorlock/>
                    </v:group>
                  </w:pict>
                </mc:Fallback>
              </mc:AlternateContent>
            </w:r>
          </w:p>
        </w:tc>
        <w:tc>
          <w:tcPr>
            <w:tcW w:w="2250" w:type="dxa"/>
            <w:shd w:val="clear" w:color="auto" w:fill="E8A19E" w:themeFill="accent3" w:themeFillTint="66"/>
          </w:tcPr>
          <w:p w14:paraId="4569C626" w14:textId="77777777" w:rsidR="003624E1" w:rsidRDefault="003624E1" w:rsidP="005D63BB">
            <w:pPr>
              <w:pStyle w:val="TableParagraph"/>
            </w:pPr>
          </w:p>
        </w:tc>
      </w:tr>
      <w:tr w:rsidR="003624E1" w14:paraId="27F44F3F" w14:textId="77777777" w:rsidTr="00DE069F">
        <w:trPr>
          <w:trHeight w:val="311"/>
        </w:trPr>
        <w:tc>
          <w:tcPr>
            <w:tcW w:w="4306" w:type="dxa"/>
            <w:tcBorders>
              <w:bottom w:val="single" w:sz="4" w:space="0" w:color="000000"/>
            </w:tcBorders>
            <w:shd w:val="clear" w:color="auto" w:fill="E8A19E" w:themeFill="accent3" w:themeFillTint="66"/>
          </w:tcPr>
          <w:p w14:paraId="04598E20" w14:textId="77777777" w:rsidR="003624E1" w:rsidRDefault="003624E1" w:rsidP="005D63BB">
            <w:pPr>
              <w:pStyle w:val="TableParagraph"/>
              <w:spacing w:line="290" w:lineRule="exact"/>
              <w:ind w:left="28"/>
            </w:pPr>
            <w:r>
              <w:t>Total</w:t>
            </w:r>
            <w:r>
              <w:rPr>
                <w:spacing w:val="-5"/>
              </w:rPr>
              <w:t xml:space="preserve"> </w:t>
            </w:r>
            <w:r>
              <w:t>Purchase</w:t>
            </w:r>
            <w:r>
              <w:rPr>
                <w:spacing w:val="-4"/>
              </w:rPr>
              <w:t xml:space="preserve"> </w:t>
            </w:r>
            <w:r>
              <w:t>consideration</w:t>
            </w:r>
          </w:p>
        </w:tc>
        <w:tc>
          <w:tcPr>
            <w:tcW w:w="1778" w:type="dxa"/>
            <w:gridSpan w:val="2"/>
            <w:tcBorders>
              <w:bottom w:val="single" w:sz="4" w:space="0" w:color="000000"/>
            </w:tcBorders>
            <w:shd w:val="clear" w:color="auto" w:fill="E8A19E" w:themeFill="accent3" w:themeFillTint="66"/>
          </w:tcPr>
          <w:p w14:paraId="7AAE06C9" w14:textId="77777777" w:rsidR="003624E1" w:rsidRDefault="003624E1" w:rsidP="005D63BB">
            <w:pPr>
              <w:pStyle w:val="TableParagraph"/>
              <w:spacing w:line="290" w:lineRule="exact"/>
              <w:ind w:left="741"/>
            </w:pPr>
            <w:r>
              <w:rPr>
                <w:u w:val="single"/>
              </w:rPr>
              <w:t>8,000</w:t>
            </w:r>
          </w:p>
        </w:tc>
        <w:tc>
          <w:tcPr>
            <w:tcW w:w="2250" w:type="dxa"/>
            <w:tcBorders>
              <w:bottom w:val="single" w:sz="4" w:space="0" w:color="000000"/>
            </w:tcBorders>
            <w:shd w:val="clear" w:color="auto" w:fill="E8A19E" w:themeFill="accent3" w:themeFillTint="66"/>
          </w:tcPr>
          <w:p w14:paraId="014750D3" w14:textId="77777777" w:rsidR="003624E1" w:rsidRDefault="003624E1" w:rsidP="005D63BB">
            <w:pPr>
              <w:pStyle w:val="TableParagraph"/>
            </w:pPr>
          </w:p>
        </w:tc>
      </w:tr>
    </w:tbl>
    <w:p w14:paraId="685E6364" w14:textId="77777777" w:rsidR="00DE069F" w:rsidRDefault="00DE069F" w:rsidP="00DE069F">
      <w:pPr>
        <w:spacing w:before="0" w:after="0" w:line="240" w:lineRule="auto"/>
        <w:rPr>
          <w:rFonts w:ascii="Century Gothic" w:eastAsia="Century Gothic" w:hAnsi="Century Gothic" w:cs="Century Gothic"/>
          <w:b/>
          <w:bCs/>
          <w:color w:val="AD2E28" w:themeColor="accent3"/>
        </w:rPr>
      </w:pPr>
    </w:p>
    <w:p w14:paraId="0C37272F" w14:textId="7AC80F52" w:rsidR="00DE069F" w:rsidRDefault="00DE069F" w:rsidP="00DE069F">
      <w:pPr>
        <w:spacing w:before="0" w:after="0" w:line="240" w:lineRule="auto"/>
        <w:rPr>
          <w:rFonts w:ascii="Century Gothic" w:eastAsia="Century Gothic" w:hAnsi="Century Gothic" w:cs="Century Gothic"/>
          <w:b/>
          <w:bCs/>
          <w:color w:val="AD2E28" w:themeColor="accent3"/>
        </w:rPr>
      </w:pPr>
      <w:r w:rsidRPr="008D0C83">
        <w:rPr>
          <w:rFonts w:ascii="Century Gothic" w:eastAsia="Century Gothic" w:hAnsi="Century Gothic" w:cs="Century Gothic"/>
          <w:b/>
          <w:bCs/>
          <w:color w:val="AD2E28" w:themeColor="accent3"/>
        </w:rPr>
        <w:t xml:space="preserve">Example </w:t>
      </w:r>
      <w:r>
        <w:rPr>
          <w:rFonts w:ascii="Century Gothic" w:eastAsia="Century Gothic" w:hAnsi="Century Gothic" w:cs="Century Gothic"/>
          <w:b/>
          <w:bCs/>
          <w:color w:val="AD2E28" w:themeColor="accent3"/>
        </w:rPr>
        <w:t>Two</w:t>
      </w:r>
    </w:p>
    <w:p w14:paraId="5F990C37" w14:textId="77777777" w:rsidR="00DE069F" w:rsidRDefault="00DE069F" w:rsidP="00DE069F">
      <w:pPr>
        <w:widowControl w:val="0"/>
        <w:autoSpaceDE w:val="0"/>
        <w:autoSpaceDN w:val="0"/>
        <w:spacing w:before="161" w:after="0" w:line="240" w:lineRule="auto"/>
        <w:ind w:left="300"/>
        <w:jc w:val="both"/>
        <w:rPr>
          <w:rFonts w:ascii="Segoe UI" w:eastAsia="Segoe UI" w:hAnsi="Segoe UI" w:cs="Segoe UI"/>
          <w:i/>
          <w:color w:val="auto"/>
          <w:spacing w:val="0"/>
          <w:sz w:val="22"/>
          <w:szCs w:val="22"/>
          <w:lang w:eastAsia="en-US"/>
        </w:rPr>
      </w:pPr>
      <w:r w:rsidRPr="00DE069F">
        <w:rPr>
          <w:rFonts w:ascii="Segoe UI" w:eastAsia="Segoe UI" w:hAnsi="Segoe UI" w:cs="Segoe UI"/>
          <w:i/>
          <w:color w:val="auto"/>
          <w:spacing w:val="0"/>
          <w:sz w:val="22"/>
          <w:szCs w:val="22"/>
          <w:lang w:eastAsia="en-US"/>
        </w:rPr>
        <w:t>S.</w:t>
      </w:r>
      <w:r w:rsidRPr="00DE069F">
        <w:rPr>
          <w:rFonts w:ascii="Segoe UI" w:eastAsia="Segoe UI" w:hAnsi="Segoe UI" w:cs="Segoe UI"/>
          <w:i/>
          <w:color w:val="auto"/>
          <w:spacing w:val="15"/>
          <w:sz w:val="22"/>
          <w:szCs w:val="22"/>
          <w:lang w:eastAsia="en-US"/>
        </w:rPr>
        <w:t xml:space="preserve"> </w:t>
      </w:r>
      <w:r w:rsidRPr="00DE069F">
        <w:rPr>
          <w:rFonts w:ascii="Segoe UI" w:eastAsia="Segoe UI" w:hAnsi="Segoe UI" w:cs="Segoe UI"/>
          <w:i/>
          <w:color w:val="auto"/>
          <w:spacing w:val="0"/>
          <w:sz w:val="22"/>
          <w:szCs w:val="22"/>
          <w:lang w:eastAsia="en-US"/>
        </w:rPr>
        <w:t>Ltd.</w:t>
      </w:r>
      <w:r w:rsidRPr="00DE069F">
        <w:rPr>
          <w:rFonts w:ascii="Segoe UI" w:eastAsia="Segoe UI" w:hAnsi="Segoe UI" w:cs="Segoe UI"/>
          <w:i/>
          <w:color w:val="auto"/>
          <w:spacing w:val="16"/>
          <w:sz w:val="22"/>
          <w:szCs w:val="22"/>
          <w:lang w:eastAsia="en-US"/>
        </w:rPr>
        <w:t xml:space="preserve"> </w:t>
      </w:r>
      <w:r w:rsidRPr="00DE069F">
        <w:rPr>
          <w:rFonts w:ascii="Segoe UI" w:eastAsia="Segoe UI" w:hAnsi="Segoe UI" w:cs="Segoe UI"/>
          <w:i/>
          <w:color w:val="auto"/>
          <w:spacing w:val="0"/>
          <w:sz w:val="22"/>
          <w:szCs w:val="22"/>
          <w:lang w:eastAsia="en-US"/>
        </w:rPr>
        <w:t>is</w:t>
      </w:r>
      <w:r w:rsidRPr="00DE069F">
        <w:rPr>
          <w:rFonts w:ascii="Segoe UI" w:eastAsia="Segoe UI" w:hAnsi="Segoe UI" w:cs="Segoe UI"/>
          <w:i/>
          <w:color w:val="auto"/>
          <w:spacing w:val="15"/>
          <w:sz w:val="22"/>
          <w:szCs w:val="22"/>
          <w:lang w:eastAsia="en-US"/>
        </w:rPr>
        <w:t xml:space="preserve"> </w:t>
      </w:r>
      <w:r w:rsidRPr="00DE069F">
        <w:rPr>
          <w:rFonts w:ascii="Segoe UI" w:eastAsia="Segoe UI" w:hAnsi="Segoe UI" w:cs="Segoe UI"/>
          <w:i/>
          <w:color w:val="auto"/>
          <w:spacing w:val="0"/>
          <w:sz w:val="22"/>
          <w:szCs w:val="22"/>
          <w:lang w:eastAsia="en-US"/>
        </w:rPr>
        <w:t>absorbed</w:t>
      </w:r>
      <w:r w:rsidRPr="00DE069F">
        <w:rPr>
          <w:rFonts w:ascii="Segoe UI" w:eastAsia="Segoe UI" w:hAnsi="Segoe UI" w:cs="Segoe UI"/>
          <w:i/>
          <w:color w:val="auto"/>
          <w:spacing w:val="17"/>
          <w:sz w:val="22"/>
          <w:szCs w:val="22"/>
          <w:lang w:eastAsia="en-US"/>
        </w:rPr>
        <w:t xml:space="preserve"> </w:t>
      </w:r>
      <w:r w:rsidRPr="00DE069F">
        <w:rPr>
          <w:rFonts w:ascii="Segoe UI" w:eastAsia="Segoe UI" w:hAnsi="Segoe UI" w:cs="Segoe UI"/>
          <w:i/>
          <w:color w:val="auto"/>
          <w:spacing w:val="0"/>
          <w:sz w:val="22"/>
          <w:szCs w:val="22"/>
          <w:lang w:eastAsia="en-US"/>
        </w:rPr>
        <w:t>by</w:t>
      </w:r>
      <w:r w:rsidRPr="00DE069F">
        <w:rPr>
          <w:rFonts w:ascii="Segoe UI" w:eastAsia="Segoe UI" w:hAnsi="Segoe UI" w:cs="Segoe UI"/>
          <w:i/>
          <w:color w:val="auto"/>
          <w:spacing w:val="19"/>
          <w:sz w:val="22"/>
          <w:szCs w:val="22"/>
          <w:lang w:eastAsia="en-US"/>
        </w:rPr>
        <w:t xml:space="preserve"> </w:t>
      </w:r>
      <w:r w:rsidRPr="00DE069F">
        <w:rPr>
          <w:rFonts w:ascii="Segoe UI" w:eastAsia="Segoe UI" w:hAnsi="Segoe UI" w:cs="Segoe UI"/>
          <w:i/>
          <w:color w:val="auto"/>
          <w:spacing w:val="0"/>
          <w:sz w:val="22"/>
          <w:szCs w:val="22"/>
          <w:lang w:eastAsia="en-US"/>
        </w:rPr>
        <w:t>P.</w:t>
      </w:r>
      <w:r w:rsidRPr="00DE069F">
        <w:rPr>
          <w:rFonts w:ascii="Segoe UI" w:eastAsia="Segoe UI" w:hAnsi="Segoe UI" w:cs="Segoe UI"/>
          <w:i/>
          <w:color w:val="auto"/>
          <w:spacing w:val="16"/>
          <w:sz w:val="22"/>
          <w:szCs w:val="22"/>
          <w:lang w:eastAsia="en-US"/>
        </w:rPr>
        <w:t xml:space="preserve"> </w:t>
      </w:r>
      <w:r w:rsidRPr="00DE069F">
        <w:rPr>
          <w:rFonts w:ascii="Segoe UI" w:eastAsia="Segoe UI" w:hAnsi="Segoe UI" w:cs="Segoe UI"/>
          <w:i/>
          <w:color w:val="auto"/>
          <w:spacing w:val="0"/>
          <w:sz w:val="22"/>
          <w:szCs w:val="22"/>
          <w:lang w:eastAsia="en-US"/>
        </w:rPr>
        <w:t>Ltd.</w:t>
      </w:r>
      <w:r w:rsidRPr="00DE069F">
        <w:rPr>
          <w:rFonts w:ascii="Segoe UI" w:eastAsia="Segoe UI" w:hAnsi="Segoe UI" w:cs="Segoe UI"/>
          <w:i/>
          <w:color w:val="auto"/>
          <w:spacing w:val="18"/>
          <w:sz w:val="22"/>
          <w:szCs w:val="22"/>
          <w:lang w:eastAsia="en-US"/>
        </w:rPr>
        <w:t xml:space="preserve"> </w:t>
      </w:r>
      <w:r w:rsidRPr="00DE069F">
        <w:rPr>
          <w:rFonts w:ascii="Segoe UI" w:eastAsia="Segoe UI" w:hAnsi="Segoe UI" w:cs="Segoe UI"/>
          <w:i/>
          <w:color w:val="auto"/>
          <w:spacing w:val="0"/>
          <w:sz w:val="22"/>
          <w:szCs w:val="22"/>
          <w:lang w:eastAsia="en-US"/>
        </w:rPr>
        <w:t>The</w:t>
      </w:r>
      <w:r w:rsidRPr="00DE069F">
        <w:rPr>
          <w:rFonts w:ascii="Segoe UI" w:eastAsia="Segoe UI" w:hAnsi="Segoe UI" w:cs="Segoe UI"/>
          <w:i/>
          <w:color w:val="auto"/>
          <w:spacing w:val="17"/>
          <w:sz w:val="22"/>
          <w:szCs w:val="22"/>
          <w:lang w:eastAsia="en-US"/>
        </w:rPr>
        <w:t xml:space="preserve"> </w:t>
      </w:r>
      <w:r w:rsidRPr="00DE069F">
        <w:rPr>
          <w:rFonts w:ascii="Segoe UI" w:eastAsia="Segoe UI" w:hAnsi="Segoe UI" w:cs="Segoe UI"/>
          <w:i/>
          <w:color w:val="auto"/>
          <w:spacing w:val="0"/>
          <w:sz w:val="22"/>
          <w:szCs w:val="22"/>
          <w:lang w:eastAsia="en-US"/>
        </w:rPr>
        <w:t>draft</w:t>
      </w:r>
      <w:r w:rsidRPr="00DE069F">
        <w:rPr>
          <w:rFonts w:ascii="Segoe UI" w:eastAsia="Segoe UI" w:hAnsi="Segoe UI" w:cs="Segoe UI"/>
          <w:i/>
          <w:color w:val="auto"/>
          <w:spacing w:val="17"/>
          <w:sz w:val="22"/>
          <w:szCs w:val="22"/>
          <w:lang w:eastAsia="en-US"/>
        </w:rPr>
        <w:t xml:space="preserve"> </w:t>
      </w:r>
      <w:r w:rsidRPr="00DE069F">
        <w:rPr>
          <w:rFonts w:ascii="Segoe UI" w:eastAsia="Segoe UI" w:hAnsi="Segoe UI" w:cs="Segoe UI"/>
          <w:i/>
          <w:color w:val="auto"/>
          <w:spacing w:val="0"/>
          <w:sz w:val="22"/>
          <w:szCs w:val="22"/>
          <w:lang w:eastAsia="en-US"/>
        </w:rPr>
        <w:t>balance</w:t>
      </w:r>
      <w:r w:rsidRPr="00DE069F">
        <w:rPr>
          <w:rFonts w:ascii="Segoe UI" w:eastAsia="Segoe UI" w:hAnsi="Segoe UI" w:cs="Segoe UI"/>
          <w:i/>
          <w:color w:val="auto"/>
          <w:spacing w:val="20"/>
          <w:sz w:val="22"/>
          <w:szCs w:val="22"/>
          <w:lang w:eastAsia="en-US"/>
        </w:rPr>
        <w:t xml:space="preserve"> </w:t>
      </w:r>
      <w:r w:rsidRPr="00DE069F">
        <w:rPr>
          <w:rFonts w:ascii="Segoe UI" w:eastAsia="Segoe UI" w:hAnsi="Segoe UI" w:cs="Segoe UI"/>
          <w:i/>
          <w:color w:val="auto"/>
          <w:spacing w:val="0"/>
          <w:sz w:val="22"/>
          <w:szCs w:val="22"/>
          <w:lang w:eastAsia="en-US"/>
        </w:rPr>
        <w:t>sheet</w:t>
      </w:r>
      <w:r w:rsidRPr="00DE069F">
        <w:rPr>
          <w:rFonts w:ascii="Segoe UI" w:eastAsia="Segoe UI" w:hAnsi="Segoe UI" w:cs="Segoe UI"/>
          <w:i/>
          <w:color w:val="auto"/>
          <w:spacing w:val="17"/>
          <w:sz w:val="22"/>
          <w:szCs w:val="22"/>
          <w:lang w:eastAsia="en-US"/>
        </w:rPr>
        <w:t xml:space="preserve"> </w:t>
      </w:r>
      <w:r w:rsidRPr="00DE069F">
        <w:rPr>
          <w:rFonts w:ascii="Segoe UI" w:eastAsia="Segoe UI" w:hAnsi="Segoe UI" w:cs="Segoe UI"/>
          <w:i/>
          <w:color w:val="auto"/>
          <w:spacing w:val="0"/>
          <w:sz w:val="22"/>
          <w:szCs w:val="22"/>
          <w:lang w:eastAsia="en-US"/>
        </w:rPr>
        <w:t>of</w:t>
      </w:r>
      <w:r w:rsidRPr="00DE069F">
        <w:rPr>
          <w:rFonts w:ascii="Segoe UI" w:eastAsia="Segoe UI" w:hAnsi="Segoe UI" w:cs="Segoe UI"/>
          <w:i/>
          <w:color w:val="auto"/>
          <w:spacing w:val="16"/>
          <w:sz w:val="22"/>
          <w:szCs w:val="22"/>
          <w:lang w:eastAsia="en-US"/>
        </w:rPr>
        <w:t xml:space="preserve"> </w:t>
      </w:r>
      <w:r w:rsidRPr="00DE069F">
        <w:rPr>
          <w:rFonts w:ascii="Segoe UI" w:eastAsia="Segoe UI" w:hAnsi="Segoe UI" w:cs="Segoe UI"/>
          <w:i/>
          <w:color w:val="auto"/>
          <w:spacing w:val="0"/>
          <w:sz w:val="22"/>
          <w:szCs w:val="22"/>
          <w:lang w:eastAsia="en-US"/>
        </w:rPr>
        <w:t>S.</w:t>
      </w:r>
      <w:r w:rsidRPr="00DE069F">
        <w:rPr>
          <w:rFonts w:ascii="Segoe UI" w:eastAsia="Segoe UI" w:hAnsi="Segoe UI" w:cs="Segoe UI"/>
          <w:i/>
          <w:color w:val="auto"/>
          <w:spacing w:val="16"/>
          <w:sz w:val="22"/>
          <w:szCs w:val="22"/>
          <w:lang w:eastAsia="en-US"/>
        </w:rPr>
        <w:t xml:space="preserve"> </w:t>
      </w:r>
      <w:r w:rsidRPr="00DE069F">
        <w:rPr>
          <w:rFonts w:ascii="Segoe UI" w:eastAsia="Segoe UI" w:hAnsi="Segoe UI" w:cs="Segoe UI"/>
          <w:i/>
          <w:color w:val="auto"/>
          <w:spacing w:val="0"/>
          <w:sz w:val="22"/>
          <w:szCs w:val="22"/>
          <w:lang w:eastAsia="en-US"/>
        </w:rPr>
        <w:t>Ltd.</w:t>
      </w:r>
      <w:r w:rsidRPr="00DE069F">
        <w:rPr>
          <w:rFonts w:ascii="Segoe UI" w:eastAsia="Segoe UI" w:hAnsi="Segoe UI" w:cs="Segoe UI"/>
          <w:i/>
          <w:color w:val="auto"/>
          <w:spacing w:val="16"/>
          <w:sz w:val="22"/>
          <w:szCs w:val="22"/>
          <w:lang w:eastAsia="en-US"/>
        </w:rPr>
        <w:t xml:space="preserve"> </w:t>
      </w:r>
      <w:r w:rsidRPr="00DE069F">
        <w:rPr>
          <w:rFonts w:ascii="Segoe UI" w:eastAsia="Segoe UI" w:hAnsi="Segoe UI" w:cs="Segoe UI"/>
          <w:i/>
          <w:color w:val="auto"/>
          <w:spacing w:val="0"/>
          <w:sz w:val="22"/>
          <w:szCs w:val="22"/>
          <w:lang w:eastAsia="en-US"/>
        </w:rPr>
        <w:t>is</w:t>
      </w:r>
      <w:r w:rsidRPr="00DE069F">
        <w:rPr>
          <w:rFonts w:ascii="Segoe UI" w:eastAsia="Segoe UI" w:hAnsi="Segoe UI" w:cs="Segoe UI"/>
          <w:i/>
          <w:color w:val="auto"/>
          <w:spacing w:val="18"/>
          <w:sz w:val="22"/>
          <w:szCs w:val="22"/>
          <w:lang w:eastAsia="en-US"/>
        </w:rPr>
        <w:t xml:space="preserve"> </w:t>
      </w:r>
      <w:r w:rsidRPr="00DE069F">
        <w:rPr>
          <w:rFonts w:ascii="Segoe UI" w:eastAsia="Segoe UI" w:hAnsi="Segoe UI" w:cs="Segoe UI"/>
          <w:i/>
          <w:color w:val="auto"/>
          <w:spacing w:val="0"/>
          <w:sz w:val="22"/>
          <w:szCs w:val="22"/>
          <w:lang w:eastAsia="en-US"/>
        </w:rPr>
        <w:t>as</w:t>
      </w:r>
      <w:r w:rsidRPr="00DE069F">
        <w:rPr>
          <w:rFonts w:ascii="Segoe UI" w:eastAsia="Segoe UI" w:hAnsi="Segoe UI" w:cs="Segoe UI"/>
          <w:i/>
          <w:color w:val="auto"/>
          <w:spacing w:val="18"/>
          <w:sz w:val="22"/>
          <w:szCs w:val="22"/>
          <w:lang w:eastAsia="en-US"/>
        </w:rPr>
        <w:t xml:space="preserve"> </w:t>
      </w:r>
      <w:r w:rsidRPr="00DE069F">
        <w:rPr>
          <w:rFonts w:ascii="Segoe UI" w:eastAsia="Segoe UI" w:hAnsi="Segoe UI" w:cs="Segoe UI"/>
          <w:i/>
          <w:color w:val="auto"/>
          <w:spacing w:val="0"/>
          <w:sz w:val="22"/>
          <w:szCs w:val="22"/>
          <w:lang w:eastAsia="en-US"/>
        </w:rPr>
        <w:t>under:</w:t>
      </w:r>
    </w:p>
    <w:p w14:paraId="478DB07C" w14:textId="77777777" w:rsidR="00DE069F" w:rsidRDefault="00DE069F" w:rsidP="00DE069F">
      <w:pPr>
        <w:widowControl w:val="0"/>
        <w:autoSpaceDE w:val="0"/>
        <w:autoSpaceDN w:val="0"/>
        <w:spacing w:before="161" w:after="0" w:line="240" w:lineRule="auto"/>
        <w:ind w:left="300"/>
        <w:jc w:val="both"/>
        <w:rPr>
          <w:rFonts w:ascii="Segoe UI" w:eastAsia="Segoe UI" w:hAnsi="Segoe UI" w:cs="Segoe UI"/>
          <w:i/>
          <w:color w:val="auto"/>
          <w:spacing w:val="0"/>
          <w:sz w:val="22"/>
          <w:szCs w:val="22"/>
          <w:lang w:eastAsia="en-US"/>
        </w:rPr>
      </w:pPr>
    </w:p>
    <w:p w14:paraId="3B00680D" w14:textId="2618383D" w:rsidR="00DE069F" w:rsidRDefault="00DE069F" w:rsidP="00DE069F">
      <w:pPr>
        <w:widowControl w:val="0"/>
        <w:autoSpaceDE w:val="0"/>
        <w:autoSpaceDN w:val="0"/>
        <w:spacing w:before="161" w:after="0" w:line="240" w:lineRule="auto"/>
        <w:ind w:left="300"/>
        <w:jc w:val="both"/>
        <w:rPr>
          <w:rFonts w:ascii="Segoe UI" w:eastAsia="Segoe UI" w:hAnsi="Segoe UI" w:cs="Segoe UI"/>
          <w:i/>
          <w:color w:val="auto"/>
          <w:spacing w:val="0"/>
          <w:sz w:val="22"/>
          <w:szCs w:val="22"/>
          <w:lang w:eastAsia="en-US"/>
        </w:rPr>
      </w:pPr>
      <w:r w:rsidRPr="00DE069F">
        <w:rPr>
          <w:noProof/>
        </w:rPr>
        <w:drawing>
          <wp:inline distT="0" distB="0" distL="0" distR="0" wp14:anchorId="6A2A8103" wp14:editId="2F9EC3DC">
            <wp:extent cx="5537200" cy="3015615"/>
            <wp:effectExtent l="0" t="0" r="0" b="0"/>
            <wp:docPr id="84359912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37200" cy="3015615"/>
                    </a:xfrm>
                    <a:prstGeom prst="rect">
                      <a:avLst/>
                    </a:prstGeom>
                    <a:noFill/>
                    <a:ln>
                      <a:noFill/>
                    </a:ln>
                  </pic:spPr>
                </pic:pic>
              </a:graphicData>
            </a:graphic>
          </wp:inline>
        </w:drawing>
      </w:r>
    </w:p>
    <w:p w14:paraId="5621354F" w14:textId="77777777" w:rsidR="00DE069F" w:rsidRDefault="00DE069F" w:rsidP="00DE069F">
      <w:pPr>
        <w:widowControl w:val="0"/>
        <w:autoSpaceDE w:val="0"/>
        <w:autoSpaceDN w:val="0"/>
        <w:spacing w:before="161" w:after="0" w:line="240" w:lineRule="auto"/>
        <w:ind w:left="300"/>
        <w:jc w:val="both"/>
        <w:rPr>
          <w:rFonts w:ascii="Segoe UI" w:eastAsia="Segoe UI" w:hAnsi="Segoe UI" w:cs="Segoe UI"/>
          <w:i/>
          <w:color w:val="auto"/>
          <w:spacing w:val="0"/>
          <w:sz w:val="22"/>
          <w:szCs w:val="22"/>
          <w:lang w:eastAsia="en-US"/>
        </w:rPr>
      </w:pPr>
    </w:p>
    <w:p w14:paraId="4C47AE7C" w14:textId="77777777" w:rsidR="00DE069F" w:rsidRDefault="00DE069F" w:rsidP="00DE069F">
      <w:pPr>
        <w:widowControl w:val="0"/>
        <w:autoSpaceDE w:val="0"/>
        <w:autoSpaceDN w:val="0"/>
        <w:spacing w:before="161" w:after="0" w:line="240" w:lineRule="auto"/>
        <w:ind w:left="300"/>
        <w:jc w:val="both"/>
        <w:rPr>
          <w:rFonts w:ascii="Segoe UI" w:eastAsia="Segoe UI" w:hAnsi="Segoe UI" w:cs="Segoe UI"/>
          <w:i/>
          <w:color w:val="auto"/>
          <w:spacing w:val="0"/>
          <w:sz w:val="22"/>
          <w:szCs w:val="22"/>
          <w:lang w:eastAsia="en-US"/>
        </w:rPr>
      </w:pPr>
    </w:p>
    <w:p w14:paraId="136A73F7" w14:textId="77777777" w:rsidR="00DE069F" w:rsidRPr="00DE069F" w:rsidRDefault="00DE069F" w:rsidP="002C28DE">
      <w:pPr>
        <w:widowControl w:val="0"/>
        <w:numPr>
          <w:ilvl w:val="0"/>
          <w:numId w:val="64"/>
        </w:numPr>
        <w:tabs>
          <w:tab w:val="left" w:pos="875"/>
          <w:tab w:val="left" w:pos="877"/>
        </w:tabs>
        <w:autoSpaceDE w:val="0"/>
        <w:autoSpaceDN w:val="0"/>
        <w:spacing w:before="158" w:after="0" w:line="240" w:lineRule="auto"/>
        <w:ind w:right="141" w:hanging="576"/>
        <w:rPr>
          <w:rFonts w:ascii="Segoe UI" w:eastAsia="Segoe UI" w:hAnsi="Segoe UI" w:cs="Segoe UI"/>
          <w:i/>
          <w:color w:val="auto"/>
          <w:spacing w:val="0"/>
          <w:sz w:val="22"/>
          <w:szCs w:val="22"/>
          <w:lang w:eastAsia="en-US"/>
        </w:rPr>
      </w:pPr>
      <w:r w:rsidRPr="00DE069F">
        <w:rPr>
          <w:rFonts w:ascii="Segoe UI" w:eastAsia="Segoe UI" w:hAnsi="Segoe UI" w:cs="Segoe UI"/>
          <w:i/>
          <w:color w:val="auto"/>
          <w:spacing w:val="0"/>
          <w:sz w:val="22"/>
          <w:szCs w:val="22"/>
          <w:lang w:eastAsia="en-US"/>
        </w:rPr>
        <w:lastRenderedPageBreak/>
        <w:t>to</w:t>
      </w:r>
      <w:r w:rsidRPr="00DE069F">
        <w:rPr>
          <w:rFonts w:ascii="Segoe UI" w:eastAsia="Segoe UI" w:hAnsi="Segoe UI" w:cs="Segoe UI"/>
          <w:i/>
          <w:color w:val="auto"/>
          <w:spacing w:val="23"/>
          <w:sz w:val="22"/>
          <w:szCs w:val="22"/>
          <w:lang w:eastAsia="en-US"/>
        </w:rPr>
        <w:t xml:space="preserve"> </w:t>
      </w:r>
      <w:r w:rsidRPr="00DE069F">
        <w:rPr>
          <w:rFonts w:ascii="Segoe UI" w:eastAsia="Segoe UI" w:hAnsi="Segoe UI" w:cs="Segoe UI"/>
          <w:i/>
          <w:color w:val="auto"/>
          <w:spacing w:val="0"/>
          <w:sz w:val="22"/>
          <w:szCs w:val="22"/>
          <w:lang w:eastAsia="en-US"/>
        </w:rPr>
        <w:t>issue</w:t>
      </w:r>
      <w:r w:rsidRPr="00DE069F">
        <w:rPr>
          <w:rFonts w:ascii="Segoe UI" w:eastAsia="Segoe UI" w:hAnsi="Segoe UI" w:cs="Segoe UI"/>
          <w:i/>
          <w:color w:val="auto"/>
          <w:spacing w:val="22"/>
          <w:sz w:val="22"/>
          <w:szCs w:val="22"/>
          <w:lang w:eastAsia="en-US"/>
        </w:rPr>
        <w:t xml:space="preserve"> </w:t>
      </w:r>
      <w:r w:rsidRPr="00DE069F">
        <w:rPr>
          <w:rFonts w:ascii="Segoe UI" w:eastAsia="Segoe UI" w:hAnsi="Segoe UI" w:cs="Segoe UI"/>
          <w:i/>
          <w:color w:val="auto"/>
          <w:spacing w:val="0"/>
          <w:sz w:val="22"/>
          <w:szCs w:val="22"/>
          <w:lang w:eastAsia="en-US"/>
        </w:rPr>
        <w:t>9%</w:t>
      </w:r>
      <w:r w:rsidRPr="00DE069F">
        <w:rPr>
          <w:rFonts w:ascii="Segoe UI" w:eastAsia="Segoe UI" w:hAnsi="Segoe UI" w:cs="Segoe UI"/>
          <w:i/>
          <w:color w:val="auto"/>
          <w:spacing w:val="25"/>
          <w:sz w:val="22"/>
          <w:szCs w:val="22"/>
          <w:lang w:eastAsia="en-US"/>
        </w:rPr>
        <w:t xml:space="preserve"> </w:t>
      </w:r>
      <w:r w:rsidRPr="00DE069F">
        <w:rPr>
          <w:rFonts w:ascii="Segoe UI" w:eastAsia="Segoe UI" w:hAnsi="Segoe UI" w:cs="Segoe UI"/>
          <w:i/>
          <w:color w:val="auto"/>
          <w:spacing w:val="0"/>
          <w:sz w:val="22"/>
          <w:szCs w:val="22"/>
          <w:lang w:eastAsia="en-US"/>
        </w:rPr>
        <w:t>Preference</w:t>
      </w:r>
      <w:r w:rsidRPr="00DE069F">
        <w:rPr>
          <w:rFonts w:ascii="Segoe UI" w:eastAsia="Segoe UI" w:hAnsi="Segoe UI" w:cs="Segoe UI"/>
          <w:i/>
          <w:color w:val="auto"/>
          <w:spacing w:val="28"/>
          <w:sz w:val="22"/>
          <w:szCs w:val="22"/>
          <w:lang w:eastAsia="en-US"/>
        </w:rPr>
        <w:t xml:space="preserve"> </w:t>
      </w:r>
      <w:r w:rsidRPr="00DE069F">
        <w:rPr>
          <w:rFonts w:ascii="Segoe UI" w:eastAsia="Segoe UI" w:hAnsi="Segoe UI" w:cs="Segoe UI"/>
          <w:i/>
          <w:color w:val="auto"/>
          <w:spacing w:val="0"/>
          <w:sz w:val="22"/>
          <w:szCs w:val="22"/>
          <w:lang w:eastAsia="en-US"/>
        </w:rPr>
        <w:t>shares</w:t>
      </w:r>
      <w:r w:rsidRPr="00DE069F">
        <w:rPr>
          <w:rFonts w:ascii="Segoe UI" w:eastAsia="Segoe UI" w:hAnsi="Segoe UI" w:cs="Segoe UI"/>
          <w:i/>
          <w:color w:val="auto"/>
          <w:spacing w:val="26"/>
          <w:sz w:val="22"/>
          <w:szCs w:val="22"/>
          <w:lang w:eastAsia="en-US"/>
        </w:rPr>
        <w:t xml:space="preserve"> </w:t>
      </w:r>
      <w:r w:rsidRPr="00DE069F">
        <w:rPr>
          <w:rFonts w:ascii="Segoe UI" w:eastAsia="Segoe UI" w:hAnsi="Segoe UI" w:cs="Segoe UI"/>
          <w:i/>
          <w:color w:val="auto"/>
          <w:spacing w:val="0"/>
          <w:sz w:val="22"/>
          <w:szCs w:val="22"/>
          <w:lang w:eastAsia="en-US"/>
        </w:rPr>
        <w:t>of</w:t>
      </w:r>
      <w:r w:rsidRPr="00DE069F">
        <w:rPr>
          <w:rFonts w:ascii="Segoe UI" w:eastAsia="Segoe UI" w:hAnsi="Segoe UI" w:cs="Segoe UI"/>
          <w:i/>
          <w:color w:val="auto"/>
          <w:spacing w:val="24"/>
          <w:sz w:val="22"/>
          <w:szCs w:val="22"/>
          <w:lang w:eastAsia="en-US"/>
        </w:rPr>
        <w:t xml:space="preserve"> </w:t>
      </w:r>
      <w:r w:rsidRPr="00DE069F">
        <w:rPr>
          <w:rFonts w:ascii="Georgia" w:eastAsia="Segoe UI" w:hAnsi="Segoe UI" w:cs="Segoe UI"/>
          <w:i/>
          <w:color w:val="auto"/>
          <w:spacing w:val="0"/>
          <w:sz w:val="23"/>
          <w:szCs w:val="22"/>
          <w:lang w:eastAsia="en-US"/>
        </w:rPr>
        <w:t>`</w:t>
      </w:r>
      <w:r w:rsidRPr="00DE069F">
        <w:rPr>
          <w:rFonts w:ascii="Georgia" w:eastAsia="Segoe UI" w:hAnsi="Segoe UI" w:cs="Segoe UI"/>
          <w:i/>
          <w:color w:val="auto"/>
          <w:spacing w:val="30"/>
          <w:sz w:val="23"/>
          <w:szCs w:val="22"/>
          <w:lang w:eastAsia="en-US"/>
        </w:rPr>
        <w:t xml:space="preserve"> </w:t>
      </w:r>
      <w:r w:rsidRPr="00DE069F">
        <w:rPr>
          <w:rFonts w:ascii="Segoe UI" w:eastAsia="Segoe UI" w:hAnsi="Segoe UI" w:cs="Segoe UI"/>
          <w:i/>
          <w:color w:val="auto"/>
          <w:spacing w:val="0"/>
          <w:sz w:val="22"/>
          <w:szCs w:val="22"/>
          <w:lang w:eastAsia="en-US"/>
        </w:rPr>
        <w:t>100</w:t>
      </w:r>
      <w:r w:rsidRPr="00DE069F">
        <w:rPr>
          <w:rFonts w:ascii="Segoe UI" w:eastAsia="Segoe UI" w:hAnsi="Segoe UI" w:cs="Segoe UI"/>
          <w:i/>
          <w:color w:val="auto"/>
          <w:spacing w:val="26"/>
          <w:sz w:val="22"/>
          <w:szCs w:val="22"/>
          <w:lang w:eastAsia="en-US"/>
        </w:rPr>
        <w:t xml:space="preserve"> </w:t>
      </w:r>
      <w:r w:rsidRPr="00DE069F">
        <w:rPr>
          <w:rFonts w:ascii="Segoe UI" w:eastAsia="Segoe UI" w:hAnsi="Segoe UI" w:cs="Segoe UI"/>
          <w:i/>
          <w:color w:val="auto"/>
          <w:spacing w:val="0"/>
          <w:sz w:val="22"/>
          <w:szCs w:val="22"/>
          <w:lang w:eastAsia="en-US"/>
        </w:rPr>
        <w:t>each,</w:t>
      </w:r>
      <w:r w:rsidRPr="00DE069F">
        <w:rPr>
          <w:rFonts w:ascii="Segoe UI" w:eastAsia="Segoe UI" w:hAnsi="Segoe UI" w:cs="Segoe UI"/>
          <w:i/>
          <w:color w:val="auto"/>
          <w:spacing w:val="24"/>
          <w:sz w:val="22"/>
          <w:szCs w:val="22"/>
          <w:lang w:eastAsia="en-US"/>
        </w:rPr>
        <w:t xml:space="preserve"> </w:t>
      </w:r>
      <w:r w:rsidRPr="00DE069F">
        <w:rPr>
          <w:rFonts w:ascii="Segoe UI" w:eastAsia="Segoe UI" w:hAnsi="Segoe UI" w:cs="Segoe UI"/>
          <w:i/>
          <w:color w:val="auto"/>
          <w:spacing w:val="0"/>
          <w:sz w:val="22"/>
          <w:szCs w:val="22"/>
          <w:lang w:eastAsia="en-US"/>
        </w:rPr>
        <w:t>in</w:t>
      </w:r>
      <w:r w:rsidRPr="00DE069F">
        <w:rPr>
          <w:rFonts w:ascii="Segoe UI" w:eastAsia="Segoe UI" w:hAnsi="Segoe UI" w:cs="Segoe UI"/>
          <w:i/>
          <w:color w:val="auto"/>
          <w:spacing w:val="26"/>
          <w:sz w:val="22"/>
          <w:szCs w:val="22"/>
          <w:lang w:eastAsia="en-US"/>
        </w:rPr>
        <w:t xml:space="preserve"> </w:t>
      </w:r>
      <w:r w:rsidRPr="00DE069F">
        <w:rPr>
          <w:rFonts w:ascii="Segoe UI" w:eastAsia="Segoe UI" w:hAnsi="Segoe UI" w:cs="Segoe UI"/>
          <w:i/>
          <w:color w:val="auto"/>
          <w:spacing w:val="0"/>
          <w:sz w:val="22"/>
          <w:szCs w:val="22"/>
          <w:lang w:eastAsia="en-US"/>
        </w:rPr>
        <w:t>the</w:t>
      </w:r>
      <w:r w:rsidRPr="00DE069F">
        <w:rPr>
          <w:rFonts w:ascii="Segoe UI" w:eastAsia="Segoe UI" w:hAnsi="Segoe UI" w:cs="Segoe UI"/>
          <w:i/>
          <w:color w:val="auto"/>
          <w:spacing w:val="25"/>
          <w:sz w:val="22"/>
          <w:szCs w:val="22"/>
          <w:lang w:eastAsia="en-US"/>
        </w:rPr>
        <w:t xml:space="preserve"> </w:t>
      </w:r>
      <w:r w:rsidRPr="00DE069F">
        <w:rPr>
          <w:rFonts w:ascii="Segoe UI" w:eastAsia="Segoe UI" w:hAnsi="Segoe UI" w:cs="Segoe UI"/>
          <w:i/>
          <w:color w:val="auto"/>
          <w:spacing w:val="0"/>
          <w:sz w:val="22"/>
          <w:szCs w:val="22"/>
          <w:lang w:eastAsia="en-US"/>
        </w:rPr>
        <w:t>ratio</w:t>
      </w:r>
      <w:r w:rsidRPr="00DE069F">
        <w:rPr>
          <w:rFonts w:ascii="Segoe UI" w:eastAsia="Segoe UI" w:hAnsi="Segoe UI" w:cs="Segoe UI"/>
          <w:i/>
          <w:color w:val="auto"/>
          <w:spacing w:val="26"/>
          <w:sz w:val="22"/>
          <w:szCs w:val="22"/>
          <w:lang w:eastAsia="en-US"/>
        </w:rPr>
        <w:t xml:space="preserve"> </w:t>
      </w:r>
      <w:r w:rsidRPr="00DE069F">
        <w:rPr>
          <w:rFonts w:ascii="Segoe UI" w:eastAsia="Segoe UI" w:hAnsi="Segoe UI" w:cs="Segoe UI"/>
          <w:i/>
          <w:color w:val="auto"/>
          <w:spacing w:val="0"/>
          <w:sz w:val="22"/>
          <w:szCs w:val="22"/>
          <w:lang w:eastAsia="en-US"/>
        </w:rPr>
        <w:t>of</w:t>
      </w:r>
      <w:r w:rsidRPr="00DE069F">
        <w:rPr>
          <w:rFonts w:ascii="Segoe UI" w:eastAsia="Segoe UI" w:hAnsi="Segoe UI" w:cs="Segoe UI"/>
          <w:i/>
          <w:color w:val="auto"/>
          <w:spacing w:val="24"/>
          <w:sz w:val="22"/>
          <w:szCs w:val="22"/>
          <w:lang w:eastAsia="en-US"/>
        </w:rPr>
        <w:t xml:space="preserve"> </w:t>
      </w:r>
      <w:r w:rsidRPr="00DE069F">
        <w:rPr>
          <w:rFonts w:ascii="Segoe UI" w:eastAsia="Segoe UI" w:hAnsi="Segoe UI" w:cs="Segoe UI"/>
          <w:i/>
          <w:color w:val="auto"/>
          <w:spacing w:val="0"/>
          <w:sz w:val="22"/>
          <w:szCs w:val="22"/>
          <w:lang w:eastAsia="en-US"/>
        </w:rPr>
        <w:t>3</w:t>
      </w:r>
      <w:r w:rsidRPr="00DE069F">
        <w:rPr>
          <w:rFonts w:ascii="Segoe UI" w:eastAsia="Segoe UI" w:hAnsi="Segoe UI" w:cs="Segoe UI"/>
          <w:i/>
          <w:color w:val="auto"/>
          <w:spacing w:val="26"/>
          <w:sz w:val="22"/>
          <w:szCs w:val="22"/>
          <w:lang w:eastAsia="en-US"/>
        </w:rPr>
        <w:t xml:space="preserve"> </w:t>
      </w:r>
      <w:r w:rsidRPr="00DE069F">
        <w:rPr>
          <w:rFonts w:ascii="Segoe UI" w:eastAsia="Segoe UI" w:hAnsi="Segoe UI" w:cs="Segoe UI"/>
          <w:i/>
          <w:color w:val="auto"/>
          <w:spacing w:val="0"/>
          <w:sz w:val="22"/>
          <w:szCs w:val="22"/>
          <w:lang w:eastAsia="en-US"/>
        </w:rPr>
        <w:t>shares</w:t>
      </w:r>
      <w:r w:rsidRPr="00DE069F">
        <w:rPr>
          <w:rFonts w:ascii="Segoe UI" w:eastAsia="Segoe UI" w:hAnsi="Segoe UI" w:cs="Segoe UI"/>
          <w:i/>
          <w:color w:val="auto"/>
          <w:spacing w:val="23"/>
          <w:sz w:val="22"/>
          <w:szCs w:val="22"/>
          <w:lang w:eastAsia="en-US"/>
        </w:rPr>
        <w:t xml:space="preserve"> </w:t>
      </w:r>
      <w:r w:rsidRPr="00DE069F">
        <w:rPr>
          <w:rFonts w:ascii="Segoe UI" w:eastAsia="Segoe UI" w:hAnsi="Segoe UI" w:cs="Segoe UI"/>
          <w:i/>
          <w:color w:val="auto"/>
          <w:spacing w:val="0"/>
          <w:sz w:val="22"/>
          <w:szCs w:val="22"/>
          <w:lang w:eastAsia="en-US"/>
        </w:rPr>
        <w:t>of</w:t>
      </w:r>
      <w:r w:rsidRPr="00DE069F">
        <w:rPr>
          <w:rFonts w:ascii="Segoe UI" w:eastAsia="Segoe UI" w:hAnsi="Segoe UI" w:cs="Segoe UI"/>
          <w:i/>
          <w:color w:val="auto"/>
          <w:spacing w:val="24"/>
          <w:sz w:val="22"/>
          <w:szCs w:val="22"/>
          <w:lang w:eastAsia="en-US"/>
        </w:rPr>
        <w:t xml:space="preserve"> </w:t>
      </w:r>
      <w:r w:rsidRPr="00DE069F">
        <w:rPr>
          <w:rFonts w:ascii="Segoe UI" w:eastAsia="Segoe UI" w:hAnsi="Segoe UI" w:cs="Segoe UI"/>
          <w:i/>
          <w:color w:val="auto"/>
          <w:spacing w:val="0"/>
          <w:sz w:val="22"/>
          <w:szCs w:val="22"/>
          <w:lang w:eastAsia="en-US"/>
        </w:rPr>
        <w:t>P.</w:t>
      </w:r>
      <w:r w:rsidRPr="00DE069F">
        <w:rPr>
          <w:rFonts w:ascii="Segoe UI" w:eastAsia="Segoe UI" w:hAnsi="Segoe UI" w:cs="Segoe UI"/>
          <w:i/>
          <w:color w:val="auto"/>
          <w:spacing w:val="24"/>
          <w:sz w:val="22"/>
          <w:szCs w:val="22"/>
          <w:lang w:eastAsia="en-US"/>
        </w:rPr>
        <w:t xml:space="preserve"> </w:t>
      </w:r>
      <w:r w:rsidRPr="00DE069F">
        <w:rPr>
          <w:rFonts w:ascii="Segoe UI" w:eastAsia="Segoe UI" w:hAnsi="Segoe UI" w:cs="Segoe UI"/>
          <w:i/>
          <w:color w:val="auto"/>
          <w:spacing w:val="0"/>
          <w:sz w:val="22"/>
          <w:szCs w:val="22"/>
          <w:lang w:eastAsia="en-US"/>
        </w:rPr>
        <w:t>Ltd.</w:t>
      </w:r>
      <w:r w:rsidRPr="00DE069F">
        <w:rPr>
          <w:rFonts w:ascii="Segoe UI" w:eastAsia="Segoe UI" w:hAnsi="Segoe UI" w:cs="Segoe UI"/>
          <w:i/>
          <w:color w:val="auto"/>
          <w:spacing w:val="-57"/>
          <w:sz w:val="22"/>
          <w:szCs w:val="22"/>
          <w:lang w:eastAsia="en-US"/>
        </w:rPr>
        <w:t xml:space="preserve"> </w:t>
      </w:r>
      <w:r w:rsidRPr="00DE069F">
        <w:rPr>
          <w:rFonts w:ascii="Segoe UI" w:eastAsia="Segoe UI" w:hAnsi="Segoe UI" w:cs="Segoe UI"/>
          <w:i/>
          <w:color w:val="auto"/>
          <w:spacing w:val="0"/>
          <w:sz w:val="22"/>
          <w:szCs w:val="22"/>
          <w:lang w:eastAsia="en-US"/>
        </w:rPr>
        <w:t>for</w:t>
      </w:r>
      <w:r w:rsidRPr="00DE069F">
        <w:rPr>
          <w:rFonts w:ascii="Segoe UI" w:eastAsia="Segoe UI" w:hAnsi="Segoe UI" w:cs="Segoe UI"/>
          <w:i/>
          <w:color w:val="auto"/>
          <w:spacing w:val="8"/>
          <w:sz w:val="22"/>
          <w:szCs w:val="22"/>
          <w:lang w:eastAsia="en-US"/>
        </w:rPr>
        <w:t xml:space="preserve"> </w:t>
      </w:r>
      <w:r w:rsidRPr="00DE069F">
        <w:rPr>
          <w:rFonts w:ascii="Segoe UI" w:eastAsia="Segoe UI" w:hAnsi="Segoe UI" w:cs="Segoe UI"/>
          <w:i/>
          <w:color w:val="auto"/>
          <w:spacing w:val="0"/>
          <w:sz w:val="22"/>
          <w:szCs w:val="22"/>
          <w:lang w:eastAsia="en-US"/>
        </w:rPr>
        <w:t>4</w:t>
      </w:r>
      <w:r w:rsidRPr="00DE069F">
        <w:rPr>
          <w:rFonts w:ascii="Segoe UI" w:eastAsia="Segoe UI" w:hAnsi="Segoe UI" w:cs="Segoe UI"/>
          <w:i/>
          <w:color w:val="auto"/>
          <w:spacing w:val="8"/>
          <w:sz w:val="22"/>
          <w:szCs w:val="22"/>
          <w:lang w:eastAsia="en-US"/>
        </w:rPr>
        <w:t xml:space="preserve"> </w:t>
      </w:r>
      <w:r w:rsidRPr="00DE069F">
        <w:rPr>
          <w:rFonts w:ascii="Segoe UI" w:eastAsia="Segoe UI" w:hAnsi="Segoe UI" w:cs="Segoe UI"/>
          <w:i/>
          <w:color w:val="auto"/>
          <w:spacing w:val="0"/>
          <w:sz w:val="22"/>
          <w:szCs w:val="22"/>
          <w:lang w:eastAsia="en-US"/>
        </w:rPr>
        <w:t>preference</w:t>
      </w:r>
      <w:r w:rsidRPr="00DE069F">
        <w:rPr>
          <w:rFonts w:ascii="Segoe UI" w:eastAsia="Segoe UI" w:hAnsi="Segoe UI" w:cs="Segoe UI"/>
          <w:i/>
          <w:color w:val="auto"/>
          <w:spacing w:val="10"/>
          <w:sz w:val="22"/>
          <w:szCs w:val="22"/>
          <w:lang w:eastAsia="en-US"/>
        </w:rPr>
        <w:t xml:space="preserve"> </w:t>
      </w:r>
      <w:r w:rsidRPr="00DE069F">
        <w:rPr>
          <w:rFonts w:ascii="Segoe UI" w:eastAsia="Segoe UI" w:hAnsi="Segoe UI" w:cs="Segoe UI"/>
          <w:i/>
          <w:color w:val="auto"/>
          <w:spacing w:val="0"/>
          <w:sz w:val="22"/>
          <w:szCs w:val="22"/>
          <w:lang w:eastAsia="en-US"/>
        </w:rPr>
        <w:t>shares</w:t>
      </w:r>
      <w:r w:rsidRPr="00DE069F">
        <w:rPr>
          <w:rFonts w:ascii="Segoe UI" w:eastAsia="Segoe UI" w:hAnsi="Segoe UI" w:cs="Segoe UI"/>
          <w:i/>
          <w:color w:val="auto"/>
          <w:sz w:val="22"/>
          <w:szCs w:val="22"/>
          <w:lang w:eastAsia="en-US"/>
        </w:rPr>
        <w:t xml:space="preserve"> </w:t>
      </w:r>
      <w:r w:rsidRPr="00DE069F">
        <w:rPr>
          <w:rFonts w:ascii="Segoe UI" w:eastAsia="Segoe UI" w:hAnsi="Segoe UI" w:cs="Segoe UI"/>
          <w:i/>
          <w:color w:val="auto"/>
          <w:spacing w:val="0"/>
          <w:sz w:val="22"/>
          <w:szCs w:val="22"/>
          <w:lang w:eastAsia="en-US"/>
        </w:rPr>
        <w:t>in</w:t>
      </w:r>
      <w:r w:rsidRPr="00DE069F">
        <w:rPr>
          <w:rFonts w:ascii="Segoe UI" w:eastAsia="Segoe UI" w:hAnsi="Segoe UI" w:cs="Segoe UI"/>
          <w:i/>
          <w:color w:val="auto"/>
          <w:spacing w:val="8"/>
          <w:sz w:val="22"/>
          <w:szCs w:val="22"/>
          <w:lang w:eastAsia="en-US"/>
        </w:rPr>
        <w:t xml:space="preserve"> </w:t>
      </w:r>
      <w:r w:rsidRPr="00DE069F">
        <w:rPr>
          <w:rFonts w:ascii="Segoe UI" w:eastAsia="Segoe UI" w:hAnsi="Segoe UI" w:cs="Segoe UI"/>
          <w:i/>
          <w:color w:val="auto"/>
          <w:spacing w:val="0"/>
          <w:sz w:val="22"/>
          <w:szCs w:val="22"/>
          <w:lang w:eastAsia="en-US"/>
        </w:rPr>
        <w:t>S.</w:t>
      </w:r>
      <w:r w:rsidRPr="00DE069F">
        <w:rPr>
          <w:rFonts w:ascii="Segoe UI" w:eastAsia="Segoe UI" w:hAnsi="Segoe UI" w:cs="Segoe UI"/>
          <w:i/>
          <w:color w:val="auto"/>
          <w:spacing w:val="7"/>
          <w:sz w:val="22"/>
          <w:szCs w:val="22"/>
          <w:lang w:eastAsia="en-US"/>
        </w:rPr>
        <w:t xml:space="preserve"> </w:t>
      </w:r>
      <w:r w:rsidRPr="00DE069F">
        <w:rPr>
          <w:rFonts w:ascii="Segoe UI" w:eastAsia="Segoe UI" w:hAnsi="Segoe UI" w:cs="Segoe UI"/>
          <w:i/>
          <w:color w:val="auto"/>
          <w:spacing w:val="0"/>
          <w:sz w:val="22"/>
          <w:szCs w:val="22"/>
          <w:lang w:eastAsia="en-US"/>
        </w:rPr>
        <w:t>Ltd.</w:t>
      </w:r>
    </w:p>
    <w:p w14:paraId="75EF8925" w14:textId="77777777" w:rsidR="00DE069F" w:rsidRPr="00DE069F" w:rsidRDefault="00DE069F" w:rsidP="002C28DE">
      <w:pPr>
        <w:widowControl w:val="0"/>
        <w:numPr>
          <w:ilvl w:val="0"/>
          <w:numId w:val="64"/>
        </w:numPr>
        <w:tabs>
          <w:tab w:val="left" w:pos="875"/>
          <w:tab w:val="left" w:pos="876"/>
        </w:tabs>
        <w:autoSpaceDE w:val="0"/>
        <w:autoSpaceDN w:val="0"/>
        <w:spacing w:before="121" w:after="0" w:line="240" w:lineRule="auto"/>
        <w:ind w:left="876" w:right="140"/>
        <w:rPr>
          <w:rFonts w:ascii="Segoe UI" w:eastAsia="Segoe UI" w:hAnsi="Segoe UI" w:cs="Segoe UI"/>
          <w:i/>
          <w:color w:val="auto"/>
          <w:spacing w:val="0"/>
          <w:sz w:val="22"/>
          <w:szCs w:val="22"/>
          <w:lang w:eastAsia="en-US"/>
        </w:rPr>
      </w:pPr>
      <w:r w:rsidRPr="00DE069F">
        <w:rPr>
          <w:rFonts w:ascii="Segoe UI" w:eastAsia="Segoe UI" w:hAnsi="Segoe UI" w:cs="Segoe UI"/>
          <w:i/>
          <w:color w:val="auto"/>
          <w:spacing w:val="0"/>
          <w:sz w:val="22"/>
          <w:szCs w:val="22"/>
          <w:lang w:eastAsia="en-US"/>
        </w:rPr>
        <w:t>to</w:t>
      </w:r>
      <w:r w:rsidRPr="00DE069F">
        <w:rPr>
          <w:rFonts w:ascii="Segoe UI" w:eastAsia="Segoe UI" w:hAnsi="Segoe UI" w:cs="Segoe UI"/>
          <w:i/>
          <w:color w:val="auto"/>
          <w:spacing w:val="17"/>
          <w:sz w:val="22"/>
          <w:szCs w:val="22"/>
          <w:lang w:eastAsia="en-US"/>
        </w:rPr>
        <w:t xml:space="preserve"> </w:t>
      </w:r>
      <w:r w:rsidRPr="00DE069F">
        <w:rPr>
          <w:rFonts w:ascii="Segoe UI" w:eastAsia="Segoe UI" w:hAnsi="Segoe UI" w:cs="Segoe UI"/>
          <w:i/>
          <w:color w:val="auto"/>
          <w:spacing w:val="0"/>
          <w:sz w:val="22"/>
          <w:szCs w:val="22"/>
          <w:lang w:eastAsia="en-US"/>
        </w:rPr>
        <w:t>issue</w:t>
      </w:r>
      <w:r w:rsidRPr="00DE069F">
        <w:rPr>
          <w:rFonts w:ascii="Segoe UI" w:eastAsia="Segoe UI" w:hAnsi="Segoe UI" w:cs="Segoe UI"/>
          <w:i/>
          <w:color w:val="auto"/>
          <w:spacing w:val="19"/>
          <w:sz w:val="22"/>
          <w:szCs w:val="22"/>
          <w:lang w:eastAsia="en-US"/>
        </w:rPr>
        <w:t xml:space="preserve"> </w:t>
      </w:r>
      <w:r w:rsidRPr="00DE069F">
        <w:rPr>
          <w:rFonts w:ascii="Segoe UI" w:eastAsia="Segoe UI" w:hAnsi="Segoe UI" w:cs="Segoe UI"/>
          <w:i/>
          <w:color w:val="auto"/>
          <w:spacing w:val="0"/>
          <w:sz w:val="22"/>
          <w:szCs w:val="22"/>
          <w:lang w:eastAsia="en-US"/>
        </w:rPr>
        <w:t>to</w:t>
      </w:r>
      <w:r w:rsidRPr="00DE069F">
        <w:rPr>
          <w:rFonts w:ascii="Segoe UI" w:eastAsia="Segoe UI" w:hAnsi="Segoe UI" w:cs="Segoe UI"/>
          <w:i/>
          <w:color w:val="auto"/>
          <w:spacing w:val="18"/>
          <w:sz w:val="22"/>
          <w:szCs w:val="22"/>
          <w:lang w:eastAsia="en-US"/>
        </w:rPr>
        <w:t xml:space="preserve"> </w:t>
      </w:r>
      <w:r w:rsidRPr="00DE069F">
        <w:rPr>
          <w:rFonts w:ascii="Segoe UI" w:eastAsia="Segoe UI" w:hAnsi="Segoe UI" w:cs="Segoe UI"/>
          <w:i/>
          <w:color w:val="auto"/>
          <w:spacing w:val="0"/>
          <w:sz w:val="22"/>
          <w:szCs w:val="22"/>
          <w:lang w:eastAsia="en-US"/>
        </w:rPr>
        <w:t>the</w:t>
      </w:r>
      <w:r w:rsidRPr="00DE069F">
        <w:rPr>
          <w:rFonts w:ascii="Segoe UI" w:eastAsia="Segoe UI" w:hAnsi="Segoe UI" w:cs="Segoe UI"/>
          <w:i/>
          <w:color w:val="auto"/>
          <w:spacing w:val="19"/>
          <w:sz w:val="22"/>
          <w:szCs w:val="22"/>
          <w:lang w:eastAsia="en-US"/>
        </w:rPr>
        <w:t xml:space="preserve"> </w:t>
      </w:r>
      <w:r w:rsidRPr="00DE069F">
        <w:rPr>
          <w:rFonts w:ascii="Segoe UI" w:eastAsia="Segoe UI" w:hAnsi="Segoe UI" w:cs="Segoe UI"/>
          <w:i/>
          <w:color w:val="auto"/>
          <w:spacing w:val="0"/>
          <w:sz w:val="22"/>
          <w:szCs w:val="22"/>
          <w:lang w:eastAsia="en-US"/>
        </w:rPr>
        <w:t>debenture-holders</w:t>
      </w:r>
      <w:r w:rsidRPr="00DE069F">
        <w:rPr>
          <w:rFonts w:ascii="Segoe UI" w:eastAsia="Segoe UI" w:hAnsi="Segoe UI" w:cs="Segoe UI"/>
          <w:i/>
          <w:color w:val="auto"/>
          <w:spacing w:val="16"/>
          <w:sz w:val="22"/>
          <w:szCs w:val="22"/>
          <w:lang w:eastAsia="en-US"/>
        </w:rPr>
        <w:t xml:space="preserve"> </w:t>
      </w:r>
      <w:r w:rsidRPr="00DE069F">
        <w:rPr>
          <w:rFonts w:ascii="Segoe UI" w:eastAsia="Segoe UI" w:hAnsi="Segoe UI" w:cs="Segoe UI"/>
          <w:i/>
          <w:color w:val="auto"/>
          <w:spacing w:val="0"/>
          <w:sz w:val="22"/>
          <w:szCs w:val="22"/>
          <w:lang w:eastAsia="en-US"/>
        </w:rPr>
        <w:t>in</w:t>
      </w:r>
      <w:r w:rsidRPr="00DE069F">
        <w:rPr>
          <w:rFonts w:ascii="Segoe UI" w:eastAsia="Segoe UI" w:hAnsi="Segoe UI" w:cs="Segoe UI"/>
          <w:i/>
          <w:color w:val="auto"/>
          <w:spacing w:val="19"/>
          <w:sz w:val="22"/>
          <w:szCs w:val="22"/>
          <w:lang w:eastAsia="en-US"/>
        </w:rPr>
        <w:t xml:space="preserve"> </w:t>
      </w:r>
      <w:r w:rsidRPr="00DE069F">
        <w:rPr>
          <w:rFonts w:ascii="Segoe UI" w:eastAsia="Segoe UI" w:hAnsi="Segoe UI" w:cs="Segoe UI"/>
          <w:i/>
          <w:color w:val="auto"/>
          <w:spacing w:val="0"/>
          <w:sz w:val="22"/>
          <w:szCs w:val="22"/>
          <w:lang w:eastAsia="en-US"/>
        </w:rPr>
        <w:t>S.</w:t>
      </w:r>
      <w:r w:rsidRPr="00DE069F">
        <w:rPr>
          <w:rFonts w:ascii="Segoe UI" w:eastAsia="Segoe UI" w:hAnsi="Segoe UI" w:cs="Segoe UI"/>
          <w:i/>
          <w:color w:val="auto"/>
          <w:spacing w:val="18"/>
          <w:sz w:val="22"/>
          <w:szCs w:val="22"/>
          <w:lang w:eastAsia="en-US"/>
        </w:rPr>
        <w:t xml:space="preserve"> </w:t>
      </w:r>
      <w:r w:rsidRPr="00DE069F">
        <w:rPr>
          <w:rFonts w:ascii="Segoe UI" w:eastAsia="Segoe UI" w:hAnsi="Segoe UI" w:cs="Segoe UI"/>
          <w:i/>
          <w:color w:val="auto"/>
          <w:spacing w:val="0"/>
          <w:sz w:val="22"/>
          <w:szCs w:val="22"/>
          <w:lang w:eastAsia="en-US"/>
        </w:rPr>
        <w:t>Ltd.</w:t>
      </w:r>
      <w:r w:rsidRPr="00DE069F">
        <w:rPr>
          <w:rFonts w:ascii="Segoe UI" w:eastAsia="Segoe UI" w:hAnsi="Segoe UI" w:cs="Segoe UI"/>
          <w:i/>
          <w:color w:val="auto"/>
          <w:spacing w:val="18"/>
          <w:sz w:val="22"/>
          <w:szCs w:val="22"/>
          <w:lang w:eastAsia="en-US"/>
        </w:rPr>
        <w:t xml:space="preserve"> </w:t>
      </w:r>
      <w:r w:rsidRPr="00DE069F">
        <w:rPr>
          <w:rFonts w:ascii="Segoe UI" w:eastAsia="Segoe UI" w:hAnsi="Segoe UI" w:cs="Segoe UI"/>
          <w:i/>
          <w:color w:val="auto"/>
          <w:spacing w:val="0"/>
          <w:sz w:val="22"/>
          <w:szCs w:val="22"/>
          <w:lang w:eastAsia="en-US"/>
        </w:rPr>
        <w:t>8%</w:t>
      </w:r>
      <w:r w:rsidRPr="00DE069F">
        <w:rPr>
          <w:rFonts w:ascii="Segoe UI" w:eastAsia="Segoe UI" w:hAnsi="Segoe UI" w:cs="Segoe UI"/>
          <w:i/>
          <w:color w:val="auto"/>
          <w:spacing w:val="18"/>
          <w:sz w:val="22"/>
          <w:szCs w:val="22"/>
          <w:lang w:eastAsia="en-US"/>
        </w:rPr>
        <w:t xml:space="preserve"> </w:t>
      </w:r>
      <w:r w:rsidRPr="00DE069F">
        <w:rPr>
          <w:rFonts w:ascii="Segoe UI" w:eastAsia="Segoe UI" w:hAnsi="Segoe UI" w:cs="Segoe UI"/>
          <w:i/>
          <w:color w:val="auto"/>
          <w:spacing w:val="0"/>
          <w:sz w:val="22"/>
          <w:szCs w:val="22"/>
          <w:lang w:eastAsia="en-US"/>
        </w:rPr>
        <w:t>Mortgage</w:t>
      </w:r>
      <w:r w:rsidRPr="00DE069F">
        <w:rPr>
          <w:rFonts w:ascii="Segoe UI" w:eastAsia="Segoe UI" w:hAnsi="Segoe UI" w:cs="Segoe UI"/>
          <w:i/>
          <w:color w:val="auto"/>
          <w:spacing w:val="19"/>
          <w:sz w:val="22"/>
          <w:szCs w:val="22"/>
          <w:lang w:eastAsia="en-US"/>
        </w:rPr>
        <w:t xml:space="preserve"> </w:t>
      </w:r>
      <w:r w:rsidRPr="00DE069F">
        <w:rPr>
          <w:rFonts w:ascii="Segoe UI" w:eastAsia="Segoe UI" w:hAnsi="Segoe UI" w:cs="Segoe UI"/>
          <w:i/>
          <w:color w:val="auto"/>
          <w:spacing w:val="0"/>
          <w:sz w:val="22"/>
          <w:szCs w:val="22"/>
          <w:lang w:eastAsia="en-US"/>
        </w:rPr>
        <w:t>Debentures</w:t>
      </w:r>
      <w:r w:rsidRPr="00DE069F">
        <w:rPr>
          <w:rFonts w:ascii="Segoe UI" w:eastAsia="Segoe UI" w:hAnsi="Segoe UI" w:cs="Segoe UI"/>
          <w:i/>
          <w:color w:val="auto"/>
          <w:spacing w:val="17"/>
          <w:sz w:val="22"/>
          <w:szCs w:val="22"/>
          <w:lang w:eastAsia="en-US"/>
        </w:rPr>
        <w:t xml:space="preserve"> </w:t>
      </w:r>
      <w:r w:rsidRPr="00DE069F">
        <w:rPr>
          <w:rFonts w:ascii="Segoe UI" w:eastAsia="Segoe UI" w:hAnsi="Segoe UI" w:cs="Segoe UI"/>
          <w:i/>
          <w:color w:val="auto"/>
          <w:spacing w:val="0"/>
          <w:sz w:val="22"/>
          <w:szCs w:val="22"/>
          <w:lang w:eastAsia="en-US"/>
        </w:rPr>
        <w:t>at</w:t>
      </w:r>
      <w:r w:rsidRPr="00DE069F">
        <w:rPr>
          <w:rFonts w:ascii="Segoe UI" w:eastAsia="Segoe UI" w:hAnsi="Segoe UI" w:cs="Segoe UI"/>
          <w:i/>
          <w:color w:val="auto"/>
          <w:spacing w:val="21"/>
          <w:sz w:val="22"/>
          <w:szCs w:val="22"/>
          <w:lang w:eastAsia="en-US"/>
        </w:rPr>
        <w:t xml:space="preserve"> </w:t>
      </w:r>
      <w:r w:rsidRPr="00DE069F">
        <w:rPr>
          <w:rFonts w:ascii="Georgia" w:eastAsia="Segoe UI" w:hAnsi="Segoe UI" w:cs="Segoe UI"/>
          <w:i/>
          <w:color w:val="auto"/>
          <w:spacing w:val="0"/>
          <w:sz w:val="23"/>
          <w:szCs w:val="22"/>
          <w:lang w:eastAsia="en-US"/>
        </w:rPr>
        <w:t>`</w:t>
      </w:r>
      <w:r w:rsidRPr="00DE069F">
        <w:rPr>
          <w:rFonts w:ascii="Georgia" w:eastAsia="Segoe UI" w:hAnsi="Segoe UI" w:cs="Segoe UI"/>
          <w:i/>
          <w:color w:val="auto"/>
          <w:spacing w:val="23"/>
          <w:sz w:val="23"/>
          <w:szCs w:val="22"/>
          <w:lang w:eastAsia="en-US"/>
        </w:rPr>
        <w:t xml:space="preserve"> </w:t>
      </w:r>
      <w:r w:rsidRPr="00DE069F">
        <w:rPr>
          <w:rFonts w:ascii="Segoe UI" w:eastAsia="Segoe UI" w:hAnsi="Segoe UI" w:cs="Segoe UI"/>
          <w:i/>
          <w:color w:val="auto"/>
          <w:spacing w:val="0"/>
          <w:sz w:val="22"/>
          <w:szCs w:val="22"/>
          <w:lang w:eastAsia="en-US"/>
        </w:rPr>
        <w:t>96</w:t>
      </w:r>
      <w:r w:rsidRPr="00DE069F">
        <w:rPr>
          <w:rFonts w:ascii="Segoe UI" w:eastAsia="Segoe UI" w:hAnsi="Segoe UI" w:cs="Segoe UI"/>
          <w:i/>
          <w:color w:val="auto"/>
          <w:spacing w:val="19"/>
          <w:sz w:val="22"/>
          <w:szCs w:val="22"/>
          <w:lang w:eastAsia="en-US"/>
        </w:rPr>
        <w:t xml:space="preserve"> </w:t>
      </w:r>
      <w:r w:rsidRPr="00DE069F">
        <w:rPr>
          <w:rFonts w:ascii="Segoe UI" w:eastAsia="Segoe UI" w:hAnsi="Segoe UI" w:cs="Segoe UI"/>
          <w:i/>
          <w:color w:val="auto"/>
          <w:spacing w:val="0"/>
          <w:sz w:val="22"/>
          <w:szCs w:val="22"/>
          <w:lang w:eastAsia="en-US"/>
        </w:rPr>
        <w:t>in</w:t>
      </w:r>
      <w:r w:rsidRPr="00DE069F">
        <w:rPr>
          <w:rFonts w:ascii="Segoe UI" w:eastAsia="Segoe UI" w:hAnsi="Segoe UI" w:cs="Segoe UI"/>
          <w:i/>
          <w:color w:val="auto"/>
          <w:spacing w:val="-58"/>
          <w:sz w:val="22"/>
          <w:szCs w:val="22"/>
          <w:lang w:eastAsia="en-US"/>
        </w:rPr>
        <w:t xml:space="preserve"> </w:t>
      </w:r>
      <w:r w:rsidRPr="00DE069F">
        <w:rPr>
          <w:rFonts w:ascii="Segoe UI" w:eastAsia="Segoe UI" w:hAnsi="Segoe UI" w:cs="Segoe UI"/>
          <w:i/>
          <w:color w:val="auto"/>
          <w:spacing w:val="0"/>
          <w:sz w:val="22"/>
          <w:szCs w:val="22"/>
          <w:lang w:eastAsia="en-US"/>
        </w:rPr>
        <w:t>lieu</w:t>
      </w:r>
      <w:r w:rsidRPr="00DE069F">
        <w:rPr>
          <w:rFonts w:ascii="Segoe UI" w:eastAsia="Segoe UI" w:hAnsi="Segoe UI" w:cs="Segoe UI"/>
          <w:i/>
          <w:color w:val="auto"/>
          <w:sz w:val="22"/>
          <w:szCs w:val="22"/>
          <w:lang w:eastAsia="en-US"/>
        </w:rPr>
        <w:t xml:space="preserve"> </w:t>
      </w:r>
      <w:r w:rsidRPr="00DE069F">
        <w:rPr>
          <w:rFonts w:ascii="Segoe UI" w:eastAsia="Segoe UI" w:hAnsi="Segoe UI" w:cs="Segoe UI"/>
          <w:i/>
          <w:color w:val="auto"/>
          <w:spacing w:val="0"/>
          <w:sz w:val="22"/>
          <w:szCs w:val="22"/>
          <w:lang w:eastAsia="en-US"/>
        </w:rPr>
        <w:t>of</w:t>
      </w:r>
      <w:r w:rsidRPr="00DE069F">
        <w:rPr>
          <w:rFonts w:ascii="Segoe UI" w:eastAsia="Segoe UI" w:hAnsi="Segoe UI" w:cs="Segoe UI"/>
          <w:i/>
          <w:color w:val="auto"/>
          <w:spacing w:val="3"/>
          <w:sz w:val="22"/>
          <w:szCs w:val="22"/>
          <w:lang w:eastAsia="en-US"/>
        </w:rPr>
        <w:t xml:space="preserve"> </w:t>
      </w:r>
      <w:r w:rsidRPr="00DE069F">
        <w:rPr>
          <w:rFonts w:ascii="Segoe UI" w:eastAsia="Segoe UI" w:hAnsi="Segoe UI" w:cs="Segoe UI"/>
          <w:i/>
          <w:color w:val="auto"/>
          <w:spacing w:val="0"/>
          <w:sz w:val="22"/>
          <w:szCs w:val="22"/>
          <w:lang w:eastAsia="en-US"/>
        </w:rPr>
        <w:t>6%</w:t>
      </w:r>
      <w:r w:rsidRPr="00DE069F">
        <w:rPr>
          <w:rFonts w:ascii="Segoe UI" w:eastAsia="Segoe UI" w:hAnsi="Segoe UI" w:cs="Segoe UI"/>
          <w:i/>
          <w:color w:val="auto"/>
          <w:spacing w:val="8"/>
          <w:sz w:val="22"/>
          <w:szCs w:val="22"/>
          <w:lang w:eastAsia="en-US"/>
        </w:rPr>
        <w:t xml:space="preserve"> </w:t>
      </w:r>
      <w:r w:rsidRPr="00DE069F">
        <w:rPr>
          <w:rFonts w:ascii="Segoe UI" w:eastAsia="Segoe UI" w:hAnsi="Segoe UI" w:cs="Segoe UI"/>
          <w:i/>
          <w:color w:val="auto"/>
          <w:spacing w:val="0"/>
          <w:sz w:val="22"/>
          <w:szCs w:val="22"/>
          <w:lang w:eastAsia="en-US"/>
        </w:rPr>
        <w:t>Debentures</w:t>
      </w:r>
      <w:r w:rsidRPr="00DE069F">
        <w:rPr>
          <w:rFonts w:ascii="Segoe UI" w:eastAsia="Segoe UI" w:hAnsi="Segoe UI" w:cs="Segoe UI"/>
          <w:i/>
          <w:color w:val="auto"/>
          <w:spacing w:val="2"/>
          <w:sz w:val="22"/>
          <w:szCs w:val="22"/>
          <w:lang w:eastAsia="en-US"/>
        </w:rPr>
        <w:t xml:space="preserve"> </w:t>
      </w:r>
      <w:r w:rsidRPr="00DE069F">
        <w:rPr>
          <w:rFonts w:ascii="Segoe UI" w:eastAsia="Segoe UI" w:hAnsi="Segoe UI" w:cs="Segoe UI"/>
          <w:i/>
          <w:color w:val="auto"/>
          <w:spacing w:val="0"/>
          <w:sz w:val="22"/>
          <w:szCs w:val="22"/>
          <w:lang w:eastAsia="en-US"/>
        </w:rPr>
        <w:t>in</w:t>
      </w:r>
      <w:r w:rsidRPr="00DE069F">
        <w:rPr>
          <w:rFonts w:ascii="Segoe UI" w:eastAsia="Segoe UI" w:hAnsi="Segoe UI" w:cs="Segoe UI"/>
          <w:i/>
          <w:color w:val="auto"/>
          <w:spacing w:val="5"/>
          <w:sz w:val="22"/>
          <w:szCs w:val="22"/>
          <w:lang w:eastAsia="en-US"/>
        </w:rPr>
        <w:t xml:space="preserve"> </w:t>
      </w:r>
      <w:r w:rsidRPr="00DE069F">
        <w:rPr>
          <w:rFonts w:ascii="Segoe UI" w:eastAsia="Segoe UI" w:hAnsi="Segoe UI" w:cs="Segoe UI"/>
          <w:i/>
          <w:color w:val="auto"/>
          <w:spacing w:val="0"/>
          <w:sz w:val="22"/>
          <w:szCs w:val="22"/>
          <w:lang w:eastAsia="en-US"/>
        </w:rPr>
        <w:t>S.</w:t>
      </w:r>
      <w:r w:rsidRPr="00DE069F">
        <w:rPr>
          <w:rFonts w:ascii="Segoe UI" w:eastAsia="Segoe UI" w:hAnsi="Segoe UI" w:cs="Segoe UI"/>
          <w:i/>
          <w:color w:val="auto"/>
          <w:spacing w:val="4"/>
          <w:sz w:val="22"/>
          <w:szCs w:val="22"/>
          <w:lang w:eastAsia="en-US"/>
        </w:rPr>
        <w:t xml:space="preserve"> </w:t>
      </w:r>
      <w:r w:rsidRPr="00DE069F">
        <w:rPr>
          <w:rFonts w:ascii="Segoe UI" w:eastAsia="Segoe UI" w:hAnsi="Segoe UI" w:cs="Segoe UI"/>
          <w:i/>
          <w:color w:val="auto"/>
          <w:spacing w:val="0"/>
          <w:sz w:val="22"/>
          <w:szCs w:val="22"/>
          <w:lang w:eastAsia="en-US"/>
        </w:rPr>
        <w:t>Ltd.</w:t>
      </w:r>
      <w:r w:rsidRPr="00DE069F">
        <w:rPr>
          <w:rFonts w:ascii="Segoe UI" w:eastAsia="Segoe UI" w:hAnsi="Segoe UI" w:cs="Segoe UI"/>
          <w:i/>
          <w:color w:val="auto"/>
          <w:sz w:val="22"/>
          <w:szCs w:val="22"/>
          <w:lang w:eastAsia="en-US"/>
        </w:rPr>
        <w:t xml:space="preserve"> </w:t>
      </w:r>
      <w:r w:rsidRPr="00DE069F">
        <w:rPr>
          <w:rFonts w:ascii="Segoe UI" w:eastAsia="Segoe UI" w:hAnsi="Segoe UI" w:cs="Segoe UI"/>
          <w:i/>
          <w:color w:val="auto"/>
          <w:spacing w:val="0"/>
          <w:sz w:val="22"/>
          <w:szCs w:val="22"/>
          <w:lang w:eastAsia="en-US"/>
        </w:rPr>
        <w:t>which</w:t>
      </w:r>
      <w:r w:rsidRPr="00DE069F">
        <w:rPr>
          <w:rFonts w:ascii="Segoe UI" w:eastAsia="Segoe UI" w:hAnsi="Segoe UI" w:cs="Segoe UI"/>
          <w:i/>
          <w:color w:val="auto"/>
          <w:sz w:val="22"/>
          <w:szCs w:val="22"/>
          <w:lang w:eastAsia="en-US"/>
        </w:rPr>
        <w:t xml:space="preserve"> </w:t>
      </w:r>
      <w:r w:rsidRPr="00DE069F">
        <w:rPr>
          <w:rFonts w:ascii="Segoe UI" w:eastAsia="Segoe UI" w:hAnsi="Segoe UI" w:cs="Segoe UI"/>
          <w:i/>
          <w:color w:val="auto"/>
          <w:spacing w:val="0"/>
          <w:sz w:val="22"/>
          <w:szCs w:val="22"/>
          <w:lang w:eastAsia="en-US"/>
        </w:rPr>
        <w:t>are</w:t>
      </w:r>
      <w:r w:rsidRPr="00DE069F">
        <w:rPr>
          <w:rFonts w:ascii="Segoe UI" w:eastAsia="Segoe UI" w:hAnsi="Segoe UI" w:cs="Segoe UI"/>
          <w:i/>
          <w:color w:val="auto"/>
          <w:spacing w:val="5"/>
          <w:sz w:val="22"/>
          <w:szCs w:val="22"/>
          <w:lang w:eastAsia="en-US"/>
        </w:rPr>
        <w:t xml:space="preserve"> </w:t>
      </w:r>
      <w:r w:rsidRPr="00DE069F">
        <w:rPr>
          <w:rFonts w:ascii="Segoe UI" w:eastAsia="Segoe UI" w:hAnsi="Segoe UI" w:cs="Segoe UI"/>
          <w:i/>
          <w:color w:val="auto"/>
          <w:spacing w:val="0"/>
          <w:sz w:val="22"/>
          <w:szCs w:val="22"/>
          <w:lang w:eastAsia="en-US"/>
        </w:rPr>
        <w:t>to</w:t>
      </w:r>
      <w:r w:rsidRPr="00DE069F">
        <w:rPr>
          <w:rFonts w:ascii="Segoe UI" w:eastAsia="Segoe UI" w:hAnsi="Segoe UI" w:cs="Segoe UI"/>
          <w:i/>
          <w:color w:val="auto"/>
          <w:spacing w:val="4"/>
          <w:sz w:val="22"/>
          <w:szCs w:val="22"/>
          <w:lang w:eastAsia="en-US"/>
        </w:rPr>
        <w:t xml:space="preserve"> </w:t>
      </w:r>
      <w:r w:rsidRPr="00DE069F">
        <w:rPr>
          <w:rFonts w:ascii="Segoe UI" w:eastAsia="Segoe UI" w:hAnsi="Segoe UI" w:cs="Segoe UI"/>
          <w:i/>
          <w:color w:val="auto"/>
          <w:spacing w:val="0"/>
          <w:sz w:val="22"/>
          <w:szCs w:val="22"/>
          <w:lang w:eastAsia="en-US"/>
        </w:rPr>
        <w:t>be</w:t>
      </w:r>
      <w:r w:rsidRPr="00DE069F">
        <w:rPr>
          <w:rFonts w:ascii="Segoe UI" w:eastAsia="Segoe UI" w:hAnsi="Segoe UI" w:cs="Segoe UI"/>
          <w:i/>
          <w:color w:val="auto"/>
          <w:spacing w:val="5"/>
          <w:sz w:val="22"/>
          <w:szCs w:val="22"/>
          <w:lang w:eastAsia="en-US"/>
        </w:rPr>
        <w:t xml:space="preserve"> </w:t>
      </w:r>
      <w:r w:rsidRPr="00DE069F">
        <w:rPr>
          <w:rFonts w:ascii="Segoe UI" w:eastAsia="Segoe UI" w:hAnsi="Segoe UI" w:cs="Segoe UI"/>
          <w:i/>
          <w:color w:val="auto"/>
          <w:spacing w:val="0"/>
          <w:sz w:val="22"/>
          <w:szCs w:val="22"/>
          <w:lang w:eastAsia="en-US"/>
        </w:rPr>
        <w:t>redeemed</w:t>
      </w:r>
      <w:r w:rsidRPr="00DE069F">
        <w:rPr>
          <w:rFonts w:ascii="Segoe UI" w:eastAsia="Segoe UI" w:hAnsi="Segoe UI" w:cs="Segoe UI"/>
          <w:i/>
          <w:color w:val="auto"/>
          <w:spacing w:val="4"/>
          <w:sz w:val="22"/>
          <w:szCs w:val="22"/>
          <w:lang w:eastAsia="en-US"/>
        </w:rPr>
        <w:t xml:space="preserve"> </w:t>
      </w:r>
      <w:r w:rsidRPr="00DE069F">
        <w:rPr>
          <w:rFonts w:ascii="Segoe UI" w:eastAsia="Segoe UI" w:hAnsi="Segoe UI" w:cs="Segoe UI"/>
          <w:i/>
          <w:color w:val="auto"/>
          <w:spacing w:val="0"/>
          <w:sz w:val="22"/>
          <w:szCs w:val="22"/>
          <w:lang w:eastAsia="en-US"/>
        </w:rPr>
        <w:t>at</w:t>
      </w:r>
      <w:r w:rsidRPr="00DE069F">
        <w:rPr>
          <w:rFonts w:ascii="Segoe UI" w:eastAsia="Segoe UI" w:hAnsi="Segoe UI" w:cs="Segoe UI"/>
          <w:i/>
          <w:color w:val="auto"/>
          <w:spacing w:val="7"/>
          <w:sz w:val="22"/>
          <w:szCs w:val="22"/>
          <w:lang w:eastAsia="en-US"/>
        </w:rPr>
        <w:t xml:space="preserve"> </w:t>
      </w:r>
      <w:r w:rsidRPr="00DE069F">
        <w:rPr>
          <w:rFonts w:ascii="Segoe UI" w:eastAsia="Segoe UI" w:hAnsi="Segoe UI" w:cs="Segoe UI"/>
          <w:i/>
          <w:color w:val="auto"/>
          <w:spacing w:val="0"/>
          <w:sz w:val="22"/>
          <w:szCs w:val="22"/>
          <w:lang w:eastAsia="en-US"/>
        </w:rPr>
        <w:t>a</w:t>
      </w:r>
      <w:r w:rsidRPr="00DE069F">
        <w:rPr>
          <w:rFonts w:ascii="Segoe UI" w:eastAsia="Segoe UI" w:hAnsi="Segoe UI" w:cs="Segoe UI"/>
          <w:i/>
          <w:color w:val="auto"/>
          <w:spacing w:val="4"/>
          <w:sz w:val="22"/>
          <w:szCs w:val="22"/>
          <w:lang w:eastAsia="en-US"/>
        </w:rPr>
        <w:t xml:space="preserve"> </w:t>
      </w:r>
      <w:r w:rsidRPr="00DE069F">
        <w:rPr>
          <w:rFonts w:ascii="Segoe UI" w:eastAsia="Segoe UI" w:hAnsi="Segoe UI" w:cs="Segoe UI"/>
          <w:i/>
          <w:color w:val="auto"/>
          <w:spacing w:val="0"/>
          <w:sz w:val="22"/>
          <w:szCs w:val="22"/>
          <w:lang w:eastAsia="en-US"/>
        </w:rPr>
        <w:t>premium</w:t>
      </w:r>
      <w:r w:rsidRPr="00DE069F">
        <w:rPr>
          <w:rFonts w:ascii="Segoe UI" w:eastAsia="Segoe UI" w:hAnsi="Segoe UI" w:cs="Segoe UI"/>
          <w:i/>
          <w:color w:val="auto"/>
          <w:spacing w:val="7"/>
          <w:sz w:val="22"/>
          <w:szCs w:val="22"/>
          <w:lang w:eastAsia="en-US"/>
        </w:rPr>
        <w:t xml:space="preserve"> </w:t>
      </w:r>
      <w:r w:rsidRPr="00DE069F">
        <w:rPr>
          <w:rFonts w:ascii="Segoe UI" w:eastAsia="Segoe UI" w:hAnsi="Segoe UI" w:cs="Segoe UI"/>
          <w:i/>
          <w:color w:val="auto"/>
          <w:spacing w:val="0"/>
          <w:sz w:val="22"/>
          <w:szCs w:val="22"/>
          <w:lang w:eastAsia="en-US"/>
        </w:rPr>
        <w:t>of</w:t>
      </w:r>
      <w:r w:rsidRPr="00DE069F">
        <w:rPr>
          <w:rFonts w:ascii="Segoe UI" w:eastAsia="Segoe UI" w:hAnsi="Segoe UI" w:cs="Segoe UI"/>
          <w:i/>
          <w:color w:val="auto"/>
          <w:spacing w:val="4"/>
          <w:sz w:val="22"/>
          <w:szCs w:val="22"/>
          <w:lang w:eastAsia="en-US"/>
        </w:rPr>
        <w:t xml:space="preserve"> </w:t>
      </w:r>
      <w:r w:rsidRPr="00DE069F">
        <w:rPr>
          <w:rFonts w:ascii="Segoe UI" w:eastAsia="Segoe UI" w:hAnsi="Segoe UI" w:cs="Segoe UI"/>
          <w:i/>
          <w:color w:val="auto"/>
          <w:spacing w:val="0"/>
          <w:sz w:val="22"/>
          <w:szCs w:val="22"/>
          <w:lang w:eastAsia="en-US"/>
        </w:rPr>
        <w:t>20%;</w:t>
      </w:r>
    </w:p>
    <w:p w14:paraId="016D360C" w14:textId="77777777" w:rsidR="00DE069F" w:rsidRPr="00DE069F" w:rsidRDefault="00DE069F" w:rsidP="002C28DE">
      <w:pPr>
        <w:widowControl w:val="0"/>
        <w:numPr>
          <w:ilvl w:val="0"/>
          <w:numId w:val="64"/>
        </w:numPr>
        <w:tabs>
          <w:tab w:val="left" w:pos="875"/>
          <w:tab w:val="left" w:pos="876"/>
        </w:tabs>
        <w:autoSpaceDE w:val="0"/>
        <w:autoSpaceDN w:val="0"/>
        <w:spacing w:before="120" w:after="0" w:line="240" w:lineRule="auto"/>
        <w:ind w:right="139" w:hanging="576"/>
        <w:rPr>
          <w:rFonts w:ascii="Segoe UI" w:eastAsia="Segoe UI" w:hAnsi="Segoe UI" w:cs="Segoe UI"/>
          <w:i/>
          <w:color w:val="auto"/>
          <w:spacing w:val="0"/>
          <w:sz w:val="22"/>
          <w:szCs w:val="22"/>
          <w:lang w:eastAsia="en-US"/>
        </w:rPr>
      </w:pPr>
      <w:r w:rsidRPr="00DE069F">
        <w:rPr>
          <w:rFonts w:ascii="Segoe UI" w:eastAsia="Segoe UI" w:hAnsi="Segoe UI" w:cs="Segoe UI"/>
          <w:i/>
          <w:color w:val="auto"/>
          <w:spacing w:val="0"/>
          <w:sz w:val="22"/>
          <w:szCs w:val="22"/>
          <w:lang w:eastAsia="en-US"/>
        </w:rPr>
        <w:t>to</w:t>
      </w:r>
      <w:r w:rsidRPr="00DE069F">
        <w:rPr>
          <w:rFonts w:ascii="Segoe UI" w:eastAsia="Segoe UI" w:hAnsi="Segoe UI" w:cs="Segoe UI"/>
          <w:i/>
          <w:color w:val="auto"/>
          <w:spacing w:val="46"/>
          <w:sz w:val="22"/>
          <w:szCs w:val="22"/>
          <w:lang w:eastAsia="en-US"/>
        </w:rPr>
        <w:t xml:space="preserve"> </w:t>
      </w:r>
      <w:r w:rsidRPr="00DE069F">
        <w:rPr>
          <w:rFonts w:ascii="Segoe UI" w:eastAsia="Segoe UI" w:hAnsi="Segoe UI" w:cs="Segoe UI"/>
          <w:i/>
          <w:color w:val="auto"/>
          <w:spacing w:val="0"/>
          <w:sz w:val="22"/>
          <w:szCs w:val="22"/>
          <w:lang w:eastAsia="en-US"/>
        </w:rPr>
        <w:t>pay</w:t>
      </w:r>
      <w:r w:rsidRPr="00DE069F">
        <w:rPr>
          <w:rFonts w:ascii="Segoe UI" w:eastAsia="Segoe UI" w:hAnsi="Segoe UI" w:cs="Segoe UI"/>
          <w:i/>
          <w:color w:val="auto"/>
          <w:spacing w:val="50"/>
          <w:sz w:val="22"/>
          <w:szCs w:val="22"/>
          <w:lang w:eastAsia="en-US"/>
        </w:rPr>
        <w:t xml:space="preserve"> </w:t>
      </w:r>
      <w:r w:rsidRPr="00DE069F">
        <w:rPr>
          <w:rFonts w:ascii="Georgia" w:eastAsia="Segoe UI" w:hAnsi="Segoe UI" w:cs="Segoe UI"/>
          <w:i/>
          <w:color w:val="auto"/>
          <w:spacing w:val="0"/>
          <w:sz w:val="23"/>
          <w:szCs w:val="22"/>
          <w:lang w:eastAsia="en-US"/>
        </w:rPr>
        <w:t>`</w:t>
      </w:r>
      <w:r w:rsidRPr="00DE069F">
        <w:rPr>
          <w:rFonts w:ascii="Georgia" w:eastAsia="Segoe UI" w:hAnsi="Segoe UI" w:cs="Segoe UI"/>
          <w:i/>
          <w:color w:val="auto"/>
          <w:spacing w:val="49"/>
          <w:sz w:val="23"/>
          <w:szCs w:val="22"/>
          <w:lang w:eastAsia="en-US"/>
        </w:rPr>
        <w:t xml:space="preserve"> </w:t>
      </w:r>
      <w:r w:rsidRPr="00DE069F">
        <w:rPr>
          <w:rFonts w:ascii="Segoe UI" w:eastAsia="Segoe UI" w:hAnsi="Segoe UI" w:cs="Segoe UI"/>
          <w:i/>
          <w:color w:val="auto"/>
          <w:spacing w:val="0"/>
          <w:sz w:val="22"/>
          <w:szCs w:val="22"/>
          <w:lang w:eastAsia="en-US"/>
        </w:rPr>
        <w:t>20</w:t>
      </w:r>
      <w:r w:rsidRPr="00DE069F">
        <w:rPr>
          <w:rFonts w:ascii="Segoe UI" w:eastAsia="Segoe UI" w:hAnsi="Segoe UI" w:cs="Segoe UI"/>
          <w:i/>
          <w:color w:val="auto"/>
          <w:spacing w:val="46"/>
          <w:sz w:val="22"/>
          <w:szCs w:val="22"/>
          <w:lang w:eastAsia="en-US"/>
        </w:rPr>
        <w:t xml:space="preserve"> </w:t>
      </w:r>
      <w:r w:rsidRPr="00DE069F">
        <w:rPr>
          <w:rFonts w:ascii="Segoe UI" w:eastAsia="Segoe UI" w:hAnsi="Segoe UI" w:cs="Segoe UI"/>
          <w:i/>
          <w:color w:val="auto"/>
          <w:spacing w:val="0"/>
          <w:sz w:val="22"/>
          <w:szCs w:val="22"/>
          <w:lang w:eastAsia="en-US"/>
        </w:rPr>
        <w:t>per</w:t>
      </w:r>
      <w:r w:rsidRPr="00DE069F">
        <w:rPr>
          <w:rFonts w:ascii="Segoe UI" w:eastAsia="Segoe UI" w:hAnsi="Segoe UI" w:cs="Segoe UI"/>
          <w:i/>
          <w:color w:val="auto"/>
          <w:spacing w:val="48"/>
          <w:sz w:val="22"/>
          <w:szCs w:val="22"/>
          <w:lang w:eastAsia="en-US"/>
        </w:rPr>
        <w:t xml:space="preserve"> </w:t>
      </w:r>
      <w:r w:rsidRPr="00DE069F">
        <w:rPr>
          <w:rFonts w:ascii="Segoe UI" w:eastAsia="Segoe UI" w:hAnsi="Segoe UI" w:cs="Segoe UI"/>
          <w:i/>
          <w:color w:val="auto"/>
          <w:spacing w:val="0"/>
          <w:sz w:val="22"/>
          <w:szCs w:val="22"/>
          <w:lang w:eastAsia="en-US"/>
        </w:rPr>
        <w:t>share</w:t>
      </w:r>
      <w:r w:rsidRPr="00DE069F">
        <w:rPr>
          <w:rFonts w:ascii="Segoe UI" w:eastAsia="Segoe UI" w:hAnsi="Segoe UI" w:cs="Segoe UI"/>
          <w:i/>
          <w:color w:val="auto"/>
          <w:spacing w:val="46"/>
          <w:sz w:val="22"/>
          <w:szCs w:val="22"/>
          <w:lang w:eastAsia="en-US"/>
        </w:rPr>
        <w:t xml:space="preserve"> </w:t>
      </w:r>
      <w:r w:rsidRPr="00DE069F">
        <w:rPr>
          <w:rFonts w:ascii="Segoe UI" w:eastAsia="Segoe UI" w:hAnsi="Segoe UI" w:cs="Segoe UI"/>
          <w:i/>
          <w:color w:val="auto"/>
          <w:spacing w:val="0"/>
          <w:sz w:val="22"/>
          <w:szCs w:val="22"/>
          <w:lang w:eastAsia="en-US"/>
        </w:rPr>
        <w:t>in</w:t>
      </w:r>
      <w:r w:rsidRPr="00DE069F">
        <w:rPr>
          <w:rFonts w:ascii="Segoe UI" w:eastAsia="Segoe UI" w:hAnsi="Segoe UI" w:cs="Segoe UI"/>
          <w:i/>
          <w:color w:val="auto"/>
          <w:spacing w:val="48"/>
          <w:sz w:val="22"/>
          <w:szCs w:val="22"/>
          <w:lang w:eastAsia="en-US"/>
        </w:rPr>
        <w:t xml:space="preserve"> </w:t>
      </w:r>
      <w:r w:rsidRPr="00DE069F">
        <w:rPr>
          <w:rFonts w:ascii="Segoe UI" w:eastAsia="Segoe UI" w:hAnsi="Segoe UI" w:cs="Segoe UI"/>
          <w:i/>
          <w:color w:val="auto"/>
          <w:spacing w:val="0"/>
          <w:sz w:val="22"/>
          <w:szCs w:val="22"/>
          <w:lang w:eastAsia="en-US"/>
        </w:rPr>
        <w:t>cash</w:t>
      </w:r>
      <w:r w:rsidRPr="00DE069F">
        <w:rPr>
          <w:rFonts w:ascii="Segoe UI" w:eastAsia="Segoe UI" w:hAnsi="Segoe UI" w:cs="Segoe UI"/>
          <w:i/>
          <w:color w:val="auto"/>
          <w:spacing w:val="44"/>
          <w:sz w:val="22"/>
          <w:szCs w:val="22"/>
          <w:lang w:eastAsia="en-US"/>
        </w:rPr>
        <w:t xml:space="preserve"> </w:t>
      </w:r>
      <w:r w:rsidRPr="00DE069F">
        <w:rPr>
          <w:rFonts w:ascii="Segoe UI" w:eastAsia="Segoe UI" w:hAnsi="Segoe UI" w:cs="Segoe UI"/>
          <w:i/>
          <w:color w:val="auto"/>
          <w:spacing w:val="0"/>
          <w:sz w:val="22"/>
          <w:szCs w:val="22"/>
          <w:lang w:eastAsia="en-US"/>
        </w:rPr>
        <w:t>and</w:t>
      </w:r>
      <w:r w:rsidRPr="00DE069F">
        <w:rPr>
          <w:rFonts w:ascii="Segoe UI" w:eastAsia="Segoe UI" w:hAnsi="Segoe UI" w:cs="Segoe UI"/>
          <w:i/>
          <w:color w:val="auto"/>
          <w:spacing w:val="45"/>
          <w:sz w:val="22"/>
          <w:szCs w:val="22"/>
          <w:lang w:eastAsia="en-US"/>
        </w:rPr>
        <w:t xml:space="preserve"> </w:t>
      </w:r>
      <w:r w:rsidRPr="00DE069F">
        <w:rPr>
          <w:rFonts w:ascii="Segoe UI" w:eastAsia="Segoe UI" w:hAnsi="Segoe UI" w:cs="Segoe UI"/>
          <w:i/>
          <w:color w:val="auto"/>
          <w:spacing w:val="0"/>
          <w:sz w:val="22"/>
          <w:szCs w:val="22"/>
          <w:lang w:eastAsia="en-US"/>
        </w:rPr>
        <w:t>to</w:t>
      </w:r>
      <w:r w:rsidRPr="00DE069F">
        <w:rPr>
          <w:rFonts w:ascii="Segoe UI" w:eastAsia="Segoe UI" w:hAnsi="Segoe UI" w:cs="Segoe UI"/>
          <w:i/>
          <w:color w:val="auto"/>
          <w:spacing w:val="47"/>
          <w:sz w:val="22"/>
          <w:szCs w:val="22"/>
          <w:lang w:eastAsia="en-US"/>
        </w:rPr>
        <w:t xml:space="preserve"> </w:t>
      </w:r>
      <w:r w:rsidRPr="00DE069F">
        <w:rPr>
          <w:rFonts w:ascii="Segoe UI" w:eastAsia="Segoe UI" w:hAnsi="Segoe UI" w:cs="Segoe UI"/>
          <w:i/>
          <w:color w:val="auto"/>
          <w:spacing w:val="0"/>
          <w:sz w:val="22"/>
          <w:szCs w:val="22"/>
          <w:lang w:eastAsia="en-US"/>
        </w:rPr>
        <w:t>issue</w:t>
      </w:r>
      <w:r w:rsidRPr="00DE069F">
        <w:rPr>
          <w:rFonts w:ascii="Segoe UI" w:eastAsia="Segoe UI" w:hAnsi="Segoe UI" w:cs="Segoe UI"/>
          <w:i/>
          <w:color w:val="auto"/>
          <w:spacing w:val="48"/>
          <w:sz w:val="22"/>
          <w:szCs w:val="22"/>
          <w:lang w:eastAsia="en-US"/>
        </w:rPr>
        <w:t xml:space="preserve"> </w:t>
      </w:r>
      <w:r w:rsidRPr="00DE069F">
        <w:rPr>
          <w:rFonts w:ascii="Segoe UI" w:eastAsia="Segoe UI" w:hAnsi="Segoe UI" w:cs="Segoe UI"/>
          <w:i/>
          <w:color w:val="auto"/>
          <w:spacing w:val="0"/>
          <w:sz w:val="22"/>
          <w:szCs w:val="22"/>
          <w:lang w:eastAsia="en-US"/>
        </w:rPr>
        <w:t>six</w:t>
      </w:r>
      <w:r w:rsidRPr="00DE069F">
        <w:rPr>
          <w:rFonts w:ascii="Segoe UI" w:eastAsia="Segoe UI" w:hAnsi="Segoe UI" w:cs="Segoe UI"/>
          <w:i/>
          <w:color w:val="auto"/>
          <w:spacing w:val="48"/>
          <w:sz w:val="22"/>
          <w:szCs w:val="22"/>
          <w:lang w:eastAsia="en-US"/>
        </w:rPr>
        <w:t xml:space="preserve"> </w:t>
      </w:r>
      <w:r w:rsidRPr="00DE069F">
        <w:rPr>
          <w:rFonts w:ascii="Segoe UI" w:eastAsia="Segoe UI" w:hAnsi="Segoe UI" w:cs="Segoe UI"/>
          <w:i/>
          <w:color w:val="auto"/>
          <w:spacing w:val="0"/>
          <w:sz w:val="22"/>
          <w:szCs w:val="22"/>
          <w:lang w:eastAsia="en-US"/>
        </w:rPr>
        <w:t>equity</w:t>
      </w:r>
      <w:r w:rsidRPr="00DE069F">
        <w:rPr>
          <w:rFonts w:ascii="Segoe UI" w:eastAsia="Segoe UI" w:hAnsi="Segoe UI" w:cs="Segoe UI"/>
          <w:i/>
          <w:color w:val="auto"/>
          <w:spacing w:val="49"/>
          <w:sz w:val="22"/>
          <w:szCs w:val="22"/>
          <w:lang w:eastAsia="en-US"/>
        </w:rPr>
        <w:t xml:space="preserve"> </w:t>
      </w:r>
      <w:r w:rsidRPr="00DE069F">
        <w:rPr>
          <w:rFonts w:ascii="Segoe UI" w:eastAsia="Segoe UI" w:hAnsi="Segoe UI" w:cs="Segoe UI"/>
          <w:i/>
          <w:color w:val="auto"/>
          <w:spacing w:val="0"/>
          <w:sz w:val="22"/>
          <w:szCs w:val="22"/>
          <w:lang w:eastAsia="en-US"/>
        </w:rPr>
        <w:t>shares</w:t>
      </w:r>
      <w:r w:rsidRPr="00DE069F">
        <w:rPr>
          <w:rFonts w:ascii="Segoe UI" w:eastAsia="Segoe UI" w:hAnsi="Segoe UI" w:cs="Segoe UI"/>
          <w:i/>
          <w:color w:val="auto"/>
          <w:spacing w:val="47"/>
          <w:sz w:val="22"/>
          <w:szCs w:val="22"/>
          <w:lang w:eastAsia="en-US"/>
        </w:rPr>
        <w:t xml:space="preserve"> </w:t>
      </w:r>
      <w:r w:rsidRPr="00DE069F">
        <w:rPr>
          <w:rFonts w:ascii="Segoe UI" w:eastAsia="Segoe UI" w:hAnsi="Segoe UI" w:cs="Segoe UI"/>
          <w:i/>
          <w:color w:val="auto"/>
          <w:spacing w:val="0"/>
          <w:sz w:val="22"/>
          <w:szCs w:val="22"/>
          <w:lang w:eastAsia="en-US"/>
        </w:rPr>
        <w:t>of</w:t>
      </w:r>
      <w:r w:rsidRPr="00DE069F">
        <w:rPr>
          <w:rFonts w:ascii="Segoe UI" w:eastAsia="Segoe UI" w:hAnsi="Segoe UI" w:cs="Segoe UI"/>
          <w:i/>
          <w:color w:val="auto"/>
          <w:spacing w:val="47"/>
          <w:sz w:val="22"/>
          <w:szCs w:val="22"/>
          <w:lang w:eastAsia="en-US"/>
        </w:rPr>
        <w:t xml:space="preserve"> </w:t>
      </w:r>
      <w:r w:rsidRPr="00DE069F">
        <w:rPr>
          <w:rFonts w:ascii="Georgia" w:eastAsia="Segoe UI" w:hAnsi="Segoe UI" w:cs="Segoe UI"/>
          <w:i/>
          <w:color w:val="auto"/>
          <w:spacing w:val="0"/>
          <w:sz w:val="23"/>
          <w:szCs w:val="22"/>
          <w:lang w:eastAsia="en-US"/>
        </w:rPr>
        <w:t>`</w:t>
      </w:r>
      <w:r w:rsidRPr="00DE069F">
        <w:rPr>
          <w:rFonts w:ascii="Georgia" w:eastAsia="Segoe UI" w:hAnsi="Segoe UI" w:cs="Segoe UI"/>
          <w:i/>
          <w:color w:val="auto"/>
          <w:spacing w:val="49"/>
          <w:sz w:val="23"/>
          <w:szCs w:val="22"/>
          <w:lang w:eastAsia="en-US"/>
        </w:rPr>
        <w:t xml:space="preserve"> </w:t>
      </w:r>
      <w:r w:rsidRPr="00DE069F">
        <w:rPr>
          <w:rFonts w:ascii="Segoe UI" w:eastAsia="Segoe UI" w:hAnsi="Segoe UI" w:cs="Segoe UI"/>
          <w:i/>
          <w:color w:val="auto"/>
          <w:spacing w:val="0"/>
          <w:sz w:val="22"/>
          <w:szCs w:val="22"/>
          <w:lang w:eastAsia="en-US"/>
        </w:rPr>
        <w:t>100</w:t>
      </w:r>
      <w:r w:rsidRPr="00DE069F">
        <w:rPr>
          <w:rFonts w:ascii="Segoe UI" w:eastAsia="Segoe UI" w:hAnsi="Segoe UI" w:cs="Segoe UI"/>
          <w:i/>
          <w:color w:val="auto"/>
          <w:spacing w:val="49"/>
          <w:sz w:val="22"/>
          <w:szCs w:val="22"/>
          <w:lang w:eastAsia="en-US"/>
        </w:rPr>
        <w:t xml:space="preserve"> </w:t>
      </w:r>
      <w:r w:rsidRPr="00DE069F">
        <w:rPr>
          <w:rFonts w:ascii="Segoe UI" w:eastAsia="Segoe UI" w:hAnsi="Segoe UI" w:cs="Segoe UI"/>
          <w:i/>
          <w:color w:val="auto"/>
          <w:spacing w:val="0"/>
          <w:sz w:val="22"/>
          <w:szCs w:val="22"/>
          <w:lang w:eastAsia="en-US"/>
        </w:rPr>
        <w:t>each</w:t>
      </w:r>
      <w:r w:rsidRPr="00DE069F">
        <w:rPr>
          <w:rFonts w:ascii="Segoe UI" w:eastAsia="Segoe UI" w:hAnsi="Segoe UI" w:cs="Segoe UI"/>
          <w:i/>
          <w:color w:val="auto"/>
          <w:spacing w:val="-58"/>
          <w:sz w:val="22"/>
          <w:szCs w:val="22"/>
          <w:lang w:eastAsia="en-US"/>
        </w:rPr>
        <w:t xml:space="preserve"> </w:t>
      </w:r>
      <w:r w:rsidRPr="00DE069F">
        <w:rPr>
          <w:rFonts w:ascii="Segoe UI" w:eastAsia="Segoe UI" w:hAnsi="Segoe UI" w:cs="Segoe UI"/>
          <w:i/>
          <w:color w:val="auto"/>
          <w:spacing w:val="0"/>
          <w:sz w:val="22"/>
          <w:szCs w:val="22"/>
          <w:lang w:eastAsia="en-US"/>
        </w:rPr>
        <w:t>(market</w:t>
      </w:r>
      <w:r w:rsidRPr="00DE069F">
        <w:rPr>
          <w:rFonts w:ascii="Segoe UI" w:eastAsia="Segoe UI" w:hAnsi="Segoe UI" w:cs="Segoe UI"/>
          <w:i/>
          <w:color w:val="auto"/>
          <w:spacing w:val="11"/>
          <w:sz w:val="22"/>
          <w:szCs w:val="22"/>
          <w:lang w:eastAsia="en-US"/>
        </w:rPr>
        <w:t xml:space="preserve"> </w:t>
      </w:r>
      <w:r w:rsidRPr="00DE069F">
        <w:rPr>
          <w:rFonts w:ascii="Segoe UI" w:eastAsia="Segoe UI" w:hAnsi="Segoe UI" w:cs="Segoe UI"/>
          <w:i/>
          <w:color w:val="auto"/>
          <w:spacing w:val="0"/>
          <w:sz w:val="22"/>
          <w:szCs w:val="22"/>
          <w:lang w:eastAsia="en-US"/>
        </w:rPr>
        <w:t>value</w:t>
      </w:r>
      <w:r w:rsidRPr="00DE069F">
        <w:rPr>
          <w:rFonts w:ascii="Segoe UI" w:eastAsia="Segoe UI" w:hAnsi="Segoe UI" w:cs="Segoe UI"/>
          <w:i/>
          <w:color w:val="auto"/>
          <w:spacing w:val="14"/>
          <w:sz w:val="22"/>
          <w:szCs w:val="22"/>
          <w:lang w:eastAsia="en-US"/>
        </w:rPr>
        <w:t xml:space="preserve"> </w:t>
      </w:r>
      <w:r w:rsidRPr="00DE069F">
        <w:rPr>
          <w:rFonts w:ascii="Georgia" w:eastAsia="Segoe UI" w:hAnsi="Segoe UI" w:cs="Segoe UI"/>
          <w:i/>
          <w:color w:val="auto"/>
          <w:spacing w:val="0"/>
          <w:sz w:val="23"/>
          <w:szCs w:val="22"/>
          <w:lang w:eastAsia="en-US"/>
        </w:rPr>
        <w:t>`</w:t>
      </w:r>
      <w:r w:rsidRPr="00DE069F">
        <w:rPr>
          <w:rFonts w:ascii="Georgia" w:eastAsia="Segoe UI" w:hAnsi="Segoe UI" w:cs="Segoe UI"/>
          <w:i/>
          <w:color w:val="auto"/>
          <w:spacing w:val="15"/>
          <w:sz w:val="23"/>
          <w:szCs w:val="22"/>
          <w:lang w:eastAsia="en-US"/>
        </w:rPr>
        <w:t xml:space="preserve"> </w:t>
      </w:r>
      <w:r w:rsidRPr="00DE069F">
        <w:rPr>
          <w:rFonts w:ascii="Segoe UI" w:eastAsia="Segoe UI" w:hAnsi="Segoe UI" w:cs="Segoe UI"/>
          <w:i/>
          <w:color w:val="auto"/>
          <w:spacing w:val="0"/>
          <w:sz w:val="22"/>
          <w:szCs w:val="22"/>
          <w:lang w:eastAsia="en-US"/>
        </w:rPr>
        <w:t>125)</w:t>
      </w:r>
      <w:r w:rsidRPr="00DE069F">
        <w:rPr>
          <w:rFonts w:ascii="Segoe UI" w:eastAsia="Segoe UI" w:hAnsi="Segoe UI" w:cs="Segoe UI"/>
          <w:i/>
          <w:color w:val="auto"/>
          <w:spacing w:val="14"/>
          <w:sz w:val="22"/>
          <w:szCs w:val="22"/>
          <w:lang w:eastAsia="en-US"/>
        </w:rPr>
        <w:t xml:space="preserve"> </w:t>
      </w:r>
      <w:r w:rsidRPr="00DE069F">
        <w:rPr>
          <w:rFonts w:ascii="Segoe UI" w:eastAsia="Segoe UI" w:hAnsi="Segoe UI" w:cs="Segoe UI"/>
          <w:i/>
          <w:color w:val="auto"/>
          <w:spacing w:val="0"/>
          <w:sz w:val="22"/>
          <w:szCs w:val="22"/>
          <w:lang w:eastAsia="en-US"/>
        </w:rPr>
        <w:t>in</w:t>
      </w:r>
      <w:r w:rsidRPr="00DE069F">
        <w:rPr>
          <w:rFonts w:ascii="Segoe UI" w:eastAsia="Segoe UI" w:hAnsi="Segoe UI" w:cs="Segoe UI"/>
          <w:i/>
          <w:color w:val="auto"/>
          <w:spacing w:val="12"/>
          <w:sz w:val="22"/>
          <w:szCs w:val="22"/>
          <w:lang w:eastAsia="en-US"/>
        </w:rPr>
        <w:t xml:space="preserve"> </w:t>
      </w:r>
      <w:r w:rsidRPr="00DE069F">
        <w:rPr>
          <w:rFonts w:ascii="Segoe UI" w:eastAsia="Segoe UI" w:hAnsi="Segoe UI" w:cs="Segoe UI"/>
          <w:i/>
          <w:color w:val="auto"/>
          <w:spacing w:val="0"/>
          <w:sz w:val="22"/>
          <w:szCs w:val="22"/>
          <w:lang w:eastAsia="en-US"/>
        </w:rPr>
        <w:t>lieu</w:t>
      </w:r>
      <w:r w:rsidRPr="00DE069F">
        <w:rPr>
          <w:rFonts w:ascii="Segoe UI" w:eastAsia="Segoe UI" w:hAnsi="Segoe UI" w:cs="Segoe UI"/>
          <w:i/>
          <w:color w:val="auto"/>
          <w:spacing w:val="9"/>
          <w:sz w:val="22"/>
          <w:szCs w:val="22"/>
          <w:lang w:eastAsia="en-US"/>
        </w:rPr>
        <w:t xml:space="preserve"> </w:t>
      </w:r>
      <w:r w:rsidRPr="00DE069F">
        <w:rPr>
          <w:rFonts w:ascii="Segoe UI" w:eastAsia="Segoe UI" w:hAnsi="Segoe UI" w:cs="Segoe UI"/>
          <w:i/>
          <w:color w:val="auto"/>
          <w:spacing w:val="0"/>
          <w:sz w:val="22"/>
          <w:szCs w:val="22"/>
          <w:lang w:eastAsia="en-US"/>
        </w:rPr>
        <w:t>of</w:t>
      </w:r>
      <w:r w:rsidRPr="00DE069F">
        <w:rPr>
          <w:rFonts w:ascii="Segoe UI" w:eastAsia="Segoe UI" w:hAnsi="Segoe UI" w:cs="Segoe UI"/>
          <w:i/>
          <w:color w:val="auto"/>
          <w:spacing w:val="11"/>
          <w:sz w:val="22"/>
          <w:szCs w:val="22"/>
          <w:lang w:eastAsia="en-US"/>
        </w:rPr>
        <w:t xml:space="preserve"> </w:t>
      </w:r>
      <w:r w:rsidRPr="00DE069F">
        <w:rPr>
          <w:rFonts w:ascii="Segoe UI" w:eastAsia="Segoe UI" w:hAnsi="Segoe UI" w:cs="Segoe UI"/>
          <w:i/>
          <w:color w:val="auto"/>
          <w:spacing w:val="0"/>
          <w:sz w:val="22"/>
          <w:szCs w:val="22"/>
          <w:lang w:eastAsia="en-US"/>
        </w:rPr>
        <w:t>every</w:t>
      </w:r>
      <w:r w:rsidRPr="00DE069F">
        <w:rPr>
          <w:rFonts w:ascii="Segoe UI" w:eastAsia="Segoe UI" w:hAnsi="Segoe UI" w:cs="Segoe UI"/>
          <w:i/>
          <w:color w:val="auto"/>
          <w:spacing w:val="11"/>
          <w:sz w:val="22"/>
          <w:szCs w:val="22"/>
          <w:lang w:eastAsia="en-US"/>
        </w:rPr>
        <w:t xml:space="preserve"> </w:t>
      </w:r>
      <w:r w:rsidRPr="00DE069F">
        <w:rPr>
          <w:rFonts w:ascii="Segoe UI" w:eastAsia="Segoe UI" w:hAnsi="Segoe UI" w:cs="Segoe UI"/>
          <w:i/>
          <w:color w:val="auto"/>
          <w:spacing w:val="0"/>
          <w:sz w:val="22"/>
          <w:szCs w:val="22"/>
          <w:lang w:eastAsia="en-US"/>
        </w:rPr>
        <w:t>five</w:t>
      </w:r>
      <w:r w:rsidRPr="00DE069F">
        <w:rPr>
          <w:rFonts w:ascii="Segoe UI" w:eastAsia="Segoe UI" w:hAnsi="Segoe UI" w:cs="Segoe UI"/>
          <w:i/>
          <w:color w:val="auto"/>
          <w:spacing w:val="14"/>
          <w:sz w:val="22"/>
          <w:szCs w:val="22"/>
          <w:lang w:eastAsia="en-US"/>
        </w:rPr>
        <w:t xml:space="preserve"> </w:t>
      </w:r>
      <w:r w:rsidRPr="00DE069F">
        <w:rPr>
          <w:rFonts w:ascii="Segoe UI" w:eastAsia="Segoe UI" w:hAnsi="Segoe UI" w:cs="Segoe UI"/>
          <w:i/>
          <w:color w:val="auto"/>
          <w:spacing w:val="0"/>
          <w:sz w:val="22"/>
          <w:szCs w:val="22"/>
          <w:lang w:eastAsia="en-US"/>
        </w:rPr>
        <w:t>shares</w:t>
      </w:r>
      <w:r w:rsidRPr="00DE069F">
        <w:rPr>
          <w:rFonts w:ascii="Segoe UI" w:eastAsia="Segoe UI" w:hAnsi="Segoe UI" w:cs="Segoe UI"/>
          <w:i/>
          <w:color w:val="auto"/>
          <w:spacing w:val="12"/>
          <w:sz w:val="22"/>
          <w:szCs w:val="22"/>
          <w:lang w:eastAsia="en-US"/>
        </w:rPr>
        <w:t xml:space="preserve"> </w:t>
      </w:r>
      <w:r w:rsidRPr="00DE069F">
        <w:rPr>
          <w:rFonts w:ascii="Segoe UI" w:eastAsia="Segoe UI" w:hAnsi="Segoe UI" w:cs="Segoe UI"/>
          <w:i/>
          <w:color w:val="auto"/>
          <w:spacing w:val="0"/>
          <w:sz w:val="22"/>
          <w:szCs w:val="22"/>
          <w:lang w:eastAsia="en-US"/>
        </w:rPr>
        <w:t>held</w:t>
      </w:r>
      <w:r w:rsidRPr="00DE069F">
        <w:rPr>
          <w:rFonts w:ascii="Segoe UI" w:eastAsia="Segoe UI" w:hAnsi="Segoe UI" w:cs="Segoe UI"/>
          <w:i/>
          <w:color w:val="auto"/>
          <w:spacing w:val="12"/>
          <w:sz w:val="22"/>
          <w:szCs w:val="22"/>
          <w:lang w:eastAsia="en-US"/>
        </w:rPr>
        <w:t xml:space="preserve"> </w:t>
      </w:r>
      <w:r w:rsidRPr="00DE069F">
        <w:rPr>
          <w:rFonts w:ascii="Segoe UI" w:eastAsia="Segoe UI" w:hAnsi="Segoe UI" w:cs="Segoe UI"/>
          <w:i/>
          <w:color w:val="auto"/>
          <w:spacing w:val="0"/>
          <w:sz w:val="22"/>
          <w:szCs w:val="22"/>
          <w:lang w:eastAsia="en-US"/>
        </w:rPr>
        <w:t>in</w:t>
      </w:r>
      <w:r w:rsidRPr="00DE069F">
        <w:rPr>
          <w:rFonts w:ascii="Segoe UI" w:eastAsia="Segoe UI" w:hAnsi="Segoe UI" w:cs="Segoe UI"/>
          <w:i/>
          <w:color w:val="auto"/>
          <w:spacing w:val="14"/>
          <w:sz w:val="22"/>
          <w:szCs w:val="22"/>
          <w:lang w:eastAsia="en-US"/>
        </w:rPr>
        <w:t xml:space="preserve"> </w:t>
      </w:r>
      <w:r w:rsidRPr="00DE069F">
        <w:rPr>
          <w:rFonts w:ascii="Segoe UI" w:eastAsia="Segoe UI" w:hAnsi="Segoe UI" w:cs="Segoe UI"/>
          <w:i/>
          <w:color w:val="auto"/>
          <w:spacing w:val="0"/>
          <w:sz w:val="22"/>
          <w:szCs w:val="22"/>
          <w:lang w:eastAsia="en-US"/>
        </w:rPr>
        <w:t>S.</w:t>
      </w:r>
      <w:r w:rsidRPr="00DE069F">
        <w:rPr>
          <w:rFonts w:ascii="Segoe UI" w:eastAsia="Segoe UI" w:hAnsi="Segoe UI" w:cs="Segoe UI"/>
          <w:i/>
          <w:color w:val="auto"/>
          <w:spacing w:val="10"/>
          <w:sz w:val="22"/>
          <w:szCs w:val="22"/>
          <w:lang w:eastAsia="en-US"/>
        </w:rPr>
        <w:t xml:space="preserve"> </w:t>
      </w:r>
      <w:r w:rsidRPr="00DE069F">
        <w:rPr>
          <w:rFonts w:ascii="Segoe UI" w:eastAsia="Segoe UI" w:hAnsi="Segoe UI" w:cs="Segoe UI"/>
          <w:i/>
          <w:color w:val="auto"/>
          <w:spacing w:val="0"/>
          <w:sz w:val="22"/>
          <w:szCs w:val="22"/>
          <w:lang w:eastAsia="en-US"/>
        </w:rPr>
        <w:t>Ltd.;</w:t>
      </w:r>
      <w:r w:rsidRPr="00DE069F">
        <w:rPr>
          <w:rFonts w:ascii="Segoe UI" w:eastAsia="Segoe UI" w:hAnsi="Segoe UI" w:cs="Segoe UI"/>
          <w:i/>
          <w:color w:val="auto"/>
          <w:spacing w:val="11"/>
          <w:sz w:val="22"/>
          <w:szCs w:val="22"/>
          <w:lang w:eastAsia="en-US"/>
        </w:rPr>
        <w:t xml:space="preserve"> </w:t>
      </w:r>
      <w:r w:rsidRPr="00DE069F">
        <w:rPr>
          <w:rFonts w:ascii="Segoe UI" w:eastAsia="Segoe UI" w:hAnsi="Segoe UI" w:cs="Segoe UI"/>
          <w:i/>
          <w:color w:val="auto"/>
          <w:spacing w:val="0"/>
          <w:sz w:val="22"/>
          <w:szCs w:val="22"/>
          <w:lang w:eastAsia="en-US"/>
        </w:rPr>
        <w:t>and</w:t>
      </w:r>
    </w:p>
    <w:p w14:paraId="55BF2986" w14:textId="77777777" w:rsidR="00DE069F" w:rsidRPr="00DE069F" w:rsidRDefault="00DE069F" w:rsidP="002C28DE">
      <w:pPr>
        <w:widowControl w:val="0"/>
        <w:numPr>
          <w:ilvl w:val="0"/>
          <w:numId w:val="64"/>
        </w:numPr>
        <w:tabs>
          <w:tab w:val="left" w:pos="875"/>
          <w:tab w:val="left" w:pos="877"/>
        </w:tabs>
        <w:autoSpaceDE w:val="0"/>
        <w:autoSpaceDN w:val="0"/>
        <w:spacing w:before="120" w:after="0" w:line="240" w:lineRule="auto"/>
        <w:ind w:left="876" w:hanging="578"/>
        <w:rPr>
          <w:rFonts w:ascii="Segoe UI" w:eastAsia="Segoe UI" w:hAnsi="Segoe UI" w:cs="Segoe UI"/>
          <w:i/>
          <w:color w:val="auto"/>
          <w:spacing w:val="0"/>
          <w:sz w:val="22"/>
          <w:szCs w:val="22"/>
          <w:lang w:eastAsia="en-US"/>
        </w:rPr>
      </w:pPr>
      <w:r w:rsidRPr="00DE069F">
        <w:rPr>
          <w:rFonts w:ascii="Segoe UI" w:eastAsia="Segoe UI" w:hAnsi="Segoe UI" w:cs="Segoe UI"/>
          <w:i/>
          <w:color w:val="auto"/>
          <w:spacing w:val="0"/>
          <w:sz w:val="22"/>
          <w:szCs w:val="22"/>
          <w:lang w:eastAsia="en-US"/>
        </w:rPr>
        <w:t>to</w:t>
      </w:r>
      <w:r w:rsidRPr="00DE069F">
        <w:rPr>
          <w:rFonts w:ascii="Segoe UI" w:eastAsia="Segoe UI" w:hAnsi="Segoe UI" w:cs="Segoe UI"/>
          <w:i/>
          <w:color w:val="auto"/>
          <w:spacing w:val="19"/>
          <w:sz w:val="22"/>
          <w:szCs w:val="22"/>
          <w:lang w:eastAsia="en-US"/>
        </w:rPr>
        <w:t xml:space="preserve"> </w:t>
      </w:r>
      <w:r w:rsidRPr="00DE069F">
        <w:rPr>
          <w:rFonts w:ascii="Segoe UI" w:eastAsia="Segoe UI" w:hAnsi="Segoe UI" w:cs="Segoe UI"/>
          <w:i/>
          <w:color w:val="auto"/>
          <w:spacing w:val="0"/>
          <w:sz w:val="22"/>
          <w:szCs w:val="22"/>
          <w:lang w:eastAsia="en-US"/>
        </w:rPr>
        <w:t>assume</w:t>
      </w:r>
      <w:r w:rsidRPr="00DE069F">
        <w:rPr>
          <w:rFonts w:ascii="Segoe UI" w:eastAsia="Segoe UI" w:hAnsi="Segoe UI" w:cs="Segoe UI"/>
          <w:i/>
          <w:color w:val="auto"/>
          <w:spacing w:val="24"/>
          <w:sz w:val="22"/>
          <w:szCs w:val="22"/>
          <w:lang w:eastAsia="en-US"/>
        </w:rPr>
        <w:t xml:space="preserve"> </w:t>
      </w:r>
      <w:r w:rsidRPr="00DE069F">
        <w:rPr>
          <w:rFonts w:ascii="Segoe UI" w:eastAsia="Segoe UI" w:hAnsi="Segoe UI" w:cs="Segoe UI"/>
          <w:i/>
          <w:color w:val="auto"/>
          <w:spacing w:val="0"/>
          <w:sz w:val="22"/>
          <w:szCs w:val="22"/>
          <w:lang w:eastAsia="en-US"/>
        </w:rPr>
        <w:t>the</w:t>
      </w:r>
      <w:r w:rsidRPr="00DE069F">
        <w:rPr>
          <w:rFonts w:ascii="Segoe UI" w:eastAsia="Segoe UI" w:hAnsi="Segoe UI" w:cs="Segoe UI"/>
          <w:i/>
          <w:color w:val="auto"/>
          <w:spacing w:val="21"/>
          <w:sz w:val="22"/>
          <w:szCs w:val="22"/>
          <w:lang w:eastAsia="en-US"/>
        </w:rPr>
        <w:t xml:space="preserve"> </w:t>
      </w:r>
      <w:r w:rsidRPr="00DE069F">
        <w:rPr>
          <w:rFonts w:ascii="Segoe UI" w:eastAsia="Segoe UI" w:hAnsi="Segoe UI" w:cs="Segoe UI"/>
          <w:i/>
          <w:color w:val="auto"/>
          <w:spacing w:val="0"/>
          <w:sz w:val="22"/>
          <w:szCs w:val="22"/>
          <w:lang w:eastAsia="en-US"/>
        </w:rPr>
        <w:t>liability</w:t>
      </w:r>
      <w:r w:rsidRPr="00DE069F">
        <w:rPr>
          <w:rFonts w:ascii="Segoe UI" w:eastAsia="Segoe UI" w:hAnsi="Segoe UI" w:cs="Segoe UI"/>
          <w:i/>
          <w:color w:val="auto"/>
          <w:spacing w:val="25"/>
          <w:sz w:val="22"/>
          <w:szCs w:val="22"/>
          <w:lang w:eastAsia="en-US"/>
        </w:rPr>
        <w:t xml:space="preserve"> </w:t>
      </w:r>
      <w:r w:rsidRPr="00DE069F">
        <w:rPr>
          <w:rFonts w:ascii="Segoe UI" w:eastAsia="Segoe UI" w:hAnsi="Segoe UI" w:cs="Segoe UI"/>
          <w:i/>
          <w:color w:val="auto"/>
          <w:spacing w:val="0"/>
          <w:sz w:val="22"/>
          <w:szCs w:val="22"/>
          <w:lang w:eastAsia="en-US"/>
        </w:rPr>
        <w:t>to</w:t>
      </w:r>
      <w:r w:rsidRPr="00DE069F">
        <w:rPr>
          <w:rFonts w:ascii="Segoe UI" w:eastAsia="Segoe UI" w:hAnsi="Segoe UI" w:cs="Segoe UI"/>
          <w:i/>
          <w:color w:val="auto"/>
          <w:spacing w:val="18"/>
          <w:sz w:val="22"/>
          <w:szCs w:val="22"/>
          <w:lang w:eastAsia="en-US"/>
        </w:rPr>
        <w:t xml:space="preserve"> </w:t>
      </w:r>
      <w:r w:rsidRPr="00DE069F">
        <w:rPr>
          <w:rFonts w:ascii="Segoe UI" w:eastAsia="Segoe UI" w:hAnsi="Segoe UI" w:cs="Segoe UI"/>
          <w:i/>
          <w:color w:val="auto"/>
          <w:spacing w:val="0"/>
          <w:sz w:val="22"/>
          <w:szCs w:val="22"/>
          <w:lang w:eastAsia="en-US"/>
        </w:rPr>
        <w:t>trade</w:t>
      </w:r>
      <w:r w:rsidRPr="00DE069F">
        <w:rPr>
          <w:rFonts w:ascii="Segoe UI" w:eastAsia="Segoe UI" w:hAnsi="Segoe UI" w:cs="Segoe UI"/>
          <w:i/>
          <w:color w:val="auto"/>
          <w:spacing w:val="24"/>
          <w:sz w:val="22"/>
          <w:szCs w:val="22"/>
          <w:lang w:eastAsia="en-US"/>
        </w:rPr>
        <w:t xml:space="preserve"> </w:t>
      </w:r>
      <w:r w:rsidRPr="00DE069F">
        <w:rPr>
          <w:rFonts w:ascii="Segoe UI" w:eastAsia="Segoe UI" w:hAnsi="Segoe UI" w:cs="Segoe UI"/>
          <w:i/>
          <w:color w:val="auto"/>
          <w:spacing w:val="0"/>
          <w:sz w:val="22"/>
          <w:szCs w:val="22"/>
          <w:lang w:eastAsia="en-US"/>
        </w:rPr>
        <w:t>payables.</w:t>
      </w:r>
    </w:p>
    <w:p w14:paraId="43E1B0A9" w14:textId="21A8D83E" w:rsidR="00DE069F" w:rsidRPr="00DE069F" w:rsidRDefault="00DE069F" w:rsidP="00DE069F">
      <w:pPr>
        <w:widowControl w:val="0"/>
        <w:autoSpaceDE w:val="0"/>
        <w:autoSpaceDN w:val="0"/>
        <w:spacing w:before="161" w:after="0" w:line="240" w:lineRule="auto"/>
        <w:ind w:left="300"/>
        <w:jc w:val="both"/>
        <w:rPr>
          <w:rFonts w:ascii="Segoe UI" w:eastAsia="Segoe UI" w:hAnsi="Segoe UI" w:cs="Segoe UI"/>
          <w:i/>
          <w:color w:val="C00000"/>
          <w:spacing w:val="0"/>
          <w:sz w:val="22"/>
          <w:szCs w:val="22"/>
          <w:lang w:eastAsia="en-US"/>
        </w:rPr>
      </w:pPr>
      <w:r w:rsidRPr="00DE069F">
        <w:rPr>
          <w:rFonts w:ascii="Segoe UI" w:eastAsia="Segoe UI" w:hAnsi="Segoe UI" w:cs="Segoe UI"/>
          <w:i/>
          <w:color w:val="C00000"/>
          <w:spacing w:val="0"/>
          <w:sz w:val="22"/>
          <w:szCs w:val="22"/>
          <w:lang w:eastAsia="en-US"/>
        </w:rPr>
        <w:t>You</w:t>
      </w:r>
      <w:r w:rsidRPr="00DE069F">
        <w:rPr>
          <w:rFonts w:ascii="Segoe UI" w:eastAsia="Segoe UI" w:hAnsi="Segoe UI" w:cs="Segoe UI"/>
          <w:i/>
          <w:color w:val="C00000"/>
          <w:spacing w:val="23"/>
          <w:sz w:val="22"/>
          <w:szCs w:val="22"/>
          <w:lang w:eastAsia="en-US"/>
        </w:rPr>
        <w:t xml:space="preserve"> </w:t>
      </w:r>
      <w:r w:rsidRPr="00DE069F">
        <w:rPr>
          <w:rFonts w:ascii="Segoe UI" w:eastAsia="Segoe UI" w:hAnsi="Segoe UI" w:cs="Segoe UI"/>
          <w:i/>
          <w:color w:val="C00000"/>
          <w:spacing w:val="0"/>
          <w:sz w:val="22"/>
          <w:szCs w:val="22"/>
          <w:lang w:eastAsia="en-US"/>
        </w:rPr>
        <w:t>are</w:t>
      </w:r>
      <w:r w:rsidRPr="00DE069F">
        <w:rPr>
          <w:rFonts w:ascii="Segoe UI" w:eastAsia="Segoe UI" w:hAnsi="Segoe UI" w:cs="Segoe UI"/>
          <w:i/>
          <w:color w:val="C00000"/>
          <w:spacing w:val="25"/>
          <w:sz w:val="22"/>
          <w:szCs w:val="22"/>
          <w:lang w:eastAsia="en-US"/>
        </w:rPr>
        <w:t xml:space="preserve"> </w:t>
      </w:r>
      <w:r w:rsidRPr="00DE069F">
        <w:rPr>
          <w:rFonts w:ascii="Segoe UI" w:eastAsia="Segoe UI" w:hAnsi="Segoe UI" w:cs="Segoe UI"/>
          <w:i/>
          <w:color w:val="C00000"/>
          <w:spacing w:val="0"/>
          <w:sz w:val="22"/>
          <w:szCs w:val="22"/>
          <w:lang w:eastAsia="en-US"/>
        </w:rPr>
        <w:t>required</w:t>
      </w:r>
      <w:r w:rsidRPr="00DE069F">
        <w:rPr>
          <w:rFonts w:ascii="Segoe UI" w:eastAsia="Segoe UI" w:hAnsi="Segoe UI" w:cs="Segoe UI"/>
          <w:i/>
          <w:color w:val="C00000"/>
          <w:spacing w:val="24"/>
          <w:sz w:val="22"/>
          <w:szCs w:val="22"/>
          <w:lang w:eastAsia="en-US"/>
        </w:rPr>
        <w:t xml:space="preserve"> </w:t>
      </w:r>
      <w:r w:rsidRPr="00DE069F">
        <w:rPr>
          <w:rFonts w:ascii="Segoe UI" w:eastAsia="Segoe UI" w:hAnsi="Segoe UI" w:cs="Segoe UI"/>
          <w:i/>
          <w:color w:val="C00000"/>
          <w:spacing w:val="0"/>
          <w:sz w:val="22"/>
          <w:szCs w:val="22"/>
          <w:lang w:eastAsia="en-US"/>
        </w:rPr>
        <w:t>to</w:t>
      </w:r>
      <w:r w:rsidRPr="00DE069F">
        <w:rPr>
          <w:rFonts w:ascii="Segoe UI" w:eastAsia="Segoe UI" w:hAnsi="Segoe UI" w:cs="Segoe UI"/>
          <w:i/>
          <w:color w:val="C00000"/>
          <w:spacing w:val="27"/>
          <w:sz w:val="22"/>
          <w:szCs w:val="22"/>
          <w:lang w:eastAsia="en-US"/>
        </w:rPr>
        <w:t xml:space="preserve"> </w:t>
      </w:r>
      <w:r w:rsidRPr="00DE069F">
        <w:rPr>
          <w:rFonts w:ascii="Segoe UI" w:eastAsia="Segoe UI" w:hAnsi="Segoe UI" w:cs="Segoe UI"/>
          <w:i/>
          <w:color w:val="C00000"/>
          <w:spacing w:val="0"/>
          <w:sz w:val="22"/>
          <w:szCs w:val="22"/>
          <w:lang w:eastAsia="en-US"/>
        </w:rPr>
        <w:t>calculate</w:t>
      </w:r>
      <w:r w:rsidRPr="00DE069F">
        <w:rPr>
          <w:rFonts w:ascii="Segoe UI" w:eastAsia="Segoe UI" w:hAnsi="Segoe UI" w:cs="Segoe UI"/>
          <w:i/>
          <w:color w:val="C00000"/>
          <w:spacing w:val="26"/>
          <w:sz w:val="22"/>
          <w:szCs w:val="22"/>
          <w:lang w:eastAsia="en-US"/>
        </w:rPr>
        <w:t xml:space="preserve"> </w:t>
      </w:r>
      <w:r w:rsidRPr="00DE069F">
        <w:rPr>
          <w:rFonts w:ascii="Segoe UI" w:eastAsia="Segoe UI" w:hAnsi="Segoe UI" w:cs="Segoe UI"/>
          <w:i/>
          <w:color w:val="C00000"/>
          <w:spacing w:val="0"/>
          <w:sz w:val="22"/>
          <w:szCs w:val="22"/>
          <w:lang w:eastAsia="en-US"/>
        </w:rPr>
        <w:t>the</w:t>
      </w:r>
      <w:r w:rsidRPr="00DE069F">
        <w:rPr>
          <w:rFonts w:ascii="Segoe UI" w:eastAsia="Segoe UI" w:hAnsi="Segoe UI" w:cs="Segoe UI"/>
          <w:i/>
          <w:color w:val="C00000"/>
          <w:spacing w:val="28"/>
          <w:sz w:val="22"/>
          <w:szCs w:val="22"/>
          <w:lang w:eastAsia="en-US"/>
        </w:rPr>
        <w:t xml:space="preserve"> </w:t>
      </w:r>
      <w:r w:rsidRPr="00DE069F">
        <w:rPr>
          <w:rFonts w:ascii="Segoe UI" w:eastAsia="Segoe UI" w:hAnsi="Segoe UI" w:cs="Segoe UI"/>
          <w:i/>
          <w:color w:val="C00000"/>
          <w:spacing w:val="0"/>
          <w:sz w:val="22"/>
          <w:szCs w:val="22"/>
          <w:lang w:eastAsia="en-US"/>
        </w:rPr>
        <w:t>purchase</w:t>
      </w:r>
      <w:r w:rsidRPr="00DE069F">
        <w:rPr>
          <w:rFonts w:ascii="Segoe UI" w:eastAsia="Segoe UI" w:hAnsi="Segoe UI" w:cs="Segoe UI"/>
          <w:i/>
          <w:color w:val="C00000"/>
          <w:spacing w:val="25"/>
          <w:sz w:val="22"/>
          <w:szCs w:val="22"/>
          <w:lang w:eastAsia="en-US"/>
        </w:rPr>
        <w:t xml:space="preserve"> </w:t>
      </w:r>
      <w:r w:rsidRPr="00DE069F">
        <w:rPr>
          <w:rFonts w:ascii="Segoe UI" w:eastAsia="Segoe UI" w:hAnsi="Segoe UI" w:cs="Segoe UI"/>
          <w:i/>
          <w:color w:val="C00000"/>
          <w:spacing w:val="0"/>
          <w:sz w:val="22"/>
          <w:szCs w:val="22"/>
          <w:lang w:eastAsia="en-US"/>
        </w:rPr>
        <w:t>consideration</w:t>
      </w:r>
    </w:p>
    <w:p w14:paraId="5CC863D9" w14:textId="77777777" w:rsidR="00DE069F" w:rsidRDefault="00DE069F" w:rsidP="00DE069F">
      <w:pPr>
        <w:widowControl w:val="0"/>
        <w:autoSpaceDE w:val="0"/>
        <w:autoSpaceDN w:val="0"/>
        <w:spacing w:before="161" w:after="0" w:line="240" w:lineRule="auto"/>
        <w:ind w:left="300"/>
        <w:jc w:val="both"/>
        <w:rPr>
          <w:rFonts w:ascii="Segoe UI" w:eastAsia="Segoe UI" w:hAnsi="Segoe UI" w:cs="Segoe UI"/>
          <w:i/>
          <w:color w:val="auto"/>
          <w:spacing w:val="0"/>
          <w:sz w:val="22"/>
          <w:szCs w:val="22"/>
          <w:lang w:eastAsia="en-US"/>
        </w:rPr>
      </w:pPr>
    </w:p>
    <w:p w14:paraId="71A3B9F2" w14:textId="77777777" w:rsidR="00DE069F" w:rsidRPr="00DE069F" w:rsidRDefault="00DE069F" w:rsidP="00DE069F">
      <w:pPr>
        <w:widowControl w:val="0"/>
        <w:autoSpaceDE w:val="0"/>
        <w:autoSpaceDN w:val="0"/>
        <w:spacing w:before="0" w:after="0" w:line="240" w:lineRule="auto"/>
        <w:rPr>
          <w:rFonts w:ascii="Segoe UI" w:eastAsia="Segoe UI" w:hAnsi="Segoe UI" w:cs="Segoe UI"/>
          <w:color w:val="auto"/>
          <w:spacing w:val="0"/>
          <w:sz w:val="22"/>
          <w:szCs w:val="22"/>
          <w:lang w:eastAsia="en-US"/>
        </w:rPr>
        <w:sectPr w:rsidR="00DE069F" w:rsidRPr="00DE069F" w:rsidSect="00DE069F">
          <w:pgSz w:w="10440" w:h="13680"/>
          <w:pgMar w:top="1280" w:right="940" w:bottom="720" w:left="780" w:header="720" w:footer="521" w:gutter="0"/>
          <w:cols w:space="720"/>
        </w:sectPr>
      </w:pPr>
    </w:p>
    <w:p w14:paraId="7745E44F" w14:textId="77777777" w:rsidR="00DE069F" w:rsidRPr="00DE069F" w:rsidRDefault="00DE069F" w:rsidP="00DE069F">
      <w:pPr>
        <w:widowControl w:val="0"/>
        <w:autoSpaceDE w:val="0"/>
        <w:autoSpaceDN w:val="0"/>
        <w:spacing w:before="158" w:after="0" w:line="240" w:lineRule="auto"/>
        <w:ind w:left="300"/>
        <w:rPr>
          <w:rFonts w:ascii="Segoe UI" w:eastAsia="Segoe UI" w:hAnsi="Segoe UI" w:cs="Segoe UI"/>
          <w:b/>
          <w:color w:val="auto"/>
          <w:spacing w:val="0"/>
          <w:sz w:val="22"/>
          <w:szCs w:val="22"/>
          <w:lang w:eastAsia="en-US"/>
        </w:rPr>
      </w:pPr>
      <w:r w:rsidRPr="00DE069F">
        <w:rPr>
          <w:rFonts w:ascii="Segoe UI" w:eastAsia="Segoe UI" w:hAnsi="Segoe UI" w:cs="Segoe UI"/>
          <w:b/>
          <w:color w:val="00A650"/>
          <w:spacing w:val="0"/>
          <w:sz w:val="22"/>
          <w:szCs w:val="22"/>
          <w:lang w:eastAsia="en-US"/>
        </w:rPr>
        <w:lastRenderedPageBreak/>
        <w:t>Solution</w:t>
      </w:r>
    </w:p>
    <w:p w14:paraId="4F54AF66" w14:textId="77777777" w:rsidR="00DE069F" w:rsidRPr="00DE069F" w:rsidRDefault="00DE069F" w:rsidP="00DE069F">
      <w:pPr>
        <w:widowControl w:val="0"/>
        <w:autoSpaceDE w:val="0"/>
        <w:autoSpaceDN w:val="0"/>
        <w:spacing w:before="163" w:after="0" w:line="240" w:lineRule="auto"/>
        <w:ind w:left="300"/>
        <w:rPr>
          <w:rFonts w:ascii="Segoe UI" w:eastAsia="Segoe UI" w:hAnsi="Segoe UI" w:cs="Segoe UI"/>
          <w:b/>
          <w:color w:val="auto"/>
          <w:spacing w:val="0"/>
          <w:szCs w:val="22"/>
          <w:lang w:eastAsia="en-US"/>
        </w:rPr>
      </w:pPr>
      <w:r w:rsidRPr="00DE069F">
        <w:rPr>
          <w:rFonts w:ascii="Segoe UI" w:eastAsia="Segoe UI" w:hAnsi="Segoe UI" w:cs="Segoe UI"/>
          <w:b/>
          <w:color w:val="00A650"/>
          <w:spacing w:val="0"/>
          <w:szCs w:val="22"/>
          <w:lang w:eastAsia="en-US"/>
        </w:rPr>
        <w:t>The</w:t>
      </w:r>
      <w:r w:rsidRPr="00DE069F">
        <w:rPr>
          <w:rFonts w:ascii="Segoe UI" w:eastAsia="Segoe UI" w:hAnsi="Segoe UI" w:cs="Segoe UI"/>
          <w:b/>
          <w:color w:val="00A650"/>
          <w:spacing w:val="25"/>
          <w:szCs w:val="22"/>
          <w:lang w:eastAsia="en-US"/>
        </w:rPr>
        <w:t xml:space="preserve"> </w:t>
      </w:r>
      <w:r w:rsidRPr="00DE069F">
        <w:rPr>
          <w:rFonts w:ascii="Segoe UI" w:eastAsia="Segoe UI" w:hAnsi="Segoe UI" w:cs="Segoe UI"/>
          <w:b/>
          <w:color w:val="00A650"/>
          <w:spacing w:val="0"/>
          <w:szCs w:val="22"/>
          <w:lang w:eastAsia="en-US"/>
        </w:rPr>
        <w:t>purchase</w:t>
      </w:r>
      <w:r w:rsidRPr="00DE069F">
        <w:rPr>
          <w:rFonts w:ascii="Segoe UI" w:eastAsia="Segoe UI" w:hAnsi="Segoe UI" w:cs="Segoe UI"/>
          <w:b/>
          <w:color w:val="00A650"/>
          <w:spacing w:val="25"/>
          <w:szCs w:val="22"/>
          <w:lang w:eastAsia="en-US"/>
        </w:rPr>
        <w:t xml:space="preserve"> </w:t>
      </w:r>
      <w:r w:rsidRPr="00DE069F">
        <w:rPr>
          <w:rFonts w:ascii="Segoe UI" w:eastAsia="Segoe UI" w:hAnsi="Segoe UI" w:cs="Segoe UI"/>
          <w:b/>
          <w:color w:val="00A650"/>
          <w:spacing w:val="0"/>
          <w:szCs w:val="22"/>
          <w:lang w:eastAsia="en-US"/>
        </w:rPr>
        <w:t>consideration</w:t>
      </w:r>
      <w:r w:rsidRPr="00DE069F">
        <w:rPr>
          <w:rFonts w:ascii="Segoe UI" w:eastAsia="Segoe UI" w:hAnsi="Segoe UI" w:cs="Segoe UI"/>
          <w:b/>
          <w:color w:val="00A650"/>
          <w:spacing w:val="25"/>
          <w:szCs w:val="22"/>
          <w:lang w:eastAsia="en-US"/>
        </w:rPr>
        <w:t xml:space="preserve"> </w:t>
      </w:r>
      <w:r w:rsidRPr="00DE069F">
        <w:rPr>
          <w:rFonts w:ascii="Segoe UI" w:eastAsia="Segoe UI" w:hAnsi="Segoe UI" w:cs="Segoe UI"/>
          <w:b/>
          <w:color w:val="00A650"/>
          <w:spacing w:val="0"/>
          <w:szCs w:val="22"/>
          <w:lang w:eastAsia="en-US"/>
        </w:rPr>
        <w:t>will</w:t>
      </w:r>
      <w:r w:rsidRPr="00DE069F">
        <w:rPr>
          <w:rFonts w:ascii="Segoe UI" w:eastAsia="Segoe UI" w:hAnsi="Segoe UI" w:cs="Segoe UI"/>
          <w:b/>
          <w:color w:val="00A650"/>
          <w:spacing w:val="26"/>
          <w:szCs w:val="22"/>
          <w:lang w:eastAsia="en-US"/>
        </w:rPr>
        <w:t xml:space="preserve"> </w:t>
      </w:r>
      <w:r w:rsidRPr="00DE069F">
        <w:rPr>
          <w:rFonts w:ascii="Segoe UI" w:eastAsia="Segoe UI" w:hAnsi="Segoe UI" w:cs="Segoe UI"/>
          <w:b/>
          <w:color w:val="00A650"/>
          <w:spacing w:val="0"/>
          <w:szCs w:val="22"/>
          <w:lang w:eastAsia="en-US"/>
        </w:rPr>
        <w:t>be</w:t>
      </w:r>
    </w:p>
    <w:p w14:paraId="7ED9A9E7" w14:textId="77777777" w:rsidR="00DE069F" w:rsidRPr="00DE069F" w:rsidRDefault="00DE069F" w:rsidP="00DE069F">
      <w:pPr>
        <w:widowControl w:val="0"/>
        <w:autoSpaceDE w:val="0"/>
        <w:autoSpaceDN w:val="0"/>
        <w:spacing w:before="9" w:after="0" w:line="240" w:lineRule="auto"/>
        <w:rPr>
          <w:rFonts w:ascii="Segoe UI" w:eastAsia="Segoe UI" w:hAnsi="Segoe UI" w:cs="Segoe UI"/>
          <w:b/>
          <w:color w:val="auto"/>
          <w:spacing w:val="0"/>
          <w:sz w:val="4"/>
          <w:szCs w:val="22"/>
          <w:lang w:eastAsia="en-US"/>
        </w:rPr>
      </w:pPr>
    </w:p>
    <w:tbl>
      <w:tblPr>
        <w:tblW w:w="0" w:type="auto"/>
        <w:tblInd w:w="278" w:type="dxa"/>
        <w:shd w:val="clear" w:color="auto" w:fill="E8A19E" w:themeFill="accent3" w:themeFillTint="66"/>
        <w:tblLayout w:type="fixed"/>
        <w:tblCellMar>
          <w:left w:w="0" w:type="dxa"/>
          <w:right w:w="0" w:type="dxa"/>
        </w:tblCellMar>
        <w:tblLook w:val="01E0" w:firstRow="1" w:lastRow="1" w:firstColumn="1" w:lastColumn="1" w:noHBand="0" w:noVBand="0"/>
      </w:tblPr>
      <w:tblGrid>
        <w:gridCol w:w="8338"/>
      </w:tblGrid>
      <w:tr w:rsidR="00DE069F" w:rsidRPr="00DE069F" w14:paraId="6CE74051" w14:textId="77777777" w:rsidTr="00DE069F">
        <w:trPr>
          <w:trHeight w:val="333"/>
        </w:trPr>
        <w:tc>
          <w:tcPr>
            <w:tcW w:w="8338" w:type="dxa"/>
            <w:tcBorders>
              <w:top w:val="single" w:sz="4" w:space="0" w:color="000000"/>
              <w:bottom w:val="single" w:sz="4" w:space="0" w:color="000000"/>
            </w:tcBorders>
            <w:shd w:val="clear" w:color="auto" w:fill="E8A19E" w:themeFill="accent3" w:themeFillTint="66"/>
          </w:tcPr>
          <w:p w14:paraId="7F57F88D" w14:textId="77777777" w:rsidR="00DE069F" w:rsidRPr="00DE069F" w:rsidRDefault="00DE069F" w:rsidP="00DE069F">
            <w:pPr>
              <w:widowControl w:val="0"/>
              <w:tabs>
                <w:tab w:val="left" w:pos="1043"/>
              </w:tabs>
              <w:autoSpaceDE w:val="0"/>
              <w:autoSpaceDN w:val="0"/>
              <w:spacing w:before="19" w:after="0" w:line="240" w:lineRule="auto"/>
              <w:ind w:right="1114"/>
              <w:jc w:val="right"/>
              <w:rPr>
                <w:rFonts w:ascii="Segoe UI" w:eastAsia="Segoe UI" w:hAnsi="Segoe UI" w:cs="Segoe UI"/>
                <w:i/>
                <w:color w:val="auto"/>
                <w:spacing w:val="0"/>
                <w:sz w:val="22"/>
                <w:szCs w:val="22"/>
                <w:lang w:eastAsia="en-US"/>
              </w:rPr>
            </w:pPr>
            <w:r w:rsidRPr="00DE069F">
              <w:rPr>
                <w:rFonts w:ascii="Georgia" w:eastAsia="Segoe UI" w:hAnsi="Segoe UI" w:cs="Segoe UI"/>
                <w:i/>
                <w:color w:val="auto"/>
                <w:spacing w:val="0"/>
                <w:sz w:val="23"/>
                <w:szCs w:val="22"/>
                <w:lang w:eastAsia="en-US"/>
              </w:rPr>
              <w:t>`</w:t>
            </w:r>
            <w:r w:rsidRPr="00DE069F">
              <w:rPr>
                <w:rFonts w:ascii="Georgia" w:eastAsia="Segoe UI" w:hAnsi="Segoe UI" w:cs="Segoe UI"/>
                <w:i/>
                <w:color w:val="auto"/>
                <w:spacing w:val="0"/>
                <w:sz w:val="23"/>
                <w:szCs w:val="22"/>
                <w:lang w:eastAsia="en-US"/>
              </w:rPr>
              <w:tab/>
            </w:r>
            <w:r w:rsidRPr="00DE069F">
              <w:rPr>
                <w:rFonts w:ascii="Segoe UI" w:eastAsia="Segoe UI" w:hAnsi="Segoe UI" w:cs="Segoe UI"/>
                <w:i/>
                <w:color w:val="auto"/>
                <w:spacing w:val="0"/>
                <w:sz w:val="22"/>
                <w:szCs w:val="22"/>
                <w:lang w:eastAsia="en-US"/>
              </w:rPr>
              <w:t>Form</w:t>
            </w:r>
          </w:p>
        </w:tc>
      </w:tr>
      <w:tr w:rsidR="00DE069F" w:rsidRPr="00DE069F" w14:paraId="2FA1C7C5" w14:textId="77777777" w:rsidTr="00DE069F">
        <w:trPr>
          <w:trHeight w:val="1271"/>
        </w:trPr>
        <w:tc>
          <w:tcPr>
            <w:tcW w:w="8338" w:type="dxa"/>
            <w:tcBorders>
              <w:top w:val="single" w:sz="4" w:space="0" w:color="000000"/>
              <w:bottom w:val="single" w:sz="4" w:space="0" w:color="000000"/>
            </w:tcBorders>
            <w:shd w:val="clear" w:color="auto" w:fill="E8A19E" w:themeFill="accent3" w:themeFillTint="66"/>
          </w:tcPr>
          <w:p w14:paraId="7E9B5071" w14:textId="77777777" w:rsidR="00DE069F" w:rsidRPr="00DE069F" w:rsidRDefault="00DE069F" w:rsidP="00DE069F">
            <w:pPr>
              <w:widowControl w:val="0"/>
              <w:tabs>
                <w:tab w:val="left" w:pos="4948"/>
                <w:tab w:val="left" w:pos="6328"/>
              </w:tabs>
              <w:autoSpaceDE w:val="0"/>
              <w:autoSpaceDN w:val="0"/>
              <w:spacing w:before="16" w:after="0" w:line="240" w:lineRule="auto"/>
              <w:ind w:left="28"/>
              <w:rPr>
                <w:rFonts w:ascii="Segoe UI" w:eastAsia="Segoe UI" w:hAnsi="Segoe UI" w:cs="Segoe UI"/>
                <w:color w:val="auto"/>
                <w:spacing w:val="0"/>
                <w:sz w:val="22"/>
                <w:szCs w:val="22"/>
                <w:lang w:eastAsia="en-US"/>
              </w:rPr>
            </w:pPr>
            <w:r w:rsidRPr="00DE069F">
              <w:rPr>
                <w:rFonts w:ascii="Segoe UI" w:eastAsia="Segoe UI" w:hAnsi="Segoe UI" w:cs="Segoe UI"/>
                <w:color w:val="auto"/>
                <w:spacing w:val="0"/>
                <w:sz w:val="22"/>
                <w:szCs w:val="22"/>
                <w:lang w:eastAsia="en-US"/>
              </w:rPr>
              <w:t>Preference</w:t>
            </w:r>
            <w:r w:rsidRPr="00DE069F">
              <w:rPr>
                <w:rFonts w:ascii="Segoe UI" w:eastAsia="Segoe UI" w:hAnsi="Segoe UI" w:cs="Segoe UI"/>
                <w:color w:val="auto"/>
                <w:spacing w:val="20"/>
                <w:sz w:val="22"/>
                <w:szCs w:val="22"/>
                <w:lang w:eastAsia="en-US"/>
              </w:rPr>
              <w:t xml:space="preserve"> </w:t>
            </w:r>
            <w:r w:rsidRPr="00DE069F">
              <w:rPr>
                <w:rFonts w:ascii="Segoe UI" w:eastAsia="Segoe UI" w:hAnsi="Segoe UI" w:cs="Segoe UI"/>
                <w:color w:val="auto"/>
                <w:spacing w:val="0"/>
                <w:sz w:val="22"/>
                <w:szCs w:val="22"/>
                <w:lang w:eastAsia="en-US"/>
              </w:rPr>
              <w:t>shareholders:</w:t>
            </w:r>
            <w:r w:rsidRPr="00DE069F">
              <w:rPr>
                <w:rFonts w:ascii="Segoe UI" w:eastAsia="Segoe UI" w:hAnsi="Segoe UI" w:cs="Segoe UI"/>
                <w:color w:val="auto"/>
                <w:spacing w:val="20"/>
                <w:sz w:val="22"/>
                <w:szCs w:val="22"/>
                <w:lang w:eastAsia="en-US"/>
              </w:rPr>
              <w:t xml:space="preserve"> </w:t>
            </w:r>
            <w:r w:rsidRPr="00DE069F">
              <w:rPr>
                <w:rFonts w:ascii="Segoe UI" w:eastAsia="Segoe UI" w:hAnsi="Segoe UI" w:cs="Segoe UI"/>
                <w:color w:val="auto"/>
                <w:spacing w:val="0"/>
                <w:sz w:val="22"/>
                <w:szCs w:val="22"/>
                <w:lang w:eastAsia="en-US"/>
              </w:rPr>
              <w:t>2,000</w:t>
            </w:r>
            <w:r w:rsidRPr="00DE069F">
              <w:rPr>
                <w:rFonts w:ascii="Segoe UI" w:eastAsia="Segoe UI" w:hAnsi="Segoe UI" w:cs="Segoe UI"/>
                <w:color w:val="auto"/>
                <w:spacing w:val="20"/>
                <w:sz w:val="22"/>
                <w:szCs w:val="22"/>
                <w:lang w:eastAsia="en-US"/>
              </w:rPr>
              <w:t xml:space="preserve"> </w:t>
            </w:r>
            <w:r w:rsidRPr="00DE069F">
              <w:rPr>
                <w:rFonts w:ascii="Segoe UI" w:eastAsia="Segoe UI" w:hAnsi="Segoe UI" w:cs="Segoe UI"/>
                <w:color w:val="auto"/>
                <w:spacing w:val="0"/>
                <w:sz w:val="22"/>
                <w:szCs w:val="22"/>
                <w:lang w:eastAsia="en-US"/>
              </w:rPr>
              <w:t>×</w:t>
            </w:r>
            <w:r w:rsidRPr="00DE069F">
              <w:rPr>
                <w:rFonts w:ascii="Segoe UI" w:eastAsia="Segoe UI" w:hAnsi="Segoe UI" w:cs="Segoe UI"/>
                <w:color w:val="auto"/>
                <w:spacing w:val="19"/>
                <w:sz w:val="22"/>
                <w:szCs w:val="22"/>
                <w:lang w:eastAsia="en-US"/>
              </w:rPr>
              <w:t xml:space="preserve"> </w:t>
            </w:r>
            <w:r w:rsidRPr="00DE069F">
              <w:rPr>
                <w:rFonts w:ascii="Segoe UI" w:eastAsia="Segoe UI" w:hAnsi="Segoe UI" w:cs="Segoe UI"/>
                <w:color w:val="auto"/>
                <w:spacing w:val="0"/>
                <w:sz w:val="22"/>
                <w:szCs w:val="22"/>
                <w:lang w:eastAsia="en-US"/>
              </w:rPr>
              <w:t>3/4</w:t>
            </w:r>
            <w:r w:rsidRPr="00DE069F">
              <w:rPr>
                <w:rFonts w:ascii="Segoe UI" w:eastAsia="Segoe UI" w:hAnsi="Segoe UI" w:cs="Segoe UI"/>
                <w:color w:val="auto"/>
                <w:spacing w:val="20"/>
                <w:sz w:val="22"/>
                <w:szCs w:val="22"/>
                <w:lang w:eastAsia="en-US"/>
              </w:rPr>
              <w:t xml:space="preserve"> </w:t>
            </w:r>
            <w:r w:rsidRPr="00DE069F">
              <w:rPr>
                <w:rFonts w:ascii="Segoe UI" w:eastAsia="Segoe UI" w:hAnsi="Segoe UI" w:cs="Segoe UI"/>
                <w:color w:val="auto"/>
                <w:spacing w:val="0"/>
                <w:sz w:val="22"/>
                <w:szCs w:val="22"/>
                <w:lang w:eastAsia="en-US"/>
              </w:rPr>
              <w:t>×</w:t>
            </w:r>
            <w:r w:rsidRPr="00DE069F">
              <w:rPr>
                <w:rFonts w:ascii="Segoe UI" w:eastAsia="Segoe UI" w:hAnsi="Segoe UI" w:cs="Segoe UI"/>
                <w:color w:val="auto"/>
                <w:spacing w:val="20"/>
                <w:sz w:val="22"/>
                <w:szCs w:val="22"/>
                <w:lang w:eastAsia="en-US"/>
              </w:rPr>
              <w:t xml:space="preserve"> </w:t>
            </w:r>
            <w:r w:rsidRPr="00DE069F">
              <w:rPr>
                <w:rFonts w:ascii="Segoe UI" w:eastAsia="Segoe UI" w:hAnsi="Segoe UI" w:cs="Segoe UI"/>
                <w:color w:val="auto"/>
                <w:spacing w:val="0"/>
                <w:sz w:val="22"/>
                <w:szCs w:val="22"/>
                <w:lang w:eastAsia="en-US"/>
              </w:rPr>
              <w:t>100</w:t>
            </w:r>
            <w:r w:rsidRPr="00DE069F">
              <w:rPr>
                <w:rFonts w:ascii="Segoe UI" w:eastAsia="Segoe UI" w:hAnsi="Segoe UI" w:cs="Segoe UI"/>
                <w:color w:val="auto"/>
                <w:spacing w:val="0"/>
                <w:sz w:val="22"/>
                <w:szCs w:val="22"/>
                <w:lang w:eastAsia="en-US"/>
              </w:rPr>
              <w:tab/>
              <w:t>1,50,000</w:t>
            </w:r>
            <w:r w:rsidRPr="00DE069F">
              <w:rPr>
                <w:rFonts w:ascii="Segoe UI" w:eastAsia="Segoe UI" w:hAnsi="Segoe UI" w:cs="Segoe UI"/>
                <w:color w:val="auto"/>
                <w:spacing w:val="0"/>
                <w:sz w:val="22"/>
                <w:szCs w:val="22"/>
                <w:lang w:eastAsia="en-US"/>
              </w:rPr>
              <w:tab/>
              <w:t>9%</w:t>
            </w:r>
            <w:r w:rsidRPr="00DE069F">
              <w:rPr>
                <w:rFonts w:ascii="Segoe UI" w:eastAsia="Segoe UI" w:hAnsi="Segoe UI" w:cs="Segoe UI"/>
                <w:color w:val="auto"/>
                <w:spacing w:val="19"/>
                <w:sz w:val="22"/>
                <w:szCs w:val="22"/>
                <w:lang w:eastAsia="en-US"/>
              </w:rPr>
              <w:t xml:space="preserve"> </w:t>
            </w:r>
            <w:r w:rsidRPr="00DE069F">
              <w:rPr>
                <w:rFonts w:ascii="Segoe UI" w:eastAsia="Segoe UI" w:hAnsi="Segoe UI" w:cs="Segoe UI"/>
                <w:color w:val="auto"/>
                <w:spacing w:val="0"/>
                <w:sz w:val="22"/>
                <w:szCs w:val="22"/>
                <w:lang w:eastAsia="en-US"/>
              </w:rPr>
              <w:t>Pref.</w:t>
            </w:r>
            <w:r w:rsidRPr="00DE069F">
              <w:rPr>
                <w:rFonts w:ascii="Segoe UI" w:eastAsia="Segoe UI" w:hAnsi="Segoe UI" w:cs="Segoe UI"/>
                <w:color w:val="auto"/>
                <w:spacing w:val="19"/>
                <w:sz w:val="22"/>
                <w:szCs w:val="22"/>
                <w:lang w:eastAsia="en-US"/>
              </w:rPr>
              <w:t xml:space="preserve"> </w:t>
            </w:r>
            <w:r w:rsidRPr="00DE069F">
              <w:rPr>
                <w:rFonts w:ascii="Segoe UI" w:eastAsia="Segoe UI" w:hAnsi="Segoe UI" w:cs="Segoe UI"/>
                <w:color w:val="auto"/>
                <w:spacing w:val="0"/>
                <w:sz w:val="22"/>
                <w:szCs w:val="22"/>
                <w:lang w:eastAsia="en-US"/>
              </w:rPr>
              <w:t>shares</w:t>
            </w:r>
          </w:p>
          <w:p w14:paraId="276A0A58" w14:textId="77777777" w:rsidR="00DE069F" w:rsidRPr="00DE069F" w:rsidRDefault="00DE069F" w:rsidP="00DE069F">
            <w:pPr>
              <w:widowControl w:val="0"/>
              <w:tabs>
                <w:tab w:val="left" w:pos="2637"/>
                <w:tab w:val="left" w:pos="4948"/>
                <w:tab w:val="left" w:pos="6328"/>
              </w:tabs>
              <w:autoSpaceDE w:val="0"/>
              <w:autoSpaceDN w:val="0"/>
              <w:spacing w:before="20" w:after="0" w:line="240" w:lineRule="auto"/>
              <w:ind w:left="28"/>
              <w:rPr>
                <w:rFonts w:ascii="Segoe UI" w:eastAsia="Segoe UI" w:hAnsi="Segoe UI" w:cs="Segoe UI"/>
                <w:color w:val="auto"/>
                <w:spacing w:val="0"/>
                <w:sz w:val="22"/>
                <w:szCs w:val="22"/>
                <w:lang w:eastAsia="en-US"/>
              </w:rPr>
            </w:pPr>
            <w:r w:rsidRPr="00DE069F">
              <w:rPr>
                <w:rFonts w:ascii="Segoe UI" w:eastAsia="Segoe UI" w:hAnsi="Segoe UI" w:cs="Segoe UI"/>
                <w:color w:val="auto"/>
                <w:spacing w:val="0"/>
                <w:sz w:val="22"/>
                <w:szCs w:val="22"/>
                <w:lang w:eastAsia="en-US"/>
              </w:rPr>
              <w:t>Equity</w:t>
            </w:r>
            <w:r w:rsidRPr="00DE069F">
              <w:rPr>
                <w:rFonts w:ascii="Segoe UI" w:eastAsia="Segoe UI" w:hAnsi="Segoe UI" w:cs="Segoe UI"/>
                <w:color w:val="auto"/>
                <w:spacing w:val="28"/>
                <w:sz w:val="22"/>
                <w:szCs w:val="22"/>
                <w:lang w:eastAsia="en-US"/>
              </w:rPr>
              <w:t xml:space="preserve"> </w:t>
            </w:r>
            <w:r w:rsidRPr="00DE069F">
              <w:rPr>
                <w:rFonts w:ascii="Segoe UI" w:eastAsia="Segoe UI" w:hAnsi="Segoe UI" w:cs="Segoe UI"/>
                <w:color w:val="auto"/>
                <w:spacing w:val="0"/>
                <w:sz w:val="22"/>
                <w:szCs w:val="22"/>
                <w:lang w:eastAsia="en-US"/>
              </w:rPr>
              <w:t>shareholders:</w:t>
            </w:r>
            <w:r w:rsidRPr="00DE069F">
              <w:rPr>
                <w:rFonts w:ascii="Segoe UI" w:eastAsia="Segoe UI" w:hAnsi="Segoe UI" w:cs="Segoe UI"/>
                <w:color w:val="auto"/>
                <w:spacing w:val="0"/>
                <w:sz w:val="22"/>
                <w:szCs w:val="22"/>
                <w:lang w:eastAsia="en-US"/>
              </w:rPr>
              <w:tab/>
              <w:t>5,000</w:t>
            </w:r>
            <w:r w:rsidRPr="00DE069F">
              <w:rPr>
                <w:rFonts w:ascii="Segoe UI" w:eastAsia="Segoe UI" w:hAnsi="Segoe UI" w:cs="Segoe UI"/>
                <w:color w:val="auto"/>
                <w:spacing w:val="12"/>
                <w:sz w:val="22"/>
                <w:szCs w:val="22"/>
                <w:lang w:eastAsia="en-US"/>
              </w:rPr>
              <w:t xml:space="preserve"> </w:t>
            </w:r>
            <w:r w:rsidRPr="00DE069F">
              <w:rPr>
                <w:rFonts w:ascii="Segoe UI" w:eastAsia="Segoe UI" w:hAnsi="Segoe UI" w:cs="Segoe UI"/>
                <w:color w:val="auto"/>
                <w:spacing w:val="0"/>
                <w:sz w:val="22"/>
                <w:szCs w:val="22"/>
                <w:lang w:eastAsia="en-US"/>
              </w:rPr>
              <w:t>×</w:t>
            </w:r>
            <w:r w:rsidRPr="00DE069F">
              <w:rPr>
                <w:rFonts w:ascii="Segoe UI" w:eastAsia="Segoe UI" w:hAnsi="Segoe UI" w:cs="Segoe UI"/>
                <w:color w:val="auto"/>
                <w:spacing w:val="11"/>
                <w:sz w:val="22"/>
                <w:szCs w:val="22"/>
                <w:lang w:eastAsia="en-US"/>
              </w:rPr>
              <w:t xml:space="preserve"> </w:t>
            </w:r>
            <w:r w:rsidRPr="00DE069F">
              <w:rPr>
                <w:rFonts w:ascii="Segoe UI" w:eastAsia="Segoe UI" w:hAnsi="Segoe UI" w:cs="Segoe UI"/>
                <w:color w:val="auto"/>
                <w:spacing w:val="0"/>
                <w:sz w:val="22"/>
                <w:szCs w:val="22"/>
                <w:lang w:eastAsia="en-US"/>
              </w:rPr>
              <w:t>20</w:t>
            </w:r>
            <w:r w:rsidRPr="00DE069F">
              <w:rPr>
                <w:rFonts w:ascii="Segoe UI" w:eastAsia="Segoe UI" w:hAnsi="Segoe UI" w:cs="Segoe UI"/>
                <w:color w:val="auto"/>
                <w:spacing w:val="0"/>
                <w:sz w:val="22"/>
                <w:szCs w:val="22"/>
                <w:lang w:eastAsia="en-US"/>
              </w:rPr>
              <w:tab/>
              <w:t>1,00,000</w:t>
            </w:r>
            <w:r w:rsidRPr="00DE069F">
              <w:rPr>
                <w:rFonts w:ascii="Segoe UI" w:eastAsia="Segoe UI" w:hAnsi="Segoe UI" w:cs="Segoe UI"/>
                <w:color w:val="auto"/>
                <w:spacing w:val="0"/>
                <w:sz w:val="22"/>
                <w:szCs w:val="22"/>
                <w:lang w:eastAsia="en-US"/>
              </w:rPr>
              <w:tab/>
              <w:t>Cash</w:t>
            </w:r>
          </w:p>
          <w:p w14:paraId="2A1B9F39" w14:textId="77777777" w:rsidR="00DE069F" w:rsidRPr="00DE069F" w:rsidRDefault="00DE069F" w:rsidP="00DE069F">
            <w:pPr>
              <w:widowControl w:val="0"/>
              <w:tabs>
                <w:tab w:val="left" w:pos="4886"/>
                <w:tab w:val="left" w:pos="6328"/>
              </w:tabs>
              <w:autoSpaceDE w:val="0"/>
              <w:autoSpaceDN w:val="0"/>
              <w:spacing w:before="22" w:after="0" w:line="240" w:lineRule="auto"/>
              <w:ind w:left="2193"/>
              <w:rPr>
                <w:rFonts w:ascii="Segoe UI" w:eastAsia="Segoe UI" w:hAnsi="Segoe UI" w:cs="Segoe UI"/>
                <w:color w:val="auto"/>
                <w:spacing w:val="0"/>
                <w:sz w:val="22"/>
                <w:szCs w:val="22"/>
                <w:lang w:eastAsia="en-US"/>
              </w:rPr>
            </w:pPr>
            <w:r w:rsidRPr="00DE069F">
              <w:rPr>
                <w:rFonts w:ascii="Segoe UI" w:eastAsia="Segoe UI" w:hAnsi="Segoe UI" w:cs="Segoe UI"/>
                <w:color w:val="auto"/>
                <w:spacing w:val="0"/>
                <w:sz w:val="22"/>
                <w:szCs w:val="22"/>
                <w:lang w:eastAsia="en-US"/>
              </w:rPr>
              <w:t>5,000</w:t>
            </w:r>
            <w:r w:rsidRPr="00DE069F">
              <w:rPr>
                <w:rFonts w:ascii="Segoe UI" w:eastAsia="Segoe UI" w:hAnsi="Segoe UI" w:cs="Segoe UI"/>
                <w:color w:val="auto"/>
                <w:spacing w:val="11"/>
                <w:sz w:val="22"/>
                <w:szCs w:val="22"/>
                <w:lang w:eastAsia="en-US"/>
              </w:rPr>
              <w:t xml:space="preserve"> </w:t>
            </w:r>
            <w:r w:rsidRPr="00DE069F">
              <w:rPr>
                <w:rFonts w:ascii="Segoe UI" w:eastAsia="Segoe UI" w:hAnsi="Segoe UI" w:cs="Segoe UI"/>
                <w:color w:val="auto"/>
                <w:spacing w:val="0"/>
                <w:sz w:val="22"/>
                <w:szCs w:val="22"/>
                <w:lang w:eastAsia="en-US"/>
              </w:rPr>
              <w:t>×</w:t>
            </w:r>
            <w:r w:rsidRPr="00DE069F">
              <w:rPr>
                <w:rFonts w:ascii="Segoe UI" w:eastAsia="Segoe UI" w:hAnsi="Segoe UI" w:cs="Segoe UI"/>
                <w:color w:val="auto"/>
                <w:spacing w:val="12"/>
                <w:sz w:val="22"/>
                <w:szCs w:val="22"/>
                <w:lang w:eastAsia="en-US"/>
              </w:rPr>
              <w:t xml:space="preserve"> </w:t>
            </w:r>
            <w:r w:rsidRPr="00DE069F">
              <w:rPr>
                <w:rFonts w:ascii="Segoe UI" w:eastAsia="Segoe UI" w:hAnsi="Segoe UI" w:cs="Segoe UI"/>
                <w:color w:val="auto"/>
                <w:spacing w:val="0"/>
                <w:sz w:val="22"/>
                <w:szCs w:val="22"/>
                <w:lang w:eastAsia="en-US"/>
              </w:rPr>
              <w:t>6/5</w:t>
            </w:r>
            <w:r w:rsidRPr="00DE069F">
              <w:rPr>
                <w:rFonts w:ascii="Segoe UI" w:eastAsia="Segoe UI" w:hAnsi="Segoe UI" w:cs="Segoe UI"/>
                <w:color w:val="auto"/>
                <w:spacing w:val="12"/>
                <w:sz w:val="22"/>
                <w:szCs w:val="22"/>
                <w:lang w:eastAsia="en-US"/>
              </w:rPr>
              <w:t xml:space="preserve"> </w:t>
            </w:r>
            <w:r w:rsidRPr="00DE069F">
              <w:rPr>
                <w:rFonts w:ascii="Segoe UI" w:eastAsia="Segoe UI" w:hAnsi="Segoe UI" w:cs="Segoe UI"/>
                <w:color w:val="auto"/>
                <w:spacing w:val="0"/>
                <w:sz w:val="22"/>
                <w:szCs w:val="22"/>
                <w:lang w:eastAsia="en-US"/>
              </w:rPr>
              <w:t>×</w:t>
            </w:r>
            <w:r w:rsidRPr="00DE069F">
              <w:rPr>
                <w:rFonts w:ascii="Segoe UI" w:eastAsia="Segoe UI" w:hAnsi="Segoe UI" w:cs="Segoe UI"/>
                <w:color w:val="auto"/>
                <w:spacing w:val="12"/>
                <w:sz w:val="22"/>
                <w:szCs w:val="22"/>
                <w:lang w:eastAsia="en-US"/>
              </w:rPr>
              <w:t xml:space="preserve"> </w:t>
            </w:r>
            <w:r w:rsidRPr="00DE069F">
              <w:rPr>
                <w:rFonts w:ascii="Segoe UI" w:eastAsia="Segoe UI" w:hAnsi="Segoe UI" w:cs="Segoe UI"/>
                <w:color w:val="auto"/>
                <w:spacing w:val="0"/>
                <w:sz w:val="22"/>
                <w:szCs w:val="22"/>
                <w:lang w:eastAsia="en-US"/>
              </w:rPr>
              <w:t>125</w:t>
            </w:r>
            <w:r w:rsidRPr="00DE069F">
              <w:rPr>
                <w:rFonts w:ascii="Segoe UI" w:eastAsia="Segoe UI" w:hAnsi="Segoe UI" w:cs="Segoe UI"/>
                <w:color w:val="auto"/>
                <w:spacing w:val="0"/>
                <w:sz w:val="22"/>
                <w:szCs w:val="22"/>
                <w:lang w:eastAsia="en-US"/>
              </w:rPr>
              <w:tab/>
            </w:r>
            <w:r w:rsidRPr="00DE069F">
              <w:rPr>
                <w:rFonts w:ascii="Segoe UI" w:eastAsia="Segoe UI" w:hAnsi="Segoe UI" w:cs="Segoe UI"/>
                <w:color w:val="auto"/>
                <w:spacing w:val="0"/>
                <w:sz w:val="22"/>
                <w:szCs w:val="22"/>
                <w:u w:val="single"/>
                <w:lang w:eastAsia="en-US"/>
              </w:rPr>
              <w:t>7,50,000</w:t>
            </w:r>
            <w:r w:rsidRPr="00DE069F">
              <w:rPr>
                <w:rFonts w:ascii="Segoe UI" w:eastAsia="Segoe UI" w:hAnsi="Segoe UI" w:cs="Segoe UI"/>
                <w:color w:val="auto"/>
                <w:spacing w:val="0"/>
                <w:sz w:val="22"/>
                <w:szCs w:val="22"/>
                <w:lang w:eastAsia="en-US"/>
              </w:rPr>
              <w:tab/>
              <w:t>Equity</w:t>
            </w:r>
            <w:r w:rsidRPr="00DE069F">
              <w:rPr>
                <w:rFonts w:ascii="Segoe UI" w:eastAsia="Segoe UI" w:hAnsi="Segoe UI" w:cs="Segoe UI"/>
                <w:color w:val="auto"/>
                <w:spacing w:val="27"/>
                <w:sz w:val="22"/>
                <w:szCs w:val="22"/>
                <w:lang w:eastAsia="en-US"/>
              </w:rPr>
              <w:t xml:space="preserve"> </w:t>
            </w:r>
            <w:r w:rsidRPr="00DE069F">
              <w:rPr>
                <w:rFonts w:ascii="Segoe UI" w:eastAsia="Segoe UI" w:hAnsi="Segoe UI" w:cs="Segoe UI"/>
                <w:color w:val="auto"/>
                <w:spacing w:val="0"/>
                <w:sz w:val="22"/>
                <w:szCs w:val="22"/>
                <w:lang w:eastAsia="en-US"/>
              </w:rPr>
              <w:t>shares</w:t>
            </w:r>
          </w:p>
          <w:p w14:paraId="00B80B9A" w14:textId="77777777" w:rsidR="00DE069F" w:rsidRPr="00DE069F" w:rsidRDefault="00DE069F" w:rsidP="00DE069F">
            <w:pPr>
              <w:widowControl w:val="0"/>
              <w:autoSpaceDE w:val="0"/>
              <w:autoSpaceDN w:val="0"/>
              <w:spacing w:before="19" w:after="0" w:line="240" w:lineRule="auto"/>
              <w:ind w:left="4826"/>
              <w:rPr>
                <w:rFonts w:ascii="Segoe UI" w:eastAsia="Segoe UI" w:hAnsi="Segoe UI" w:cs="Segoe UI"/>
                <w:color w:val="auto"/>
                <w:spacing w:val="0"/>
                <w:sz w:val="22"/>
                <w:szCs w:val="22"/>
                <w:lang w:eastAsia="en-US"/>
              </w:rPr>
            </w:pPr>
            <w:r w:rsidRPr="00DE069F">
              <w:rPr>
                <w:rFonts w:ascii="Segoe UI" w:eastAsia="Segoe UI" w:hAnsi="Segoe UI" w:cs="Segoe UI"/>
                <w:color w:val="auto"/>
                <w:spacing w:val="0"/>
                <w:sz w:val="22"/>
                <w:szCs w:val="22"/>
                <w:u w:val="single"/>
                <w:lang w:eastAsia="en-US"/>
              </w:rPr>
              <w:t>10,00,000</w:t>
            </w:r>
          </w:p>
        </w:tc>
      </w:tr>
    </w:tbl>
    <w:p w14:paraId="48A8092E" w14:textId="6C79AC94" w:rsidR="00DE069F" w:rsidRDefault="00DE069F" w:rsidP="00DE069F">
      <w:pPr>
        <w:spacing w:before="0" w:after="0" w:line="240" w:lineRule="auto"/>
        <w:rPr>
          <w:rFonts w:ascii="Century Gothic" w:eastAsia="Century Gothic" w:hAnsi="Century Gothic" w:cs="Century Gothic"/>
          <w:b/>
          <w:bCs/>
          <w:color w:val="AD2E28" w:themeColor="accent3"/>
        </w:rPr>
      </w:pPr>
      <w:r w:rsidRPr="00DE069F">
        <w:rPr>
          <w:rFonts w:ascii="Segoe UI" w:eastAsia="Segoe UI" w:hAnsi="Segoe UI" w:cs="Segoe UI"/>
          <w:color w:val="auto"/>
          <w:spacing w:val="0"/>
          <w:sz w:val="22"/>
          <w:szCs w:val="22"/>
          <w:lang w:eastAsia="en-US"/>
        </w:rPr>
        <w:t>According</w:t>
      </w:r>
      <w:r w:rsidRPr="00DE069F">
        <w:rPr>
          <w:rFonts w:ascii="Segoe UI" w:eastAsia="Segoe UI" w:hAnsi="Segoe UI" w:cs="Segoe UI"/>
          <w:color w:val="auto"/>
          <w:spacing w:val="28"/>
          <w:sz w:val="22"/>
          <w:szCs w:val="22"/>
          <w:lang w:eastAsia="en-US"/>
        </w:rPr>
        <w:t xml:space="preserve"> </w:t>
      </w:r>
      <w:r w:rsidRPr="00DE069F">
        <w:rPr>
          <w:rFonts w:ascii="Segoe UI" w:eastAsia="Segoe UI" w:hAnsi="Segoe UI" w:cs="Segoe UI"/>
          <w:color w:val="auto"/>
          <w:spacing w:val="0"/>
          <w:sz w:val="22"/>
          <w:szCs w:val="22"/>
          <w:lang w:eastAsia="en-US"/>
        </w:rPr>
        <w:t>to</w:t>
      </w:r>
      <w:r w:rsidRPr="00DE069F">
        <w:rPr>
          <w:rFonts w:ascii="Segoe UI" w:eastAsia="Segoe UI" w:hAnsi="Segoe UI" w:cs="Segoe UI"/>
          <w:color w:val="auto"/>
          <w:spacing w:val="26"/>
          <w:sz w:val="22"/>
          <w:szCs w:val="22"/>
          <w:lang w:eastAsia="en-US"/>
        </w:rPr>
        <w:t xml:space="preserve"> </w:t>
      </w:r>
      <w:r w:rsidRPr="00DE069F">
        <w:rPr>
          <w:rFonts w:ascii="Segoe UI" w:eastAsia="Segoe UI" w:hAnsi="Segoe UI" w:cs="Segoe UI"/>
          <w:color w:val="auto"/>
          <w:spacing w:val="0"/>
          <w:sz w:val="22"/>
          <w:szCs w:val="22"/>
          <w:lang w:eastAsia="en-US"/>
        </w:rPr>
        <w:t>AS</w:t>
      </w:r>
      <w:r w:rsidRPr="00DE069F">
        <w:rPr>
          <w:rFonts w:ascii="Segoe UI" w:eastAsia="Segoe UI" w:hAnsi="Segoe UI" w:cs="Segoe UI"/>
          <w:color w:val="auto"/>
          <w:spacing w:val="27"/>
          <w:sz w:val="22"/>
          <w:szCs w:val="22"/>
          <w:lang w:eastAsia="en-US"/>
        </w:rPr>
        <w:t xml:space="preserve"> </w:t>
      </w:r>
      <w:r w:rsidRPr="00DE069F">
        <w:rPr>
          <w:rFonts w:ascii="Segoe UI" w:eastAsia="Segoe UI" w:hAnsi="Segoe UI" w:cs="Segoe UI"/>
          <w:color w:val="auto"/>
          <w:spacing w:val="0"/>
          <w:sz w:val="22"/>
          <w:szCs w:val="22"/>
          <w:lang w:eastAsia="en-US"/>
        </w:rPr>
        <w:t>14,</w:t>
      </w:r>
      <w:r w:rsidRPr="00DE069F">
        <w:rPr>
          <w:rFonts w:ascii="Segoe UI" w:eastAsia="Segoe UI" w:hAnsi="Segoe UI" w:cs="Segoe UI"/>
          <w:color w:val="auto"/>
          <w:spacing w:val="28"/>
          <w:sz w:val="22"/>
          <w:szCs w:val="22"/>
          <w:lang w:eastAsia="en-US"/>
        </w:rPr>
        <w:t xml:space="preserve"> </w:t>
      </w:r>
      <w:r w:rsidRPr="00DE069F">
        <w:rPr>
          <w:rFonts w:ascii="Segoe UI" w:eastAsia="Segoe UI" w:hAnsi="Segoe UI" w:cs="Segoe UI"/>
          <w:color w:val="auto"/>
          <w:spacing w:val="0"/>
          <w:sz w:val="22"/>
          <w:szCs w:val="22"/>
          <w:lang w:eastAsia="en-US"/>
        </w:rPr>
        <w:t>‘consideration’</w:t>
      </w:r>
      <w:r w:rsidRPr="00DE069F">
        <w:rPr>
          <w:rFonts w:ascii="Segoe UI" w:eastAsia="Segoe UI" w:hAnsi="Segoe UI" w:cs="Segoe UI"/>
          <w:color w:val="auto"/>
          <w:spacing w:val="29"/>
          <w:sz w:val="22"/>
          <w:szCs w:val="22"/>
          <w:lang w:eastAsia="en-US"/>
        </w:rPr>
        <w:t xml:space="preserve"> </w:t>
      </w:r>
      <w:r w:rsidRPr="00DE069F">
        <w:rPr>
          <w:rFonts w:ascii="Segoe UI" w:eastAsia="Segoe UI" w:hAnsi="Segoe UI" w:cs="Segoe UI"/>
          <w:color w:val="auto"/>
          <w:spacing w:val="0"/>
          <w:sz w:val="22"/>
          <w:szCs w:val="22"/>
          <w:lang w:eastAsia="en-US"/>
        </w:rPr>
        <w:t>for</w:t>
      </w:r>
      <w:r w:rsidRPr="00DE069F">
        <w:rPr>
          <w:rFonts w:ascii="Segoe UI" w:eastAsia="Segoe UI" w:hAnsi="Segoe UI" w:cs="Segoe UI"/>
          <w:color w:val="auto"/>
          <w:spacing w:val="26"/>
          <w:sz w:val="22"/>
          <w:szCs w:val="22"/>
          <w:lang w:eastAsia="en-US"/>
        </w:rPr>
        <w:t xml:space="preserve"> </w:t>
      </w:r>
      <w:r w:rsidRPr="00DE069F">
        <w:rPr>
          <w:rFonts w:ascii="Segoe UI" w:eastAsia="Segoe UI" w:hAnsi="Segoe UI" w:cs="Segoe UI"/>
          <w:color w:val="auto"/>
          <w:spacing w:val="0"/>
          <w:sz w:val="22"/>
          <w:szCs w:val="22"/>
          <w:lang w:eastAsia="en-US"/>
        </w:rPr>
        <w:t>the</w:t>
      </w:r>
      <w:r w:rsidRPr="00DE069F">
        <w:rPr>
          <w:rFonts w:ascii="Segoe UI" w:eastAsia="Segoe UI" w:hAnsi="Segoe UI" w:cs="Segoe UI"/>
          <w:color w:val="auto"/>
          <w:spacing w:val="29"/>
          <w:sz w:val="22"/>
          <w:szCs w:val="22"/>
          <w:lang w:eastAsia="en-US"/>
        </w:rPr>
        <w:t xml:space="preserve"> </w:t>
      </w:r>
      <w:r w:rsidRPr="00DE069F">
        <w:rPr>
          <w:rFonts w:ascii="Segoe UI" w:eastAsia="Segoe UI" w:hAnsi="Segoe UI" w:cs="Segoe UI"/>
          <w:color w:val="auto"/>
          <w:spacing w:val="0"/>
          <w:sz w:val="22"/>
          <w:szCs w:val="22"/>
          <w:lang w:eastAsia="en-US"/>
        </w:rPr>
        <w:t>amalgamation</w:t>
      </w:r>
      <w:r w:rsidRPr="00DE069F">
        <w:rPr>
          <w:rFonts w:ascii="Segoe UI" w:eastAsia="Segoe UI" w:hAnsi="Segoe UI" w:cs="Segoe UI"/>
          <w:color w:val="auto"/>
          <w:spacing w:val="29"/>
          <w:sz w:val="22"/>
          <w:szCs w:val="22"/>
          <w:lang w:eastAsia="en-US"/>
        </w:rPr>
        <w:t xml:space="preserve"> </w:t>
      </w:r>
      <w:r w:rsidRPr="00DE069F">
        <w:rPr>
          <w:rFonts w:ascii="Segoe UI" w:eastAsia="Segoe UI" w:hAnsi="Segoe UI" w:cs="Segoe UI"/>
          <w:color w:val="auto"/>
          <w:spacing w:val="0"/>
          <w:sz w:val="22"/>
          <w:szCs w:val="22"/>
          <w:lang w:eastAsia="en-US"/>
        </w:rPr>
        <w:t>means</w:t>
      </w:r>
      <w:r w:rsidRPr="00DE069F">
        <w:rPr>
          <w:rFonts w:ascii="Segoe UI" w:eastAsia="Segoe UI" w:hAnsi="Segoe UI" w:cs="Segoe UI"/>
          <w:color w:val="auto"/>
          <w:spacing w:val="29"/>
          <w:sz w:val="22"/>
          <w:szCs w:val="22"/>
          <w:lang w:eastAsia="en-US"/>
        </w:rPr>
        <w:t xml:space="preserve"> </w:t>
      </w:r>
      <w:r w:rsidRPr="00DE069F">
        <w:rPr>
          <w:rFonts w:ascii="Segoe UI" w:eastAsia="Segoe UI" w:hAnsi="Segoe UI" w:cs="Segoe UI"/>
          <w:color w:val="auto"/>
          <w:spacing w:val="0"/>
          <w:sz w:val="22"/>
          <w:szCs w:val="22"/>
          <w:lang w:eastAsia="en-US"/>
        </w:rPr>
        <w:t>the</w:t>
      </w:r>
      <w:r w:rsidRPr="00DE069F">
        <w:rPr>
          <w:rFonts w:ascii="Segoe UI" w:eastAsia="Segoe UI" w:hAnsi="Segoe UI" w:cs="Segoe UI"/>
          <w:color w:val="auto"/>
          <w:spacing w:val="25"/>
          <w:sz w:val="22"/>
          <w:szCs w:val="22"/>
          <w:lang w:eastAsia="en-US"/>
        </w:rPr>
        <w:t xml:space="preserve"> </w:t>
      </w:r>
      <w:r w:rsidRPr="00DE069F">
        <w:rPr>
          <w:rFonts w:ascii="Segoe UI" w:eastAsia="Segoe UI" w:hAnsi="Segoe UI" w:cs="Segoe UI"/>
          <w:color w:val="auto"/>
          <w:spacing w:val="0"/>
          <w:sz w:val="22"/>
          <w:szCs w:val="22"/>
          <w:lang w:eastAsia="en-US"/>
        </w:rPr>
        <w:t>aggregate</w:t>
      </w:r>
      <w:r w:rsidRPr="00DE069F">
        <w:rPr>
          <w:rFonts w:ascii="Segoe UI" w:eastAsia="Segoe UI" w:hAnsi="Segoe UI" w:cs="Segoe UI"/>
          <w:color w:val="auto"/>
          <w:spacing w:val="25"/>
          <w:sz w:val="22"/>
          <w:szCs w:val="22"/>
          <w:lang w:eastAsia="en-US"/>
        </w:rPr>
        <w:t xml:space="preserve"> </w:t>
      </w:r>
      <w:r w:rsidRPr="00DE069F">
        <w:rPr>
          <w:rFonts w:ascii="Segoe UI" w:eastAsia="Segoe UI" w:hAnsi="Segoe UI" w:cs="Segoe UI"/>
          <w:color w:val="auto"/>
          <w:spacing w:val="0"/>
          <w:sz w:val="22"/>
          <w:szCs w:val="22"/>
          <w:lang w:eastAsia="en-US"/>
        </w:rPr>
        <w:t>of</w:t>
      </w:r>
      <w:r w:rsidRPr="00DE069F">
        <w:rPr>
          <w:rFonts w:ascii="Segoe UI" w:eastAsia="Segoe UI" w:hAnsi="Segoe UI" w:cs="Segoe UI"/>
          <w:color w:val="auto"/>
          <w:spacing w:val="-58"/>
          <w:sz w:val="22"/>
          <w:szCs w:val="22"/>
          <w:lang w:eastAsia="en-US"/>
        </w:rPr>
        <w:t xml:space="preserve"> </w:t>
      </w:r>
      <w:r w:rsidRPr="00DE069F">
        <w:rPr>
          <w:rFonts w:ascii="Segoe UI" w:eastAsia="Segoe UI" w:hAnsi="Segoe UI" w:cs="Segoe UI"/>
          <w:color w:val="auto"/>
          <w:spacing w:val="0"/>
          <w:sz w:val="22"/>
          <w:szCs w:val="22"/>
          <w:lang w:eastAsia="en-US"/>
        </w:rPr>
        <w:t>the</w:t>
      </w:r>
      <w:r w:rsidRPr="00DE069F">
        <w:rPr>
          <w:rFonts w:ascii="Segoe UI" w:eastAsia="Segoe UI" w:hAnsi="Segoe UI" w:cs="Segoe UI"/>
          <w:color w:val="auto"/>
          <w:spacing w:val="29"/>
          <w:sz w:val="22"/>
          <w:szCs w:val="22"/>
          <w:lang w:eastAsia="en-US"/>
        </w:rPr>
        <w:t xml:space="preserve"> </w:t>
      </w:r>
      <w:r w:rsidRPr="00DE069F">
        <w:rPr>
          <w:rFonts w:ascii="Segoe UI" w:eastAsia="Segoe UI" w:hAnsi="Segoe UI" w:cs="Segoe UI"/>
          <w:color w:val="auto"/>
          <w:spacing w:val="0"/>
          <w:sz w:val="22"/>
          <w:szCs w:val="22"/>
          <w:lang w:eastAsia="en-US"/>
        </w:rPr>
        <w:t>shares</w:t>
      </w:r>
      <w:r w:rsidRPr="00DE069F">
        <w:rPr>
          <w:rFonts w:ascii="Segoe UI" w:eastAsia="Segoe UI" w:hAnsi="Segoe UI" w:cs="Segoe UI"/>
          <w:color w:val="auto"/>
          <w:spacing w:val="29"/>
          <w:sz w:val="22"/>
          <w:szCs w:val="22"/>
          <w:lang w:eastAsia="en-US"/>
        </w:rPr>
        <w:t xml:space="preserve"> </w:t>
      </w:r>
      <w:r w:rsidRPr="00DE069F">
        <w:rPr>
          <w:rFonts w:ascii="Segoe UI" w:eastAsia="Segoe UI" w:hAnsi="Segoe UI" w:cs="Segoe UI"/>
          <w:color w:val="auto"/>
          <w:spacing w:val="0"/>
          <w:sz w:val="22"/>
          <w:szCs w:val="22"/>
          <w:lang w:eastAsia="en-US"/>
        </w:rPr>
        <w:t>and</w:t>
      </w:r>
      <w:r w:rsidRPr="00DE069F">
        <w:rPr>
          <w:rFonts w:ascii="Segoe UI" w:eastAsia="Segoe UI" w:hAnsi="Segoe UI" w:cs="Segoe UI"/>
          <w:color w:val="auto"/>
          <w:spacing w:val="29"/>
          <w:sz w:val="22"/>
          <w:szCs w:val="22"/>
          <w:lang w:eastAsia="en-US"/>
        </w:rPr>
        <w:t xml:space="preserve"> </w:t>
      </w:r>
      <w:r w:rsidRPr="00DE069F">
        <w:rPr>
          <w:rFonts w:ascii="Segoe UI" w:eastAsia="Segoe UI" w:hAnsi="Segoe UI" w:cs="Segoe UI"/>
          <w:color w:val="auto"/>
          <w:spacing w:val="0"/>
          <w:sz w:val="22"/>
          <w:szCs w:val="22"/>
          <w:lang w:eastAsia="en-US"/>
        </w:rPr>
        <w:t>other</w:t>
      </w:r>
      <w:r w:rsidRPr="00DE069F">
        <w:rPr>
          <w:rFonts w:ascii="Segoe UI" w:eastAsia="Segoe UI" w:hAnsi="Segoe UI" w:cs="Segoe UI"/>
          <w:color w:val="auto"/>
          <w:spacing w:val="29"/>
          <w:sz w:val="22"/>
          <w:szCs w:val="22"/>
          <w:lang w:eastAsia="en-US"/>
        </w:rPr>
        <w:t xml:space="preserve"> </w:t>
      </w:r>
      <w:r w:rsidRPr="00DE069F">
        <w:rPr>
          <w:rFonts w:ascii="Segoe UI" w:eastAsia="Segoe UI" w:hAnsi="Segoe UI" w:cs="Segoe UI"/>
          <w:color w:val="auto"/>
          <w:spacing w:val="0"/>
          <w:sz w:val="22"/>
          <w:szCs w:val="22"/>
          <w:lang w:eastAsia="en-US"/>
        </w:rPr>
        <w:t>securities</w:t>
      </w:r>
      <w:r w:rsidRPr="00DE069F">
        <w:rPr>
          <w:rFonts w:ascii="Segoe UI" w:eastAsia="Segoe UI" w:hAnsi="Segoe UI" w:cs="Segoe UI"/>
          <w:color w:val="auto"/>
          <w:spacing w:val="29"/>
          <w:sz w:val="22"/>
          <w:szCs w:val="22"/>
          <w:lang w:eastAsia="en-US"/>
        </w:rPr>
        <w:t xml:space="preserve"> </w:t>
      </w:r>
      <w:r w:rsidRPr="00DE069F">
        <w:rPr>
          <w:rFonts w:ascii="Segoe UI" w:eastAsia="Segoe UI" w:hAnsi="Segoe UI" w:cs="Segoe UI"/>
          <w:color w:val="auto"/>
          <w:spacing w:val="0"/>
          <w:sz w:val="22"/>
          <w:szCs w:val="22"/>
          <w:lang w:eastAsia="en-US"/>
        </w:rPr>
        <w:t>issued</w:t>
      </w:r>
      <w:r w:rsidRPr="00DE069F">
        <w:rPr>
          <w:rFonts w:ascii="Segoe UI" w:eastAsia="Segoe UI" w:hAnsi="Segoe UI" w:cs="Segoe UI"/>
          <w:color w:val="auto"/>
          <w:spacing w:val="30"/>
          <w:sz w:val="22"/>
          <w:szCs w:val="22"/>
          <w:lang w:eastAsia="en-US"/>
        </w:rPr>
        <w:t xml:space="preserve"> </w:t>
      </w:r>
      <w:r w:rsidRPr="00DE069F">
        <w:rPr>
          <w:rFonts w:ascii="Segoe UI" w:eastAsia="Segoe UI" w:hAnsi="Segoe UI" w:cs="Segoe UI"/>
          <w:color w:val="auto"/>
          <w:spacing w:val="0"/>
          <w:sz w:val="22"/>
          <w:szCs w:val="22"/>
          <w:lang w:eastAsia="en-US"/>
        </w:rPr>
        <w:t>and</w:t>
      </w:r>
      <w:r w:rsidRPr="00DE069F">
        <w:rPr>
          <w:rFonts w:ascii="Segoe UI" w:eastAsia="Segoe UI" w:hAnsi="Segoe UI" w:cs="Segoe UI"/>
          <w:color w:val="auto"/>
          <w:spacing w:val="29"/>
          <w:sz w:val="22"/>
          <w:szCs w:val="22"/>
          <w:lang w:eastAsia="en-US"/>
        </w:rPr>
        <w:t xml:space="preserve"> </w:t>
      </w:r>
      <w:r w:rsidRPr="00DE069F">
        <w:rPr>
          <w:rFonts w:ascii="Segoe UI" w:eastAsia="Segoe UI" w:hAnsi="Segoe UI" w:cs="Segoe UI"/>
          <w:color w:val="auto"/>
          <w:spacing w:val="0"/>
          <w:sz w:val="22"/>
          <w:szCs w:val="22"/>
          <w:lang w:eastAsia="en-US"/>
        </w:rPr>
        <w:t>the</w:t>
      </w:r>
      <w:r w:rsidRPr="00DE069F">
        <w:rPr>
          <w:rFonts w:ascii="Segoe UI" w:eastAsia="Segoe UI" w:hAnsi="Segoe UI" w:cs="Segoe UI"/>
          <w:color w:val="auto"/>
          <w:spacing w:val="29"/>
          <w:sz w:val="22"/>
          <w:szCs w:val="22"/>
          <w:lang w:eastAsia="en-US"/>
        </w:rPr>
        <w:t xml:space="preserve"> </w:t>
      </w:r>
      <w:r w:rsidRPr="00DE069F">
        <w:rPr>
          <w:rFonts w:ascii="Segoe UI" w:eastAsia="Segoe UI" w:hAnsi="Segoe UI" w:cs="Segoe UI"/>
          <w:color w:val="auto"/>
          <w:spacing w:val="0"/>
          <w:sz w:val="22"/>
          <w:szCs w:val="22"/>
          <w:lang w:eastAsia="en-US"/>
        </w:rPr>
        <w:t>payment</w:t>
      </w:r>
      <w:r w:rsidRPr="00DE069F">
        <w:rPr>
          <w:rFonts w:ascii="Segoe UI" w:eastAsia="Segoe UI" w:hAnsi="Segoe UI" w:cs="Segoe UI"/>
          <w:color w:val="auto"/>
          <w:spacing w:val="31"/>
          <w:sz w:val="22"/>
          <w:szCs w:val="22"/>
          <w:lang w:eastAsia="en-US"/>
        </w:rPr>
        <w:t xml:space="preserve"> </w:t>
      </w:r>
      <w:r w:rsidRPr="00DE069F">
        <w:rPr>
          <w:rFonts w:ascii="Segoe UI" w:eastAsia="Segoe UI" w:hAnsi="Segoe UI" w:cs="Segoe UI"/>
          <w:color w:val="auto"/>
          <w:spacing w:val="0"/>
          <w:sz w:val="22"/>
          <w:szCs w:val="22"/>
          <w:lang w:eastAsia="en-US"/>
        </w:rPr>
        <w:t>made</w:t>
      </w:r>
      <w:r w:rsidRPr="00DE069F">
        <w:rPr>
          <w:rFonts w:ascii="Segoe UI" w:eastAsia="Segoe UI" w:hAnsi="Segoe UI" w:cs="Segoe UI"/>
          <w:color w:val="auto"/>
          <w:spacing w:val="32"/>
          <w:sz w:val="22"/>
          <w:szCs w:val="22"/>
          <w:lang w:eastAsia="en-US"/>
        </w:rPr>
        <w:t xml:space="preserve"> </w:t>
      </w:r>
      <w:r w:rsidRPr="00DE069F">
        <w:rPr>
          <w:rFonts w:ascii="Segoe UI" w:eastAsia="Segoe UI" w:hAnsi="Segoe UI" w:cs="Segoe UI"/>
          <w:color w:val="auto"/>
          <w:spacing w:val="0"/>
          <w:sz w:val="22"/>
          <w:szCs w:val="22"/>
          <w:lang w:eastAsia="en-US"/>
        </w:rPr>
        <w:t>in</w:t>
      </w:r>
      <w:r w:rsidRPr="00DE069F">
        <w:rPr>
          <w:rFonts w:ascii="Segoe UI" w:eastAsia="Segoe UI" w:hAnsi="Segoe UI" w:cs="Segoe UI"/>
          <w:color w:val="auto"/>
          <w:spacing w:val="29"/>
          <w:sz w:val="22"/>
          <w:szCs w:val="22"/>
          <w:lang w:eastAsia="en-US"/>
        </w:rPr>
        <w:t xml:space="preserve"> </w:t>
      </w:r>
      <w:r w:rsidRPr="00DE069F">
        <w:rPr>
          <w:rFonts w:ascii="Segoe UI" w:eastAsia="Segoe UI" w:hAnsi="Segoe UI" w:cs="Segoe UI"/>
          <w:color w:val="auto"/>
          <w:spacing w:val="0"/>
          <w:sz w:val="22"/>
          <w:szCs w:val="22"/>
          <w:lang w:eastAsia="en-US"/>
        </w:rPr>
        <w:t>the</w:t>
      </w:r>
      <w:r w:rsidRPr="00DE069F">
        <w:rPr>
          <w:rFonts w:ascii="Segoe UI" w:eastAsia="Segoe UI" w:hAnsi="Segoe UI" w:cs="Segoe UI"/>
          <w:color w:val="auto"/>
          <w:spacing w:val="29"/>
          <w:sz w:val="22"/>
          <w:szCs w:val="22"/>
          <w:lang w:eastAsia="en-US"/>
        </w:rPr>
        <w:t xml:space="preserve"> </w:t>
      </w:r>
      <w:r w:rsidRPr="00DE069F">
        <w:rPr>
          <w:rFonts w:ascii="Segoe UI" w:eastAsia="Segoe UI" w:hAnsi="Segoe UI" w:cs="Segoe UI"/>
          <w:color w:val="auto"/>
          <w:spacing w:val="0"/>
          <w:sz w:val="22"/>
          <w:szCs w:val="22"/>
          <w:lang w:eastAsia="en-US"/>
        </w:rPr>
        <w:t>form</w:t>
      </w:r>
      <w:r w:rsidRPr="00DE069F">
        <w:rPr>
          <w:rFonts w:ascii="Segoe UI" w:eastAsia="Segoe UI" w:hAnsi="Segoe UI" w:cs="Segoe UI"/>
          <w:color w:val="auto"/>
          <w:spacing w:val="28"/>
          <w:sz w:val="22"/>
          <w:szCs w:val="22"/>
          <w:lang w:eastAsia="en-US"/>
        </w:rPr>
        <w:t xml:space="preserve"> </w:t>
      </w:r>
      <w:r w:rsidRPr="00DE069F">
        <w:rPr>
          <w:rFonts w:ascii="Segoe UI" w:eastAsia="Segoe UI" w:hAnsi="Segoe UI" w:cs="Segoe UI"/>
          <w:color w:val="auto"/>
          <w:spacing w:val="0"/>
          <w:sz w:val="22"/>
          <w:szCs w:val="22"/>
          <w:lang w:eastAsia="en-US"/>
        </w:rPr>
        <w:t>of</w:t>
      </w:r>
      <w:r w:rsidRPr="00DE069F">
        <w:rPr>
          <w:rFonts w:ascii="Segoe UI" w:eastAsia="Segoe UI" w:hAnsi="Segoe UI" w:cs="Segoe UI"/>
          <w:color w:val="auto"/>
          <w:spacing w:val="31"/>
          <w:sz w:val="22"/>
          <w:szCs w:val="22"/>
          <w:lang w:eastAsia="en-US"/>
        </w:rPr>
        <w:t xml:space="preserve"> </w:t>
      </w:r>
      <w:r w:rsidRPr="00DE069F">
        <w:rPr>
          <w:rFonts w:ascii="Segoe UI" w:eastAsia="Segoe UI" w:hAnsi="Segoe UI" w:cs="Segoe UI"/>
          <w:color w:val="auto"/>
          <w:spacing w:val="0"/>
          <w:sz w:val="22"/>
          <w:szCs w:val="22"/>
          <w:lang w:eastAsia="en-US"/>
        </w:rPr>
        <w:t>cash</w:t>
      </w:r>
      <w:r w:rsidRPr="00DE069F">
        <w:rPr>
          <w:rFonts w:ascii="Segoe UI" w:eastAsia="Segoe UI" w:hAnsi="Segoe UI" w:cs="Segoe UI"/>
          <w:color w:val="auto"/>
          <w:spacing w:val="-58"/>
          <w:sz w:val="22"/>
          <w:szCs w:val="22"/>
          <w:lang w:eastAsia="en-US"/>
        </w:rPr>
        <w:t xml:space="preserve"> </w:t>
      </w:r>
      <w:r w:rsidRPr="00DE069F">
        <w:rPr>
          <w:rFonts w:ascii="Segoe UI" w:eastAsia="Segoe UI" w:hAnsi="Segoe UI" w:cs="Segoe UI"/>
          <w:color w:val="auto"/>
          <w:spacing w:val="0"/>
          <w:sz w:val="22"/>
          <w:szCs w:val="22"/>
          <w:lang w:eastAsia="en-US"/>
        </w:rPr>
        <w:t>or other assets by the transferee company to the shareholders of the transferor</w:t>
      </w:r>
      <w:r w:rsidRPr="00DE069F">
        <w:rPr>
          <w:rFonts w:ascii="Segoe UI" w:eastAsia="Segoe UI" w:hAnsi="Segoe UI" w:cs="Segoe UI"/>
          <w:color w:val="auto"/>
          <w:spacing w:val="1"/>
          <w:sz w:val="22"/>
          <w:szCs w:val="22"/>
          <w:lang w:eastAsia="en-US"/>
        </w:rPr>
        <w:t xml:space="preserve"> </w:t>
      </w:r>
      <w:r w:rsidRPr="00DE069F">
        <w:rPr>
          <w:rFonts w:ascii="Segoe UI" w:eastAsia="Segoe UI" w:hAnsi="Segoe UI" w:cs="Segoe UI"/>
          <w:color w:val="auto"/>
          <w:spacing w:val="0"/>
          <w:sz w:val="22"/>
          <w:szCs w:val="22"/>
          <w:lang w:eastAsia="en-US"/>
        </w:rPr>
        <w:t>company.</w:t>
      </w:r>
      <w:r w:rsidRPr="00DE069F">
        <w:rPr>
          <w:rFonts w:ascii="Segoe UI" w:eastAsia="Segoe UI" w:hAnsi="Segoe UI" w:cs="Segoe UI"/>
          <w:color w:val="auto"/>
          <w:spacing w:val="1"/>
          <w:sz w:val="22"/>
          <w:szCs w:val="22"/>
          <w:lang w:eastAsia="en-US"/>
        </w:rPr>
        <w:t xml:space="preserve"> </w:t>
      </w:r>
      <w:r w:rsidRPr="00DE069F">
        <w:rPr>
          <w:rFonts w:ascii="Segoe UI" w:eastAsia="Segoe UI" w:hAnsi="Segoe UI" w:cs="Segoe UI"/>
          <w:color w:val="auto"/>
          <w:spacing w:val="0"/>
          <w:sz w:val="22"/>
          <w:szCs w:val="22"/>
          <w:lang w:eastAsia="en-US"/>
        </w:rPr>
        <w:t>Therefore,</w:t>
      </w:r>
      <w:r w:rsidRPr="00DE069F">
        <w:rPr>
          <w:rFonts w:ascii="Segoe UI" w:eastAsia="Segoe UI" w:hAnsi="Segoe UI" w:cs="Segoe UI"/>
          <w:color w:val="auto"/>
          <w:spacing w:val="1"/>
          <w:sz w:val="22"/>
          <w:szCs w:val="22"/>
          <w:lang w:eastAsia="en-US"/>
        </w:rPr>
        <w:t xml:space="preserve"> </w:t>
      </w:r>
      <w:r w:rsidRPr="00DE069F">
        <w:rPr>
          <w:rFonts w:ascii="Segoe UI" w:eastAsia="Segoe UI" w:hAnsi="Segoe UI" w:cs="Segoe UI"/>
          <w:color w:val="auto"/>
          <w:spacing w:val="0"/>
          <w:sz w:val="22"/>
          <w:szCs w:val="22"/>
          <w:lang w:eastAsia="en-US"/>
        </w:rPr>
        <w:t>debentures</w:t>
      </w:r>
      <w:r w:rsidRPr="00DE069F">
        <w:rPr>
          <w:rFonts w:ascii="Segoe UI" w:eastAsia="Segoe UI" w:hAnsi="Segoe UI" w:cs="Segoe UI"/>
          <w:color w:val="auto"/>
          <w:spacing w:val="1"/>
          <w:sz w:val="22"/>
          <w:szCs w:val="22"/>
          <w:lang w:eastAsia="en-US"/>
        </w:rPr>
        <w:t xml:space="preserve"> </w:t>
      </w:r>
      <w:r w:rsidRPr="00DE069F">
        <w:rPr>
          <w:rFonts w:ascii="Segoe UI" w:eastAsia="Segoe UI" w:hAnsi="Segoe UI" w:cs="Segoe UI"/>
          <w:color w:val="auto"/>
          <w:spacing w:val="0"/>
          <w:sz w:val="22"/>
          <w:szCs w:val="22"/>
          <w:lang w:eastAsia="en-US"/>
        </w:rPr>
        <w:t>issued</w:t>
      </w:r>
      <w:r w:rsidRPr="00DE069F">
        <w:rPr>
          <w:rFonts w:ascii="Segoe UI" w:eastAsia="Segoe UI" w:hAnsi="Segoe UI" w:cs="Segoe UI"/>
          <w:color w:val="auto"/>
          <w:spacing w:val="1"/>
          <w:sz w:val="22"/>
          <w:szCs w:val="22"/>
          <w:lang w:eastAsia="en-US"/>
        </w:rPr>
        <w:t xml:space="preserve"> </w:t>
      </w:r>
      <w:r w:rsidRPr="00DE069F">
        <w:rPr>
          <w:rFonts w:ascii="Segoe UI" w:eastAsia="Segoe UI" w:hAnsi="Segoe UI" w:cs="Segoe UI"/>
          <w:color w:val="auto"/>
          <w:spacing w:val="0"/>
          <w:sz w:val="22"/>
          <w:szCs w:val="22"/>
          <w:lang w:eastAsia="en-US"/>
        </w:rPr>
        <w:t>to</w:t>
      </w:r>
      <w:r w:rsidRPr="00DE069F">
        <w:rPr>
          <w:rFonts w:ascii="Segoe UI" w:eastAsia="Segoe UI" w:hAnsi="Segoe UI" w:cs="Segoe UI"/>
          <w:color w:val="auto"/>
          <w:spacing w:val="1"/>
          <w:sz w:val="22"/>
          <w:szCs w:val="22"/>
          <w:lang w:eastAsia="en-US"/>
        </w:rPr>
        <w:t xml:space="preserve"> </w:t>
      </w:r>
      <w:r w:rsidRPr="00DE069F">
        <w:rPr>
          <w:rFonts w:ascii="Segoe UI" w:eastAsia="Segoe UI" w:hAnsi="Segoe UI" w:cs="Segoe UI"/>
          <w:color w:val="auto"/>
          <w:spacing w:val="0"/>
          <w:sz w:val="22"/>
          <w:szCs w:val="22"/>
          <w:lang w:eastAsia="en-US"/>
        </w:rPr>
        <w:t>the</w:t>
      </w:r>
      <w:r w:rsidRPr="00DE069F">
        <w:rPr>
          <w:rFonts w:ascii="Segoe UI" w:eastAsia="Segoe UI" w:hAnsi="Segoe UI" w:cs="Segoe UI"/>
          <w:color w:val="auto"/>
          <w:spacing w:val="1"/>
          <w:sz w:val="22"/>
          <w:szCs w:val="22"/>
          <w:lang w:eastAsia="en-US"/>
        </w:rPr>
        <w:t xml:space="preserve"> </w:t>
      </w:r>
      <w:r w:rsidRPr="00DE069F">
        <w:rPr>
          <w:rFonts w:ascii="Segoe UI" w:eastAsia="Segoe UI" w:hAnsi="Segoe UI" w:cs="Segoe UI"/>
          <w:color w:val="auto"/>
          <w:spacing w:val="0"/>
          <w:sz w:val="22"/>
          <w:szCs w:val="22"/>
          <w:lang w:eastAsia="en-US"/>
        </w:rPr>
        <w:t>debenture</w:t>
      </w:r>
      <w:r w:rsidRPr="00DE069F">
        <w:rPr>
          <w:rFonts w:ascii="Segoe UI" w:eastAsia="Segoe UI" w:hAnsi="Segoe UI" w:cs="Segoe UI"/>
          <w:color w:val="auto"/>
          <w:spacing w:val="1"/>
          <w:sz w:val="22"/>
          <w:szCs w:val="22"/>
          <w:lang w:eastAsia="en-US"/>
        </w:rPr>
        <w:t xml:space="preserve"> </w:t>
      </w:r>
      <w:r w:rsidRPr="00DE069F">
        <w:rPr>
          <w:rFonts w:ascii="Segoe UI" w:eastAsia="Segoe UI" w:hAnsi="Segoe UI" w:cs="Segoe UI"/>
          <w:color w:val="auto"/>
          <w:spacing w:val="0"/>
          <w:sz w:val="22"/>
          <w:szCs w:val="22"/>
          <w:lang w:eastAsia="en-US"/>
        </w:rPr>
        <w:t>holders</w:t>
      </w:r>
      <w:r w:rsidRPr="00DE069F">
        <w:rPr>
          <w:rFonts w:ascii="Segoe UI" w:eastAsia="Segoe UI" w:hAnsi="Segoe UI" w:cs="Segoe UI"/>
          <w:color w:val="auto"/>
          <w:spacing w:val="1"/>
          <w:sz w:val="22"/>
          <w:szCs w:val="22"/>
          <w:lang w:eastAsia="en-US"/>
        </w:rPr>
        <w:t xml:space="preserve"> </w:t>
      </w:r>
      <w:r w:rsidRPr="00DE069F">
        <w:rPr>
          <w:rFonts w:ascii="Segoe UI" w:eastAsia="Segoe UI" w:hAnsi="Segoe UI" w:cs="Segoe UI"/>
          <w:color w:val="auto"/>
          <w:spacing w:val="0"/>
          <w:sz w:val="22"/>
          <w:szCs w:val="22"/>
          <w:lang w:eastAsia="en-US"/>
        </w:rPr>
        <w:t>will</w:t>
      </w:r>
      <w:r w:rsidRPr="00DE069F">
        <w:rPr>
          <w:rFonts w:ascii="Segoe UI" w:eastAsia="Segoe UI" w:hAnsi="Segoe UI" w:cs="Segoe UI"/>
          <w:color w:val="auto"/>
          <w:spacing w:val="60"/>
          <w:sz w:val="22"/>
          <w:szCs w:val="22"/>
          <w:lang w:eastAsia="en-US"/>
        </w:rPr>
        <w:t xml:space="preserve"> </w:t>
      </w:r>
      <w:r w:rsidRPr="00DE069F">
        <w:rPr>
          <w:rFonts w:ascii="Segoe UI" w:eastAsia="Segoe UI" w:hAnsi="Segoe UI" w:cs="Segoe UI"/>
          <w:color w:val="auto"/>
          <w:spacing w:val="0"/>
          <w:sz w:val="22"/>
          <w:szCs w:val="22"/>
          <w:lang w:eastAsia="en-US"/>
        </w:rPr>
        <w:t>not</w:t>
      </w:r>
      <w:r w:rsidRPr="00DE069F">
        <w:rPr>
          <w:rFonts w:ascii="Segoe UI" w:eastAsia="Segoe UI" w:hAnsi="Segoe UI" w:cs="Segoe UI"/>
          <w:color w:val="auto"/>
          <w:spacing w:val="60"/>
          <w:sz w:val="22"/>
          <w:szCs w:val="22"/>
          <w:lang w:eastAsia="en-US"/>
        </w:rPr>
        <w:t xml:space="preserve"> </w:t>
      </w:r>
      <w:r w:rsidRPr="00DE069F">
        <w:rPr>
          <w:rFonts w:ascii="Segoe UI" w:eastAsia="Segoe UI" w:hAnsi="Segoe UI" w:cs="Segoe UI"/>
          <w:color w:val="auto"/>
          <w:spacing w:val="0"/>
          <w:sz w:val="22"/>
          <w:szCs w:val="22"/>
          <w:lang w:eastAsia="en-US"/>
        </w:rPr>
        <w:t>be</w:t>
      </w:r>
      <w:r w:rsidRPr="00DE069F">
        <w:rPr>
          <w:rFonts w:ascii="Segoe UI" w:eastAsia="Segoe UI" w:hAnsi="Segoe UI" w:cs="Segoe UI"/>
          <w:color w:val="auto"/>
          <w:spacing w:val="1"/>
          <w:sz w:val="22"/>
          <w:szCs w:val="22"/>
          <w:lang w:eastAsia="en-US"/>
        </w:rPr>
        <w:t xml:space="preserve"> </w:t>
      </w:r>
      <w:r w:rsidRPr="00DE069F">
        <w:rPr>
          <w:rFonts w:ascii="Segoe UI" w:eastAsia="Segoe UI" w:hAnsi="Segoe UI" w:cs="Segoe UI"/>
          <w:color w:val="auto"/>
          <w:spacing w:val="0"/>
          <w:sz w:val="22"/>
          <w:szCs w:val="22"/>
          <w:lang w:eastAsia="en-US"/>
        </w:rPr>
        <w:t>included in purchase consideration. Like trade payables, the liability in respect of</w:t>
      </w:r>
      <w:r w:rsidRPr="00DE069F">
        <w:rPr>
          <w:rFonts w:ascii="Segoe UI" w:eastAsia="Segoe UI" w:hAnsi="Segoe UI" w:cs="Segoe UI"/>
          <w:color w:val="auto"/>
          <w:spacing w:val="1"/>
          <w:sz w:val="22"/>
          <w:szCs w:val="22"/>
          <w:lang w:eastAsia="en-US"/>
        </w:rPr>
        <w:t xml:space="preserve"> </w:t>
      </w:r>
      <w:r w:rsidRPr="00DE069F">
        <w:rPr>
          <w:rFonts w:ascii="Segoe UI" w:eastAsia="Segoe UI" w:hAnsi="Segoe UI" w:cs="Segoe UI"/>
          <w:color w:val="auto"/>
          <w:spacing w:val="0"/>
          <w:sz w:val="22"/>
          <w:szCs w:val="22"/>
          <w:lang w:eastAsia="en-US"/>
        </w:rPr>
        <w:t>debentures of S.</w:t>
      </w:r>
      <w:r w:rsidRPr="00DE069F">
        <w:rPr>
          <w:rFonts w:ascii="Segoe UI" w:eastAsia="Segoe UI" w:hAnsi="Segoe UI" w:cs="Segoe UI"/>
          <w:color w:val="auto"/>
          <w:spacing w:val="1"/>
          <w:sz w:val="22"/>
          <w:szCs w:val="22"/>
          <w:lang w:eastAsia="en-US"/>
        </w:rPr>
        <w:t xml:space="preserve"> </w:t>
      </w:r>
      <w:r w:rsidRPr="00DE069F">
        <w:rPr>
          <w:rFonts w:ascii="Segoe UI" w:eastAsia="Segoe UI" w:hAnsi="Segoe UI" w:cs="Segoe UI"/>
          <w:color w:val="auto"/>
          <w:spacing w:val="0"/>
          <w:sz w:val="22"/>
          <w:szCs w:val="22"/>
          <w:lang w:eastAsia="en-US"/>
        </w:rPr>
        <w:t>Ltd.</w:t>
      </w:r>
      <w:r w:rsidRPr="00DE069F">
        <w:rPr>
          <w:rFonts w:ascii="Segoe UI" w:eastAsia="Segoe UI" w:hAnsi="Segoe UI" w:cs="Segoe UI"/>
          <w:color w:val="auto"/>
          <w:spacing w:val="1"/>
          <w:sz w:val="22"/>
          <w:szCs w:val="22"/>
          <w:lang w:eastAsia="en-US"/>
        </w:rPr>
        <w:t xml:space="preserve"> </w:t>
      </w:r>
      <w:r w:rsidRPr="00DE069F">
        <w:rPr>
          <w:rFonts w:ascii="Segoe UI" w:eastAsia="Segoe UI" w:hAnsi="Segoe UI" w:cs="Segoe UI"/>
          <w:color w:val="auto"/>
          <w:spacing w:val="0"/>
          <w:sz w:val="22"/>
          <w:szCs w:val="22"/>
          <w:lang w:eastAsia="en-US"/>
        </w:rPr>
        <w:t>will</w:t>
      </w:r>
      <w:r w:rsidRPr="00DE069F">
        <w:rPr>
          <w:rFonts w:ascii="Segoe UI" w:eastAsia="Segoe UI" w:hAnsi="Segoe UI" w:cs="Segoe UI"/>
          <w:color w:val="auto"/>
          <w:spacing w:val="1"/>
          <w:sz w:val="22"/>
          <w:szCs w:val="22"/>
          <w:lang w:eastAsia="en-US"/>
        </w:rPr>
        <w:t xml:space="preserve"> </w:t>
      </w:r>
      <w:r w:rsidRPr="00DE069F">
        <w:rPr>
          <w:rFonts w:ascii="Segoe UI" w:eastAsia="Segoe UI" w:hAnsi="Segoe UI" w:cs="Segoe UI"/>
          <w:color w:val="auto"/>
          <w:spacing w:val="0"/>
          <w:sz w:val="22"/>
          <w:szCs w:val="22"/>
          <w:lang w:eastAsia="en-US"/>
        </w:rPr>
        <w:t>be taken by P</w:t>
      </w:r>
      <w:r w:rsidRPr="00DE069F">
        <w:rPr>
          <w:rFonts w:ascii="Segoe UI" w:eastAsia="Segoe UI" w:hAnsi="Segoe UI" w:cs="Segoe UI"/>
          <w:color w:val="auto"/>
          <w:spacing w:val="60"/>
          <w:sz w:val="22"/>
          <w:szCs w:val="22"/>
          <w:lang w:eastAsia="en-US"/>
        </w:rPr>
        <w:t xml:space="preserve"> </w:t>
      </w:r>
      <w:r w:rsidRPr="00DE069F">
        <w:rPr>
          <w:rFonts w:ascii="Segoe UI" w:eastAsia="Segoe UI" w:hAnsi="Segoe UI" w:cs="Segoe UI"/>
          <w:color w:val="auto"/>
          <w:spacing w:val="0"/>
          <w:sz w:val="22"/>
          <w:szCs w:val="22"/>
          <w:lang w:eastAsia="en-US"/>
        </w:rPr>
        <w:t>Ltd., which will then be settled by</w:t>
      </w:r>
      <w:r w:rsidRPr="00DE069F">
        <w:rPr>
          <w:rFonts w:ascii="Segoe UI" w:eastAsia="Segoe UI" w:hAnsi="Segoe UI" w:cs="Segoe UI"/>
          <w:color w:val="auto"/>
          <w:spacing w:val="60"/>
          <w:sz w:val="22"/>
          <w:szCs w:val="22"/>
          <w:lang w:eastAsia="en-US"/>
        </w:rPr>
        <w:t xml:space="preserve"> </w:t>
      </w:r>
      <w:r w:rsidRPr="00DE069F">
        <w:rPr>
          <w:rFonts w:ascii="Segoe UI" w:eastAsia="Segoe UI" w:hAnsi="Segoe UI" w:cs="Segoe UI"/>
          <w:color w:val="auto"/>
          <w:spacing w:val="0"/>
          <w:sz w:val="22"/>
          <w:szCs w:val="22"/>
          <w:lang w:eastAsia="en-US"/>
        </w:rPr>
        <w:t>issuing</w:t>
      </w:r>
      <w:r w:rsidRPr="00DE069F">
        <w:rPr>
          <w:rFonts w:ascii="Segoe UI" w:eastAsia="Segoe UI" w:hAnsi="Segoe UI" w:cs="Segoe UI"/>
          <w:color w:val="auto"/>
          <w:spacing w:val="1"/>
          <w:sz w:val="22"/>
          <w:szCs w:val="22"/>
          <w:lang w:eastAsia="en-US"/>
        </w:rPr>
        <w:t xml:space="preserve"> </w:t>
      </w:r>
      <w:r w:rsidRPr="00DE069F">
        <w:rPr>
          <w:rFonts w:ascii="Segoe UI" w:eastAsia="Segoe UI" w:hAnsi="Segoe UI" w:cs="Segoe UI"/>
          <w:color w:val="auto"/>
          <w:spacing w:val="0"/>
          <w:sz w:val="22"/>
          <w:szCs w:val="22"/>
          <w:lang w:eastAsia="en-US"/>
        </w:rPr>
        <w:t>new</w:t>
      </w:r>
      <w:r w:rsidRPr="00DE069F">
        <w:rPr>
          <w:rFonts w:ascii="Segoe UI" w:eastAsia="Segoe UI" w:hAnsi="Segoe UI" w:cs="Segoe UI"/>
          <w:color w:val="auto"/>
          <w:spacing w:val="5"/>
          <w:sz w:val="22"/>
          <w:szCs w:val="22"/>
          <w:lang w:eastAsia="en-US"/>
        </w:rPr>
        <w:t xml:space="preserve"> </w:t>
      </w:r>
      <w:r w:rsidRPr="00DE069F">
        <w:rPr>
          <w:rFonts w:ascii="Segoe UI" w:eastAsia="Segoe UI" w:hAnsi="Segoe UI" w:cs="Segoe UI"/>
          <w:color w:val="auto"/>
          <w:spacing w:val="0"/>
          <w:sz w:val="22"/>
          <w:szCs w:val="22"/>
          <w:lang w:eastAsia="en-US"/>
        </w:rPr>
        <w:t>8%</w:t>
      </w:r>
      <w:r w:rsidRPr="00DE069F">
        <w:rPr>
          <w:rFonts w:ascii="Segoe UI" w:eastAsia="Segoe UI" w:hAnsi="Segoe UI" w:cs="Segoe UI"/>
          <w:color w:val="auto"/>
          <w:spacing w:val="7"/>
          <w:sz w:val="22"/>
          <w:szCs w:val="22"/>
          <w:lang w:eastAsia="en-US"/>
        </w:rPr>
        <w:t xml:space="preserve"> </w:t>
      </w:r>
      <w:r w:rsidRPr="00DE069F">
        <w:rPr>
          <w:rFonts w:ascii="Segoe UI" w:eastAsia="Segoe UI" w:hAnsi="Segoe UI" w:cs="Segoe UI"/>
          <w:color w:val="auto"/>
          <w:spacing w:val="0"/>
          <w:sz w:val="22"/>
          <w:szCs w:val="22"/>
          <w:lang w:eastAsia="en-US"/>
        </w:rPr>
        <w:t>debentures.</w:t>
      </w:r>
    </w:p>
    <w:p w14:paraId="4C06CFC1" w14:textId="77777777" w:rsidR="00D92F85" w:rsidRDefault="00D92F85" w:rsidP="00D92F85">
      <w:pPr>
        <w:spacing w:before="0" w:after="0" w:line="240" w:lineRule="auto"/>
        <w:rPr>
          <w:rFonts w:ascii="Century Gothic" w:eastAsia="Century Gothic" w:hAnsi="Century Gothic" w:cs="Century Gothic"/>
          <w:b/>
          <w:color w:val="037B90"/>
          <w:sz w:val="28"/>
          <w:szCs w:val="28"/>
        </w:rPr>
      </w:pPr>
    </w:p>
    <w:p w14:paraId="30CC22F5" w14:textId="77777777" w:rsidR="00D92F85" w:rsidRDefault="00D92F85" w:rsidP="00D92F85">
      <w:pPr>
        <w:spacing w:before="0" w:after="0" w:line="240" w:lineRule="auto"/>
        <w:rPr>
          <w:rFonts w:ascii="Century Gothic" w:eastAsia="Century Gothic" w:hAnsi="Century Gothic" w:cs="Century Gothic"/>
          <w:b/>
          <w:color w:val="037B90"/>
          <w:sz w:val="28"/>
          <w:szCs w:val="28"/>
        </w:rPr>
      </w:pPr>
    </w:p>
    <w:tbl>
      <w:tblPr>
        <w:tblW w:w="9600" w:type="dxa"/>
        <w:tblLayout w:type="fixed"/>
        <w:tblLook w:val="0600" w:firstRow="0" w:lastRow="0" w:firstColumn="0" w:lastColumn="0" w:noHBand="1" w:noVBand="1"/>
      </w:tblPr>
      <w:tblGrid>
        <w:gridCol w:w="1095"/>
        <w:gridCol w:w="8505"/>
      </w:tblGrid>
      <w:sdt>
        <w:sdtPr>
          <w:rPr>
            <w:b/>
          </w:rPr>
          <w:tag w:val="goog_rdk_7"/>
          <w:id w:val="1481341558"/>
          <w:lock w:val="contentLocked"/>
        </w:sdtPr>
        <w:sdtContent>
          <w:tr w:rsidR="00D92F85" w14:paraId="1F15E628" w14:textId="77777777" w:rsidTr="005D63BB">
            <w:tc>
              <w:tcPr>
                <w:tcW w:w="1095" w:type="dxa"/>
                <w:shd w:val="clear" w:color="auto" w:fill="auto"/>
                <w:tcMar>
                  <w:top w:w="0" w:type="dxa"/>
                  <w:left w:w="0" w:type="dxa"/>
                  <w:bottom w:w="0" w:type="dxa"/>
                  <w:right w:w="0" w:type="dxa"/>
                </w:tcMar>
                <w:vAlign w:val="center"/>
              </w:tcPr>
              <w:p w14:paraId="2265E6F3" w14:textId="77777777" w:rsidR="00D92F85" w:rsidRDefault="00D92F85" w:rsidP="005D63BB">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676AA63A" wp14:editId="0177DFA8">
                      <wp:extent cx="503872" cy="503872"/>
                      <wp:effectExtent l="0" t="0" r="0" b="0"/>
                      <wp:docPr id="198661483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4"/>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3A59B8DE" w14:textId="77777777" w:rsidR="00D92F85" w:rsidRDefault="00D92F85" w:rsidP="005D63BB">
                <w:pPr>
                  <w:pStyle w:val="Heading4"/>
                </w:pPr>
                <w:bookmarkStart w:id="82" w:name="_Toc179144886"/>
                <w:r>
                  <w:rPr>
                    <w:smallCaps/>
                    <w:sz w:val="32"/>
                    <w:szCs w:val="32"/>
                  </w:rPr>
                  <w:t>CASE STUDY</w:t>
                </w:r>
              </w:p>
            </w:tc>
          </w:tr>
        </w:sdtContent>
      </w:sdt>
      <w:bookmarkEnd w:id="82" w:displacedByCustomXml="prev"/>
    </w:tbl>
    <w:p w14:paraId="262B4747" w14:textId="30687FF2" w:rsidR="00D92F85" w:rsidRDefault="00D92F85" w:rsidP="00D92F85">
      <w:pPr>
        <w:rPr>
          <w:rFonts w:ascii="Century Gothic" w:eastAsia="Century Gothic" w:hAnsi="Century Gothic" w:cs="Century Gothic"/>
          <w:sz w:val="22"/>
          <w:szCs w:val="22"/>
          <w:lang w:val="en-KE"/>
        </w:rPr>
      </w:pPr>
      <w:r>
        <w:rPr>
          <w:rFonts w:ascii="Century Gothic" w:eastAsia="Century Gothic" w:hAnsi="Century Gothic" w:cs="Century Gothic"/>
          <w:sz w:val="22"/>
          <w:szCs w:val="22"/>
          <w:lang w:val="en-KE"/>
        </w:rPr>
        <w:t xml:space="preserve">Using the extract </w:t>
      </w:r>
      <w:r w:rsidR="000F28FA">
        <w:rPr>
          <w:rFonts w:ascii="Century Gothic" w:eastAsia="Century Gothic" w:hAnsi="Century Gothic" w:cs="Century Gothic"/>
          <w:sz w:val="22"/>
          <w:szCs w:val="22"/>
          <w:lang w:val="en-KE"/>
        </w:rPr>
        <w:t>below showing IFRS 10 on consolidated financial statement. Please</w:t>
      </w:r>
      <w:r>
        <w:rPr>
          <w:rFonts w:ascii="Century Gothic" w:eastAsia="Century Gothic" w:hAnsi="Century Gothic" w:cs="Century Gothic"/>
          <w:sz w:val="22"/>
          <w:szCs w:val="22"/>
          <w:lang w:val="en-KE"/>
        </w:rPr>
        <w:t xml:space="preserve"> </w:t>
      </w:r>
      <w:r w:rsidR="000F28FA">
        <w:rPr>
          <w:rFonts w:ascii="Century Gothic" w:eastAsia="Century Gothic" w:hAnsi="Century Gothic" w:cs="Century Gothic"/>
          <w:sz w:val="22"/>
          <w:szCs w:val="22"/>
          <w:lang w:val="en-KE"/>
        </w:rPr>
        <w:t xml:space="preserve">identify 5 companies you know that have  applied the IFRS </w:t>
      </w:r>
      <w:r>
        <w:rPr>
          <w:rFonts w:ascii="Century Gothic" w:eastAsia="Century Gothic" w:hAnsi="Century Gothic" w:cs="Century Gothic"/>
          <w:sz w:val="22"/>
          <w:szCs w:val="22"/>
          <w:lang w:val="en-KE"/>
        </w:rPr>
        <w:t>.</w:t>
      </w:r>
    </w:p>
    <w:p w14:paraId="0BCCD26F" w14:textId="641BFA95" w:rsidR="000F28FA" w:rsidRDefault="000F28FA" w:rsidP="00D92F85">
      <w:pPr>
        <w:rPr>
          <w:rFonts w:ascii="Century Gothic" w:eastAsia="Century Gothic" w:hAnsi="Century Gothic" w:cs="Century Gothic"/>
          <w:sz w:val="22"/>
          <w:szCs w:val="22"/>
          <w:lang w:val="en-KE"/>
        </w:rPr>
      </w:pPr>
      <w:r w:rsidRPr="000F28FA">
        <w:rPr>
          <w:rFonts w:ascii="Century Gothic" w:eastAsia="Century Gothic" w:hAnsi="Century Gothic" w:cs="Century Gothic"/>
          <w:noProof/>
          <w:sz w:val="22"/>
          <w:szCs w:val="22"/>
          <w:lang w:val="en-KE"/>
        </w:rPr>
        <w:drawing>
          <wp:inline distT="0" distB="0" distL="0" distR="0" wp14:anchorId="206915ED" wp14:editId="26264F07">
            <wp:extent cx="6115050" cy="3091180"/>
            <wp:effectExtent l="0" t="0" r="0" b="0"/>
            <wp:docPr id="574463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463020" name=""/>
                    <pic:cNvPicPr/>
                  </pic:nvPicPr>
                  <pic:blipFill>
                    <a:blip r:embed="rId48"/>
                    <a:stretch>
                      <a:fillRect/>
                    </a:stretch>
                  </pic:blipFill>
                  <pic:spPr>
                    <a:xfrm>
                      <a:off x="0" y="0"/>
                      <a:ext cx="6115050" cy="3091180"/>
                    </a:xfrm>
                    <a:prstGeom prst="rect">
                      <a:avLst/>
                    </a:prstGeom>
                  </pic:spPr>
                </pic:pic>
              </a:graphicData>
            </a:graphic>
          </wp:inline>
        </w:drawing>
      </w:r>
    </w:p>
    <w:p w14:paraId="655A31DA" w14:textId="191D1F4C" w:rsidR="00D92F85" w:rsidRDefault="0022161D" w:rsidP="00D92F85">
      <w:pPr>
        <w:rPr>
          <w:rFonts w:ascii="Century Gothic" w:eastAsia="Century Gothic" w:hAnsi="Century Gothic" w:cs="Century Gothic"/>
          <w:sz w:val="22"/>
          <w:szCs w:val="22"/>
          <w:lang w:val="en-KE"/>
        </w:rPr>
      </w:pPr>
      <w:r>
        <w:rPr>
          <w:rFonts w:ascii="Century Gothic" w:eastAsia="Century Gothic" w:hAnsi="Century Gothic" w:cs="Century Gothic"/>
          <w:noProof/>
          <w:sz w:val="22"/>
          <w:szCs w:val="22"/>
          <w:lang w:val="en-KE"/>
        </w:rPr>
        <w:drawing>
          <wp:inline distT="0" distB="0" distL="0" distR="0" wp14:anchorId="481C77FB" wp14:editId="63B10517">
            <wp:extent cx="5895340" cy="652145"/>
            <wp:effectExtent l="0" t="0" r="0" b="0"/>
            <wp:docPr id="3164558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95340" cy="652145"/>
                    </a:xfrm>
                    <a:prstGeom prst="rect">
                      <a:avLst/>
                    </a:prstGeom>
                    <a:noFill/>
                  </pic:spPr>
                </pic:pic>
              </a:graphicData>
            </a:graphic>
          </wp:inline>
        </w:drawing>
      </w:r>
    </w:p>
    <w:p w14:paraId="6466DE11" w14:textId="77777777" w:rsidR="00F92158" w:rsidRPr="00F92158" w:rsidRDefault="00F92158" w:rsidP="00F92158">
      <w:pPr>
        <w:rPr>
          <w:rFonts w:ascii="Century Gothic" w:eastAsia="Century Gothic" w:hAnsi="Century Gothic" w:cs="Century Gothic"/>
          <w:sz w:val="22"/>
          <w:szCs w:val="22"/>
          <w:lang w:val="en-KE"/>
        </w:rPr>
      </w:pPr>
      <w:r w:rsidRPr="00F92158">
        <w:rPr>
          <w:rFonts w:ascii="Century Gothic" w:eastAsia="Century Gothic" w:hAnsi="Century Gothic" w:cs="Century Gothic"/>
          <w:sz w:val="22"/>
          <w:szCs w:val="22"/>
          <w:lang w:val="en-KE"/>
        </w:rPr>
        <w:lastRenderedPageBreak/>
        <w:t>Task 1</w:t>
      </w:r>
    </w:p>
    <w:p w14:paraId="5962148E" w14:textId="77777777" w:rsidR="00F92158" w:rsidRPr="00F92158" w:rsidRDefault="00F92158" w:rsidP="00F92158">
      <w:pPr>
        <w:rPr>
          <w:rFonts w:ascii="Century Gothic" w:eastAsia="Century Gothic" w:hAnsi="Century Gothic" w:cs="Century Gothic"/>
          <w:sz w:val="22"/>
          <w:szCs w:val="22"/>
          <w:lang w:val="en-KE"/>
        </w:rPr>
      </w:pPr>
      <w:r w:rsidRPr="00F92158">
        <w:rPr>
          <w:rFonts w:ascii="Century Gothic" w:eastAsia="Century Gothic" w:hAnsi="Century Gothic" w:cs="Century Gothic"/>
          <w:sz w:val="22"/>
          <w:szCs w:val="22"/>
          <w:lang w:val="en-KE"/>
        </w:rPr>
        <w:t>You are required to watch/listen the introduction video to “Introduction to Business Combination. CPA exam”. After watching the video, explain the reasons why business consolidate finance statements. Post your work in the chat forum.</w:t>
      </w:r>
    </w:p>
    <w:p w14:paraId="22BB7862" w14:textId="77777777" w:rsidR="00F92158" w:rsidRPr="00F92158" w:rsidRDefault="00F92158" w:rsidP="00F92158">
      <w:pPr>
        <w:rPr>
          <w:rFonts w:ascii="Century Gothic" w:eastAsia="Century Gothic" w:hAnsi="Century Gothic" w:cs="Century Gothic"/>
          <w:sz w:val="22"/>
          <w:szCs w:val="22"/>
          <w:lang w:val="en-KE"/>
        </w:rPr>
      </w:pPr>
      <w:r w:rsidRPr="00F92158">
        <w:rPr>
          <w:rFonts w:ascii="Century Gothic" w:eastAsia="Century Gothic" w:hAnsi="Century Gothic" w:cs="Century Gothic"/>
          <w:sz w:val="22"/>
          <w:szCs w:val="22"/>
          <w:lang w:val="en-KE"/>
        </w:rPr>
        <w:t>Please use the link below;</w:t>
      </w:r>
    </w:p>
    <w:p w14:paraId="0D06178E" w14:textId="77777777" w:rsidR="00F92158" w:rsidRPr="00F92158" w:rsidRDefault="00F92158" w:rsidP="00F92158">
      <w:pPr>
        <w:rPr>
          <w:rFonts w:ascii="Century Gothic" w:eastAsia="Century Gothic" w:hAnsi="Century Gothic" w:cs="Century Gothic"/>
          <w:sz w:val="22"/>
          <w:szCs w:val="22"/>
          <w:lang w:val="en-KE"/>
        </w:rPr>
      </w:pPr>
      <w:r w:rsidRPr="00F92158">
        <w:rPr>
          <w:rFonts w:ascii="Century Gothic" w:eastAsia="Century Gothic" w:hAnsi="Century Gothic" w:cs="Century Gothic"/>
          <w:sz w:val="22"/>
          <w:szCs w:val="22"/>
          <w:lang w:val="en-KE"/>
        </w:rPr>
        <w:t xml:space="preserve"> https://www.youtube.com/watch?v=i7cn1EXCGAc</w:t>
      </w:r>
    </w:p>
    <w:p w14:paraId="43F99CF6" w14:textId="3DC24ECB" w:rsidR="0022161D" w:rsidRDefault="00F92158" w:rsidP="00F92158">
      <w:pPr>
        <w:rPr>
          <w:rFonts w:ascii="Century Gothic" w:eastAsia="Century Gothic" w:hAnsi="Century Gothic" w:cs="Century Gothic"/>
          <w:sz w:val="22"/>
          <w:szCs w:val="22"/>
          <w:lang w:val="en-KE"/>
        </w:rPr>
      </w:pPr>
      <w:r w:rsidRPr="00F92158">
        <w:rPr>
          <w:rFonts w:ascii="Century Gothic" w:eastAsia="Century Gothic" w:hAnsi="Century Gothic" w:cs="Century Gothic"/>
          <w:sz w:val="22"/>
          <w:szCs w:val="22"/>
          <w:lang w:val="en-KE"/>
        </w:rPr>
        <w:t>Min 3.49-4.56</w:t>
      </w:r>
    </w:p>
    <w:p w14:paraId="66705134" w14:textId="77777777" w:rsidR="0022161D" w:rsidRDefault="0022161D" w:rsidP="00D92F85">
      <w:pPr>
        <w:rPr>
          <w:rFonts w:ascii="Century Gothic" w:eastAsia="Century Gothic" w:hAnsi="Century Gothic" w:cs="Century Gothic"/>
          <w:sz w:val="22"/>
          <w:szCs w:val="22"/>
          <w:lang w:val="en-KE"/>
        </w:rPr>
      </w:pPr>
    </w:p>
    <w:p w14:paraId="54A31598" w14:textId="77777777" w:rsidR="0022161D" w:rsidRPr="00BB30A2" w:rsidRDefault="0022161D" w:rsidP="00D92F85">
      <w:pPr>
        <w:rPr>
          <w:rFonts w:ascii="Century Gothic" w:eastAsia="Century Gothic" w:hAnsi="Century Gothic" w:cs="Century Gothic"/>
          <w:sz w:val="22"/>
          <w:szCs w:val="22"/>
          <w:lang w:val="en-KE"/>
        </w:rPr>
      </w:pPr>
    </w:p>
    <w:tbl>
      <w:tblPr>
        <w:tblW w:w="9600" w:type="dxa"/>
        <w:tblLayout w:type="fixed"/>
        <w:tblLook w:val="0600" w:firstRow="0" w:lastRow="0" w:firstColumn="0" w:lastColumn="0" w:noHBand="1" w:noVBand="1"/>
      </w:tblPr>
      <w:tblGrid>
        <w:gridCol w:w="1125"/>
        <w:gridCol w:w="8475"/>
      </w:tblGrid>
      <w:sdt>
        <w:sdtPr>
          <w:rPr>
            <w:b/>
          </w:rPr>
          <w:tag w:val="goog_rdk_8"/>
          <w:id w:val="1655489041"/>
          <w:lock w:val="contentLocked"/>
        </w:sdtPr>
        <w:sdtContent>
          <w:tr w:rsidR="00D92F85" w14:paraId="6495F91F" w14:textId="77777777" w:rsidTr="005D63BB">
            <w:tc>
              <w:tcPr>
                <w:tcW w:w="1125" w:type="dxa"/>
                <w:shd w:val="clear" w:color="auto" w:fill="auto"/>
                <w:tcMar>
                  <w:top w:w="0" w:type="dxa"/>
                  <w:left w:w="0" w:type="dxa"/>
                  <w:bottom w:w="0" w:type="dxa"/>
                  <w:right w:w="0" w:type="dxa"/>
                </w:tcMar>
                <w:vAlign w:val="center"/>
              </w:tcPr>
              <w:p w14:paraId="503767D6" w14:textId="77777777" w:rsidR="00D92F85" w:rsidRDefault="00D92F85" w:rsidP="005D63BB">
                <w:pPr>
                  <w:spacing w:after="0"/>
                  <w:rPr>
                    <w:color w:val="FF7F50"/>
                  </w:rPr>
                </w:pPr>
                <w:r>
                  <w:rPr>
                    <w:noProof/>
                    <w:color w:val="FF7F50"/>
                  </w:rPr>
                  <w:drawing>
                    <wp:inline distT="114300" distB="114300" distL="114300" distR="114300" wp14:anchorId="5BD9BE03" wp14:editId="4B5B6716">
                      <wp:extent cx="442913" cy="442913"/>
                      <wp:effectExtent l="0" t="0" r="0" b="0"/>
                      <wp:docPr id="150843847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78976F4E" w14:textId="77777777" w:rsidR="00D92F85" w:rsidRDefault="00D92F85" w:rsidP="005D63BB">
                <w:pPr>
                  <w:pStyle w:val="Heading4"/>
                </w:pPr>
                <w:bookmarkStart w:id="83" w:name="_Toc179144887"/>
                <w:r>
                  <w:rPr>
                    <w:smallCaps/>
                    <w:sz w:val="32"/>
                    <w:szCs w:val="32"/>
                  </w:rPr>
                  <w:t>QUIZ/ Questions</w:t>
                </w:r>
              </w:p>
            </w:tc>
          </w:tr>
        </w:sdtContent>
      </w:sdt>
      <w:bookmarkEnd w:id="83" w:displacedByCustomXml="prev"/>
    </w:tbl>
    <w:p w14:paraId="5FB06FCB" w14:textId="77777777" w:rsidR="009D0F16" w:rsidRDefault="009D0F16" w:rsidP="009D0F16">
      <w:pPr>
        <w:spacing w:before="0" w:after="0" w:line="240" w:lineRule="auto"/>
        <w:jc w:val="both"/>
        <w:rPr>
          <w:rFonts w:ascii="Century Gothic" w:eastAsia="Century Gothic" w:hAnsi="Century Gothic" w:cs="Century Gothic"/>
          <w:sz w:val="22"/>
          <w:szCs w:val="22"/>
        </w:rPr>
      </w:pPr>
    </w:p>
    <w:p w14:paraId="0EA6A45B" w14:textId="282DF112" w:rsidR="009D0F16" w:rsidRDefault="009D0F16" w:rsidP="002C28DE">
      <w:pPr>
        <w:pStyle w:val="ListParagraph"/>
        <w:numPr>
          <w:ilvl w:val="0"/>
          <w:numId w:val="61"/>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The following are reasons why </w:t>
      </w:r>
      <w:r w:rsidR="00442E1C">
        <w:rPr>
          <w:rFonts w:ascii="Century Gothic" w:eastAsia="Century Gothic" w:hAnsi="Century Gothic" w:cs="Century Gothic"/>
          <w:sz w:val="22"/>
          <w:szCs w:val="22"/>
        </w:rPr>
        <w:t>companies combine</w:t>
      </w:r>
      <w:r>
        <w:rPr>
          <w:rFonts w:ascii="Century Gothic" w:eastAsia="Century Gothic" w:hAnsi="Century Gothic" w:cs="Century Gothic"/>
          <w:sz w:val="22"/>
          <w:szCs w:val="22"/>
        </w:rPr>
        <w:t xml:space="preserve"> except</w:t>
      </w:r>
    </w:p>
    <w:p w14:paraId="771ADD6F" w14:textId="75142475" w:rsidR="00442E1C" w:rsidRPr="00442E1C" w:rsidRDefault="00442E1C" w:rsidP="00442E1C">
      <w:pPr>
        <w:pStyle w:val="ListParagraph"/>
        <w:spacing w:before="0" w:after="0" w:line="240" w:lineRule="auto"/>
        <w:ind w:left="1800"/>
        <w:jc w:val="both"/>
        <w:rPr>
          <w:rFonts w:ascii="Century Gothic" w:eastAsia="Century Gothic" w:hAnsi="Century Gothic" w:cs="Century Gothic"/>
          <w:sz w:val="22"/>
          <w:szCs w:val="22"/>
        </w:rPr>
      </w:pPr>
      <w:r>
        <w:rPr>
          <w:rFonts w:ascii="Century Gothic" w:eastAsia="Century Gothic" w:hAnsi="Century Gothic" w:cs="Century Gothic"/>
          <w:sz w:val="22"/>
          <w:szCs w:val="22"/>
        </w:rPr>
        <w:t>a) Cost</w:t>
      </w:r>
      <w:r w:rsidR="009D0F16">
        <w:rPr>
          <w:rFonts w:ascii="Century Gothic" w:eastAsia="Century Gothic" w:hAnsi="Century Gothic" w:cs="Century Gothic"/>
          <w:sz w:val="22"/>
          <w:szCs w:val="22"/>
        </w:rPr>
        <w:t xml:space="preserve"> Savings</w:t>
      </w:r>
    </w:p>
    <w:p w14:paraId="6B8EE388" w14:textId="591B92C2" w:rsidR="002A03E7" w:rsidRDefault="00442E1C" w:rsidP="009D0F16">
      <w:pPr>
        <w:pStyle w:val="ListParagraph"/>
        <w:spacing w:before="0" w:after="0" w:line="240" w:lineRule="auto"/>
        <w:ind w:left="1800"/>
        <w:jc w:val="both"/>
        <w:rPr>
          <w:rFonts w:ascii="Century Gothic" w:eastAsia="Century Gothic" w:hAnsi="Century Gothic" w:cs="Century Gothic"/>
          <w:sz w:val="22"/>
          <w:szCs w:val="22"/>
        </w:rPr>
      </w:pPr>
      <w:r>
        <w:rPr>
          <w:rFonts w:ascii="Century Gothic" w:eastAsia="Century Gothic" w:hAnsi="Century Gothic" w:cs="Century Gothic"/>
          <w:sz w:val="22"/>
          <w:szCs w:val="22"/>
        </w:rPr>
        <w:t>b) Diversification of risks</w:t>
      </w:r>
    </w:p>
    <w:p w14:paraId="6EB9589B" w14:textId="445FFD0B" w:rsidR="00442E1C" w:rsidRDefault="00442E1C" w:rsidP="00442E1C">
      <w:pPr>
        <w:pStyle w:val="ListParagraph"/>
        <w:spacing w:before="0" w:after="0" w:line="240" w:lineRule="auto"/>
        <w:ind w:left="1800"/>
        <w:jc w:val="both"/>
        <w:rPr>
          <w:rFonts w:ascii="Century Gothic" w:eastAsia="Century Gothic" w:hAnsi="Century Gothic" w:cs="Century Gothic"/>
          <w:sz w:val="22"/>
          <w:szCs w:val="22"/>
        </w:rPr>
      </w:pPr>
      <w:r>
        <w:rPr>
          <w:rFonts w:ascii="Century Gothic" w:eastAsia="Century Gothic" w:hAnsi="Century Gothic" w:cs="Century Gothic"/>
          <w:sz w:val="22"/>
          <w:szCs w:val="22"/>
        </w:rPr>
        <w:t>c)Economies of scales</w:t>
      </w:r>
    </w:p>
    <w:p w14:paraId="2E907BE5" w14:textId="77777777" w:rsidR="007B1CF2" w:rsidRDefault="00442E1C" w:rsidP="000F28FA">
      <w:pPr>
        <w:pStyle w:val="ListParagraph"/>
        <w:spacing w:before="0" w:after="0" w:line="240" w:lineRule="auto"/>
        <w:ind w:left="1800"/>
        <w:jc w:val="both"/>
        <w:rPr>
          <w:rFonts w:ascii="Century Gothic" w:eastAsia="Century Gothic" w:hAnsi="Century Gothic" w:cs="Century Gothic"/>
          <w:sz w:val="22"/>
          <w:szCs w:val="22"/>
        </w:rPr>
      </w:pPr>
      <w:r>
        <w:rPr>
          <w:rFonts w:ascii="Century Gothic" w:eastAsia="Century Gothic" w:hAnsi="Century Gothic" w:cs="Century Gothic"/>
          <w:sz w:val="22"/>
          <w:szCs w:val="22"/>
        </w:rPr>
        <w:t>d)</w:t>
      </w:r>
      <w:r w:rsidRPr="00442E1C">
        <w:rPr>
          <w:rFonts w:ascii="Century Gothic" w:eastAsia="Century Gothic" w:hAnsi="Century Gothic" w:cs="Century Gothic"/>
          <w:sz w:val="22"/>
          <w:szCs w:val="22"/>
          <w:highlight w:val="yellow"/>
        </w:rPr>
        <w:t>Entry to old market</w:t>
      </w:r>
    </w:p>
    <w:p w14:paraId="7529AC4C" w14:textId="41672F5B" w:rsidR="00442E1C" w:rsidRPr="000F28FA" w:rsidRDefault="00442E1C" w:rsidP="000F28FA">
      <w:pPr>
        <w:pStyle w:val="ListParagraph"/>
        <w:spacing w:before="0" w:after="0" w:line="240" w:lineRule="auto"/>
        <w:ind w:left="180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33FF5DA2" w14:textId="5FD31F5D" w:rsidR="002A03E7" w:rsidRPr="007B1CF2" w:rsidRDefault="007B1CF2" w:rsidP="009D0F16">
      <w:pPr>
        <w:pStyle w:val="ListParagraph"/>
        <w:spacing w:before="0" w:after="0" w:line="240" w:lineRule="auto"/>
        <w:ind w:left="1800"/>
        <w:jc w:val="both"/>
        <w:rPr>
          <w:rFonts w:ascii="Century Gothic" w:eastAsia="Century Gothic" w:hAnsi="Century Gothic" w:cs="Century Gothic"/>
          <w:b/>
          <w:bCs/>
          <w:sz w:val="22"/>
          <w:szCs w:val="22"/>
        </w:rPr>
      </w:pPr>
      <w:r w:rsidRPr="007B1CF2">
        <w:rPr>
          <w:rFonts w:ascii="Century Gothic" w:eastAsia="Century Gothic" w:hAnsi="Century Gothic" w:cs="Century Gothic"/>
          <w:b/>
          <w:bCs/>
          <w:sz w:val="22"/>
          <w:szCs w:val="22"/>
        </w:rPr>
        <w:t>Answer D</w:t>
      </w:r>
    </w:p>
    <w:p w14:paraId="12A29C8B" w14:textId="0D48A2DD" w:rsidR="00357C38" w:rsidRDefault="00357C38" w:rsidP="002C28DE">
      <w:pPr>
        <w:pStyle w:val="ListParagraph"/>
        <w:numPr>
          <w:ilvl w:val="0"/>
          <w:numId w:val="61"/>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IFRS 10 provides step and treatment required in business consolidations.</w:t>
      </w:r>
    </w:p>
    <w:p w14:paraId="3B7D4650" w14:textId="6CB9D4C0" w:rsidR="00357C38" w:rsidRPr="00442E1C" w:rsidRDefault="00357C38" w:rsidP="00357C38">
      <w:pPr>
        <w:pStyle w:val="ListParagraph"/>
        <w:spacing w:before="0" w:after="0" w:line="240" w:lineRule="auto"/>
        <w:ind w:left="1800"/>
        <w:jc w:val="both"/>
        <w:rPr>
          <w:rFonts w:ascii="Century Gothic" w:eastAsia="Century Gothic" w:hAnsi="Century Gothic" w:cs="Century Gothic"/>
          <w:sz w:val="22"/>
          <w:szCs w:val="22"/>
        </w:rPr>
      </w:pPr>
      <w:r>
        <w:rPr>
          <w:rFonts w:ascii="Century Gothic" w:eastAsia="Century Gothic" w:hAnsi="Century Gothic" w:cs="Century Gothic"/>
          <w:sz w:val="22"/>
          <w:szCs w:val="22"/>
        </w:rPr>
        <w:t>a) YES</w:t>
      </w:r>
    </w:p>
    <w:p w14:paraId="4FFF4367" w14:textId="3F7E78F1" w:rsidR="00357C38" w:rsidRDefault="00357C38" w:rsidP="00357C38">
      <w:pPr>
        <w:pStyle w:val="ListParagraph"/>
        <w:spacing w:before="0" w:after="0" w:line="240" w:lineRule="auto"/>
        <w:ind w:left="1800"/>
        <w:jc w:val="both"/>
        <w:rPr>
          <w:rFonts w:ascii="Century Gothic" w:eastAsia="Century Gothic" w:hAnsi="Century Gothic" w:cs="Century Gothic"/>
          <w:sz w:val="22"/>
          <w:szCs w:val="22"/>
        </w:rPr>
      </w:pPr>
      <w:r>
        <w:rPr>
          <w:rFonts w:ascii="Century Gothic" w:eastAsia="Century Gothic" w:hAnsi="Century Gothic" w:cs="Century Gothic"/>
          <w:sz w:val="22"/>
          <w:szCs w:val="22"/>
        </w:rPr>
        <w:t>b) NO</w:t>
      </w:r>
    </w:p>
    <w:p w14:paraId="64E4B108" w14:textId="427A18FD" w:rsidR="00357C38" w:rsidRPr="007B1CF2" w:rsidRDefault="00357C38" w:rsidP="00357C38">
      <w:pPr>
        <w:pStyle w:val="ListParagraph"/>
        <w:spacing w:before="0" w:after="0" w:line="240" w:lineRule="auto"/>
        <w:ind w:left="1800"/>
        <w:jc w:val="both"/>
        <w:rPr>
          <w:rFonts w:ascii="Century Gothic" w:eastAsia="Century Gothic" w:hAnsi="Century Gothic" w:cs="Century Gothic"/>
          <w:b/>
          <w:bCs/>
          <w:sz w:val="22"/>
          <w:szCs w:val="22"/>
        </w:rPr>
      </w:pPr>
      <w:r w:rsidRPr="007B1CF2">
        <w:rPr>
          <w:rFonts w:ascii="Century Gothic" w:eastAsia="Century Gothic" w:hAnsi="Century Gothic" w:cs="Century Gothic"/>
          <w:b/>
          <w:bCs/>
          <w:sz w:val="22"/>
          <w:szCs w:val="22"/>
        </w:rPr>
        <w:t xml:space="preserve">Answer </w:t>
      </w:r>
      <w:r>
        <w:rPr>
          <w:rFonts w:ascii="Century Gothic" w:eastAsia="Century Gothic" w:hAnsi="Century Gothic" w:cs="Century Gothic"/>
          <w:b/>
          <w:bCs/>
          <w:sz w:val="22"/>
          <w:szCs w:val="22"/>
        </w:rPr>
        <w:t>A</w:t>
      </w:r>
    </w:p>
    <w:p w14:paraId="1BDAA3B8" w14:textId="77777777" w:rsidR="00357C38" w:rsidRDefault="00357C38" w:rsidP="00357C38">
      <w:pPr>
        <w:pStyle w:val="ListParagraph"/>
        <w:spacing w:before="0" w:after="0" w:line="240" w:lineRule="auto"/>
        <w:ind w:left="1800"/>
        <w:jc w:val="both"/>
        <w:rPr>
          <w:rFonts w:ascii="Century Gothic" w:eastAsia="Century Gothic" w:hAnsi="Century Gothic" w:cs="Century Gothic"/>
          <w:sz w:val="22"/>
          <w:szCs w:val="22"/>
        </w:rPr>
      </w:pPr>
    </w:p>
    <w:p w14:paraId="10C3EB6D" w14:textId="5C7F1702" w:rsidR="002A03E7" w:rsidRDefault="002A03E7" w:rsidP="002C28DE">
      <w:pPr>
        <w:pStyle w:val="ListParagraph"/>
        <w:numPr>
          <w:ilvl w:val="0"/>
          <w:numId w:val="61"/>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From the following which one is </w:t>
      </w:r>
      <w:r w:rsidRPr="002A03E7">
        <w:rPr>
          <w:rFonts w:ascii="Century Gothic" w:eastAsia="Century Gothic" w:hAnsi="Century Gothic" w:cs="Century Gothic"/>
          <w:b/>
          <w:bCs/>
          <w:sz w:val="22"/>
          <w:szCs w:val="22"/>
        </w:rPr>
        <w:t>not form</w:t>
      </w:r>
      <w:r>
        <w:rPr>
          <w:rFonts w:ascii="Century Gothic" w:eastAsia="Century Gothic" w:hAnsi="Century Gothic" w:cs="Century Gothic"/>
          <w:sz w:val="22"/>
          <w:szCs w:val="22"/>
        </w:rPr>
        <w:t xml:space="preserve"> of business combinations.</w:t>
      </w:r>
    </w:p>
    <w:p w14:paraId="6154A9E5" w14:textId="7EF912A6" w:rsidR="002A03E7" w:rsidRDefault="002A03E7" w:rsidP="002A03E7">
      <w:pPr>
        <w:pStyle w:val="ListParagraph"/>
        <w:spacing w:before="0" w:after="0" w:line="240" w:lineRule="auto"/>
        <w:ind w:left="1800"/>
        <w:jc w:val="both"/>
        <w:rPr>
          <w:rFonts w:ascii="Century Gothic" w:eastAsia="Century Gothic" w:hAnsi="Century Gothic" w:cs="Century Gothic"/>
          <w:sz w:val="22"/>
          <w:szCs w:val="22"/>
        </w:rPr>
      </w:pPr>
      <w:r>
        <w:rPr>
          <w:rFonts w:ascii="Century Gothic" w:eastAsia="Century Gothic" w:hAnsi="Century Gothic" w:cs="Century Gothic"/>
          <w:sz w:val="22"/>
          <w:szCs w:val="22"/>
        </w:rPr>
        <w:t>a) Statutory merger by asset acquisition</w:t>
      </w:r>
    </w:p>
    <w:p w14:paraId="7660C368" w14:textId="0BA460AE" w:rsidR="002A03E7" w:rsidRPr="002A03E7" w:rsidRDefault="002A03E7" w:rsidP="002A03E7">
      <w:pPr>
        <w:pStyle w:val="ListParagraph"/>
        <w:spacing w:before="0" w:after="0" w:line="240" w:lineRule="auto"/>
        <w:ind w:left="1800"/>
        <w:jc w:val="both"/>
        <w:rPr>
          <w:rFonts w:ascii="Century Gothic" w:eastAsia="Century Gothic" w:hAnsi="Century Gothic" w:cs="Century Gothic"/>
          <w:sz w:val="22"/>
          <w:szCs w:val="22"/>
        </w:rPr>
      </w:pPr>
      <w:r>
        <w:rPr>
          <w:rFonts w:ascii="Century Gothic" w:eastAsia="Century Gothic" w:hAnsi="Century Gothic" w:cs="Century Gothic"/>
          <w:sz w:val="22"/>
          <w:szCs w:val="22"/>
        </w:rPr>
        <w:t>b) Statutory merger by stock acquisition</w:t>
      </w:r>
    </w:p>
    <w:p w14:paraId="7D206AD1" w14:textId="6E6A81A3" w:rsidR="002A03E7" w:rsidRDefault="002A03E7" w:rsidP="002A03E7">
      <w:pPr>
        <w:pStyle w:val="ListParagraph"/>
        <w:spacing w:before="0" w:after="0" w:line="240" w:lineRule="auto"/>
        <w:ind w:left="1800"/>
        <w:jc w:val="both"/>
        <w:rPr>
          <w:rFonts w:ascii="Century Gothic" w:eastAsia="Century Gothic" w:hAnsi="Century Gothic" w:cs="Century Gothic"/>
          <w:sz w:val="22"/>
          <w:szCs w:val="22"/>
        </w:rPr>
      </w:pPr>
      <w:r>
        <w:rPr>
          <w:rFonts w:ascii="Century Gothic" w:eastAsia="Century Gothic" w:hAnsi="Century Gothic" w:cs="Century Gothic"/>
          <w:sz w:val="22"/>
          <w:szCs w:val="22"/>
        </w:rPr>
        <w:t>c). Statutory consolidation by asset acquisition</w:t>
      </w:r>
    </w:p>
    <w:p w14:paraId="5FAEE13D" w14:textId="44EF00EB" w:rsidR="002A03E7" w:rsidRDefault="002A03E7" w:rsidP="002A03E7">
      <w:pPr>
        <w:pStyle w:val="ListParagraph"/>
        <w:spacing w:before="0" w:after="0" w:line="240" w:lineRule="auto"/>
        <w:ind w:left="180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 acquisition of </w:t>
      </w:r>
      <w:r w:rsidR="00442E1C">
        <w:rPr>
          <w:rFonts w:ascii="Century Gothic" w:eastAsia="Century Gothic" w:hAnsi="Century Gothic" w:cs="Century Gothic"/>
          <w:sz w:val="22"/>
          <w:szCs w:val="22"/>
        </w:rPr>
        <w:t xml:space="preserve">more </w:t>
      </w:r>
      <w:r>
        <w:rPr>
          <w:rFonts w:ascii="Century Gothic" w:eastAsia="Century Gothic" w:hAnsi="Century Gothic" w:cs="Century Gothic"/>
          <w:sz w:val="22"/>
          <w:szCs w:val="22"/>
        </w:rPr>
        <w:t>50% of companies voting right</w:t>
      </w:r>
    </w:p>
    <w:p w14:paraId="64ECAC49" w14:textId="7346C4AC" w:rsidR="002A03E7" w:rsidRDefault="002A03E7" w:rsidP="002A03E7">
      <w:pPr>
        <w:pStyle w:val="ListParagraph"/>
        <w:spacing w:before="0" w:after="0" w:line="240" w:lineRule="auto"/>
        <w:ind w:left="180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f) </w:t>
      </w:r>
      <w:r w:rsidR="00442E1C">
        <w:rPr>
          <w:rFonts w:ascii="Century Gothic" w:eastAsia="Century Gothic" w:hAnsi="Century Gothic" w:cs="Century Gothic"/>
          <w:sz w:val="22"/>
          <w:szCs w:val="22"/>
        </w:rPr>
        <w:t>Variable interest Entity</w:t>
      </w:r>
    </w:p>
    <w:p w14:paraId="6BEAB8E7" w14:textId="54B96F89" w:rsidR="002A03E7" w:rsidRPr="00442E1C" w:rsidRDefault="00442E1C" w:rsidP="00442E1C">
      <w:pPr>
        <w:pStyle w:val="ListParagraph"/>
        <w:spacing w:before="0" w:after="0" w:line="240" w:lineRule="auto"/>
        <w:ind w:left="180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g) </w:t>
      </w:r>
      <w:r w:rsidRPr="00442E1C">
        <w:rPr>
          <w:rFonts w:ascii="Century Gothic" w:eastAsia="Century Gothic" w:hAnsi="Century Gothic" w:cs="Century Gothic"/>
          <w:sz w:val="22"/>
          <w:szCs w:val="22"/>
          <w:highlight w:val="yellow"/>
        </w:rPr>
        <w:t>Entity bail outs acquisition</w:t>
      </w:r>
    </w:p>
    <w:p w14:paraId="7C33A1EA" w14:textId="77777777" w:rsidR="002A03E7" w:rsidRDefault="002A03E7" w:rsidP="002A03E7">
      <w:pPr>
        <w:pStyle w:val="ListParagraph"/>
        <w:spacing w:before="0" w:after="0" w:line="240" w:lineRule="auto"/>
        <w:ind w:left="1800"/>
        <w:jc w:val="both"/>
        <w:rPr>
          <w:rFonts w:ascii="Century Gothic" w:eastAsia="Century Gothic" w:hAnsi="Century Gothic" w:cs="Century Gothic"/>
          <w:sz w:val="22"/>
          <w:szCs w:val="22"/>
        </w:rPr>
      </w:pPr>
    </w:p>
    <w:p w14:paraId="76BBE5A6" w14:textId="1831B634" w:rsidR="007B1CF2" w:rsidRPr="007B1CF2" w:rsidRDefault="007B1CF2" w:rsidP="007B1CF2">
      <w:pPr>
        <w:pStyle w:val="ListParagraph"/>
        <w:spacing w:before="0" w:after="0" w:line="240" w:lineRule="auto"/>
        <w:ind w:left="1800"/>
        <w:jc w:val="both"/>
        <w:rPr>
          <w:rFonts w:ascii="Century Gothic" w:eastAsia="Century Gothic" w:hAnsi="Century Gothic" w:cs="Century Gothic"/>
          <w:b/>
          <w:bCs/>
          <w:sz w:val="22"/>
          <w:szCs w:val="22"/>
        </w:rPr>
      </w:pPr>
      <w:r w:rsidRPr="007B1CF2">
        <w:rPr>
          <w:rFonts w:ascii="Century Gothic" w:eastAsia="Century Gothic" w:hAnsi="Century Gothic" w:cs="Century Gothic"/>
          <w:b/>
          <w:bCs/>
          <w:sz w:val="22"/>
          <w:szCs w:val="22"/>
        </w:rPr>
        <w:t xml:space="preserve">Answer </w:t>
      </w:r>
      <w:r>
        <w:rPr>
          <w:rFonts w:ascii="Century Gothic" w:eastAsia="Century Gothic" w:hAnsi="Century Gothic" w:cs="Century Gothic"/>
          <w:b/>
          <w:bCs/>
          <w:sz w:val="22"/>
          <w:szCs w:val="22"/>
        </w:rPr>
        <w:t>G</w:t>
      </w:r>
    </w:p>
    <w:p w14:paraId="491C3FC4" w14:textId="77777777" w:rsidR="00D92F85" w:rsidRDefault="00D92F85" w:rsidP="00D92F85">
      <w:pPr>
        <w:spacing w:before="0" w:after="0" w:line="240" w:lineRule="auto"/>
        <w:jc w:val="both"/>
        <w:rPr>
          <w:rFonts w:ascii="Century Gothic" w:eastAsia="Century Gothic" w:hAnsi="Century Gothic" w:cs="Century Gothic"/>
          <w:b/>
          <w:sz w:val="22"/>
          <w:szCs w:val="22"/>
        </w:rPr>
      </w:pPr>
    </w:p>
    <w:p w14:paraId="62902401" w14:textId="77777777" w:rsidR="00357C38" w:rsidRDefault="00357C38" w:rsidP="00D92F85">
      <w:pPr>
        <w:spacing w:before="0" w:after="0" w:line="240" w:lineRule="auto"/>
        <w:jc w:val="both"/>
        <w:rPr>
          <w:rFonts w:ascii="Century Gothic" w:eastAsia="Century Gothic" w:hAnsi="Century Gothic" w:cs="Century Gothic"/>
          <w:b/>
          <w:sz w:val="22"/>
          <w:szCs w:val="22"/>
        </w:rPr>
      </w:pPr>
    </w:p>
    <w:p w14:paraId="0759F762" w14:textId="77777777" w:rsidR="00357C38" w:rsidRDefault="00357C38" w:rsidP="00D92F85">
      <w:pPr>
        <w:spacing w:before="0" w:after="0" w:line="240" w:lineRule="auto"/>
        <w:jc w:val="both"/>
        <w:rPr>
          <w:rFonts w:ascii="Century Gothic" w:eastAsia="Century Gothic" w:hAnsi="Century Gothic" w:cs="Century Gothic"/>
          <w:b/>
          <w:sz w:val="22"/>
          <w:szCs w:val="22"/>
        </w:rPr>
      </w:pPr>
    </w:p>
    <w:p w14:paraId="00C67F04" w14:textId="77777777" w:rsidR="00357C38" w:rsidRDefault="00357C38" w:rsidP="00D92F85">
      <w:pPr>
        <w:spacing w:before="0" w:after="0" w:line="240" w:lineRule="auto"/>
        <w:jc w:val="both"/>
        <w:rPr>
          <w:rFonts w:ascii="Century Gothic" w:eastAsia="Century Gothic" w:hAnsi="Century Gothic" w:cs="Century Gothic"/>
          <w:b/>
          <w:sz w:val="22"/>
          <w:szCs w:val="22"/>
        </w:rPr>
      </w:pPr>
    </w:p>
    <w:p w14:paraId="51936781" w14:textId="77777777" w:rsidR="00357C38" w:rsidRDefault="00357C38" w:rsidP="00D92F85">
      <w:pPr>
        <w:spacing w:before="0" w:after="0" w:line="240" w:lineRule="auto"/>
        <w:jc w:val="both"/>
        <w:rPr>
          <w:rFonts w:ascii="Century Gothic" w:eastAsia="Century Gothic" w:hAnsi="Century Gothic" w:cs="Century Gothic"/>
          <w:b/>
          <w:sz w:val="22"/>
          <w:szCs w:val="22"/>
        </w:rPr>
      </w:pPr>
    </w:p>
    <w:p w14:paraId="7528A36C" w14:textId="77777777" w:rsidR="00357C38" w:rsidRDefault="00357C38" w:rsidP="00D92F85">
      <w:pPr>
        <w:spacing w:before="0" w:after="0" w:line="240" w:lineRule="auto"/>
        <w:jc w:val="both"/>
        <w:rPr>
          <w:rFonts w:ascii="Century Gothic" w:eastAsia="Century Gothic" w:hAnsi="Century Gothic" w:cs="Century Gothic"/>
          <w:b/>
          <w:sz w:val="22"/>
          <w:szCs w:val="22"/>
        </w:rPr>
      </w:pPr>
    </w:p>
    <w:p w14:paraId="62AEB6EB" w14:textId="77777777" w:rsidR="00357C38" w:rsidRDefault="00357C38" w:rsidP="00D92F85">
      <w:pPr>
        <w:spacing w:before="0" w:after="0" w:line="240" w:lineRule="auto"/>
        <w:jc w:val="both"/>
        <w:rPr>
          <w:rFonts w:ascii="Century Gothic" w:eastAsia="Century Gothic" w:hAnsi="Century Gothic" w:cs="Century Gothic"/>
          <w:b/>
          <w:sz w:val="22"/>
          <w:szCs w:val="22"/>
        </w:rPr>
      </w:pPr>
    </w:p>
    <w:p w14:paraId="60C40EF7" w14:textId="77777777" w:rsidR="00357C38" w:rsidRPr="00A9633A" w:rsidRDefault="00357C38" w:rsidP="00D92F85">
      <w:pPr>
        <w:spacing w:before="0" w:after="0" w:line="240" w:lineRule="auto"/>
        <w:jc w:val="both"/>
        <w:rPr>
          <w:rFonts w:ascii="Century Gothic" w:eastAsia="Century Gothic" w:hAnsi="Century Gothic" w:cs="Century Gothic"/>
          <w:b/>
          <w:sz w:val="22"/>
          <w:szCs w:val="22"/>
        </w:rPr>
      </w:pPr>
    </w:p>
    <w:tbl>
      <w:tblPr>
        <w:tblW w:w="9600" w:type="dxa"/>
        <w:tblLayout w:type="fixed"/>
        <w:tblLook w:val="0600" w:firstRow="0" w:lastRow="0" w:firstColumn="0" w:lastColumn="0" w:noHBand="1" w:noVBand="1"/>
      </w:tblPr>
      <w:tblGrid>
        <w:gridCol w:w="1155"/>
        <w:gridCol w:w="8445"/>
      </w:tblGrid>
      <w:sdt>
        <w:sdtPr>
          <w:rPr>
            <w:b/>
          </w:rPr>
          <w:tag w:val="goog_rdk_9"/>
          <w:id w:val="1547948579"/>
          <w:lock w:val="contentLocked"/>
        </w:sdtPr>
        <w:sdtContent>
          <w:tr w:rsidR="00D92F85" w14:paraId="79E8A850" w14:textId="77777777" w:rsidTr="005D63BB">
            <w:tc>
              <w:tcPr>
                <w:tcW w:w="1155" w:type="dxa"/>
                <w:shd w:val="clear" w:color="auto" w:fill="auto"/>
                <w:tcMar>
                  <w:top w:w="0" w:type="dxa"/>
                  <w:left w:w="0" w:type="dxa"/>
                  <w:bottom w:w="0" w:type="dxa"/>
                  <w:right w:w="0" w:type="dxa"/>
                </w:tcMar>
                <w:vAlign w:val="center"/>
              </w:tcPr>
              <w:p w14:paraId="5BC72B40" w14:textId="77777777" w:rsidR="00D92F85" w:rsidRDefault="00D92F85" w:rsidP="005D63BB">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0C8E8359" wp14:editId="5251A454">
                      <wp:extent cx="413334" cy="413334"/>
                      <wp:effectExtent l="0" t="0" r="0" b="0"/>
                      <wp:docPr id="15394948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02D3296B" w14:textId="77777777" w:rsidR="00D92F85" w:rsidRDefault="00D92F85" w:rsidP="005D63BB">
                <w:pPr>
                  <w:pStyle w:val="Heading4"/>
                </w:pPr>
                <w:bookmarkStart w:id="84" w:name="_Toc179144888"/>
                <w:r>
                  <w:rPr>
                    <w:smallCaps/>
                    <w:sz w:val="32"/>
                    <w:szCs w:val="32"/>
                  </w:rPr>
                  <w:t>READING MATERIAL 1</w:t>
                </w:r>
              </w:p>
            </w:tc>
          </w:tr>
        </w:sdtContent>
      </w:sdt>
      <w:bookmarkEnd w:id="84" w:displacedByCustomXml="prev"/>
    </w:tbl>
    <w:p w14:paraId="6D8DF8FA" w14:textId="77777777" w:rsidR="00D92F85" w:rsidRDefault="00D92F85" w:rsidP="00D92F85">
      <w:pPr>
        <w:spacing w:before="0" w:after="0" w:line="240" w:lineRule="auto"/>
        <w:rPr>
          <w:rFonts w:ascii="Century Gothic" w:eastAsia="Century Gothic" w:hAnsi="Century Gothic" w:cs="Century Gothic"/>
          <w:sz w:val="22"/>
          <w:szCs w:val="22"/>
        </w:rPr>
      </w:pPr>
    </w:p>
    <w:p w14:paraId="7A957F96" w14:textId="77777777" w:rsidR="00D92F85" w:rsidRDefault="00D92F85" w:rsidP="00D92F85">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855"/>
        <w:gridCol w:w="8745"/>
      </w:tblGrid>
      <w:sdt>
        <w:sdtPr>
          <w:tag w:val="goog_rdk_10"/>
          <w:id w:val="-76756528"/>
          <w:lock w:val="contentLocked"/>
        </w:sdtPr>
        <w:sdtContent>
          <w:tr w:rsidR="00D92F85" w14:paraId="03A876B6" w14:textId="77777777" w:rsidTr="005D63BB">
            <w:tc>
              <w:tcPr>
                <w:tcW w:w="855" w:type="dxa"/>
                <w:shd w:val="clear" w:color="auto" w:fill="FCE6E6"/>
                <w:tcMar>
                  <w:top w:w="100" w:type="dxa"/>
                  <w:left w:w="100" w:type="dxa"/>
                  <w:bottom w:w="100" w:type="dxa"/>
                  <w:right w:w="100" w:type="dxa"/>
                </w:tcMar>
                <w:vAlign w:val="center"/>
              </w:tcPr>
              <w:p w14:paraId="544C8591" w14:textId="77777777" w:rsidR="00D92F85" w:rsidRDefault="00D92F85" w:rsidP="005D63BB">
                <w:pPr>
                  <w:widowControl w:val="0"/>
                  <w:spacing w:after="0"/>
                  <w:rPr>
                    <w:rFonts w:ascii="Century Gothic" w:eastAsia="Century Gothic" w:hAnsi="Century Gothic" w:cs="Century Gothic"/>
                    <w:color w:val="CC0000"/>
                    <w:sz w:val="22"/>
                    <w:szCs w:val="22"/>
                  </w:rPr>
                </w:pPr>
                <w:r>
                  <w:rPr>
                    <w:rFonts w:ascii="Century Gothic" w:eastAsia="Century Gothic" w:hAnsi="Century Gothic" w:cs="Century Gothic"/>
                    <w:noProof/>
                    <w:color w:val="CC0000"/>
                    <w:sz w:val="22"/>
                    <w:szCs w:val="22"/>
                  </w:rPr>
                  <w:drawing>
                    <wp:inline distT="114300" distB="114300" distL="114300" distR="114300" wp14:anchorId="211A10CC" wp14:editId="00031344">
                      <wp:extent cx="309563" cy="309563"/>
                      <wp:effectExtent l="0" t="0" r="0" b="0"/>
                      <wp:docPr id="11654679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309563" cy="309563"/>
                              </a:xfrm>
                              <a:prstGeom prst="rect">
                                <a:avLst/>
                              </a:prstGeom>
                              <a:ln/>
                            </pic:spPr>
                          </pic:pic>
                        </a:graphicData>
                      </a:graphic>
                    </wp:inline>
                  </w:drawing>
                </w:r>
              </w:p>
            </w:tc>
            <w:tc>
              <w:tcPr>
                <w:tcW w:w="8745" w:type="dxa"/>
                <w:shd w:val="clear" w:color="auto" w:fill="FCE6E6"/>
                <w:tcMar>
                  <w:top w:w="100" w:type="dxa"/>
                  <w:left w:w="100" w:type="dxa"/>
                  <w:bottom w:w="100" w:type="dxa"/>
                  <w:right w:w="100" w:type="dxa"/>
                </w:tcMar>
                <w:vAlign w:val="center"/>
              </w:tcPr>
              <w:p w14:paraId="16ACF10E" w14:textId="77777777" w:rsidR="00D92F85" w:rsidRDefault="00D92F85" w:rsidP="005D63BB">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(An article, a book chapter…)</w:t>
                </w:r>
              </w:p>
            </w:tc>
          </w:tr>
        </w:sdtContent>
      </w:sdt>
    </w:tbl>
    <w:p w14:paraId="70DEE8AD" w14:textId="77777777" w:rsidR="00D92F85" w:rsidRDefault="00D92F85" w:rsidP="00D92F85">
      <w:pPr>
        <w:spacing w:before="0" w:after="0" w:line="240" w:lineRule="auto"/>
        <w:rPr>
          <w:rFonts w:ascii="Century Gothic" w:eastAsia="Century Gothic" w:hAnsi="Century Gothic" w:cs="Century Gothic"/>
        </w:rPr>
      </w:pPr>
    </w:p>
    <w:p w14:paraId="32911668" w14:textId="107E7929" w:rsidR="00D92F85" w:rsidRDefault="00D92F85" w:rsidP="00D92F85">
      <w:pPr>
        <w:spacing w:before="0" w:after="0" w:line="240" w:lineRule="auto"/>
        <w:rPr>
          <w:rFonts w:ascii="Century Gothic" w:eastAsia="Century Gothic" w:hAnsi="Century Gothic" w:cs="Century Gothic"/>
          <w:sz w:val="22"/>
          <w:szCs w:val="22"/>
        </w:rPr>
      </w:pPr>
      <w:r w:rsidRPr="001F026B">
        <w:rPr>
          <w:rFonts w:ascii="Century Gothic" w:eastAsia="Century Gothic" w:hAnsi="Century Gothic" w:cs="Century Gothic"/>
          <w:sz w:val="22"/>
          <w:szCs w:val="22"/>
        </w:rPr>
        <w:t xml:space="preserve">Kieso, D. E., Weygandt, J. J., &amp; Warfield, T. D. (2023). </w:t>
      </w:r>
      <w:r w:rsidRPr="001F026B">
        <w:rPr>
          <w:rFonts w:ascii="Century Gothic" w:eastAsia="Century Gothic" w:hAnsi="Century Gothic" w:cs="Century Gothic"/>
          <w:i/>
          <w:iCs/>
          <w:sz w:val="22"/>
          <w:szCs w:val="22"/>
        </w:rPr>
        <w:t>Intermediate Accounting</w:t>
      </w:r>
      <w:r w:rsidRPr="001F026B">
        <w:rPr>
          <w:rFonts w:ascii="Century Gothic" w:eastAsia="Century Gothic" w:hAnsi="Century Gothic" w:cs="Century Gothic"/>
          <w:sz w:val="22"/>
          <w:szCs w:val="22"/>
        </w:rPr>
        <w:t xml:space="preserve"> (18th ed.). Wile</w:t>
      </w:r>
      <w:r w:rsidR="009D0806">
        <w:rPr>
          <w:rFonts w:ascii="Century Gothic" w:eastAsia="Century Gothic" w:hAnsi="Century Gothic" w:cs="Century Gothic"/>
          <w:sz w:val="22"/>
          <w:szCs w:val="22"/>
        </w:rPr>
        <w:t>y  page 124-134</w:t>
      </w:r>
    </w:p>
    <w:p w14:paraId="03155A71" w14:textId="77777777" w:rsidR="00D92F85" w:rsidRDefault="00D92F85" w:rsidP="00D92F85">
      <w:pPr>
        <w:spacing w:before="0" w:after="0" w:line="240" w:lineRule="auto"/>
        <w:rPr>
          <w:rFonts w:ascii="Century Gothic" w:eastAsia="Century Gothic" w:hAnsi="Century Gothic" w:cs="Century Gothic"/>
        </w:rPr>
      </w:pPr>
    </w:p>
    <w:p w14:paraId="653B5F8A" w14:textId="77777777" w:rsidR="00D92F85" w:rsidRDefault="00D92F85" w:rsidP="00D92F85">
      <w:pPr>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rPr>
        <w:t xml:space="preserve">                      </w:t>
      </w:r>
    </w:p>
    <w:p w14:paraId="31CD1DB5" w14:textId="77777777" w:rsidR="00D92F85" w:rsidRDefault="00D92F85" w:rsidP="00D92F85">
      <w:pPr>
        <w:pStyle w:val="Heading2"/>
      </w:pPr>
      <w:r>
        <w:t xml:space="preserve">       </w:t>
      </w:r>
      <w:bookmarkStart w:id="85" w:name="_Toc179144889"/>
      <w:r>
        <w:t>ACTIVITY 3: PRACTICAL/MINI-PROJECT/WORKSHOP</w:t>
      </w:r>
      <w:bookmarkEnd w:id="85"/>
    </w:p>
    <w:p w14:paraId="24F97ACD" w14:textId="77777777" w:rsidR="00D92F85" w:rsidRDefault="00D92F85" w:rsidP="00D92F85">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rPr>
            <w:b/>
          </w:rPr>
          <w:tag w:val="goog_rdk_11"/>
          <w:id w:val="-1927419636"/>
          <w:lock w:val="contentLocked"/>
        </w:sdtPr>
        <w:sdtContent>
          <w:tr w:rsidR="00D92F85" w14:paraId="695AF37B" w14:textId="77777777" w:rsidTr="005D63BB">
            <w:tc>
              <w:tcPr>
                <w:tcW w:w="1185" w:type="dxa"/>
                <w:shd w:val="clear" w:color="auto" w:fill="auto"/>
                <w:tcMar>
                  <w:top w:w="0" w:type="dxa"/>
                  <w:left w:w="0" w:type="dxa"/>
                  <w:bottom w:w="0" w:type="dxa"/>
                  <w:right w:w="0" w:type="dxa"/>
                </w:tcMar>
                <w:vAlign w:val="center"/>
              </w:tcPr>
              <w:p w14:paraId="11E8E058" w14:textId="77777777" w:rsidR="00D92F85" w:rsidRDefault="00D92F85" w:rsidP="005D63BB">
                <w:pPr>
                  <w:widowControl w:val="0"/>
                  <w:pBdr>
                    <w:top w:val="nil"/>
                    <w:left w:val="nil"/>
                    <w:bottom w:val="nil"/>
                    <w:right w:val="nil"/>
                    <w:between w:val="nil"/>
                  </w:pBdr>
                  <w:spacing w:after="0"/>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1106D12D" wp14:editId="4D936B0A">
                      <wp:extent cx="547688" cy="547688"/>
                      <wp:effectExtent l="0" t="0" r="0" b="0"/>
                      <wp:docPr id="118750469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2DF34997" w14:textId="77777777" w:rsidR="00D92F85" w:rsidRDefault="00D92F85" w:rsidP="005D63BB">
                <w:pPr>
                  <w:pStyle w:val="Heading4"/>
                </w:pPr>
                <w:bookmarkStart w:id="86" w:name="_Toc179144890"/>
                <w:r>
                  <w:t>VIDEO 1: Demonstration of practical use of knowledge acquired</w:t>
                </w:r>
              </w:p>
            </w:tc>
          </w:tr>
        </w:sdtContent>
      </w:sdt>
      <w:bookmarkEnd w:id="86" w:displacedByCustomXml="prev"/>
    </w:tbl>
    <w:p w14:paraId="613B966A" w14:textId="77777777" w:rsidR="00D92F85" w:rsidRDefault="00D92F85" w:rsidP="00D92F85">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w:t>
      </w:r>
    </w:p>
    <w:p w14:paraId="46064D74" w14:textId="77777777" w:rsidR="00D92F85" w:rsidRDefault="00D92F85" w:rsidP="00D92F85">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Paste your content here if this is applicable or delete the entire section ….</w:t>
      </w:r>
    </w:p>
    <w:p w14:paraId="7AD63906" w14:textId="77777777" w:rsidR="00D92F85" w:rsidRDefault="00D92F85" w:rsidP="00D92F85">
      <w:pPr>
        <w:spacing w:before="0" w:after="0" w:line="240" w:lineRule="auto"/>
        <w:rPr>
          <w:rFonts w:ascii="Century Gothic" w:eastAsia="Century Gothic" w:hAnsi="Century Gothic" w:cs="Century Gothic"/>
          <w:sz w:val="22"/>
          <w:szCs w:val="22"/>
        </w:rPr>
      </w:pPr>
    </w:p>
    <w:p w14:paraId="07568BE0" w14:textId="77777777" w:rsidR="00D92F85" w:rsidRDefault="00D92F85" w:rsidP="00D92F85">
      <w:pPr>
        <w:spacing w:before="0" w:after="0" w:line="240" w:lineRule="auto"/>
        <w:rPr>
          <w:rFonts w:ascii="Century Gothic" w:eastAsia="Century Gothic" w:hAnsi="Century Gothic" w:cs="Century Gothic"/>
          <w:sz w:val="22"/>
          <w:szCs w:val="22"/>
        </w:rPr>
      </w:pPr>
    </w:p>
    <w:p w14:paraId="1E40CB0C" w14:textId="77777777" w:rsidR="00D92F85" w:rsidRDefault="00D92F85" w:rsidP="00D92F85">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tag w:val="goog_rdk_12"/>
          <w:id w:val="-358826043"/>
          <w:lock w:val="contentLocked"/>
        </w:sdtPr>
        <w:sdtContent>
          <w:tr w:rsidR="00D92F85" w14:paraId="67BF7252" w14:textId="77777777" w:rsidTr="005D63BB">
            <w:tc>
              <w:tcPr>
                <w:tcW w:w="1185" w:type="dxa"/>
                <w:shd w:val="clear" w:color="auto" w:fill="auto"/>
                <w:tcMar>
                  <w:top w:w="0" w:type="dxa"/>
                  <w:left w:w="0" w:type="dxa"/>
                  <w:bottom w:w="0" w:type="dxa"/>
                  <w:right w:w="0" w:type="dxa"/>
                </w:tcMar>
                <w:vAlign w:val="center"/>
              </w:tcPr>
              <w:p w14:paraId="36BA4774" w14:textId="77777777" w:rsidR="00D92F85" w:rsidRDefault="00D92F85" w:rsidP="005D63BB">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715584" behindDoc="0" locked="0" layoutInCell="1" hidden="0" allowOverlap="1" wp14:anchorId="2B7E2F12" wp14:editId="22E08BD3">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44496756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2353FA8B" w14:textId="77777777" w:rsidR="00D92F85" w:rsidRDefault="00D92F85" w:rsidP="005D63BB">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3691AD19" w14:textId="77777777" w:rsidR="00D92F85" w:rsidRDefault="00D92F85" w:rsidP="00D92F85">
      <w:pPr>
        <w:spacing w:before="0" w:after="0" w:line="240" w:lineRule="auto"/>
        <w:rPr>
          <w:rFonts w:ascii="Century Gothic" w:eastAsia="Century Gothic" w:hAnsi="Century Gothic" w:cs="Century Gothic"/>
          <w:sz w:val="22"/>
          <w:szCs w:val="22"/>
        </w:rPr>
      </w:pPr>
    </w:p>
    <w:p w14:paraId="0DAA74D9" w14:textId="77777777" w:rsidR="00D92F85" w:rsidRDefault="00D92F85" w:rsidP="00D92F85">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Paste your content here if this is applicable or delete the entire section ….</w:t>
      </w:r>
    </w:p>
    <w:p w14:paraId="6DF686F9" w14:textId="77777777" w:rsidR="009D0F16" w:rsidRDefault="009D0F16" w:rsidP="00D92F85">
      <w:pPr>
        <w:spacing w:before="0" w:after="0" w:line="240" w:lineRule="auto"/>
        <w:rPr>
          <w:rFonts w:ascii="Century Gothic" w:eastAsia="Century Gothic" w:hAnsi="Century Gothic" w:cs="Century Gothic"/>
          <w:sz w:val="22"/>
          <w:szCs w:val="22"/>
        </w:rPr>
      </w:pPr>
    </w:p>
    <w:p w14:paraId="3F6287C7" w14:textId="77777777" w:rsidR="009D0F16" w:rsidRDefault="009D0F16" w:rsidP="00D92F85">
      <w:pPr>
        <w:spacing w:before="0" w:after="0" w:line="240" w:lineRule="auto"/>
        <w:rPr>
          <w:rFonts w:ascii="Century Gothic" w:eastAsia="Century Gothic" w:hAnsi="Century Gothic" w:cs="Century Gothic"/>
          <w:sz w:val="22"/>
          <w:szCs w:val="22"/>
        </w:rPr>
      </w:pPr>
    </w:p>
    <w:p w14:paraId="5F51575C" w14:textId="77777777" w:rsidR="00D92F85" w:rsidRDefault="00D92F85" w:rsidP="00D92F85">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716608" behindDoc="0" locked="0" layoutInCell="1" hidden="0" allowOverlap="1" wp14:anchorId="1B60DFAB" wp14:editId="6E715792">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872411887"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7"/>
                    <a:srcRect/>
                    <a:stretch>
                      <a:fillRect/>
                    </a:stretch>
                  </pic:blipFill>
                  <pic:spPr>
                    <a:xfrm>
                      <a:off x="0" y="0"/>
                      <a:ext cx="527772" cy="527772"/>
                    </a:xfrm>
                    <a:prstGeom prst="rect">
                      <a:avLst/>
                    </a:prstGeom>
                    <a:ln/>
                  </pic:spPr>
                </pic:pic>
              </a:graphicData>
            </a:graphic>
          </wp:anchor>
        </w:drawing>
      </w:r>
    </w:p>
    <w:p w14:paraId="4E915CE8" w14:textId="77777777" w:rsidR="00D92F85" w:rsidRDefault="00D92F85" w:rsidP="00D92F85">
      <w:pPr>
        <w:pStyle w:val="Heading2"/>
        <w:spacing w:after="0"/>
        <w:rPr>
          <w:rFonts w:eastAsia="Century Gothic" w:cs="Century Gothic"/>
          <w:sz w:val="22"/>
          <w:szCs w:val="22"/>
        </w:rPr>
      </w:pPr>
      <w:r>
        <w:rPr>
          <w:b/>
        </w:rPr>
        <w:t xml:space="preserve">       </w:t>
      </w:r>
      <w:r>
        <w:rPr>
          <w:rFonts w:ascii="Arial" w:eastAsia="Arial" w:hAnsi="Arial" w:cs="Arial"/>
          <w:color w:val="000000"/>
          <w:sz w:val="22"/>
          <w:szCs w:val="22"/>
        </w:rPr>
        <w:t xml:space="preserve">       </w:t>
      </w:r>
      <w:bookmarkStart w:id="87" w:name="_Toc179144891"/>
      <w:r>
        <w:t>REFERENCE LIST AND FURTHER READING</w:t>
      </w:r>
      <w:bookmarkEnd w:id="87"/>
    </w:p>
    <w:p w14:paraId="39A60D1E" w14:textId="77777777" w:rsidR="00D92F85" w:rsidRPr="00636A30" w:rsidRDefault="00D92F85" w:rsidP="00D92F85">
      <w:pPr>
        <w:spacing w:before="0" w:after="0" w:line="240" w:lineRule="auto"/>
        <w:jc w:val="both"/>
      </w:pPr>
    </w:p>
    <w:p w14:paraId="759CB2B5" w14:textId="77777777" w:rsidR="009D0F16" w:rsidRPr="009D0F16" w:rsidRDefault="009D0F16" w:rsidP="009D0F16">
      <w:pPr>
        <w:spacing w:before="0" w:after="0" w:line="240" w:lineRule="auto"/>
        <w:jc w:val="both"/>
        <w:rPr>
          <w:rFonts w:ascii="Century Gothic" w:eastAsia="Century Gothic" w:hAnsi="Century Gothic" w:cs="Century Gothic"/>
          <w:b/>
          <w:bCs/>
          <w:sz w:val="22"/>
          <w:szCs w:val="22"/>
          <w:lang w:val="en-KE"/>
        </w:rPr>
      </w:pPr>
    </w:p>
    <w:p w14:paraId="00AF16E3" w14:textId="77777777" w:rsidR="009D0F16" w:rsidRPr="009D0F16" w:rsidRDefault="009D0F16" w:rsidP="009D0F16">
      <w:pPr>
        <w:spacing w:before="0" w:after="0" w:line="240" w:lineRule="auto"/>
        <w:jc w:val="both"/>
        <w:rPr>
          <w:rFonts w:ascii="Century Gothic" w:eastAsia="Century Gothic" w:hAnsi="Century Gothic" w:cs="Century Gothic"/>
          <w:sz w:val="22"/>
          <w:szCs w:val="22"/>
          <w:lang w:val="en-KE"/>
        </w:rPr>
      </w:pPr>
      <w:r w:rsidRPr="009D0F16">
        <w:rPr>
          <w:rFonts w:ascii="Century Gothic" w:eastAsia="Century Gothic" w:hAnsi="Century Gothic" w:cs="Century Gothic"/>
          <w:b/>
          <w:bCs/>
          <w:sz w:val="22"/>
          <w:szCs w:val="22"/>
          <w:lang w:val="en-KE"/>
        </w:rPr>
        <w:t>Books:</w:t>
      </w:r>
    </w:p>
    <w:p w14:paraId="21ECC602" w14:textId="7260D4EF" w:rsidR="009D0F16" w:rsidRPr="009D0F16" w:rsidRDefault="009D0F16" w:rsidP="002C28DE">
      <w:pPr>
        <w:numPr>
          <w:ilvl w:val="0"/>
          <w:numId w:val="58"/>
        </w:numPr>
        <w:spacing w:before="0" w:after="0" w:line="240" w:lineRule="auto"/>
        <w:jc w:val="both"/>
        <w:rPr>
          <w:rFonts w:ascii="Century Gothic" w:eastAsia="Century Gothic" w:hAnsi="Century Gothic" w:cs="Century Gothic"/>
          <w:sz w:val="22"/>
          <w:szCs w:val="22"/>
          <w:lang w:val="en-KE"/>
        </w:rPr>
      </w:pPr>
      <w:r w:rsidRPr="009D0F16">
        <w:rPr>
          <w:rFonts w:ascii="Century Gothic" w:eastAsia="Century Gothic" w:hAnsi="Century Gothic" w:cs="Century Gothic"/>
          <w:b/>
          <w:bCs/>
          <w:sz w:val="22"/>
          <w:szCs w:val="22"/>
          <w:lang w:val="en-KE"/>
        </w:rPr>
        <w:t>Goh, B. W., &amp; Li, J. (2020).</w:t>
      </w:r>
      <w:r w:rsidRPr="009D0F16">
        <w:rPr>
          <w:rFonts w:ascii="Century Gothic" w:eastAsia="Century Gothic" w:hAnsi="Century Gothic" w:cs="Century Gothic"/>
          <w:sz w:val="22"/>
          <w:szCs w:val="22"/>
          <w:lang w:val="en-KE"/>
        </w:rPr>
        <w:t xml:space="preserve"> </w:t>
      </w:r>
      <w:r w:rsidRPr="009D0F16">
        <w:rPr>
          <w:rFonts w:ascii="Century Gothic" w:eastAsia="Century Gothic" w:hAnsi="Century Gothic" w:cs="Century Gothic"/>
          <w:i/>
          <w:iCs/>
          <w:sz w:val="22"/>
          <w:szCs w:val="22"/>
          <w:lang w:val="en-KE"/>
        </w:rPr>
        <w:t>Financial Accounting: An Introduction to Business Combinations</w:t>
      </w:r>
      <w:r w:rsidRPr="009D0F16">
        <w:rPr>
          <w:rFonts w:ascii="Century Gothic" w:eastAsia="Century Gothic" w:hAnsi="Century Gothic" w:cs="Century Gothic"/>
          <w:sz w:val="22"/>
          <w:szCs w:val="22"/>
          <w:lang w:val="en-KE"/>
        </w:rPr>
        <w:t>. Wiley..</w:t>
      </w:r>
    </w:p>
    <w:p w14:paraId="13750CED" w14:textId="77777777" w:rsidR="009D0F16" w:rsidRPr="009D0F16" w:rsidRDefault="009D0F16" w:rsidP="002C28DE">
      <w:pPr>
        <w:numPr>
          <w:ilvl w:val="0"/>
          <w:numId w:val="58"/>
        </w:numPr>
        <w:spacing w:before="0" w:after="0" w:line="240" w:lineRule="auto"/>
        <w:jc w:val="both"/>
        <w:rPr>
          <w:rFonts w:ascii="Century Gothic" w:eastAsia="Century Gothic" w:hAnsi="Century Gothic" w:cs="Century Gothic"/>
          <w:sz w:val="22"/>
          <w:szCs w:val="22"/>
          <w:lang w:val="en-KE"/>
        </w:rPr>
      </w:pPr>
      <w:r w:rsidRPr="009D0F16">
        <w:rPr>
          <w:rFonts w:ascii="Century Gothic" w:eastAsia="Century Gothic" w:hAnsi="Century Gothic" w:cs="Century Gothic"/>
          <w:b/>
          <w:bCs/>
          <w:sz w:val="22"/>
          <w:szCs w:val="22"/>
          <w:lang w:val="en-KE"/>
        </w:rPr>
        <w:lastRenderedPageBreak/>
        <w:t>Kieso, D. E., Weygandt, J. J., &amp; Warfield, T. D. (2021).</w:t>
      </w:r>
      <w:r w:rsidRPr="009D0F16">
        <w:rPr>
          <w:rFonts w:ascii="Century Gothic" w:eastAsia="Century Gothic" w:hAnsi="Century Gothic" w:cs="Century Gothic"/>
          <w:sz w:val="22"/>
          <w:szCs w:val="22"/>
          <w:lang w:val="en-KE"/>
        </w:rPr>
        <w:t xml:space="preserve"> </w:t>
      </w:r>
      <w:r w:rsidRPr="009D0F16">
        <w:rPr>
          <w:rFonts w:ascii="Century Gothic" w:eastAsia="Century Gothic" w:hAnsi="Century Gothic" w:cs="Century Gothic"/>
          <w:i/>
          <w:iCs/>
          <w:sz w:val="22"/>
          <w:szCs w:val="22"/>
          <w:lang w:val="en-KE"/>
        </w:rPr>
        <w:t>Intermediate Accounting</w:t>
      </w:r>
      <w:r w:rsidRPr="009D0F16">
        <w:rPr>
          <w:rFonts w:ascii="Century Gothic" w:eastAsia="Century Gothic" w:hAnsi="Century Gothic" w:cs="Century Gothic"/>
          <w:sz w:val="22"/>
          <w:szCs w:val="22"/>
          <w:lang w:val="en-KE"/>
        </w:rPr>
        <w:t xml:space="preserve"> (17th ed.). Wiley.</w:t>
      </w:r>
    </w:p>
    <w:p w14:paraId="1EA2F5C1" w14:textId="074E866E" w:rsidR="009D0F16" w:rsidRDefault="009D0F16" w:rsidP="002C28DE">
      <w:pPr>
        <w:numPr>
          <w:ilvl w:val="0"/>
          <w:numId w:val="58"/>
        </w:numPr>
        <w:spacing w:before="0" w:after="0" w:line="240" w:lineRule="auto"/>
        <w:jc w:val="both"/>
        <w:rPr>
          <w:rFonts w:ascii="Century Gothic" w:eastAsia="Century Gothic" w:hAnsi="Century Gothic" w:cs="Century Gothic"/>
          <w:sz w:val="22"/>
          <w:szCs w:val="22"/>
          <w:lang w:val="en-KE"/>
        </w:rPr>
      </w:pPr>
      <w:r w:rsidRPr="009D0F16">
        <w:rPr>
          <w:rFonts w:ascii="Century Gothic" w:eastAsia="Century Gothic" w:hAnsi="Century Gothic" w:cs="Century Gothic"/>
          <w:b/>
          <w:bCs/>
          <w:sz w:val="22"/>
          <w:szCs w:val="22"/>
          <w:lang w:val="en-KE"/>
        </w:rPr>
        <w:t>Horngren, C. T., Sundem, G. L., &amp; Elliott, J. A. (2013).</w:t>
      </w:r>
      <w:r w:rsidRPr="009D0F16">
        <w:rPr>
          <w:rFonts w:ascii="Century Gothic" w:eastAsia="Century Gothic" w:hAnsi="Century Gothic" w:cs="Century Gothic"/>
          <w:sz w:val="22"/>
          <w:szCs w:val="22"/>
          <w:lang w:val="en-KE"/>
        </w:rPr>
        <w:t xml:space="preserve"> </w:t>
      </w:r>
      <w:r w:rsidRPr="009D0F16">
        <w:rPr>
          <w:rFonts w:ascii="Century Gothic" w:eastAsia="Century Gothic" w:hAnsi="Century Gothic" w:cs="Century Gothic"/>
          <w:i/>
          <w:iCs/>
          <w:sz w:val="22"/>
          <w:szCs w:val="22"/>
          <w:lang w:val="en-KE"/>
        </w:rPr>
        <w:t>Introduction to Financial Accounting</w:t>
      </w:r>
      <w:r w:rsidRPr="009D0F16">
        <w:rPr>
          <w:rFonts w:ascii="Century Gothic" w:eastAsia="Century Gothic" w:hAnsi="Century Gothic" w:cs="Century Gothic"/>
          <w:sz w:val="22"/>
          <w:szCs w:val="22"/>
          <w:lang w:val="en-KE"/>
        </w:rPr>
        <w:t xml:space="preserve"> (11th ed.). Pearson.</w:t>
      </w:r>
    </w:p>
    <w:p w14:paraId="03AB66F9" w14:textId="77777777" w:rsidR="00F92158" w:rsidRPr="00F92158" w:rsidRDefault="00F92158" w:rsidP="00F92158">
      <w:pPr>
        <w:pStyle w:val="ListParagraph"/>
        <w:numPr>
          <w:ilvl w:val="0"/>
          <w:numId w:val="58"/>
        </w:numPr>
        <w:spacing w:before="0" w:after="0" w:line="240" w:lineRule="auto"/>
        <w:rPr>
          <w:rFonts w:ascii="Century Gothic" w:eastAsia="Century Gothic" w:hAnsi="Century Gothic" w:cs="Century Gothic"/>
          <w:sz w:val="22"/>
          <w:szCs w:val="22"/>
        </w:rPr>
      </w:pPr>
      <w:r w:rsidRPr="00F92158">
        <w:rPr>
          <w:rFonts w:ascii="Century Gothic" w:eastAsia="Century Gothic" w:hAnsi="Century Gothic" w:cs="Century Gothic"/>
          <w:sz w:val="22"/>
          <w:szCs w:val="22"/>
        </w:rPr>
        <w:t xml:space="preserve">Kieso, D. E., Weygandt, J. J., &amp; Warfield, T. D. (2023). </w:t>
      </w:r>
      <w:r w:rsidRPr="00F92158">
        <w:rPr>
          <w:rFonts w:ascii="Century Gothic" w:eastAsia="Century Gothic" w:hAnsi="Century Gothic" w:cs="Century Gothic"/>
          <w:i/>
          <w:iCs/>
          <w:sz w:val="22"/>
          <w:szCs w:val="22"/>
        </w:rPr>
        <w:t>Intermediate Accounting</w:t>
      </w:r>
      <w:r w:rsidRPr="00F92158">
        <w:rPr>
          <w:rFonts w:ascii="Century Gothic" w:eastAsia="Century Gothic" w:hAnsi="Century Gothic" w:cs="Century Gothic"/>
          <w:sz w:val="22"/>
          <w:szCs w:val="22"/>
        </w:rPr>
        <w:t xml:space="preserve"> (18th ed.). Wile</w:t>
      </w:r>
    </w:p>
    <w:p w14:paraId="4D7B063E" w14:textId="77777777" w:rsidR="00F92158" w:rsidRPr="009D0F16" w:rsidRDefault="00F92158" w:rsidP="00F92158">
      <w:pPr>
        <w:spacing w:before="0" w:after="0" w:line="240" w:lineRule="auto"/>
        <w:ind w:left="720"/>
        <w:jc w:val="both"/>
        <w:rPr>
          <w:rFonts w:ascii="Century Gothic" w:eastAsia="Century Gothic" w:hAnsi="Century Gothic" w:cs="Century Gothic"/>
          <w:sz w:val="22"/>
          <w:szCs w:val="22"/>
          <w:lang w:val="en-KE"/>
        </w:rPr>
      </w:pPr>
    </w:p>
    <w:p w14:paraId="64084AA6" w14:textId="77777777" w:rsidR="009D0F16" w:rsidRPr="009D0F16" w:rsidRDefault="009D0F16" w:rsidP="009D0F16">
      <w:pPr>
        <w:spacing w:before="0" w:after="0" w:line="240" w:lineRule="auto"/>
        <w:jc w:val="both"/>
        <w:rPr>
          <w:rFonts w:ascii="Century Gothic" w:eastAsia="Century Gothic" w:hAnsi="Century Gothic" w:cs="Century Gothic"/>
          <w:sz w:val="22"/>
          <w:szCs w:val="22"/>
          <w:lang w:val="en-KE"/>
        </w:rPr>
      </w:pPr>
      <w:r w:rsidRPr="009D0F16">
        <w:rPr>
          <w:rFonts w:ascii="Century Gothic" w:eastAsia="Century Gothic" w:hAnsi="Century Gothic" w:cs="Century Gothic"/>
          <w:b/>
          <w:bCs/>
          <w:sz w:val="22"/>
          <w:szCs w:val="22"/>
          <w:lang w:val="en-KE"/>
        </w:rPr>
        <w:t>Journals:</w:t>
      </w:r>
    </w:p>
    <w:p w14:paraId="00E6FEFD" w14:textId="77777777" w:rsidR="009D0F16" w:rsidRPr="009D0F16" w:rsidRDefault="009D0F16" w:rsidP="002C28DE">
      <w:pPr>
        <w:numPr>
          <w:ilvl w:val="0"/>
          <w:numId w:val="59"/>
        </w:numPr>
        <w:spacing w:before="0" w:after="0" w:line="240" w:lineRule="auto"/>
        <w:jc w:val="both"/>
        <w:rPr>
          <w:rFonts w:ascii="Century Gothic" w:eastAsia="Century Gothic" w:hAnsi="Century Gothic" w:cs="Century Gothic"/>
          <w:sz w:val="22"/>
          <w:szCs w:val="22"/>
          <w:lang w:val="en-KE"/>
        </w:rPr>
      </w:pPr>
      <w:r w:rsidRPr="009D0F16">
        <w:rPr>
          <w:rFonts w:ascii="Century Gothic" w:eastAsia="Century Gothic" w:hAnsi="Century Gothic" w:cs="Century Gothic"/>
          <w:b/>
          <w:bCs/>
          <w:sz w:val="22"/>
          <w:szCs w:val="22"/>
          <w:lang w:val="en-KE"/>
        </w:rPr>
        <w:t>Barton, J., &amp; Simko, P. J. (2020).</w:t>
      </w:r>
      <w:r w:rsidRPr="009D0F16">
        <w:rPr>
          <w:rFonts w:ascii="Century Gothic" w:eastAsia="Century Gothic" w:hAnsi="Century Gothic" w:cs="Century Gothic"/>
          <w:sz w:val="22"/>
          <w:szCs w:val="22"/>
          <w:lang w:val="en-KE"/>
        </w:rPr>
        <w:t xml:space="preserve"> Fair value measurement and business combinations. </w:t>
      </w:r>
      <w:r w:rsidRPr="009D0F16">
        <w:rPr>
          <w:rFonts w:ascii="Century Gothic" w:eastAsia="Century Gothic" w:hAnsi="Century Gothic" w:cs="Century Gothic"/>
          <w:i/>
          <w:iCs/>
          <w:sz w:val="22"/>
          <w:szCs w:val="22"/>
          <w:lang w:val="en-KE"/>
        </w:rPr>
        <w:t>Journal of Accounting Research, 58</w:t>
      </w:r>
      <w:r w:rsidRPr="009D0F16">
        <w:rPr>
          <w:rFonts w:ascii="Century Gothic" w:eastAsia="Century Gothic" w:hAnsi="Century Gothic" w:cs="Century Gothic"/>
          <w:sz w:val="22"/>
          <w:szCs w:val="22"/>
          <w:lang w:val="en-KE"/>
        </w:rPr>
        <w:t>(2), 345-379.</w:t>
      </w:r>
    </w:p>
    <w:p w14:paraId="455599AB" w14:textId="77777777" w:rsidR="009D0F16" w:rsidRPr="009D0F16" w:rsidRDefault="009D0F16" w:rsidP="009D0F16">
      <w:pPr>
        <w:spacing w:before="0" w:after="0" w:line="240" w:lineRule="auto"/>
        <w:jc w:val="both"/>
        <w:rPr>
          <w:rFonts w:ascii="Century Gothic" w:eastAsia="Century Gothic" w:hAnsi="Century Gothic" w:cs="Century Gothic"/>
          <w:sz w:val="22"/>
          <w:szCs w:val="22"/>
          <w:lang w:val="en-KE"/>
        </w:rPr>
      </w:pPr>
      <w:r w:rsidRPr="009D0F16">
        <w:rPr>
          <w:rFonts w:ascii="Century Gothic" w:eastAsia="Century Gothic" w:hAnsi="Century Gothic" w:cs="Century Gothic"/>
          <w:b/>
          <w:bCs/>
          <w:sz w:val="22"/>
          <w:szCs w:val="22"/>
          <w:lang w:val="en-KE"/>
        </w:rPr>
        <w:t>Open Educational Resources (OERs):</w:t>
      </w:r>
    </w:p>
    <w:p w14:paraId="7FF51507" w14:textId="77777777" w:rsidR="009D0F16" w:rsidRPr="009D0F16" w:rsidRDefault="009D0F16" w:rsidP="002C28DE">
      <w:pPr>
        <w:numPr>
          <w:ilvl w:val="0"/>
          <w:numId w:val="60"/>
        </w:numPr>
        <w:spacing w:before="0" w:after="0" w:line="240" w:lineRule="auto"/>
        <w:jc w:val="both"/>
        <w:rPr>
          <w:rFonts w:ascii="Century Gothic" w:eastAsia="Century Gothic" w:hAnsi="Century Gothic" w:cs="Century Gothic"/>
          <w:sz w:val="22"/>
          <w:szCs w:val="22"/>
          <w:lang w:val="en-KE"/>
        </w:rPr>
      </w:pPr>
      <w:r w:rsidRPr="009D0F16">
        <w:rPr>
          <w:rFonts w:ascii="Century Gothic" w:eastAsia="Century Gothic" w:hAnsi="Century Gothic" w:cs="Century Gothic"/>
          <w:b/>
          <w:bCs/>
          <w:sz w:val="22"/>
          <w:szCs w:val="22"/>
          <w:lang w:val="en-KE"/>
        </w:rPr>
        <w:t>OpenStax. (2022).</w:t>
      </w:r>
      <w:r w:rsidRPr="009D0F16">
        <w:rPr>
          <w:rFonts w:ascii="Century Gothic" w:eastAsia="Century Gothic" w:hAnsi="Century Gothic" w:cs="Century Gothic"/>
          <w:sz w:val="22"/>
          <w:szCs w:val="22"/>
          <w:lang w:val="en-KE"/>
        </w:rPr>
        <w:t xml:space="preserve"> </w:t>
      </w:r>
      <w:r w:rsidRPr="009D0F16">
        <w:rPr>
          <w:rFonts w:ascii="Century Gothic" w:eastAsia="Century Gothic" w:hAnsi="Century Gothic" w:cs="Century Gothic"/>
          <w:i/>
          <w:iCs/>
          <w:sz w:val="22"/>
          <w:szCs w:val="22"/>
          <w:lang w:val="en-KE"/>
        </w:rPr>
        <w:t>Principles of Accounting: Financial Accounting</w:t>
      </w:r>
      <w:r w:rsidRPr="009D0F16">
        <w:rPr>
          <w:rFonts w:ascii="Century Gothic" w:eastAsia="Century Gothic" w:hAnsi="Century Gothic" w:cs="Century Gothic"/>
          <w:sz w:val="22"/>
          <w:szCs w:val="22"/>
          <w:lang w:val="en-KE"/>
        </w:rPr>
        <w:t>. OpenStax. Retrieved from OpenStax</w:t>
      </w:r>
    </w:p>
    <w:p w14:paraId="151A6B3E" w14:textId="7871537E" w:rsidR="009D0F16" w:rsidRPr="009D0F16" w:rsidRDefault="009D0F16" w:rsidP="002C28DE">
      <w:pPr>
        <w:numPr>
          <w:ilvl w:val="0"/>
          <w:numId w:val="60"/>
        </w:numPr>
        <w:spacing w:before="0" w:after="0" w:line="240" w:lineRule="auto"/>
        <w:jc w:val="both"/>
        <w:rPr>
          <w:rFonts w:ascii="Century Gothic" w:eastAsia="Century Gothic" w:hAnsi="Century Gothic" w:cs="Century Gothic"/>
          <w:sz w:val="22"/>
          <w:szCs w:val="22"/>
          <w:lang w:val="en-KE"/>
        </w:rPr>
      </w:pPr>
      <w:r w:rsidRPr="009D0F16">
        <w:rPr>
          <w:rFonts w:ascii="Century Gothic" w:eastAsia="Century Gothic" w:hAnsi="Century Gothic" w:cs="Century Gothic"/>
          <w:b/>
          <w:bCs/>
          <w:sz w:val="22"/>
          <w:szCs w:val="22"/>
          <w:lang w:val="en-KE"/>
        </w:rPr>
        <w:t>Khan Academy. (2023).</w:t>
      </w:r>
      <w:r w:rsidRPr="009D0F16">
        <w:rPr>
          <w:rFonts w:ascii="Century Gothic" w:eastAsia="Century Gothic" w:hAnsi="Century Gothic" w:cs="Century Gothic"/>
          <w:sz w:val="22"/>
          <w:szCs w:val="22"/>
          <w:lang w:val="en-KE"/>
        </w:rPr>
        <w:t xml:space="preserve"> </w:t>
      </w:r>
      <w:r w:rsidRPr="009D0F16">
        <w:rPr>
          <w:rFonts w:ascii="Century Gothic" w:eastAsia="Century Gothic" w:hAnsi="Century Gothic" w:cs="Century Gothic"/>
          <w:i/>
          <w:iCs/>
          <w:sz w:val="22"/>
          <w:szCs w:val="22"/>
          <w:lang w:val="en-KE"/>
        </w:rPr>
        <w:t>Accounting and Financial Statements</w:t>
      </w:r>
      <w:r w:rsidRPr="009D0F16">
        <w:rPr>
          <w:rFonts w:ascii="Century Gothic" w:eastAsia="Century Gothic" w:hAnsi="Century Gothic" w:cs="Century Gothic"/>
          <w:sz w:val="22"/>
          <w:szCs w:val="22"/>
          <w:lang w:val="en-KE"/>
        </w:rPr>
        <w:t xml:space="preserve">. Khan Academy. Retrieved from </w:t>
      </w:r>
      <w:hyperlink r:id="rId50" w:tgtFrame="_new" w:history="1">
        <w:r w:rsidRPr="009D0F16">
          <w:rPr>
            <w:rStyle w:val="Hyperlink"/>
            <w:rFonts w:ascii="Century Gothic" w:eastAsia="Century Gothic" w:hAnsi="Century Gothic" w:cs="Century Gothic"/>
            <w:sz w:val="22"/>
            <w:szCs w:val="22"/>
            <w:lang w:val="en-KE"/>
          </w:rPr>
          <w:t>Khan Academy</w:t>
        </w:r>
      </w:hyperlink>
    </w:p>
    <w:p w14:paraId="7DCD2E50" w14:textId="77777777" w:rsidR="00D92F85" w:rsidRDefault="00D92F85" w:rsidP="00D92F85">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717632" behindDoc="0" locked="0" layoutInCell="1" hidden="0" allowOverlap="1" wp14:anchorId="0D395B93" wp14:editId="6C7AE0A7">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15359083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1"/>
                    <a:srcRect l="1875" r="1875"/>
                    <a:stretch>
                      <a:fillRect/>
                    </a:stretch>
                  </pic:blipFill>
                  <pic:spPr>
                    <a:xfrm>
                      <a:off x="0" y="0"/>
                      <a:ext cx="546421" cy="554828"/>
                    </a:xfrm>
                    <a:prstGeom prst="rect">
                      <a:avLst/>
                    </a:prstGeom>
                    <a:ln/>
                  </pic:spPr>
                </pic:pic>
              </a:graphicData>
            </a:graphic>
          </wp:anchor>
        </w:drawing>
      </w:r>
    </w:p>
    <w:p w14:paraId="4376B1C4" w14:textId="77777777" w:rsidR="00D92F85" w:rsidRDefault="00D92F85" w:rsidP="00D92F85">
      <w:pPr>
        <w:spacing w:before="0" w:after="0" w:line="240" w:lineRule="auto"/>
        <w:rPr>
          <w:rFonts w:ascii="Century Gothic" w:eastAsia="Century Gothic" w:hAnsi="Century Gothic" w:cs="Century Gothic"/>
          <w:sz w:val="22"/>
          <w:szCs w:val="22"/>
        </w:rPr>
      </w:pPr>
    </w:p>
    <w:p w14:paraId="3B8E8C09" w14:textId="48180B5E" w:rsidR="00D92F85" w:rsidRDefault="00D92F85" w:rsidP="00D92F85">
      <w:pPr>
        <w:pStyle w:val="Heading3"/>
        <w:keepLines w:val="0"/>
        <w:spacing w:after="0"/>
        <w:ind w:left="720" w:hanging="720"/>
        <w:rPr>
          <w:sz w:val="32"/>
          <w:szCs w:val="32"/>
        </w:rPr>
      </w:pPr>
      <w:bookmarkStart w:id="88" w:name="_Toc179144892"/>
      <w:r>
        <w:rPr>
          <w:sz w:val="32"/>
          <w:szCs w:val="32"/>
        </w:rPr>
        <w:t xml:space="preserve">END OF MODULE ASSESSMENT </w:t>
      </w:r>
      <w:r w:rsidR="009D0806">
        <w:rPr>
          <w:sz w:val="32"/>
          <w:szCs w:val="32"/>
        </w:rPr>
        <w:t>6</w:t>
      </w:r>
      <w:r>
        <w:rPr>
          <w:sz w:val="32"/>
          <w:szCs w:val="32"/>
        </w:rPr>
        <w:t>.</w:t>
      </w:r>
      <w:r w:rsidR="009D0806">
        <w:rPr>
          <w:sz w:val="32"/>
          <w:szCs w:val="32"/>
        </w:rPr>
        <w:t>1</w:t>
      </w:r>
      <w:bookmarkEnd w:id="88"/>
    </w:p>
    <w:p w14:paraId="0DD5E09A" w14:textId="77777777" w:rsidR="009D0806" w:rsidRPr="009D0806" w:rsidRDefault="009D0806" w:rsidP="009D0806">
      <w:pPr>
        <w:spacing w:before="100" w:beforeAutospacing="1" w:after="100" w:afterAutospacing="1" w:line="240" w:lineRule="auto"/>
        <w:outlineLvl w:val="2"/>
        <w:rPr>
          <w:rFonts w:ascii="Times New Roman" w:eastAsia="Times New Roman" w:hAnsi="Times New Roman" w:cs="Times New Roman"/>
          <w:color w:val="auto"/>
          <w:spacing w:val="0"/>
          <w:sz w:val="27"/>
          <w:szCs w:val="27"/>
          <w:lang w:val="en-KE" w:eastAsia="en-KE"/>
        </w:rPr>
      </w:pPr>
      <w:r w:rsidRPr="009D0806">
        <w:rPr>
          <w:rFonts w:ascii="Times New Roman" w:eastAsia="Times New Roman" w:hAnsi="Times New Roman" w:cs="Times New Roman"/>
          <w:color w:val="auto"/>
          <w:spacing w:val="0"/>
          <w:sz w:val="27"/>
          <w:szCs w:val="27"/>
          <w:lang w:val="en-KE" w:eastAsia="en-KE"/>
        </w:rPr>
        <w:t>Multiple-Choice Questions (MCQs):</w:t>
      </w:r>
    </w:p>
    <w:p w14:paraId="61161A88" w14:textId="77777777" w:rsidR="009D0806" w:rsidRPr="009D0806" w:rsidRDefault="009D0806" w:rsidP="009D0806">
      <w:pPr>
        <w:numPr>
          <w:ilvl w:val="0"/>
          <w:numId w:val="182"/>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When a company acquires another company, what type of financial statement is typically prepared to consolidate the financial results?</w:t>
      </w:r>
    </w:p>
    <w:p w14:paraId="2804C227" w14:textId="77777777" w:rsidR="009D0806" w:rsidRPr="009D0806" w:rsidRDefault="009D0806" w:rsidP="009D0806">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A) Separate Income Statement</w:t>
      </w:r>
    </w:p>
    <w:p w14:paraId="5999177A" w14:textId="77777777" w:rsidR="009D0806" w:rsidRPr="009D0806" w:rsidRDefault="009D0806" w:rsidP="009D0806">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B) Consolidated Income Statement</w:t>
      </w:r>
    </w:p>
    <w:p w14:paraId="61267DD5" w14:textId="77777777" w:rsidR="009D0806" w:rsidRPr="009D0806" w:rsidRDefault="009D0806" w:rsidP="009D0806">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C) Single Balance Sheet</w:t>
      </w:r>
    </w:p>
    <w:p w14:paraId="1CB63E68" w14:textId="77777777" w:rsidR="009D0806" w:rsidRPr="009D0806" w:rsidRDefault="009D0806" w:rsidP="009D0806">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D) Profit and Loss Appropriation Account</w:t>
      </w:r>
    </w:p>
    <w:p w14:paraId="1684D016" w14:textId="77777777" w:rsidR="009D0806" w:rsidRPr="009D0806" w:rsidRDefault="009D0806" w:rsidP="009D0806">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Answer: B) Consolidated Income Statement</w:t>
      </w:r>
    </w:p>
    <w:p w14:paraId="002F873B" w14:textId="77777777" w:rsidR="009D0806" w:rsidRPr="009D0806" w:rsidRDefault="009D0806" w:rsidP="009D0806">
      <w:pPr>
        <w:numPr>
          <w:ilvl w:val="0"/>
          <w:numId w:val="182"/>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In a merger, which of the following is true about the preparation of consolidated financial statements?</w:t>
      </w:r>
    </w:p>
    <w:p w14:paraId="3A638E7E" w14:textId="77777777" w:rsidR="009D0806" w:rsidRPr="009D0806" w:rsidRDefault="009D0806" w:rsidP="009D0806">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A) Only the parent company’s financial statements are included.</w:t>
      </w:r>
    </w:p>
    <w:p w14:paraId="185E4A20" w14:textId="77777777" w:rsidR="009D0806" w:rsidRPr="009D0806" w:rsidRDefault="009D0806" w:rsidP="009D0806">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B) The assets and liabilities of the merged entities are combined into one statement.</w:t>
      </w:r>
    </w:p>
    <w:p w14:paraId="744E6106" w14:textId="77777777" w:rsidR="009D0806" w:rsidRPr="009D0806" w:rsidRDefault="009D0806" w:rsidP="009D0806">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C) Only the subsidiary’s financial statements are included.</w:t>
      </w:r>
    </w:p>
    <w:p w14:paraId="7DED143E" w14:textId="77777777" w:rsidR="009D0806" w:rsidRPr="009D0806" w:rsidRDefault="009D0806" w:rsidP="009D0806">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D) The parent company’s stock is replaced with the subsidiary’s stock.</w:t>
      </w:r>
    </w:p>
    <w:p w14:paraId="0B2E927A" w14:textId="77777777" w:rsidR="009D0806" w:rsidRPr="009D0806" w:rsidRDefault="009D0806" w:rsidP="009D0806">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Answer: B) The assets and liabilities of the merged entities are combined into one statement.</w:t>
      </w:r>
    </w:p>
    <w:p w14:paraId="14B600DB" w14:textId="77777777" w:rsidR="009D0806" w:rsidRPr="009D0806" w:rsidRDefault="009D0806" w:rsidP="009D0806">
      <w:pPr>
        <w:numPr>
          <w:ilvl w:val="0"/>
          <w:numId w:val="182"/>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lastRenderedPageBreak/>
        <w:t>What is the purpose of preparing consolidated financial statements during an acquisition?</w:t>
      </w:r>
    </w:p>
    <w:p w14:paraId="254B7D52" w14:textId="77777777" w:rsidR="009D0806" w:rsidRPr="009D0806" w:rsidRDefault="009D0806" w:rsidP="009D0806">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A) To show the financial performance of the parent company only</w:t>
      </w:r>
    </w:p>
    <w:p w14:paraId="5C136943" w14:textId="77777777" w:rsidR="009D0806" w:rsidRPr="009D0806" w:rsidRDefault="009D0806" w:rsidP="009D0806">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B) To show the financial performance of the parent and subsidiary as one entity</w:t>
      </w:r>
    </w:p>
    <w:p w14:paraId="6FBA0B33" w14:textId="77777777" w:rsidR="009D0806" w:rsidRPr="009D0806" w:rsidRDefault="009D0806" w:rsidP="009D0806">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C) To report the separate financial results of each company</w:t>
      </w:r>
    </w:p>
    <w:p w14:paraId="4F4C97E4" w14:textId="77777777" w:rsidR="009D0806" w:rsidRPr="009D0806" w:rsidRDefault="009D0806" w:rsidP="009D0806">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D) To evaluate the stock price of the acquired company</w:t>
      </w:r>
    </w:p>
    <w:p w14:paraId="6DF4AED7" w14:textId="01644962" w:rsidR="009D0806" w:rsidRPr="009D0806" w:rsidRDefault="009D0806" w:rsidP="009D0806">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Answer: B) To show the financial performance of the parent and subsidiary as one entity</w:t>
      </w:r>
    </w:p>
    <w:p w14:paraId="5EE4701B" w14:textId="77777777" w:rsidR="009D0806" w:rsidRPr="009D0806" w:rsidRDefault="009D0806" w:rsidP="009D0806">
      <w:pPr>
        <w:spacing w:before="100" w:beforeAutospacing="1" w:after="100" w:afterAutospacing="1" w:line="240" w:lineRule="auto"/>
        <w:outlineLvl w:val="2"/>
        <w:rPr>
          <w:rFonts w:ascii="Times New Roman" w:eastAsia="Times New Roman" w:hAnsi="Times New Roman" w:cs="Times New Roman"/>
          <w:color w:val="auto"/>
          <w:spacing w:val="0"/>
          <w:sz w:val="27"/>
          <w:szCs w:val="27"/>
          <w:lang w:val="en-KE" w:eastAsia="en-KE"/>
        </w:rPr>
      </w:pPr>
      <w:r w:rsidRPr="009D0806">
        <w:rPr>
          <w:rFonts w:ascii="Times New Roman" w:eastAsia="Times New Roman" w:hAnsi="Times New Roman" w:cs="Times New Roman"/>
          <w:color w:val="auto"/>
          <w:spacing w:val="0"/>
          <w:sz w:val="27"/>
          <w:szCs w:val="27"/>
          <w:lang w:val="en-KE" w:eastAsia="en-KE"/>
        </w:rPr>
        <w:t>Multiple-Choice Answer (MCAS) Questions:</w:t>
      </w:r>
    </w:p>
    <w:p w14:paraId="7CAD9B57" w14:textId="77777777" w:rsidR="009D0806" w:rsidRPr="009D0806" w:rsidRDefault="009D0806" w:rsidP="009D0806">
      <w:pPr>
        <w:numPr>
          <w:ilvl w:val="0"/>
          <w:numId w:val="183"/>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In a consolidation, which of the following is eliminated from the consolidated financial statements?</w:t>
      </w:r>
    </w:p>
    <w:p w14:paraId="2B2D4926" w14:textId="77777777" w:rsidR="009D0806" w:rsidRPr="009D0806" w:rsidRDefault="009D0806" w:rsidP="009D0806">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A) The parent company’s assets</w:t>
      </w:r>
    </w:p>
    <w:p w14:paraId="035C0A0E" w14:textId="77777777" w:rsidR="009D0806" w:rsidRPr="009D0806" w:rsidRDefault="009D0806" w:rsidP="009D0806">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B) Intercompany transactions and balances</w:t>
      </w:r>
    </w:p>
    <w:p w14:paraId="7CFA66FE" w14:textId="77777777" w:rsidR="009D0806" w:rsidRPr="009D0806" w:rsidRDefault="009D0806" w:rsidP="009D0806">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C) The subsidiary’s liabilities</w:t>
      </w:r>
    </w:p>
    <w:p w14:paraId="2D4E090C" w14:textId="77777777" w:rsidR="009D0806" w:rsidRPr="009D0806" w:rsidRDefault="009D0806" w:rsidP="009D0806">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D) The goodwill of the acquired company</w:t>
      </w:r>
    </w:p>
    <w:p w14:paraId="25BDE50E" w14:textId="77777777" w:rsidR="009D0806" w:rsidRPr="009D0806" w:rsidRDefault="009D0806" w:rsidP="009D0806">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Answer: B) Intercompany transactions and balances</w:t>
      </w:r>
    </w:p>
    <w:p w14:paraId="01091FCF" w14:textId="77777777" w:rsidR="009D0806" w:rsidRPr="009D0806" w:rsidRDefault="009D0806" w:rsidP="009D0806">
      <w:pPr>
        <w:numPr>
          <w:ilvl w:val="0"/>
          <w:numId w:val="183"/>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When preparing consolidated financial statements, what is added to the parent company’s balance sheet to reflect the purchase of a subsidiary?</w:t>
      </w:r>
    </w:p>
    <w:p w14:paraId="5615F3E2" w14:textId="77777777" w:rsidR="009D0806" w:rsidRPr="009D0806" w:rsidRDefault="009D0806" w:rsidP="009D0806">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A) Goodwill</w:t>
      </w:r>
    </w:p>
    <w:p w14:paraId="2339FAF9" w14:textId="77777777" w:rsidR="009D0806" w:rsidRPr="009D0806" w:rsidRDefault="009D0806" w:rsidP="009D0806">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B) Inventory</w:t>
      </w:r>
    </w:p>
    <w:p w14:paraId="025DE78C" w14:textId="77777777" w:rsidR="009D0806" w:rsidRPr="009D0806" w:rsidRDefault="009D0806" w:rsidP="009D0806">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C) Additional Paid-in Capital</w:t>
      </w:r>
    </w:p>
    <w:p w14:paraId="6788851A" w14:textId="77777777" w:rsidR="009D0806" w:rsidRPr="009D0806" w:rsidRDefault="009D0806" w:rsidP="009D0806">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D) Retained Earnings</w:t>
      </w:r>
    </w:p>
    <w:p w14:paraId="7B672CD5" w14:textId="77777777" w:rsidR="009D0806" w:rsidRPr="009D0806" w:rsidRDefault="009D0806" w:rsidP="009D0806">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Answer: A) Goodwill</w:t>
      </w:r>
    </w:p>
    <w:p w14:paraId="402FD7EC" w14:textId="33B285B2" w:rsidR="009D0806" w:rsidRPr="009D0806" w:rsidRDefault="009D0806" w:rsidP="009D0806">
      <w:pPr>
        <w:spacing w:before="0" w:after="0" w:line="240" w:lineRule="auto"/>
        <w:rPr>
          <w:rFonts w:ascii="Times New Roman" w:eastAsia="Times New Roman" w:hAnsi="Times New Roman" w:cs="Times New Roman"/>
          <w:color w:val="auto"/>
          <w:spacing w:val="0"/>
          <w:lang w:val="en-KE" w:eastAsia="en-KE"/>
        </w:rPr>
      </w:pPr>
    </w:p>
    <w:p w14:paraId="067B4BFC" w14:textId="77777777" w:rsidR="009D0806" w:rsidRPr="009D0806" w:rsidRDefault="009D0806" w:rsidP="009D0806">
      <w:pPr>
        <w:spacing w:before="100" w:beforeAutospacing="1" w:after="100" w:afterAutospacing="1" w:line="240" w:lineRule="auto"/>
        <w:outlineLvl w:val="2"/>
        <w:rPr>
          <w:rFonts w:ascii="Times New Roman" w:eastAsia="Times New Roman" w:hAnsi="Times New Roman" w:cs="Times New Roman"/>
          <w:color w:val="auto"/>
          <w:spacing w:val="0"/>
          <w:sz w:val="27"/>
          <w:szCs w:val="27"/>
          <w:lang w:val="en-KE" w:eastAsia="en-KE"/>
        </w:rPr>
      </w:pPr>
      <w:r w:rsidRPr="009D0806">
        <w:rPr>
          <w:rFonts w:ascii="Times New Roman" w:eastAsia="Times New Roman" w:hAnsi="Times New Roman" w:cs="Times New Roman"/>
          <w:color w:val="auto"/>
          <w:spacing w:val="0"/>
          <w:sz w:val="27"/>
          <w:szCs w:val="27"/>
          <w:lang w:val="en-KE" w:eastAsia="en-KE"/>
        </w:rPr>
        <w:t>Short-Answer Questions (One Word Answer):</w:t>
      </w:r>
    </w:p>
    <w:p w14:paraId="431EAE74" w14:textId="77777777" w:rsidR="009D0806" w:rsidRPr="009D0806" w:rsidRDefault="009D0806" w:rsidP="009D0806">
      <w:pPr>
        <w:numPr>
          <w:ilvl w:val="0"/>
          <w:numId w:val="184"/>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What is the term for the excess of purchase price over the fair value of the acquired company's identifiable assets?</w:t>
      </w:r>
      <w:r w:rsidRPr="009D0806">
        <w:rPr>
          <w:rFonts w:ascii="Times New Roman" w:eastAsia="Times New Roman" w:hAnsi="Times New Roman" w:cs="Times New Roman"/>
          <w:color w:val="auto"/>
          <w:spacing w:val="0"/>
          <w:lang w:val="en-KE" w:eastAsia="en-KE"/>
        </w:rPr>
        <w:br/>
        <w:t>Answer: Goodwill</w:t>
      </w:r>
    </w:p>
    <w:p w14:paraId="0B1782EB" w14:textId="77777777" w:rsidR="009D0806" w:rsidRPr="009D0806" w:rsidRDefault="009D0806" w:rsidP="009D0806">
      <w:pPr>
        <w:numPr>
          <w:ilvl w:val="0"/>
          <w:numId w:val="184"/>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In a merger or acquisition, the company that acquires another is called the: Answer: Parent</w:t>
      </w:r>
    </w:p>
    <w:p w14:paraId="25D1D53D" w14:textId="164EF21C" w:rsidR="009D0806" w:rsidRPr="009D0806" w:rsidRDefault="009D0806" w:rsidP="00314118">
      <w:pPr>
        <w:numPr>
          <w:ilvl w:val="0"/>
          <w:numId w:val="184"/>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lastRenderedPageBreak/>
        <w:t>In consolidated financial statements, what is eliminated to avoid double-counting of income and expenses between the parent and subsidiary?</w:t>
      </w:r>
      <w:r w:rsidRPr="009D0806">
        <w:rPr>
          <w:rFonts w:ascii="Times New Roman" w:eastAsia="Times New Roman" w:hAnsi="Times New Roman" w:cs="Times New Roman"/>
          <w:color w:val="auto"/>
          <w:spacing w:val="0"/>
          <w:lang w:val="en-KE" w:eastAsia="en-KE"/>
        </w:rPr>
        <w:br/>
        <w:t>Answer: Intercompany Transactions</w:t>
      </w:r>
    </w:p>
    <w:p w14:paraId="7DEE5B53" w14:textId="77777777" w:rsidR="009D0806" w:rsidRPr="009D0806" w:rsidRDefault="009D0806" w:rsidP="009D0806">
      <w:pPr>
        <w:spacing w:before="100" w:beforeAutospacing="1" w:after="100" w:afterAutospacing="1" w:line="240" w:lineRule="auto"/>
        <w:outlineLvl w:val="2"/>
        <w:rPr>
          <w:rFonts w:ascii="Times New Roman" w:eastAsia="Times New Roman" w:hAnsi="Times New Roman" w:cs="Times New Roman"/>
          <w:color w:val="auto"/>
          <w:spacing w:val="0"/>
          <w:sz w:val="27"/>
          <w:szCs w:val="27"/>
          <w:lang w:val="en-KE" w:eastAsia="en-KE"/>
        </w:rPr>
      </w:pPr>
      <w:r w:rsidRPr="009D0806">
        <w:rPr>
          <w:rFonts w:ascii="Times New Roman" w:eastAsia="Times New Roman" w:hAnsi="Times New Roman" w:cs="Times New Roman"/>
          <w:color w:val="auto"/>
          <w:spacing w:val="0"/>
          <w:sz w:val="27"/>
          <w:szCs w:val="27"/>
          <w:lang w:val="en-KE" w:eastAsia="en-KE"/>
        </w:rPr>
        <w:t>Easy Question:</w:t>
      </w:r>
    </w:p>
    <w:p w14:paraId="77A5DF4E" w14:textId="743B5A56" w:rsidR="009D0806" w:rsidRPr="009D0806" w:rsidRDefault="009D0806" w:rsidP="009D0806">
      <w:pPr>
        <w:spacing w:before="100" w:beforeAutospacing="1" w:after="100" w:afterAutospacing="1" w:line="240" w:lineRule="auto"/>
        <w:rPr>
          <w:rFonts w:ascii="Times New Roman" w:eastAsia="Times New Roman" w:hAnsi="Times New Roman" w:cs="Times New Roman"/>
          <w:color w:val="auto"/>
          <w:spacing w:val="0"/>
          <w:lang w:val="en-KE" w:eastAsia="en-KE"/>
        </w:rPr>
      </w:pPr>
      <w:r w:rsidRPr="009D0806">
        <w:rPr>
          <w:rFonts w:ascii="Times New Roman" w:eastAsia="Times New Roman" w:hAnsi="Times New Roman" w:cs="Times New Roman"/>
          <w:color w:val="auto"/>
          <w:spacing w:val="0"/>
          <w:lang w:val="en-KE" w:eastAsia="en-KE"/>
        </w:rPr>
        <w:t>When two companies combine into one, what type of financial statement is created to reflect the combined financial position and performance?</w:t>
      </w:r>
      <w:r w:rsidRPr="009D0806">
        <w:rPr>
          <w:rFonts w:ascii="Times New Roman" w:eastAsia="Times New Roman" w:hAnsi="Times New Roman" w:cs="Times New Roman"/>
          <w:color w:val="auto"/>
          <w:spacing w:val="0"/>
          <w:lang w:val="en-KE" w:eastAsia="en-KE"/>
        </w:rPr>
        <w:br/>
        <w:t>Answer: Consolidated Financial Statement</w:t>
      </w:r>
    </w:p>
    <w:p w14:paraId="5477B352" w14:textId="77777777" w:rsidR="009D0806" w:rsidRPr="009D0806" w:rsidRDefault="009D0806" w:rsidP="009D0806">
      <w:pPr>
        <w:spacing w:before="100" w:beforeAutospacing="1" w:after="100" w:afterAutospacing="1" w:line="240" w:lineRule="auto"/>
        <w:rPr>
          <w:rFonts w:ascii="Times New Roman" w:eastAsia="Times New Roman" w:hAnsi="Times New Roman" w:cs="Times New Roman"/>
          <w:color w:val="auto"/>
          <w:spacing w:val="0"/>
          <w:lang w:val="en-KE" w:eastAsia="en-KE"/>
        </w:rPr>
      </w:pPr>
    </w:p>
    <w:p w14:paraId="07D89178" w14:textId="77777777" w:rsidR="00D92F85" w:rsidRDefault="00D92F85" w:rsidP="00D92F85">
      <w:pPr>
        <w:pStyle w:val="Heading3"/>
        <w:spacing w:after="0"/>
      </w:pPr>
    </w:p>
    <w:p w14:paraId="1A5159F9" w14:textId="77777777" w:rsidR="00D92F85" w:rsidRDefault="00D92F85" w:rsidP="00D92F85">
      <w:pPr>
        <w:pStyle w:val="Heading3"/>
        <w:spacing w:after="0"/>
      </w:pPr>
    </w:p>
    <w:p w14:paraId="3DF573D5" w14:textId="77777777" w:rsidR="00D92F85" w:rsidRDefault="00D92F85" w:rsidP="00D92F85">
      <w:pPr>
        <w:pStyle w:val="Heading3"/>
        <w:spacing w:after="0"/>
        <w:rPr>
          <w:sz w:val="32"/>
          <w:szCs w:val="32"/>
        </w:rPr>
      </w:pPr>
      <w:r>
        <w:t xml:space="preserve">   </w:t>
      </w:r>
      <w:r>
        <w:rPr>
          <w:sz w:val="32"/>
          <w:szCs w:val="32"/>
        </w:rPr>
        <w:t xml:space="preserve">  </w:t>
      </w:r>
      <w:bookmarkStart w:id="89" w:name="_Toc179144893"/>
      <w:r>
        <w:rPr>
          <w:sz w:val="32"/>
          <w:szCs w:val="32"/>
        </w:rPr>
        <w:t>WHAT’S NEXT?</w:t>
      </w:r>
      <w:bookmarkEnd w:id="89"/>
    </w:p>
    <w:p w14:paraId="0C698C12" w14:textId="7D7A2C04" w:rsidR="00D92F85" w:rsidRDefault="00D92F85" w:rsidP="00D92F85">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Module  </w:t>
      </w:r>
      <w:r w:rsidR="00432D55">
        <w:rPr>
          <w:rFonts w:ascii="Century Gothic" w:eastAsia="Century Gothic" w:hAnsi="Century Gothic" w:cs="Century Gothic"/>
          <w:sz w:val="22"/>
          <w:szCs w:val="22"/>
        </w:rPr>
        <w:t>6</w:t>
      </w:r>
      <w:r>
        <w:rPr>
          <w:rFonts w:ascii="Century Gothic" w:eastAsia="Century Gothic" w:hAnsi="Century Gothic" w:cs="Century Gothic"/>
          <w:sz w:val="22"/>
          <w:szCs w:val="22"/>
        </w:rPr>
        <w:t xml:space="preserve"> Review Assignment</w:t>
      </w:r>
    </w:p>
    <w:p w14:paraId="722D1C93" w14:textId="77777777" w:rsidR="00D964E3" w:rsidRDefault="00D964E3" w:rsidP="00D964E3">
      <w:pPr>
        <w:spacing w:before="0" w:after="0" w:line="240" w:lineRule="auto"/>
        <w:rPr>
          <w:rFonts w:ascii="Century Gothic" w:eastAsia="Century Gothic" w:hAnsi="Century Gothic" w:cs="Century Gothic"/>
          <w:sz w:val="22"/>
          <w:szCs w:val="22"/>
        </w:rPr>
      </w:pPr>
    </w:p>
    <w:p w14:paraId="482F5246" w14:textId="2978A9DB" w:rsidR="00D92F85" w:rsidRDefault="00D92F85" w:rsidP="00D92F85">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Module  </w:t>
      </w:r>
      <w:r w:rsidR="00432D55">
        <w:rPr>
          <w:rFonts w:ascii="Century Gothic" w:eastAsia="Century Gothic" w:hAnsi="Century Gothic" w:cs="Century Gothic"/>
          <w:sz w:val="22"/>
          <w:szCs w:val="22"/>
        </w:rPr>
        <w:t>7</w:t>
      </w:r>
    </w:p>
    <w:p w14:paraId="3F757C61" w14:textId="77777777" w:rsidR="00D964E3" w:rsidRDefault="00D964E3" w:rsidP="00D964E3">
      <w:pPr>
        <w:pStyle w:val="ListParagraph"/>
        <w:rPr>
          <w:rFonts w:ascii="Century Gothic" w:eastAsia="Century Gothic" w:hAnsi="Century Gothic" w:cs="Century Gothic"/>
          <w:sz w:val="22"/>
          <w:szCs w:val="22"/>
        </w:rPr>
      </w:pPr>
    </w:p>
    <w:p w14:paraId="009717B7" w14:textId="77777777" w:rsidR="00D964E3" w:rsidRDefault="00D964E3" w:rsidP="00D964E3">
      <w:pPr>
        <w:spacing w:before="0" w:after="0" w:line="240" w:lineRule="auto"/>
        <w:rPr>
          <w:rFonts w:ascii="Century Gothic" w:eastAsia="Century Gothic" w:hAnsi="Century Gothic" w:cs="Century Gothic"/>
          <w:sz w:val="22"/>
          <w:szCs w:val="22"/>
        </w:rPr>
      </w:pPr>
    </w:p>
    <w:p w14:paraId="19DDDFA0" w14:textId="77777777" w:rsidR="00D964E3" w:rsidRDefault="00D964E3" w:rsidP="00D964E3">
      <w:pPr>
        <w:spacing w:before="0" w:after="0" w:line="240" w:lineRule="auto"/>
        <w:rPr>
          <w:rFonts w:ascii="Century Gothic" w:eastAsia="Century Gothic" w:hAnsi="Century Gothic" w:cs="Century Gothic"/>
          <w:sz w:val="22"/>
          <w:szCs w:val="22"/>
        </w:rPr>
      </w:pPr>
    </w:p>
    <w:p w14:paraId="6ADB88FF" w14:textId="77777777" w:rsidR="00D964E3" w:rsidRDefault="00D964E3" w:rsidP="00D964E3">
      <w:pPr>
        <w:spacing w:before="0" w:after="0" w:line="240" w:lineRule="auto"/>
        <w:rPr>
          <w:rFonts w:ascii="Century Gothic" w:eastAsia="Century Gothic" w:hAnsi="Century Gothic" w:cs="Century Gothic"/>
          <w:sz w:val="22"/>
          <w:szCs w:val="22"/>
        </w:rPr>
      </w:pPr>
    </w:p>
    <w:p w14:paraId="0829F483" w14:textId="77777777" w:rsidR="00D964E3" w:rsidRDefault="00D964E3" w:rsidP="00D964E3">
      <w:pPr>
        <w:spacing w:before="0" w:after="0" w:line="240" w:lineRule="auto"/>
        <w:rPr>
          <w:rFonts w:ascii="Century Gothic" w:eastAsia="Century Gothic" w:hAnsi="Century Gothic" w:cs="Century Gothic"/>
          <w:sz w:val="22"/>
          <w:szCs w:val="22"/>
        </w:rPr>
      </w:pPr>
    </w:p>
    <w:p w14:paraId="30B78763" w14:textId="77777777" w:rsidR="00D964E3" w:rsidRDefault="00D964E3" w:rsidP="00D964E3">
      <w:pPr>
        <w:spacing w:before="0" w:after="0" w:line="240" w:lineRule="auto"/>
        <w:rPr>
          <w:rFonts w:ascii="Century Gothic" w:eastAsia="Century Gothic" w:hAnsi="Century Gothic" w:cs="Century Gothic"/>
          <w:sz w:val="22"/>
          <w:szCs w:val="22"/>
        </w:rPr>
      </w:pPr>
    </w:p>
    <w:p w14:paraId="04047009" w14:textId="77777777" w:rsidR="00D964E3" w:rsidRDefault="00D964E3" w:rsidP="00D964E3">
      <w:pPr>
        <w:spacing w:before="0" w:after="0" w:line="240" w:lineRule="auto"/>
        <w:rPr>
          <w:rFonts w:ascii="Century Gothic" w:eastAsia="Century Gothic" w:hAnsi="Century Gothic" w:cs="Century Gothic"/>
          <w:sz w:val="22"/>
          <w:szCs w:val="22"/>
        </w:rPr>
      </w:pPr>
    </w:p>
    <w:p w14:paraId="02128A41" w14:textId="77777777" w:rsidR="00D964E3" w:rsidRDefault="00D964E3" w:rsidP="00D964E3">
      <w:pPr>
        <w:spacing w:before="0" w:after="0" w:line="240" w:lineRule="auto"/>
        <w:rPr>
          <w:rFonts w:ascii="Century Gothic" w:eastAsia="Century Gothic" w:hAnsi="Century Gothic" w:cs="Century Gothic"/>
          <w:sz w:val="22"/>
          <w:szCs w:val="22"/>
        </w:rPr>
      </w:pPr>
    </w:p>
    <w:p w14:paraId="0D1D2EA7" w14:textId="77777777" w:rsidR="00D964E3" w:rsidRDefault="00D964E3" w:rsidP="00D964E3">
      <w:pPr>
        <w:spacing w:before="0" w:after="0" w:line="240" w:lineRule="auto"/>
        <w:rPr>
          <w:rFonts w:ascii="Century Gothic" w:eastAsia="Century Gothic" w:hAnsi="Century Gothic" w:cs="Century Gothic"/>
          <w:sz w:val="22"/>
          <w:szCs w:val="22"/>
        </w:rPr>
      </w:pPr>
    </w:p>
    <w:p w14:paraId="3DAEC5AB" w14:textId="77777777" w:rsidR="00D964E3" w:rsidRDefault="00D964E3" w:rsidP="00D964E3">
      <w:pPr>
        <w:spacing w:before="0" w:after="0" w:line="240" w:lineRule="auto"/>
        <w:rPr>
          <w:rFonts w:ascii="Century Gothic" w:eastAsia="Century Gothic" w:hAnsi="Century Gothic" w:cs="Century Gothic"/>
          <w:sz w:val="22"/>
          <w:szCs w:val="22"/>
        </w:rPr>
      </w:pPr>
    </w:p>
    <w:p w14:paraId="2015E22B" w14:textId="77777777" w:rsidR="00D964E3" w:rsidRDefault="00D964E3" w:rsidP="00D964E3">
      <w:pPr>
        <w:spacing w:before="0" w:after="0" w:line="240" w:lineRule="auto"/>
        <w:rPr>
          <w:rFonts w:ascii="Century Gothic" w:eastAsia="Century Gothic" w:hAnsi="Century Gothic" w:cs="Century Gothic"/>
          <w:sz w:val="22"/>
          <w:szCs w:val="22"/>
        </w:rPr>
      </w:pPr>
    </w:p>
    <w:p w14:paraId="43348998" w14:textId="77777777" w:rsidR="00D964E3" w:rsidRDefault="00D964E3" w:rsidP="00D964E3">
      <w:pPr>
        <w:spacing w:before="0" w:after="0" w:line="240" w:lineRule="auto"/>
        <w:rPr>
          <w:rFonts w:ascii="Century Gothic" w:eastAsia="Century Gothic" w:hAnsi="Century Gothic" w:cs="Century Gothic"/>
          <w:sz w:val="22"/>
          <w:szCs w:val="22"/>
        </w:rPr>
      </w:pPr>
    </w:p>
    <w:p w14:paraId="53F144E5" w14:textId="77777777" w:rsidR="002C2A63" w:rsidRDefault="002C2A63" w:rsidP="00D964E3">
      <w:pPr>
        <w:spacing w:before="0" w:after="0" w:line="240" w:lineRule="auto"/>
        <w:rPr>
          <w:rFonts w:ascii="Century Gothic" w:eastAsia="Century Gothic" w:hAnsi="Century Gothic" w:cs="Century Gothic"/>
          <w:sz w:val="22"/>
          <w:szCs w:val="22"/>
        </w:rPr>
      </w:pPr>
    </w:p>
    <w:p w14:paraId="3FD32077" w14:textId="77777777" w:rsidR="002C2A63" w:rsidRDefault="002C2A63" w:rsidP="00D964E3">
      <w:pPr>
        <w:spacing w:before="0" w:after="0" w:line="240" w:lineRule="auto"/>
        <w:rPr>
          <w:rFonts w:ascii="Century Gothic" w:eastAsia="Century Gothic" w:hAnsi="Century Gothic" w:cs="Century Gothic"/>
          <w:sz w:val="22"/>
          <w:szCs w:val="22"/>
        </w:rPr>
      </w:pPr>
    </w:p>
    <w:p w14:paraId="051D3832" w14:textId="77777777" w:rsidR="00D964E3" w:rsidRDefault="00D964E3" w:rsidP="00D964E3">
      <w:pPr>
        <w:spacing w:before="0" w:after="0" w:line="240" w:lineRule="auto"/>
        <w:rPr>
          <w:rFonts w:ascii="Century Gothic" w:eastAsia="Century Gothic" w:hAnsi="Century Gothic" w:cs="Century Gothic"/>
          <w:sz w:val="22"/>
          <w:szCs w:val="22"/>
        </w:rPr>
      </w:pPr>
    </w:p>
    <w:p w14:paraId="51BEEB15" w14:textId="77777777" w:rsidR="00D964E3" w:rsidRDefault="00D964E3" w:rsidP="00D964E3">
      <w:pPr>
        <w:spacing w:before="0" w:after="0" w:line="240" w:lineRule="auto"/>
        <w:rPr>
          <w:rFonts w:ascii="Century Gothic" w:eastAsia="Century Gothic" w:hAnsi="Century Gothic" w:cs="Century Gothic"/>
          <w:sz w:val="22"/>
          <w:szCs w:val="22"/>
        </w:rPr>
      </w:pPr>
    </w:p>
    <w:p w14:paraId="47C08CAB" w14:textId="77777777" w:rsidR="00D964E3" w:rsidRDefault="00D964E3" w:rsidP="00D964E3">
      <w:pPr>
        <w:spacing w:before="0" w:after="0" w:line="240" w:lineRule="auto"/>
        <w:rPr>
          <w:rFonts w:ascii="Century Gothic" w:eastAsia="Century Gothic" w:hAnsi="Century Gothic" w:cs="Century Gothic"/>
          <w:sz w:val="22"/>
          <w:szCs w:val="22"/>
        </w:rPr>
      </w:pPr>
    </w:p>
    <w:p w14:paraId="2299CE49" w14:textId="77777777" w:rsidR="00D964E3" w:rsidRDefault="00D964E3" w:rsidP="00D964E3">
      <w:pPr>
        <w:spacing w:before="0" w:after="0" w:line="240" w:lineRule="auto"/>
        <w:rPr>
          <w:rFonts w:ascii="Century Gothic" w:eastAsia="Century Gothic" w:hAnsi="Century Gothic" w:cs="Century Gothic"/>
          <w:sz w:val="22"/>
          <w:szCs w:val="22"/>
        </w:rPr>
      </w:pPr>
    </w:p>
    <w:p w14:paraId="644BDE53" w14:textId="77777777" w:rsidR="00D964E3" w:rsidRDefault="00D964E3" w:rsidP="00D964E3">
      <w:pPr>
        <w:spacing w:before="0" w:after="0" w:line="240" w:lineRule="auto"/>
        <w:rPr>
          <w:rFonts w:ascii="Century Gothic" w:eastAsia="Century Gothic" w:hAnsi="Century Gothic" w:cs="Century Gothic"/>
          <w:sz w:val="22"/>
          <w:szCs w:val="22"/>
        </w:rPr>
      </w:pPr>
    </w:p>
    <w:p w14:paraId="1C8F73CB" w14:textId="77777777" w:rsidR="00D964E3" w:rsidRDefault="00D964E3" w:rsidP="00D964E3">
      <w:pPr>
        <w:spacing w:before="0" w:after="0" w:line="240" w:lineRule="auto"/>
        <w:rPr>
          <w:rFonts w:ascii="Century Gothic" w:eastAsia="Century Gothic" w:hAnsi="Century Gothic" w:cs="Century Gothic"/>
          <w:sz w:val="22"/>
          <w:szCs w:val="22"/>
        </w:rPr>
      </w:pPr>
    </w:p>
    <w:p w14:paraId="0603BACA" w14:textId="77777777" w:rsidR="00D964E3" w:rsidRDefault="00D964E3" w:rsidP="00D964E3">
      <w:pPr>
        <w:spacing w:before="0" w:after="0" w:line="240" w:lineRule="auto"/>
        <w:rPr>
          <w:rFonts w:ascii="Century Gothic" w:eastAsia="Century Gothic" w:hAnsi="Century Gothic" w:cs="Century Gothic"/>
          <w:sz w:val="22"/>
          <w:szCs w:val="22"/>
        </w:rPr>
      </w:pPr>
    </w:p>
    <w:p w14:paraId="1C798D55" w14:textId="77777777" w:rsidR="00D964E3" w:rsidRDefault="00D964E3" w:rsidP="00D964E3">
      <w:pPr>
        <w:spacing w:before="0" w:after="0" w:line="240" w:lineRule="auto"/>
        <w:rPr>
          <w:rFonts w:ascii="Century Gothic" w:eastAsia="Century Gothic" w:hAnsi="Century Gothic" w:cs="Century Gothic"/>
          <w:sz w:val="22"/>
          <w:szCs w:val="22"/>
        </w:rPr>
      </w:pPr>
    </w:p>
    <w:p w14:paraId="2EF6CE27" w14:textId="77777777" w:rsidR="00553C35" w:rsidRDefault="00553C35" w:rsidP="00D964E3">
      <w:pPr>
        <w:spacing w:before="0" w:after="0" w:line="240" w:lineRule="auto"/>
        <w:rPr>
          <w:rFonts w:ascii="Century Gothic" w:eastAsia="Century Gothic" w:hAnsi="Century Gothic" w:cs="Century Gothic"/>
          <w:sz w:val="22"/>
          <w:szCs w:val="22"/>
        </w:rPr>
      </w:pPr>
    </w:p>
    <w:p w14:paraId="1816D7DD" w14:textId="77777777" w:rsidR="007915BB" w:rsidRDefault="007915BB" w:rsidP="00D964E3">
      <w:pPr>
        <w:spacing w:before="0" w:after="0" w:line="240" w:lineRule="auto"/>
        <w:rPr>
          <w:rFonts w:ascii="Century Gothic" w:eastAsia="Century Gothic" w:hAnsi="Century Gothic" w:cs="Century Gothic"/>
          <w:sz w:val="22"/>
          <w:szCs w:val="22"/>
        </w:rPr>
      </w:pPr>
    </w:p>
    <w:p w14:paraId="788191DF" w14:textId="77777777" w:rsidR="007915BB" w:rsidRDefault="007915BB" w:rsidP="00D964E3">
      <w:pPr>
        <w:spacing w:before="0" w:after="0" w:line="240" w:lineRule="auto"/>
        <w:rPr>
          <w:rFonts w:ascii="Century Gothic" w:eastAsia="Century Gothic" w:hAnsi="Century Gothic" w:cs="Century Gothic"/>
          <w:sz w:val="22"/>
          <w:szCs w:val="22"/>
        </w:rPr>
      </w:pPr>
    </w:p>
    <w:p w14:paraId="0A662159" w14:textId="77777777" w:rsidR="00D964E3" w:rsidRDefault="00D964E3" w:rsidP="00D964E3">
      <w:pPr>
        <w:spacing w:before="0" w:after="0" w:line="240" w:lineRule="auto"/>
        <w:rPr>
          <w:rFonts w:ascii="Century Gothic" w:eastAsia="Century Gothic" w:hAnsi="Century Gothic" w:cs="Century Gothic"/>
          <w:sz w:val="22"/>
          <w:szCs w:val="22"/>
        </w:rPr>
      </w:pPr>
    </w:p>
    <w:tbl>
      <w:tblPr>
        <w:tblW w:w="10467"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467"/>
      </w:tblGrid>
      <w:tr w:rsidR="003944EE" w:rsidRPr="002A76B8" w14:paraId="3B54F309" w14:textId="77777777" w:rsidTr="008F5471">
        <w:trPr>
          <w:trHeight w:val="1344"/>
        </w:trPr>
        <w:tc>
          <w:tcPr>
            <w:tcW w:w="10467" w:type="dxa"/>
            <w:tcBorders>
              <w:top w:val="nil"/>
              <w:left w:val="nil"/>
              <w:bottom w:val="nil"/>
              <w:right w:val="nil"/>
            </w:tcBorders>
            <w:tcMar>
              <w:top w:w="0" w:type="dxa"/>
              <w:left w:w="0" w:type="dxa"/>
              <w:bottom w:w="0" w:type="dxa"/>
              <w:right w:w="0" w:type="dxa"/>
            </w:tcMar>
          </w:tcPr>
          <w:p w14:paraId="0C878064" w14:textId="6C6DC1B9" w:rsidR="00811C0F" w:rsidRPr="00811C0F" w:rsidRDefault="003944EE" w:rsidP="003944EE">
            <w:pPr>
              <w:spacing w:line="240" w:lineRule="auto"/>
              <w:ind w:right="-2160"/>
              <w:rPr>
                <w:rFonts w:ascii="Century Gothic" w:eastAsia="Century Gothic" w:hAnsi="Century Gothic" w:cs="Century Gothic"/>
                <w:b/>
                <w:bCs/>
                <w:caps/>
                <w:color w:val="5D7879" w:themeColor="accent4"/>
                <w:sz w:val="36"/>
                <w:szCs w:val="36"/>
              </w:rPr>
            </w:pPr>
            <w:r w:rsidRPr="003944EE">
              <w:rPr>
                <w:rFonts w:ascii="Century Gothic" w:eastAsia="Century Gothic" w:hAnsi="Century Gothic" w:cs="Century Gothic"/>
                <w:b/>
                <w:bCs/>
                <w:caps/>
                <w:color w:val="5D7879" w:themeColor="accent4"/>
                <w:sz w:val="36"/>
                <w:szCs w:val="36"/>
              </w:rPr>
              <w:lastRenderedPageBreak/>
              <w:t>MODULE  7: Accounting for special purpose entities</w:t>
            </w:r>
          </w:p>
          <w:p w14:paraId="224E9272" w14:textId="77777777" w:rsidR="003944EE" w:rsidRPr="00344B0D" w:rsidRDefault="003944EE" w:rsidP="003944EE">
            <w:pPr>
              <w:spacing w:line="240" w:lineRule="auto"/>
              <w:ind w:right="-2160"/>
              <w:rPr>
                <w:rFonts w:ascii="Century Gothic" w:eastAsia="Century Gothic" w:hAnsi="Century Gothic" w:cs="Century Gothic"/>
                <w:b/>
                <w:bCs/>
                <w:caps/>
                <w:color w:val="5D7879" w:themeColor="accent4"/>
                <w:sz w:val="36"/>
                <w:szCs w:val="36"/>
              </w:rPr>
            </w:pPr>
          </w:p>
        </w:tc>
      </w:tr>
    </w:tbl>
    <w:p w14:paraId="4C65E10A" w14:textId="77777777" w:rsidR="003944EE" w:rsidRDefault="003944EE" w:rsidP="003944EE">
      <w:pPr>
        <w:ind w:hanging="720"/>
      </w:pPr>
      <w:r>
        <w:rPr>
          <w:rFonts w:ascii="Century Gothic" w:eastAsia="Century Gothic" w:hAnsi="Century Gothic" w:cs="Century Gothic"/>
          <w:color w:val="FF7F50"/>
        </w:rPr>
        <w:t xml:space="preserve"> INSTRUCTIONAL HOURS: 4</w:t>
      </w:r>
    </w:p>
    <w:p w14:paraId="7B772022" w14:textId="77777777" w:rsidR="003944EE" w:rsidRDefault="003944EE" w:rsidP="003944EE">
      <w:pPr>
        <w:pStyle w:val="Heading3"/>
        <w:rPr>
          <w:b/>
          <w:color w:val="037B90"/>
          <w:sz w:val="32"/>
          <w:szCs w:val="32"/>
        </w:rPr>
      </w:pPr>
      <w:r>
        <w:t xml:space="preserve"> </w:t>
      </w:r>
      <w:bookmarkStart w:id="90" w:name="_Toc179144894"/>
      <w:r>
        <w:rPr>
          <w:b/>
          <w:color w:val="037B90"/>
          <w:sz w:val="32"/>
          <w:szCs w:val="32"/>
        </w:rPr>
        <w:t>Module Overview</w:t>
      </w:r>
      <w:bookmarkEnd w:id="90"/>
    </w:p>
    <w:p w14:paraId="0DB743DE" w14:textId="0169FA87" w:rsidR="009A2FDD" w:rsidRPr="008B4C30" w:rsidRDefault="003944EE" w:rsidP="009A2FDD">
      <w:pPr>
        <w:spacing w:before="0" w:after="0"/>
        <w:ind w:left="-630"/>
        <w:jc w:val="both"/>
        <w:rPr>
          <w:rFonts w:ascii="Century Gothic" w:eastAsia="Century Gothic" w:hAnsi="Century Gothic" w:cs="Century Gothic"/>
        </w:rPr>
      </w:pPr>
      <w:r w:rsidRPr="008B4C30">
        <w:rPr>
          <w:rFonts w:ascii="Century Gothic" w:eastAsia="Century Gothic" w:hAnsi="Century Gothic" w:cs="Century Gothic"/>
        </w:rPr>
        <w:t xml:space="preserve">In this module, you will learn about </w:t>
      </w:r>
      <w:r w:rsidR="009A2FDD" w:rsidRPr="008B4C30">
        <w:rPr>
          <w:rFonts w:ascii="Century Gothic" w:eastAsia="Century Gothic" w:hAnsi="Century Gothic" w:cs="Century Gothic"/>
        </w:rPr>
        <w:t xml:space="preserve">the </w:t>
      </w:r>
      <w:r w:rsidR="009A2FDD">
        <w:rPr>
          <w:rFonts w:ascii="Century Gothic" w:eastAsia="Century Gothic" w:hAnsi="Century Gothic" w:cs="Century Gothic"/>
        </w:rPr>
        <w:t xml:space="preserve">accounting principles and practices </w:t>
      </w:r>
      <w:r w:rsidR="00D964E3">
        <w:rPr>
          <w:rFonts w:ascii="Century Gothic" w:eastAsia="Century Gothic" w:hAnsi="Century Gothic" w:cs="Century Gothic"/>
        </w:rPr>
        <w:t>for special</w:t>
      </w:r>
      <w:r w:rsidR="009A2FDD">
        <w:rPr>
          <w:rFonts w:ascii="Century Gothic" w:eastAsia="Century Gothic" w:hAnsi="Century Gothic" w:cs="Century Gothic"/>
        </w:rPr>
        <w:t xml:space="preserve"> purpose entities (SPEs) such as</w:t>
      </w:r>
      <w:r w:rsidR="009A2FDD" w:rsidRPr="009A2FDD">
        <w:rPr>
          <w:rFonts w:ascii="Century Gothic" w:eastAsia="Century Gothic" w:hAnsi="Century Gothic" w:cs="Century Gothic"/>
        </w:rPr>
        <w:t xml:space="preserve"> joint ventures</w:t>
      </w:r>
      <w:r w:rsidR="009A2FDD">
        <w:rPr>
          <w:rFonts w:ascii="Century Gothic" w:eastAsia="Century Gothic" w:hAnsi="Century Gothic" w:cs="Century Gothic"/>
        </w:rPr>
        <w:t xml:space="preserve"> </w:t>
      </w:r>
      <w:r w:rsidR="009A2FDD" w:rsidRPr="009A2FDD">
        <w:rPr>
          <w:rFonts w:ascii="Century Gothic" w:eastAsia="Century Gothic" w:hAnsi="Century Gothic" w:cs="Century Gothic"/>
        </w:rPr>
        <w:t>and non-profit organizations.</w:t>
      </w:r>
    </w:p>
    <w:p w14:paraId="64AEE2D9" w14:textId="77777777" w:rsidR="003944EE" w:rsidRDefault="003944EE" w:rsidP="003944EE">
      <w:pPr>
        <w:pStyle w:val="Heading3"/>
        <w:rPr>
          <w:rFonts w:ascii="Century Gothic" w:eastAsia="Century Gothic" w:hAnsi="Century Gothic" w:cs="Century Gothic"/>
          <w:sz w:val="28"/>
          <w:szCs w:val="28"/>
        </w:rPr>
      </w:pPr>
      <w:r>
        <w:rPr>
          <w:b/>
          <w:sz w:val="32"/>
          <w:szCs w:val="32"/>
        </w:rPr>
        <w:t xml:space="preserve"> </w:t>
      </w:r>
      <w:bookmarkStart w:id="91" w:name="_Toc179144895"/>
      <w:r>
        <w:rPr>
          <w:b/>
          <w:sz w:val="32"/>
          <w:szCs w:val="32"/>
        </w:rPr>
        <w:t>Learning Outcomes</w:t>
      </w:r>
      <w:bookmarkEnd w:id="91"/>
    </w:p>
    <w:p w14:paraId="24417DFE" w14:textId="77777777" w:rsidR="003944EE" w:rsidRDefault="003944EE" w:rsidP="009A2FDD">
      <w:pPr>
        <w:spacing w:before="0" w:after="0"/>
        <w:jc w:val="both"/>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78BEAB35" w14:textId="04D17279" w:rsidR="009A2FDD" w:rsidRPr="009A2FDD" w:rsidRDefault="00D964E3" w:rsidP="002C28DE">
      <w:pPr>
        <w:pStyle w:val="ListParagraph"/>
        <w:numPr>
          <w:ilvl w:val="0"/>
          <w:numId w:val="67"/>
        </w:numPr>
        <w:spacing w:before="0" w:after="0" w:line="240" w:lineRule="auto"/>
        <w:jc w:val="both"/>
        <w:rPr>
          <w:rFonts w:ascii="Century Gothic" w:eastAsia="Century Gothic" w:hAnsi="Century Gothic" w:cs="Century Gothic"/>
          <w:color w:val="auto"/>
        </w:rPr>
      </w:pPr>
      <w:r>
        <w:rPr>
          <w:rFonts w:ascii="Century Gothic" w:eastAsia="Century Gothic" w:hAnsi="Century Gothic" w:cs="Century Gothic"/>
          <w:color w:val="auto"/>
        </w:rPr>
        <w:t>Explain</w:t>
      </w:r>
      <w:r w:rsidR="009A2FDD" w:rsidRPr="009A2FDD">
        <w:rPr>
          <w:rFonts w:ascii="Century Gothic" w:eastAsia="Century Gothic" w:hAnsi="Century Gothic" w:cs="Century Gothic"/>
          <w:color w:val="auto"/>
        </w:rPr>
        <w:t xml:space="preserve"> the various forms and purposes of SPEs and how they differ from traditional entities.</w:t>
      </w:r>
    </w:p>
    <w:p w14:paraId="45BB14F4" w14:textId="63305C41" w:rsidR="009A2FDD" w:rsidRPr="009A2FDD" w:rsidRDefault="00D964E3" w:rsidP="002C28DE">
      <w:pPr>
        <w:pStyle w:val="ListParagraph"/>
        <w:numPr>
          <w:ilvl w:val="0"/>
          <w:numId w:val="67"/>
        </w:numPr>
        <w:spacing w:before="0" w:after="0" w:line="240" w:lineRule="auto"/>
        <w:jc w:val="both"/>
        <w:rPr>
          <w:rFonts w:ascii="Century Gothic" w:eastAsia="Century Gothic" w:hAnsi="Century Gothic" w:cs="Century Gothic"/>
          <w:color w:val="auto"/>
        </w:rPr>
      </w:pPr>
      <w:r>
        <w:rPr>
          <w:rFonts w:ascii="Century Gothic" w:eastAsia="Century Gothic" w:hAnsi="Century Gothic" w:cs="Century Gothic"/>
          <w:color w:val="auto"/>
        </w:rPr>
        <w:t>Discuss the</w:t>
      </w:r>
      <w:r w:rsidR="009A2FDD" w:rsidRPr="009A2FDD">
        <w:rPr>
          <w:rFonts w:ascii="Century Gothic" w:eastAsia="Century Gothic" w:hAnsi="Century Gothic" w:cs="Century Gothic"/>
          <w:color w:val="auto"/>
        </w:rPr>
        <w:t xml:space="preserve"> relevant accounting standards and regulations to ensure accurate and compliant financial reporting for SPEs.</w:t>
      </w:r>
    </w:p>
    <w:p w14:paraId="6761F19D" w14:textId="44F3C1B4" w:rsidR="009A2FDD" w:rsidRDefault="00D964E3" w:rsidP="002C28DE">
      <w:pPr>
        <w:pStyle w:val="ListParagraph"/>
        <w:numPr>
          <w:ilvl w:val="0"/>
          <w:numId w:val="67"/>
        </w:numPr>
        <w:spacing w:before="0" w:after="0" w:line="240" w:lineRule="auto"/>
        <w:jc w:val="both"/>
        <w:rPr>
          <w:rFonts w:ascii="Century Gothic" w:eastAsia="Century Gothic" w:hAnsi="Century Gothic" w:cs="Century Gothic"/>
          <w:color w:val="auto"/>
        </w:rPr>
      </w:pPr>
      <w:r>
        <w:rPr>
          <w:rFonts w:ascii="Century Gothic" w:eastAsia="Century Gothic" w:hAnsi="Century Gothic" w:cs="Century Gothic"/>
          <w:color w:val="auto"/>
        </w:rPr>
        <w:t>P</w:t>
      </w:r>
      <w:r w:rsidR="009A2FDD">
        <w:rPr>
          <w:rFonts w:ascii="Century Gothic" w:eastAsia="Century Gothic" w:hAnsi="Century Gothic" w:cs="Century Gothic"/>
          <w:color w:val="auto"/>
        </w:rPr>
        <w:t xml:space="preserve">repare </w:t>
      </w:r>
      <w:r w:rsidR="009A2FDD" w:rsidRPr="009A2FDD">
        <w:rPr>
          <w:rFonts w:ascii="Century Gothic" w:eastAsia="Century Gothic" w:hAnsi="Century Gothic" w:cs="Century Gothic"/>
          <w:color w:val="auto"/>
        </w:rPr>
        <w:t>financial statements specific to SPEs</w:t>
      </w:r>
    </w:p>
    <w:p w14:paraId="47DB8A99" w14:textId="77777777" w:rsidR="003944EE" w:rsidRDefault="003944EE" w:rsidP="003944EE">
      <w:pPr>
        <w:pStyle w:val="Heading3"/>
        <w:spacing w:before="0" w:after="200"/>
        <w:ind w:left="-270" w:hanging="720"/>
        <w:rPr>
          <w:b/>
        </w:rPr>
      </w:pPr>
      <w:r>
        <w:rPr>
          <w:sz w:val="32"/>
          <w:szCs w:val="32"/>
        </w:rPr>
        <w:t xml:space="preserve">    </w:t>
      </w:r>
      <w:bookmarkStart w:id="92" w:name="_Toc179144896"/>
      <w:r>
        <w:rPr>
          <w:b/>
          <w:sz w:val="32"/>
          <w:szCs w:val="32"/>
        </w:rPr>
        <w:t>Learning Activities/Task List</w:t>
      </w:r>
      <w:bookmarkEnd w:id="92"/>
    </w:p>
    <w:p w14:paraId="4C60DC15" w14:textId="77777777" w:rsidR="003944EE" w:rsidRPr="00276CEB" w:rsidRDefault="003944EE" w:rsidP="00276CEB">
      <w:pPr>
        <w:numPr>
          <w:ilvl w:val="0"/>
          <w:numId w:val="201"/>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Watch Lecture Video</w:t>
      </w:r>
      <w:r w:rsidRPr="00276CEB">
        <w:rPr>
          <w:noProof/>
          <w:color w:val="auto"/>
        </w:rPr>
        <w:drawing>
          <wp:anchor distT="0" distB="0" distL="0" distR="0" simplePos="0" relativeHeight="251719680" behindDoc="0" locked="0" layoutInCell="1" hidden="0" allowOverlap="1" wp14:anchorId="5DDE7E47" wp14:editId="3B9F6546">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639563326"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3AE7FCED" w14:textId="77777777" w:rsidR="003944EE" w:rsidRPr="00276CEB" w:rsidRDefault="003944EE" w:rsidP="00276CEB">
      <w:pPr>
        <w:numPr>
          <w:ilvl w:val="0"/>
          <w:numId w:val="201"/>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Review power presentation PDF</w:t>
      </w:r>
    </w:p>
    <w:p w14:paraId="70DEEE21" w14:textId="77777777" w:rsidR="003944EE" w:rsidRPr="00276CEB" w:rsidRDefault="003944EE" w:rsidP="00276CEB">
      <w:pPr>
        <w:numPr>
          <w:ilvl w:val="0"/>
          <w:numId w:val="201"/>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Watch lecture related videos</w:t>
      </w:r>
    </w:p>
    <w:p w14:paraId="3362669E" w14:textId="4CDC4403" w:rsidR="003944EE" w:rsidRPr="00276CEB" w:rsidRDefault="003944EE" w:rsidP="00276CEB">
      <w:pPr>
        <w:numPr>
          <w:ilvl w:val="0"/>
          <w:numId w:val="201"/>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 xml:space="preserve">Complete participation assignment:  </w:t>
      </w:r>
    </w:p>
    <w:p w14:paraId="61079456" w14:textId="358510A4" w:rsidR="003944EE" w:rsidRPr="00276CEB" w:rsidRDefault="003944EE" w:rsidP="00276CEB">
      <w:pPr>
        <w:numPr>
          <w:ilvl w:val="0"/>
          <w:numId w:val="201"/>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 xml:space="preserve">Complete personal introduction </w:t>
      </w:r>
    </w:p>
    <w:p w14:paraId="7AD29861" w14:textId="4CCED318" w:rsidR="003944EE" w:rsidRPr="00276CEB" w:rsidRDefault="003944EE" w:rsidP="00276CEB">
      <w:pPr>
        <w:numPr>
          <w:ilvl w:val="0"/>
          <w:numId w:val="201"/>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 xml:space="preserve">Review concept assignment </w:t>
      </w:r>
    </w:p>
    <w:p w14:paraId="7C2CCC14" w14:textId="77777777" w:rsidR="003944EE" w:rsidRDefault="003944EE" w:rsidP="003944EE">
      <w:pPr>
        <w:pStyle w:val="Heading2"/>
      </w:pPr>
      <w:bookmarkStart w:id="93" w:name="_Toc179144897"/>
      <w:r>
        <w:t>INSTRUCTIONAL MATERIALS &amp; LEARNING ACTIVITIES</w:t>
      </w:r>
      <w:bookmarkEnd w:id="93"/>
      <w:r>
        <w:t xml:space="preserve"> </w:t>
      </w:r>
    </w:p>
    <w:p w14:paraId="5D9E0B6F" w14:textId="77777777" w:rsidR="003944EE" w:rsidRDefault="003944EE" w:rsidP="003944EE">
      <w:pPr>
        <w:spacing w:before="0" w:after="0" w:line="240" w:lineRule="auto"/>
        <w:rPr>
          <w:rFonts w:ascii="Century Gothic" w:eastAsia="Century Gothic" w:hAnsi="Century Gothic" w:cs="Century Gothic"/>
          <w:color w:val="FF7F50"/>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84356576"/>
          <w:lock w:val="contentLocked"/>
        </w:sdtPr>
        <w:sdtContent>
          <w:tr w:rsidR="003944EE" w14:paraId="499C6C7D" w14:textId="77777777" w:rsidTr="008F5471">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3297805" w14:textId="77777777" w:rsidR="003944EE" w:rsidRDefault="003944EE" w:rsidP="008F5471">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6CFD1574" wp14:editId="442CF9FA">
                      <wp:extent cx="319088" cy="314325"/>
                      <wp:effectExtent l="0" t="0" r="0" b="0"/>
                      <wp:docPr id="14140247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8EE115D" w14:textId="77777777" w:rsidR="003944EE" w:rsidRDefault="003944EE" w:rsidP="008F5471">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201CE372" w14:textId="77777777" w:rsidR="003944EE" w:rsidRDefault="003944EE" w:rsidP="008F5471">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0F4E4AE8" w14:textId="77777777" w:rsidR="003944EE" w:rsidRDefault="003944EE" w:rsidP="008F5471">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10FAD8D2" w14:textId="77777777" w:rsidR="003944EE" w:rsidRDefault="003944EE" w:rsidP="003944EE">
      <w:pPr>
        <w:spacing w:before="0" w:after="0" w:line="240" w:lineRule="auto"/>
        <w:rPr>
          <w:rFonts w:ascii="Century Gothic" w:eastAsia="Century Gothic" w:hAnsi="Century Gothic" w:cs="Century Gothic"/>
        </w:rPr>
      </w:pPr>
    </w:p>
    <w:p w14:paraId="7AB32E1C" w14:textId="77777777" w:rsidR="00D964E3" w:rsidRDefault="00D964E3" w:rsidP="003944EE">
      <w:pPr>
        <w:spacing w:after="0"/>
        <w:ind w:left="720" w:hanging="720"/>
        <w:rPr>
          <w:rFonts w:ascii="Century Gothic" w:eastAsia="Century Gothic" w:hAnsi="Century Gothic" w:cs="Century Gothic"/>
          <w:b/>
          <w:color w:val="C00000"/>
        </w:rPr>
      </w:pPr>
    </w:p>
    <w:p w14:paraId="025CA8DD" w14:textId="565AF699" w:rsidR="003944EE" w:rsidRPr="00471AEA" w:rsidRDefault="00DA2B9C" w:rsidP="003944EE">
      <w:pPr>
        <w:spacing w:after="0"/>
        <w:ind w:left="720" w:hanging="720"/>
        <w:rPr>
          <w:rFonts w:ascii="Century Gothic" w:eastAsia="Century Gothic" w:hAnsi="Century Gothic" w:cs="Century Gothic"/>
          <w:b/>
          <w:color w:val="C00000"/>
        </w:rPr>
      </w:pPr>
      <w:r>
        <w:rPr>
          <w:rFonts w:ascii="Century Gothic" w:eastAsia="Century Gothic" w:hAnsi="Century Gothic" w:cs="Century Gothic"/>
          <w:b/>
          <w:color w:val="C00000"/>
        </w:rPr>
        <w:t>Joint Venture</w:t>
      </w:r>
      <w:r w:rsidR="003944EE" w:rsidRPr="00471AEA">
        <w:rPr>
          <w:rFonts w:ascii="Century Gothic" w:eastAsia="Century Gothic" w:hAnsi="Century Gothic" w:cs="Century Gothic"/>
          <w:b/>
          <w:color w:val="C00000"/>
        </w:rPr>
        <w:t>:</w:t>
      </w:r>
    </w:p>
    <w:p w14:paraId="6368F654" w14:textId="7FCD4145" w:rsidR="003944EE" w:rsidRPr="00471AEA" w:rsidRDefault="00DA2B9C" w:rsidP="00DA2B9C">
      <w:pPr>
        <w:jc w:val="both"/>
        <w:rPr>
          <w:rFonts w:ascii="Century Gothic" w:eastAsia="Century Gothic" w:hAnsi="Century Gothic" w:cs="Century Gothic"/>
          <w:bCs/>
        </w:rPr>
      </w:pPr>
      <w:r w:rsidRPr="00DA2B9C">
        <w:rPr>
          <w:rFonts w:ascii="Century Gothic" w:eastAsia="Century Gothic" w:hAnsi="Century Gothic" w:cs="Century Gothic"/>
          <w:bCs/>
        </w:rPr>
        <w:lastRenderedPageBreak/>
        <w:t>Joint venture is an agreement between two or more persons called co-venturers to undertake a particular venture or business and to share profits or losses of that venture in an agreed ratio. A Joint venture is generally formed for the purchase and sale of goods or for speculation in underwriting of shares or debentures of joint stock companies, for construction works etc. The persons to the joint venture are called co-venturers. The joint venture is closed by settling the co-venturers account on the completion of the venture/work for which it is formed. Settlement of co-venturers accounts may be in cash or through bank or by a bill.</w:t>
      </w:r>
    </w:p>
    <w:p w14:paraId="7B5DDD5B" w14:textId="77777777" w:rsidR="00DA2B9C" w:rsidRPr="00DA2B9C" w:rsidRDefault="00DA2B9C" w:rsidP="00DA2B9C">
      <w:pPr>
        <w:spacing w:after="0"/>
        <w:ind w:left="720" w:hanging="720"/>
        <w:rPr>
          <w:rFonts w:ascii="Century Gothic" w:eastAsia="Century Gothic" w:hAnsi="Century Gothic" w:cs="Century Gothic"/>
          <w:b/>
          <w:color w:val="C00000"/>
        </w:rPr>
      </w:pPr>
      <w:r w:rsidRPr="00DA2B9C">
        <w:rPr>
          <w:rFonts w:ascii="Century Gothic" w:eastAsia="Century Gothic" w:hAnsi="Century Gothic" w:cs="Century Gothic"/>
          <w:b/>
          <w:color w:val="C00000"/>
        </w:rPr>
        <w:t>Features of joint venture:</w:t>
      </w:r>
    </w:p>
    <w:p w14:paraId="748C6F9A" w14:textId="77777777" w:rsidR="00DA2B9C" w:rsidRPr="00DA2B9C" w:rsidRDefault="00DA2B9C" w:rsidP="00DA2B9C">
      <w:pPr>
        <w:spacing w:after="0"/>
        <w:ind w:left="720" w:hanging="72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 xml:space="preserve"> 1. It is formed by two or more persons. </w:t>
      </w:r>
    </w:p>
    <w:p w14:paraId="53648E3D" w14:textId="77777777" w:rsidR="00DA2B9C" w:rsidRPr="00DA2B9C" w:rsidRDefault="00DA2B9C" w:rsidP="00DA2B9C">
      <w:pPr>
        <w:spacing w:after="0"/>
        <w:ind w:left="720" w:hanging="72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 xml:space="preserve">2. The purpose is to execute a particular venture. </w:t>
      </w:r>
    </w:p>
    <w:p w14:paraId="5EB2B3BB" w14:textId="77777777" w:rsidR="00DA2B9C" w:rsidRPr="00DA2B9C" w:rsidRDefault="00DA2B9C" w:rsidP="00DA2B9C">
      <w:pPr>
        <w:spacing w:after="0"/>
        <w:ind w:left="720" w:hanging="72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 xml:space="preserve">3. A specific firm’s name is used for the joint venture business. </w:t>
      </w:r>
    </w:p>
    <w:p w14:paraId="61BDD2A4" w14:textId="77777777" w:rsidR="00DA2B9C" w:rsidRPr="00DA2B9C" w:rsidRDefault="00DA2B9C" w:rsidP="00DA2B9C">
      <w:pPr>
        <w:spacing w:after="0"/>
        <w:ind w:left="720" w:hanging="72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4. It is of a temporary nature.</w:t>
      </w:r>
    </w:p>
    <w:p w14:paraId="05DCBB1D" w14:textId="77777777" w:rsidR="00DA2B9C" w:rsidRPr="00DA2B9C" w:rsidRDefault="00DA2B9C" w:rsidP="00DA2B9C">
      <w:pPr>
        <w:spacing w:after="0"/>
        <w:ind w:left="720" w:hanging="72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 xml:space="preserve"> 5. The co-venturers share profit or loss in the agreed ratio. However, in the absence of agreement the profits or losses are shared equally.</w:t>
      </w:r>
    </w:p>
    <w:p w14:paraId="55D40C6B" w14:textId="77777777" w:rsidR="00DA2B9C" w:rsidRPr="00DA2B9C" w:rsidRDefault="00DA2B9C" w:rsidP="00DA2B9C">
      <w:pPr>
        <w:spacing w:after="0"/>
        <w:ind w:left="720" w:hanging="720"/>
        <w:rPr>
          <w:rFonts w:ascii="Century Gothic" w:eastAsia="Century Gothic" w:hAnsi="Century Gothic" w:cs="Century Gothic"/>
          <w:b/>
          <w:color w:val="C00000"/>
        </w:rPr>
      </w:pPr>
      <w:r w:rsidRPr="00DA2B9C">
        <w:rPr>
          <w:rFonts w:ascii="Century Gothic" w:eastAsia="Century Gothic" w:hAnsi="Century Gothic" w:cs="Century Gothic"/>
          <w:b/>
          <w:color w:val="C00000"/>
        </w:rPr>
        <w:t>Objectives / Importance / Advantages</w:t>
      </w:r>
    </w:p>
    <w:p w14:paraId="05D0522E" w14:textId="77777777" w:rsidR="00DA2B9C" w:rsidRDefault="00DA2B9C" w:rsidP="002C28DE">
      <w:pPr>
        <w:pStyle w:val="ListParagraph"/>
        <w:numPr>
          <w:ilvl w:val="0"/>
          <w:numId w:val="71"/>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 xml:space="preserve">To pool sufficient capital. </w:t>
      </w:r>
    </w:p>
    <w:p w14:paraId="13D819DE" w14:textId="77777777" w:rsidR="00DA2B9C" w:rsidRDefault="00DA2B9C" w:rsidP="002C28DE">
      <w:pPr>
        <w:pStyle w:val="ListParagraph"/>
        <w:numPr>
          <w:ilvl w:val="0"/>
          <w:numId w:val="71"/>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To share the skill, ability and experience for the common benefit of venture.</w:t>
      </w:r>
    </w:p>
    <w:p w14:paraId="0AEE6939" w14:textId="18F4FBF0" w:rsidR="003944EE" w:rsidRDefault="00DA2B9C" w:rsidP="002C28DE">
      <w:pPr>
        <w:pStyle w:val="ListParagraph"/>
        <w:numPr>
          <w:ilvl w:val="0"/>
          <w:numId w:val="71"/>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To spread the risk among the co-venturers</w:t>
      </w:r>
    </w:p>
    <w:p w14:paraId="483AC3FC" w14:textId="77777777" w:rsidR="00DA2B9C" w:rsidRDefault="00DA2B9C" w:rsidP="00DA2B9C">
      <w:pPr>
        <w:spacing w:after="0"/>
        <w:jc w:val="both"/>
        <w:rPr>
          <w:rFonts w:ascii="Century Gothic" w:eastAsia="Century Gothic" w:hAnsi="Century Gothic" w:cs="Century Gothic"/>
          <w:bCs/>
          <w:color w:val="auto"/>
        </w:rPr>
      </w:pPr>
    </w:p>
    <w:p w14:paraId="5387FFEB" w14:textId="77777777" w:rsidR="00DA2B9C" w:rsidRDefault="00DA2B9C" w:rsidP="00DA2B9C">
      <w:pPr>
        <w:spacing w:after="0"/>
        <w:jc w:val="both"/>
        <w:rPr>
          <w:rFonts w:ascii="Century Gothic" w:eastAsia="Century Gothic" w:hAnsi="Century Gothic" w:cs="Century Gothic"/>
          <w:bCs/>
          <w:color w:val="auto"/>
        </w:rPr>
      </w:pPr>
    </w:p>
    <w:p w14:paraId="5F0911E8" w14:textId="77777777" w:rsidR="002C2A63" w:rsidRDefault="002C2A63" w:rsidP="00DA2B9C">
      <w:pPr>
        <w:spacing w:after="0"/>
        <w:jc w:val="both"/>
        <w:rPr>
          <w:rFonts w:ascii="Century Gothic" w:eastAsia="Century Gothic" w:hAnsi="Century Gothic" w:cs="Century Gothic"/>
          <w:bCs/>
          <w:color w:val="auto"/>
        </w:rPr>
      </w:pPr>
    </w:p>
    <w:p w14:paraId="0ED8AF45" w14:textId="77777777" w:rsidR="002C2A63" w:rsidRDefault="002C2A63" w:rsidP="00DA2B9C">
      <w:pPr>
        <w:spacing w:after="0"/>
        <w:jc w:val="both"/>
        <w:rPr>
          <w:rFonts w:ascii="Century Gothic" w:eastAsia="Century Gothic" w:hAnsi="Century Gothic" w:cs="Century Gothic"/>
          <w:bCs/>
          <w:color w:val="auto"/>
        </w:rPr>
      </w:pPr>
    </w:p>
    <w:p w14:paraId="0F92F7B5" w14:textId="77777777" w:rsidR="002C2A63" w:rsidRDefault="002C2A63" w:rsidP="00DA2B9C">
      <w:pPr>
        <w:spacing w:after="0"/>
        <w:jc w:val="both"/>
        <w:rPr>
          <w:rFonts w:ascii="Century Gothic" w:eastAsia="Century Gothic" w:hAnsi="Century Gothic" w:cs="Century Gothic"/>
          <w:bCs/>
          <w:color w:val="auto"/>
        </w:rPr>
      </w:pPr>
    </w:p>
    <w:p w14:paraId="661139EE" w14:textId="77777777" w:rsidR="002C2A63" w:rsidRDefault="002C2A63" w:rsidP="00DA2B9C">
      <w:pPr>
        <w:spacing w:after="0"/>
        <w:jc w:val="both"/>
        <w:rPr>
          <w:rFonts w:ascii="Century Gothic" w:eastAsia="Century Gothic" w:hAnsi="Century Gothic" w:cs="Century Gothic"/>
          <w:bCs/>
          <w:color w:val="auto"/>
        </w:rPr>
      </w:pPr>
    </w:p>
    <w:p w14:paraId="14E4A2DE" w14:textId="77777777" w:rsidR="002C2A63" w:rsidRDefault="002C2A63" w:rsidP="00DA2B9C">
      <w:pPr>
        <w:spacing w:after="0"/>
        <w:jc w:val="both"/>
        <w:rPr>
          <w:rFonts w:ascii="Century Gothic" w:eastAsia="Century Gothic" w:hAnsi="Century Gothic" w:cs="Century Gothic"/>
          <w:bCs/>
          <w:color w:val="auto"/>
        </w:rPr>
      </w:pPr>
    </w:p>
    <w:p w14:paraId="5E7869E2" w14:textId="77777777" w:rsidR="002C2A63" w:rsidRDefault="002C2A63" w:rsidP="00DA2B9C">
      <w:pPr>
        <w:spacing w:after="0"/>
        <w:jc w:val="both"/>
        <w:rPr>
          <w:rFonts w:ascii="Century Gothic" w:eastAsia="Century Gothic" w:hAnsi="Century Gothic" w:cs="Century Gothic"/>
          <w:bCs/>
          <w:color w:val="auto"/>
        </w:rPr>
      </w:pPr>
    </w:p>
    <w:p w14:paraId="542C122B" w14:textId="77777777" w:rsidR="002C2A63" w:rsidRPr="00DA2B9C" w:rsidRDefault="002C2A63" w:rsidP="00DA2B9C">
      <w:pPr>
        <w:spacing w:after="0"/>
        <w:jc w:val="both"/>
        <w:rPr>
          <w:rFonts w:ascii="Century Gothic" w:eastAsia="Century Gothic" w:hAnsi="Century Gothic" w:cs="Century Gothic"/>
          <w:bCs/>
          <w:color w:val="auto"/>
        </w:rPr>
      </w:pPr>
    </w:p>
    <w:p w14:paraId="6D336E9F" w14:textId="2A6C3A1B" w:rsidR="00DA2B9C" w:rsidRPr="00DA2B9C" w:rsidRDefault="00DA2B9C" w:rsidP="00DA2B9C">
      <w:pPr>
        <w:spacing w:after="0"/>
        <w:ind w:left="720" w:hanging="720"/>
        <w:rPr>
          <w:rFonts w:ascii="Century Gothic" w:eastAsia="Century Gothic" w:hAnsi="Century Gothic" w:cs="Century Gothic"/>
          <w:b/>
          <w:color w:val="C00000"/>
        </w:rPr>
      </w:pPr>
      <w:r w:rsidRPr="00DA2B9C">
        <w:rPr>
          <w:rFonts w:ascii="Century Gothic" w:eastAsia="Century Gothic" w:hAnsi="Century Gothic" w:cs="Century Gothic"/>
          <w:b/>
          <w:color w:val="C00000"/>
        </w:rPr>
        <w:lastRenderedPageBreak/>
        <w:t>Distinction between Joint Venture and Partnership</w:t>
      </w:r>
    </w:p>
    <w:tbl>
      <w:tblPr>
        <w:tblStyle w:val="TableGrid"/>
        <w:tblW w:w="9894" w:type="dxa"/>
        <w:tblLook w:val="04A0" w:firstRow="1" w:lastRow="0" w:firstColumn="1" w:lastColumn="0" w:noHBand="0" w:noVBand="1"/>
      </w:tblPr>
      <w:tblGrid>
        <w:gridCol w:w="4947"/>
        <w:gridCol w:w="4947"/>
      </w:tblGrid>
      <w:tr w:rsidR="00DA2B9C" w14:paraId="358E5BA3" w14:textId="77777777" w:rsidTr="00DA2B9C">
        <w:trPr>
          <w:trHeight w:val="295"/>
        </w:trPr>
        <w:tc>
          <w:tcPr>
            <w:tcW w:w="4947" w:type="dxa"/>
          </w:tcPr>
          <w:p w14:paraId="2F922EBF" w14:textId="698FE4E8" w:rsidR="00DA2B9C" w:rsidRPr="00DA2B9C" w:rsidRDefault="00DA2B9C" w:rsidP="00DA2B9C">
            <w:pPr>
              <w:spacing w:after="0"/>
              <w:jc w:val="both"/>
              <w:rPr>
                <w:rFonts w:ascii="Century Gothic" w:eastAsia="Century Gothic" w:hAnsi="Century Gothic" w:cs="Century Gothic"/>
                <w:b/>
                <w:color w:val="auto"/>
              </w:rPr>
            </w:pPr>
            <w:r w:rsidRPr="00DA2B9C">
              <w:rPr>
                <w:rFonts w:ascii="Century Gothic" w:eastAsia="Century Gothic" w:hAnsi="Century Gothic" w:cs="Century Gothic"/>
                <w:b/>
                <w:color w:val="auto"/>
              </w:rPr>
              <w:t xml:space="preserve">Joint Venture </w:t>
            </w:r>
          </w:p>
        </w:tc>
        <w:tc>
          <w:tcPr>
            <w:tcW w:w="4947" w:type="dxa"/>
          </w:tcPr>
          <w:p w14:paraId="16181946" w14:textId="465E2D27" w:rsidR="00DA2B9C" w:rsidRPr="00DA2B9C" w:rsidRDefault="00DA2B9C" w:rsidP="00DA2B9C">
            <w:pPr>
              <w:spacing w:after="0"/>
              <w:jc w:val="both"/>
              <w:rPr>
                <w:rFonts w:ascii="Century Gothic" w:eastAsia="Century Gothic" w:hAnsi="Century Gothic" w:cs="Century Gothic"/>
                <w:b/>
                <w:color w:val="auto"/>
              </w:rPr>
            </w:pPr>
            <w:r w:rsidRPr="00DA2B9C">
              <w:rPr>
                <w:rFonts w:ascii="Century Gothic" w:eastAsia="Century Gothic" w:hAnsi="Century Gothic" w:cs="Century Gothic"/>
                <w:b/>
                <w:color w:val="auto"/>
              </w:rPr>
              <w:t>Partnership</w:t>
            </w:r>
          </w:p>
        </w:tc>
      </w:tr>
      <w:tr w:rsidR="00DA2B9C" w14:paraId="433CB3EF" w14:textId="77777777" w:rsidTr="00DA2B9C">
        <w:trPr>
          <w:trHeight w:val="3327"/>
        </w:trPr>
        <w:tc>
          <w:tcPr>
            <w:tcW w:w="4947" w:type="dxa"/>
          </w:tcPr>
          <w:p w14:paraId="29FD18CE" w14:textId="77777777" w:rsidR="00DA2B9C" w:rsidRPr="00DA2B9C" w:rsidRDefault="00DA2B9C" w:rsidP="002C28DE">
            <w:pPr>
              <w:pStyle w:val="ListParagraph"/>
              <w:numPr>
                <w:ilvl w:val="0"/>
                <w:numId w:val="72"/>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There is no common name.</w:t>
            </w:r>
          </w:p>
          <w:p w14:paraId="2F390C02" w14:textId="4B693778" w:rsidR="00DA2B9C" w:rsidRPr="00DA2B9C" w:rsidRDefault="00DA2B9C" w:rsidP="002C28DE">
            <w:pPr>
              <w:pStyle w:val="ListParagraph"/>
              <w:numPr>
                <w:ilvl w:val="0"/>
                <w:numId w:val="72"/>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Persons involved in joint venture are</w:t>
            </w:r>
            <w:r>
              <w:rPr>
                <w:rFonts w:ascii="Century Gothic" w:eastAsia="Century Gothic" w:hAnsi="Century Gothic" w:cs="Century Gothic"/>
                <w:bCs/>
                <w:color w:val="auto"/>
              </w:rPr>
              <w:t xml:space="preserve"> </w:t>
            </w:r>
            <w:r w:rsidRPr="00DA2B9C">
              <w:rPr>
                <w:rFonts w:ascii="Century Gothic" w:eastAsia="Century Gothic" w:hAnsi="Century Gothic" w:cs="Century Gothic"/>
                <w:bCs/>
                <w:color w:val="auto"/>
              </w:rPr>
              <w:t>called co-venturers.</w:t>
            </w:r>
          </w:p>
          <w:p w14:paraId="053CE87E" w14:textId="16ACAD9A" w:rsidR="00DA2B9C" w:rsidRPr="00DA2B9C" w:rsidRDefault="00DA2B9C" w:rsidP="002C28DE">
            <w:pPr>
              <w:pStyle w:val="ListParagraph"/>
              <w:numPr>
                <w:ilvl w:val="0"/>
                <w:numId w:val="72"/>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Liability of the co-venturers depends</w:t>
            </w:r>
            <w:r>
              <w:rPr>
                <w:rFonts w:ascii="Century Gothic" w:eastAsia="Century Gothic" w:hAnsi="Century Gothic" w:cs="Century Gothic"/>
                <w:bCs/>
                <w:color w:val="auto"/>
              </w:rPr>
              <w:t xml:space="preserve"> </w:t>
            </w:r>
            <w:r w:rsidRPr="00DA2B9C">
              <w:rPr>
                <w:rFonts w:ascii="Century Gothic" w:eastAsia="Century Gothic" w:hAnsi="Century Gothic" w:cs="Century Gothic"/>
                <w:bCs/>
                <w:color w:val="auto"/>
              </w:rPr>
              <w:t>on the mode of contract.</w:t>
            </w:r>
          </w:p>
          <w:p w14:paraId="53C75AE7" w14:textId="107A8ABA" w:rsidR="00DA2B9C" w:rsidRPr="00DA2B9C" w:rsidRDefault="00DA2B9C" w:rsidP="002C28DE">
            <w:pPr>
              <w:pStyle w:val="ListParagraph"/>
              <w:numPr>
                <w:ilvl w:val="0"/>
                <w:numId w:val="72"/>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Cash system of accounting is</w:t>
            </w:r>
            <w:r>
              <w:rPr>
                <w:rFonts w:ascii="Century Gothic" w:eastAsia="Century Gothic" w:hAnsi="Century Gothic" w:cs="Century Gothic"/>
                <w:bCs/>
                <w:color w:val="auto"/>
              </w:rPr>
              <w:t xml:space="preserve"> </w:t>
            </w:r>
            <w:r w:rsidRPr="00DA2B9C">
              <w:rPr>
                <w:rFonts w:ascii="Century Gothic" w:eastAsia="Century Gothic" w:hAnsi="Century Gothic" w:cs="Century Gothic"/>
                <w:bCs/>
                <w:color w:val="auto"/>
              </w:rPr>
              <w:t>followed.</w:t>
            </w:r>
          </w:p>
          <w:p w14:paraId="214651F2" w14:textId="093590FC" w:rsidR="00DA2B9C" w:rsidRPr="00DA2B9C" w:rsidRDefault="00DA2B9C" w:rsidP="002C28DE">
            <w:pPr>
              <w:pStyle w:val="ListParagraph"/>
              <w:numPr>
                <w:ilvl w:val="0"/>
                <w:numId w:val="72"/>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Co-venturers have no implied</w:t>
            </w:r>
            <w:r>
              <w:rPr>
                <w:rFonts w:ascii="Century Gothic" w:eastAsia="Century Gothic" w:hAnsi="Century Gothic" w:cs="Century Gothic"/>
                <w:bCs/>
                <w:color w:val="auto"/>
              </w:rPr>
              <w:t xml:space="preserve"> </w:t>
            </w:r>
            <w:r w:rsidRPr="00DA2B9C">
              <w:rPr>
                <w:rFonts w:ascii="Century Gothic" w:eastAsia="Century Gothic" w:hAnsi="Century Gothic" w:cs="Century Gothic"/>
                <w:bCs/>
                <w:color w:val="auto"/>
              </w:rPr>
              <w:t>authority.</w:t>
            </w:r>
          </w:p>
          <w:p w14:paraId="315E4173" w14:textId="279C6170" w:rsidR="00DA2B9C" w:rsidRPr="00DA2B9C" w:rsidRDefault="00DA2B9C" w:rsidP="002C28DE">
            <w:pPr>
              <w:pStyle w:val="ListParagraph"/>
              <w:numPr>
                <w:ilvl w:val="0"/>
                <w:numId w:val="72"/>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There is no need for registration.</w:t>
            </w:r>
          </w:p>
        </w:tc>
        <w:tc>
          <w:tcPr>
            <w:tcW w:w="4947" w:type="dxa"/>
          </w:tcPr>
          <w:p w14:paraId="56B13396" w14:textId="00C0B6C5" w:rsidR="00DA2B9C" w:rsidRPr="00DA2B9C" w:rsidRDefault="00DA2B9C" w:rsidP="00DA2B9C">
            <w:pPr>
              <w:pStyle w:val="ListParagraph"/>
              <w:numPr>
                <w:ilvl w:val="3"/>
                <w:numId w:val="4"/>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The business is carried on under the style of a firm’s name.</w:t>
            </w:r>
          </w:p>
          <w:p w14:paraId="25FB5FE1" w14:textId="6C15D85A" w:rsidR="00DA2B9C" w:rsidRPr="00DA2B9C" w:rsidRDefault="00DA2B9C" w:rsidP="00DA2B9C">
            <w:pPr>
              <w:pStyle w:val="ListParagraph"/>
              <w:numPr>
                <w:ilvl w:val="3"/>
                <w:numId w:val="4"/>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 xml:space="preserve">Persons involved in partnership are called partners. </w:t>
            </w:r>
          </w:p>
          <w:p w14:paraId="50E71E18" w14:textId="77777777" w:rsidR="00DA2B9C" w:rsidRDefault="00DA2B9C" w:rsidP="00DA2B9C">
            <w:pPr>
              <w:pStyle w:val="ListParagraph"/>
              <w:numPr>
                <w:ilvl w:val="3"/>
                <w:numId w:val="4"/>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 xml:space="preserve">Partner’s liability is joint and several. </w:t>
            </w:r>
          </w:p>
          <w:p w14:paraId="2CA1489D" w14:textId="0ABB5CE3" w:rsidR="00DA2B9C" w:rsidRPr="00DA2B9C" w:rsidRDefault="00DA2B9C" w:rsidP="00DA2B9C">
            <w:pPr>
              <w:pStyle w:val="ListParagraph"/>
              <w:numPr>
                <w:ilvl w:val="3"/>
                <w:numId w:val="4"/>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Accrual system of accounting is followed.</w:t>
            </w:r>
          </w:p>
          <w:p w14:paraId="000906B8" w14:textId="77777777" w:rsidR="00DA2B9C" w:rsidRDefault="00DA2B9C" w:rsidP="00DA2B9C">
            <w:pPr>
              <w:pStyle w:val="ListParagraph"/>
              <w:numPr>
                <w:ilvl w:val="3"/>
                <w:numId w:val="4"/>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 xml:space="preserve">Doctrine of implied authority is applicable to partners. </w:t>
            </w:r>
          </w:p>
          <w:p w14:paraId="0801AC53" w14:textId="5C5DF6B5" w:rsidR="00DA2B9C" w:rsidRPr="00DA2B9C" w:rsidRDefault="00DA2B9C" w:rsidP="00DA2B9C">
            <w:pPr>
              <w:pStyle w:val="ListParagraph"/>
              <w:numPr>
                <w:ilvl w:val="3"/>
                <w:numId w:val="4"/>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Registration can be made if partners desire.</w:t>
            </w:r>
          </w:p>
        </w:tc>
      </w:tr>
    </w:tbl>
    <w:p w14:paraId="6F0E9F0F" w14:textId="77777777" w:rsidR="00DA2B9C" w:rsidRDefault="00DA2B9C" w:rsidP="00DA2B9C">
      <w:pPr>
        <w:spacing w:after="0"/>
        <w:jc w:val="both"/>
        <w:rPr>
          <w:rFonts w:ascii="Century Gothic" w:eastAsia="Century Gothic" w:hAnsi="Century Gothic" w:cs="Century Gothic"/>
          <w:bCs/>
          <w:color w:val="auto"/>
        </w:rPr>
      </w:pPr>
    </w:p>
    <w:p w14:paraId="37CE8A43" w14:textId="00FA171F" w:rsidR="00DA2B9C" w:rsidRPr="00DA2B9C" w:rsidRDefault="00DA2B9C" w:rsidP="00DA2B9C">
      <w:pPr>
        <w:spacing w:after="0"/>
        <w:ind w:left="720" w:hanging="720"/>
        <w:rPr>
          <w:rFonts w:ascii="Century Gothic" w:eastAsia="Century Gothic" w:hAnsi="Century Gothic" w:cs="Century Gothic"/>
          <w:b/>
          <w:color w:val="C00000"/>
        </w:rPr>
      </w:pPr>
      <w:r w:rsidRPr="00DA2B9C">
        <w:rPr>
          <w:rFonts w:ascii="Century Gothic" w:eastAsia="Century Gothic" w:hAnsi="Century Gothic" w:cs="Century Gothic"/>
          <w:b/>
          <w:color w:val="C00000"/>
        </w:rPr>
        <w:t>Distinction between Joint Venture and Consignment:</w:t>
      </w:r>
    </w:p>
    <w:tbl>
      <w:tblPr>
        <w:tblStyle w:val="TableGrid"/>
        <w:tblW w:w="9894" w:type="dxa"/>
        <w:tblLook w:val="04A0" w:firstRow="1" w:lastRow="0" w:firstColumn="1" w:lastColumn="0" w:noHBand="0" w:noVBand="1"/>
      </w:tblPr>
      <w:tblGrid>
        <w:gridCol w:w="4947"/>
        <w:gridCol w:w="4947"/>
      </w:tblGrid>
      <w:tr w:rsidR="00DA2B9C" w14:paraId="73EEA2CD" w14:textId="77777777" w:rsidTr="008F5471">
        <w:trPr>
          <w:trHeight w:val="295"/>
        </w:trPr>
        <w:tc>
          <w:tcPr>
            <w:tcW w:w="4947" w:type="dxa"/>
          </w:tcPr>
          <w:p w14:paraId="099B07AE" w14:textId="487FCAB2" w:rsidR="00DA2B9C" w:rsidRPr="00DA2B9C" w:rsidRDefault="00DA2B9C" w:rsidP="008F5471">
            <w:pPr>
              <w:spacing w:after="0"/>
              <w:jc w:val="both"/>
              <w:rPr>
                <w:rFonts w:ascii="Century Gothic" w:eastAsia="Century Gothic" w:hAnsi="Century Gothic" w:cs="Century Gothic"/>
                <w:b/>
                <w:color w:val="auto"/>
              </w:rPr>
            </w:pPr>
            <w:r w:rsidRPr="00DA2B9C">
              <w:rPr>
                <w:rFonts w:ascii="Century Gothic" w:eastAsia="Century Gothic" w:hAnsi="Century Gothic" w:cs="Century Gothic"/>
                <w:b/>
                <w:color w:val="auto"/>
              </w:rPr>
              <w:t xml:space="preserve">Joint Venture </w:t>
            </w:r>
          </w:p>
        </w:tc>
        <w:tc>
          <w:tcPr>
            <w:tcW w:w="4947" w:type="dxa"/>
          </w:tcPr>
          <w:p w14:paraId="1B8261CC" w14:textId="155E9F78" w:rsidR="00DA2B9C" w:rsidRPr="00DA2B9C" w:rsidRDefault="00DA2B9C" w:rsidP="008F5471">
            <w:pPr>
              <w:spacing w:after="0"/>
              <w:jc w:val="both"/>
              <w:rPr>
                <w:rFonts w:ascii="Century Gothic" w:eastAsia="Century Gothic" w:hAnsi="Century Gothic" w:cs="Century Gothic"/>
                <w:b/>
                <w:color w:val="auto"/>
              </w:rPr>
            </w:pPr>
            <w:r w:rsidRPr="00DA2B9C">
              <w:rPr>
                <w:rFonts w:ascii="Century Gothic" w:eastAsia="Century Gothic" w:hAnsi="Century Gothic" w:cs="Century Gothic"/>
                <w:b/>
                <w:color w:val="auto"/>
              </w:rPr>
              <w:t>Consignment:</w:t>
            </w:r>
          </w:p>
        </w:tc>
      </w:tr>
      <w:tr w:rsidR="00DA2B9C" w14:paraId="1417941D" w14:textId="77777777" w:rsidTr="008F5471">
        <w:trPr>
          <w:trHeight w:val="3327"/>
        </w:trPr>
        <w:tc>
          <w:tcPr>
            <w:tcW w:w="4947" w:type="dxa"/>
          </w:tcPr>
          <w:p w14:paraId="6F6A7226" w14:textId="1389C2CA" w:rsidR="00DA2B9C" w:rsidRPr="00DA2B9C" w:rsidRDefault="00DA2B9C" w:rsidP="002C28DE">
            <w:pPr>
              <w:pStyle w:val="ListParagraph"/>
              <w:numPr>
                <w:ilvl w:val="6"/>
                <w:numId w:val="73"/>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Parties to the agreement are called co-venturers.</w:t>
            </w:r>
          </w:p>
          <w:p w14:paraId="171FF57E" w14:textId="77777777" w:rsidR="00DA2B9C" w:rsidRDefault="00DA2B9C" w:rsidP="002C28DE">
            <w:pPr>
              <w:pStyle w:val="ListParagraph"/>
              <w:numPr>
                <w:ilvl w:val="6"/>
                <w:numId w:val="73"/>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 xml:space="preserve">Relationship between the coventurers is that of partners in a firm. </w:t>
            </w:r>
          </w:p>
          <w:p w14:paraId="177A9BA8" w14:textId="02050F13" w:rsidR="00DA2B9C" w:rsidRPr="00DA2B9C" w:rsidRDefault="00DA2B9C" w:rsidP="002C28DE">
            <w:pPr>
              <w:pStyle w:val="ListParagraph"/>
              <w:numPr>
                <w:ilvl w:val="6"/>
                <w:numId w:val="73"/>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 xml:space="preserve"> Joint venture is governed by the contract between the venturers and the partnership act.</w:t>
            </w:r>
          </w:p>
          <w:p w14:paraId="3122D0E6" w14:textId="1AB6250F" w:rsidR="00DA2B9C" w:rsidRPr="00DA2B9C" w:rsidRDefault="00DA2B9C" w:rsidP="002C28DE">
            <w:pPr>
              <w:pStyle w:val="ListParagraph"/>
              <w:numPr>
                <w:ilvl w:val="6"/>
                <w:numId w:val="73"/>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The profit is shared by all the coventurers.</w:t>
            </w:r>
          </w:p>
          <w:p w14:paraId="38063D77" w14:textId="77777777" w:rsidR="00DA2B9C" w:rsidRDefault="00DA2B9C" w:rsidP="002C28DE">
            <w:pPr>
              <w:pStyle w:val="ListParagraph"/>
              <w:numPr>
                <w:ilvl w:val="6"/>
                <w:numId w:val="73"/>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 xml:space="preserve">There are four methods of maintaining accounts for the joint venture. </w:t>
            </w:r>
          </w:p>
          <w:p w14:paraId="374B689E" w14:textId="77777777" w:rsidR="00DA2B9C" w:rsidRDefault="00DA2B9C" w:rsidP="002C28DE">
            <w:pPr>
              <w:pStyle w:val="ListParagraph"/>
              <w:numPr>
                <w:ilvl w:val="6"/>
                <w:numId w:val="73"/>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The relationship comes to an end as soon as the venture is completed.</w:t>
            </w:r>
          </w:p>
          <w:p w14:paraId="235C7124" w14:textId="77777777" w:rsidR="00DA2B9C" w:rsidRDefault="00DA2B9C" w:rsidP="002C28DE">
            <w:pPr>
              <w:pStyle w:val="ListParagraph"/>
              <w:numPr>
                <w:ilvl w:val="6"/>
                <w:numId w:val="73"/>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 xml:space="preserve">The co-venturers have equal authority to take decisions. </w:t>
            </w:r>
          </w:p>
          <w:p w14:paraId="65006B4F" w14:textId="7708B032" w:rsidR="00DA2B9C" w:rsidRPr="00DA2B9C" w:rsidRDefault="00DA2B9C" w:rsidP="002C28DE">
            <w:pPr>
              <w:pStyle w:val="ListParagraph"/>
              <w:numPr>
                <w:ilvl w:val="6"/>
                <w:numId w:val="73"/>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There is joint ownership</w:t>
            </w:r>
          </w:p>
        </w:tc>
        <w:tc>
          <w:tcPr>
            <w:tcW w:w="4947" w:type="dxa"/>
          </w:tcPr>
          <w:p w14:paraId="7D1126E7" w14:textId="77777777" w:rsidR="00DA2B9C" w:rsidRDefault="00DA2B9C" w:rsidP="002C28DE">
            <w:pPr>
              <w:pStyle w:val="ListParagraph"/>
              <w:numPr>
                <w:ilvl w:val="0"/>
                <w:numId w:val="74"/>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Parties to the agreement are called consignor and consignee.</w:t>
            </w:r>
          </w:p>
          <w:p w14:paraId="3F293788" w14:textId="77777777" w:rsidR="00DA2B9C" w:rsidRDefault="00DA2B9C" w:rsidP="002C28DE">
            <w:pPr>
              <w:pStyle w:val="ListParagraph"/>
              <w:numPr>
                <w:ilvl w:val="0"/>
                <w:numId w:val="74"/>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Relationship between the consignor and consignee is that of principal and agent.</w:t>
            </w:r>
          </w:p>
          <w:p w14:paraId="751DE6D2" w14:textId="1275D5E5" w:rsidR="00DA2B9C" w:rsidRDefault="00DA2B9C" w:rsidP="002C28DE">
            <w:pPr>
              <w:pStyle w:val="ListParagraph"/>
              <w:numPr>
                <w:ilvl w:val="0"/>
                <w:numId w:val="74"/>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 xml:space="preserve">  Consignment is governed by the contract between the parties and the law relating to agency. </w:t>
            </w:r>
          </w:p>
          <w:p w14:paraId="3322DB2F" w14:textId="4C533B19" w:rsidR="00DA2B9C" w:rsidRDefault="00DA2B9C" w:rsidP="002C28DE">
            <w:pPr>
              <w:pStyle w:val="ListParagraph"/>
              <w:numPr>
                <w:ilvl w:val="0"/>
                <w:numId w:val="74"/>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 xml:space="preserve">The profit belongs to the consignor only. </w:t>
            </w:r>
          </w:p>
          <w:p w14:paraId="28A873B6" w14:textId="0FCA7FFA" w:rsidR="00DA2B9C" w:rsidRDefault="00DA2B9C" w:rsidP="002C28DE">
            <w:pPr>
              <w:pStyle w:val="ListParagraph"/>
              <w:numPr>
                <w:ilvl w:val="0"/>
                <w:numId w:val="74"/>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There is only one method of maintaining the accounts for consignment transactions.</w:t>
            </w:r>
          </w:p>
          <w:p w14:paraId="02F57D47" w14:textId="65AABCBF" w:rsidR="00DA2B9C" w:rsidRDefault="00DA2B9C" w:rsidP="002C28DE">
            <w:pPr>
              <w:pStyle w:val="ListParagraph"/>
              <w:numPr>
                <w:ilvl w:val="0"/>
                <w:numId w:val="74"/>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 xml:space="preserve"> The arrangement may continue for a long time. </w:t>
            </w:r>
          </w:p>
          <w:p w14:paraId="39732C0C" w14:textId="77EF3BB2" w:rsidR="00DA2B9C" w:rsidRDefault="00DA2B9C" w:rsidP="002C28DE">
            <w:pPr>
              <w:pStyle w:val="ListParagraph"/>
              <w:numPr>
                <w:ilvl w:val="0"/>
                <w:numId w:val="74"/>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The consignee acts as an agent and follows the instructions of consignor.</w:t>
            </w:r>
          </w:p>
          <w:p w14:paraId="057FD4E9" w14:textId="3A5C3A49" w:rsidR="00DA2B9C" w:rsidRPr="00DA2B9C" w:rsidRDefault="00DA2B9C" w:rsidP="002C28DE">
            <w:pPr>
              <w:pStyle w:val="ListParagraph"/>
              <w:numPr>
                <w:ilvl w:val="0"/>
                <w:numId w:val="74"/>
              </w:numPr>
              <w:spacing w:after="0"/>
              <w:jc w:val="both"/>
              <w:rPr>
                <w:rFonts w:ascii="Century Gothic" w:eastAsia="Century Gothic" w:hAnsi="Century Gothic" w:cs="Century Gothic"/>
                <w:bCs/>
                <w:color w:val="auto"/>
              </w:rPr>
            </w:pPr>
            <w:r w:rsidRPr="00DA2B9C">
              <w:rPr>
                <w:rFonts w:ascii="Century Gothic" w:eastAsia="Century Gothic" w:hAnsi="Century Gothic" w:cs="Century Gothic"/>
                <w:bCs/>
                <w:color w:val="auto"/>
              </w:rPr>
              <w:t xml:space="preserve"> Consignor is the owner of goods.</w:t>
            </w:r>
          </w:p>
        </w:tc>
      </w:tr>
    </w:tbl>
    <w:p w14:paraId="05B97BC9" w14:textId="77777777" w:rsidR="00DA2B9C" w:rsidRPr="00DA2B9C" w:rsidRDefault="00DA2B9C" w:rsidP="00DA2B9C">
      <w:pPr>
        <w:spacing w:after="0"/>
        <w:jc w:val="both"/>
        <w:rPr>
          <w:rFonts w:ascii="Century Gothic" w:eastAsia="Century Gothic" w:hAnsi="Century Gothic" w:cs="Century Gothic"/>
          <w:bCs/>
          <w:color w:val="auto"/>
        </w:rPr>
      </w:pPr>
    </w:p>
    <w:p w14:paraId="75EDF8C7" w14:textId="77777777" w:rsidR="004514C6" w:rsidRDefault="004514C6" w:rsidP="003944EE">
      <w:pPr>
        <w:spacing w:after="0"/>
        <w:ind w:left="720" w:hanging="720"/>
        <w:rPr>
          <w:rFonts w:ascii="Century Gothic" w:eastAsia="Century Gothic" w:hAnsi="Century Gothic" w:cs="Century Gothic"/>
          <w:b/>
          <w:color w:val="C00000"/>
        </w:rPr>
      </w:pPr>
    </w:p>
    <w:p w14:paraId="248A9EBB" w14:textId="77777777" w:rsidR="004514C6" w:rsidRDefault="004514C6" w:rsidP="003944EE">
      <w:pPr>
        <w:spacing w:after="0"/>
        <w:ind w:left="720" w:hanging="720"/>
        <w:rPr>
          <w:rFonts w:ascii="Century Gothic" w:eastAsia="Century Gothic" w:hAnsi="Century Gothic" w:cs="Century Gothic"/>
          <w:b/>
          <w:color w:val="C00000"/>
        </w:rPr>
      </w:pPr>
    </w:p>
    <w:p w14:paraId="70EA8D82" w14:textId="77777777" w:rsidR="004514C6" w:rsidRDefault="004514C6" w:rsidP="003944EE">
      <w:pPr>
        <w:spacing w:after="0"/>
        <w:ind w:left="720" w:hanging="720"/>
        <w:rPr>
          <w:rFonts w:ascii="Century Gothic" w:eastAsia="Century Gothic" w:hAnsi="Century Gothic" w:cs="Century Gothic"/>
          <w:b/>
          <w:color w:val="C00000"/>
        </w:rPr>
      </w:pPr>
    </w:p>
    <w:p w14:paraId="6241C3B0" w14:textId="77777777" w:rsidR="004514C6" w:rsidRDefault="004514C6" w:rsidP="003944EE">
      <w:pPr>
        <w:spacing w:after="0"/>
        <w:ind w:left="720" w:hanging="720"/>
        <w:rPr>
          <w:rFonts w:ascii="Century Gothic" w:eastAsia="Century Gothic" w:hAnsi="Century Gothic" w:cs="Century Gothic"/>
          <w:b/>
          <w:bCs/>
          <w:color w:val="C00000"/>
        </w:rPr>
      </w:pPr>
      <w:r w:rsidRPr="004514C6">
        <w:rPr>
          <w:rFonts w:ascii="Century Gothic" w:eastAsia="Century Gothic" w:hAnsi="Century Gothic" w:cs="Century Gothic"/>
          <w:b/>
          <w:bCs/>
          <w:color w:val="C00000"/>
        </w:rPr>
        <w:lastRenderedPageBreak/>
        <w:t>Joint Venture Accounts</w:t>
      </w:r>
    </w:p>
    <w:tbl>
      <w:tblPr>
        <w:tblStyle w:val="TableGrid"/>
        <w:tblW w:w="0" w:type="auto"/>
        <w:tblLook w:val="04A0" w:firstRow="1" w:lastRow="0" w:firstColumn="1" w:lastColumn="0" w:noHBand="0" w:noVBand="1"/>
      </w:tblPr>
      <w:tblGrid>
        <w:gridCol w:w="4810"/>
        <w:gridCol w:w="4810"/>
      </w:tblGrid>
      <w:tr w:rsidR="004514C6" w14:paraId="06D06E25" w14:textId="77777777" w:rsidTr="004514C6">
        <w:tc>
          <w:tcPr>
            <w:tcW w:w="4810" w:type="dxa"/>
          </w:tcPr>
          <w:p w14:paraId="60CAD186" w14:textId="1606837D" w:rsidR="004514C6" w:rsidRDefault="004514C6" w:rsidP="003944EE">
            <w:pPr>
              <w:jc w:val="both"/>
              <w:rPr>
                <w:rFonts w:ascii="Century Gothic" w:eastAsia="Century Gothic" w:hAnsi="Century Gothic" w:cs="Century Gothic"/>
                <w:bCs/>
              </w:rPr>
            </w:pPr>
            <w:r w:rsidRPr="004514C6">
              <w:rPr>
                <w:rFonts w:ascii="Calibri" w:eastAsia="Times New Roman" w:hAnsi="Calibri" w:cs="Calibri"/>
                <w:color w:val="333333"/>
                <w:spacing w:val="0"/>
                <w:sz w:val="22"/>
                <w:szCs w:val="22"/>
                <w:lang w:val="en-KE" w:eastAsia="en-KE"/>
              </w:rPr>
              <w:t>Debit</w:t>
            </w:r>
          </w:p>
        </w:tc>
        <w:tc>
          <w:tcPr>
            <w:tcW w:w="4810" w:type="dxa"/>
          </w:tcPr>
          <w:p w14:paraId="5FD4EE8D" w14:textId="7E203F4A" w:rsidR="004514C6" w:rsidRDefault="004514C6" w:rsidP="003944EE">
            <w:pPr>
              <w:jc w:val="both"/>
              <w:rPr>
                <w:rFonts w:ascii="Century Gothic" w:eastAsia="Century Gothic" w:hAnsi="Century Gothic" w:cs="Century Gothic"/>
                <w:bCs/>
              </w:rPr>
            </w:pPr>
            <w:r w:rsidRPr="004514C6">
              <w:rPr>
                <w:rFonts w:ascii="Calibri" w:eastAsia="Times New Roman" w:hAnsi="Calibri" w:cs="Calibri"/>
                <w:color w:val="333333"/>
                <w:spacing w:val="0"/>
                <w:sz w:val="22"/>
                <w:szCs w:val="22"/>
                <w:lang w:val="en-KE" w:eastAsia="en-KE"/>
              </w:rPr>
              <w:t>Anything the ventures put into the enterprise (e.g. Cash, purchases, expenses paid etc).</w:t>
            </w:r>
          </w:p>
        </w:tc>
      </w:tr>
      <w:tr w:rsidR="004514C6" w14:paraId="4023B901" w14:textId="77777777" w:rsidTr="004514C6">
        <w:tc>
          <w:tcPr>
            <w:tcW w:w="4810" w:type="dxa"/>
          </w:tcPr>
          <w:p w14:paraId="051E2988" w14:textId="48327453" w:rsidR="004514C6" w:rsidRDefault="004514C6" w:rsidP="003944EE">
            <w:pPr>
              <w:jc w:val="both"/>
              <w:rPr>
                <w:rFonts w:ascii="Century Gothic" w:eastAsia="Century Gothic" w:hAnsi="Century Gothic" w:cs="Century Gothic"/>
                <w:bCs/>
              </w:rPr>
            </w:pPr>
            <w:r w:rsidRPr="004514C6">
              <w:rPr>
                <w:rFonts w:ascii="Calibri" w:eastAsia="Times New Roman" w:hAnsi="Calibri" w:cs="Calibri"/>
                <w:color w:val="333333"/>
                <w:spacing w:val="0"/>
                <w:sz w:val="22"/>
                <w:szCs w:val="22"/>
                <w:lang w:val="en-KE" w:eastAsia="en-KE"/>
              </w:rPr>
              <w:t>Credit</w:t>
            </w:r>
          </w:p>
        </w:tc>
        <w:tc>
          <w:tcPr>
            <w:tcW w:w="4810" w:type="dxa"/>
          </w:tcPr>
          <w:p w14:paraId="712C00B3" w14:textId="2663D7CA" w:rsidR="004514C6" w:rsidRDefault="004514C6" w:rsidP="003944EE">
            <w:pPr>
              <w:jc w:val="both"/>
              <w:rPr>
                <w:rFonts w:ascii="Century Gothic" w:eastAsia="Century Gothic" w:hAnsi="Century Gothic" w:cs="Century Gothic"/>
                <w:bCs/>
              </w:rPr>
            </w:pPr>
            <w:r w:rsidRPr="004514C6">
              <w:rPr>
                <w:rFonts w:ascii="Calibri" w:eastAsia="Times New Roman" w:hAnsi="Calibri" w:cs="Calibri"/>
                <w:color w:val="333333"/>
                <w:spacing w:val="0"/>
                <w:sz w:val="22"/>
                <w:szCs w:val="22"/>
                <w:lang w:val="en-KE" w:eastAsia="en-KE"/>
              </w:rPr>
              <w:t>Anything the ventures take out of the enterprise (e.g. Sales and cash withdrawal, assets withdrawal etc.</w:t>
            </w:r>
          </w:p>
        </w:tc>
      </w:tr>
    </w:tbl>
    <w:p w14:paraId="04328BFE" w14:textId="77777777" w:rsidR="004514C6" w:rsidRDefault="004514C6" w:rsidP="004514C6">
      <w:pPr>
        <w:jc w:val="both"/>
        <w:rPr>
          <w:rFonts w:ascii="Century Gothic" w:eastAsia="Century Gothic" w:hAnsi="Century Gothic" w:cs="Century Gothic"/>
          <w:b/>
          <w:bCs/>
          <w:lang w:val="en-KE"/>
        </w:rPr>
      </w:pPr>
    </w:p>
    <w:p w14:paraId="1186132F" w14:textId="0D73C481" w:rsidR="004514C6" w:rsidRDefault="004514C6" w:rsidP="004514C6">
      <w:pPr>
        <w:jc w:val="both"/>
        <w:rPr>
          <w:rFonts w:ascii="Century Gothic" w:eastAsia="Century Gothic" w:hAnsi="Century Gothic" w:cs="Century Gothic"/>
          <w:b/>
          <w:bCs/>
          <w:lang w:val="en-KE"/>
        </w:rPr>
      </w:pPr>
      <w:r>
        <w:rPr>
          <w:rFonts w:ascii="Century Gothic" w:eastAsia="Century Gothic" w:hAnsi="Century Gothic" w:cs="Century Gothic"/>
          <w:b/>
          <w:bCs/>
          <w:lang w:val="en-KE"/>
        </w:rPr>
        <w:t>Formats</w:t>
      </w:r>
    </w:p>
    <w:p w14:paraId="7C06D5F2" w14:textId="624191DD"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Consider P and Q are joining venture</w:t>
      </w:r>
      <w:r>
        <w:rPr>
          <w:rFonts w:ascii="Century Gothic" w:eastAsia="Century Gothic" w:hAnsi="Century Gothic" w:cs="Century Gothic"/>
          <w:bCs/>
          <w:lang w:val="en-KE"/>
        </w:rPr>
        <w:t>.</w:t>
      </w:r>
    </w:p>
    <w:p w14:paraId="2231460C" w14:textId="779F02C8" w:rsid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 xml:space="preserve">Joint Venture with </w:t>
      </w:r>
      <w:r>
        <w:rPr>
          <w:rFonts w:ascii="Century Gothic" w:eastAsia="Century Gothic" w:hAnsi="Century Gothic" w:cs="Century Gothic"/>
          <w:bCs/>
          <w:lang w:val="en-KE"/>
        </w:rPr>
        <w:t>P</w:t>
      </w:r>
      <w:r w:rsidRPr="004514C6">
        <w:rPr>
          <w:rFonts w:ascii="Century Gothic" w:eastAsia="Century Gothic" w:hAnsi="Century Gothic" w:cs="Century Gothic"/>
          <w:bCs/>
          <w:lang w:val="en-KE"/>
        </w:rPr>
        <w:t xml:space="preserve"> Account</w:t>
      </w:r>
    </w:p>
    <w:p w14:paraId="6484ECC6" w14:textId="202B7D1B"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
          <w:bCs/>
          <w:lang w:val="en-KE"/>
        </w:rPr>
        <w:t>In the book of P</w:t>
      </w:r>
    </w:p>
    <w:p w14:paraId="6D97A15B" w14:textId="6AA2C112" w:rsidR="004514C6" w:rsidRPr="004514C6" w:rsidRDefault="004514C6" w:rsidP="004514C6">
      <w:pPr>
        <w:jc w:val="both"/>
        <w:rPr>
          <w:rFonts w:ascii="Century Gothic" w:eastAsia="Century Gothic" w:hAnsi="Century Gothic" w:cs="Century Gothic"/>
          <w:bCs/>
          <w:color w:val="C00000"/>
          <w:lang w:val="en-KE"/>
        </w:rPr>
      </w:pPr>
      <w:r w:rsidRPr="004514C6">
        <w:rPr>
          <w:rFonts w:ascii="Century Gothic" w:eastAsia="Century Gothic" w:hAnsi="Century Gothic" w:cs="Century Gothic"/>
          <w:bCs/>
          <w:color w:val="C00000"/>
          <w:lang w:val="en-KE"/>
        </w:rPr>
        <w:t xml:space="preserve">Joint Venture with </w:t>
      </w:r>
      <w:r>
        <w:rPr>
          <w:rFonts w:ascii="Century Gothic" w:eastAsia="Century Gothic" w:hAnsi="Century Gothic" w:cs="Century Gothic"/>
          <w:bCs/>
          <w:color w:val="C00000"/>
          <w:lang w:val="en-KE"/>
        </w:rPr>
        <w:t>P</w:t>
      </w:r>
      <w:r w:rsidRPr="004514C6">
        <w:rPr>
          <w:rFonts w:ascii="Century Gothic" w:eastAsia="Century Gothic" w:hAnsi="Century Gothic" w:cs="Century Gothic"/>
          <w:bCs/>
          <w:color w:val="C00000"/>
          <w:lang w:val="en-KE"/>
        </w:rPr>
        <w:t xml:space="preserve"> Account</w:t>
      </w:r>
    </w:p>
    <w:tbl>
      <w:tblPr>
        <w:tblW w:w="0" w:type="auto"/>
        <w:shd w:val="clear" w:color="auto" w:fill="FFFFFF"/>
        <w:tblCellMar>
          <w:left w:w="0" w:type="dxa"/>
          <w:right w:w="0" w:type="dxa"/>
        </w:tblCellMar>
        <w:tblLook w:val="04A0" w:firstRow="1" w:lastRow="0" w:firstColumn="1" w:lastColumn="0" w:noHBand="0" w:noVBand="1"/>
      </w:tblPr>
      <w:tblGrid>
        <w:gridCol w:w="4335"/>
        <w:gridCol w:w="521"/>
        <w:gridCol w:w="4253"/>
        <w:gridCol w:w="521"/>
      </w:tblGrid>
      <w:tr w:rsidR="004514C6" w:rsidRPr="004514C6" w14:paraId="4226E098" w14:textId="77777777" w:rsidTr="004514C6">
        <w:tc>
          <w:tcPr>
            <w:tcW w:w="4386" w:type="dxa"/>
            <w:tcBorders>
              <w:top w:val="single" w:sz="8" w:space="0" w:color="auto"/>
              <w:left w:val="nil"/>
              <w:bottom w:val="nil"/>
              <w:right w:val="nil"/>
            </w:tcBorders>
            <w:shd w:val="clear" w:color="auto" w:fill="auto"/>
            <w:tcMar>
              <w:top w:w="0" w:type="dxa"/>
              <w:left w:w="108" w:type="dxa"/>
              <w:bottom w:w="0" w:type="dxa"/>
              <w:right w:w="108" w:type="dxa"/>
            </w:tcMar>
            <w:hideMark/>
          </w:tcPr>
          <w:p w14:paraId="6D160596"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Cash – purchases by P</w:t>
            </w:r>
          </w:p>
        </w:tc>
        <w:tc>
          <w:tcPr>
            <w:tcW w:w="236" w:type="dxa"/>
            <w:tcBorders>
              <w:top w:val="single" w:sz="8" w:space="0" w:color="auto"/>
              <w:left w:val="nil"/>
              <w:bottom w:val="nil"/>
              <w:right w:val="single" w:sz="8" w:space="0" w:color="auto"/>
            </w:tcBorders>
            <w:shd w:val="clear" w:color="auto" w:fill="auto"/>
            <w:tcMar>
              <w:top w:w="0" w:type="dxa"/>
              <w:left w:w="108" w:type="dxa"/>
              <w:bottom w:w="0" w:type="dxa"/>
              <w:right w:w="108" w:type="dxa"/>
            </w:tcMar>
            <w:hideMark/>
          </w:tcPr>
          <w:p w14:paraId="00E12A21"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X</w:t>
            </w:r>
          </w:p>
        </w:tc>
        <w:tc>
          <w:tcPr>
            <w:tcW w:w="4306" w:type="dxa"/>
            <w:tcBorders>
              <w:top w:val="single" w:sz="8" w:space="0" w:color="auto"/>
              <w:left w:val="nil"/>
              <w:bottom w:val="nil"/>
              <w:right w:val="nil"/>
            </w:tcBorders>
            <w:shd w:val="clear" w:color="auto" w:fill="auto"/>
            <w:tcMar>
              <w:top w:w="0" w:type="dxa"/>
              <w:left w:w="108" w:type="dxa"/>
              <w:bottom w:w="0" w:type="dxa"/>
              <w:right w:w="108" w:type="dxa"/>
            </w:tcMar>
            <w:hideMark/>
          </w:tcPr>
          <w:p w14:paraId="5919F759"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Cash – sales by P</w:t>
            </w:r>
          </w:p>
        </w:tc>
        <w:tc>
          <w:tcPr>
            <w:tcW w:w="317" w:type="dxa"/>
            <w:tcBorders>
              <w:top w:val="single" w:sz="8" w:space="0" w:color="auto"/>
              <w:left w:val="nil"/>
              <w:bottom w:val="nil"/>
              <w:right w:val="nil"/>
            </w:tcBorders>
            <w:shd w:val="clear" w:color="auto" w:fill="auto"/>
            <w:tcMar>
              <w:top w:w="0" w:type="dxa"/>
              <w:left w:w="108" w:type="dxa"/>
              <w:bottom w:w="0" w:type="dxa"/>
              <w:right w:w="108" w:type="dxa"/>
            </w:tcMar>
            <w:hideMark/>
          </w:tcPr>
          <w:p w14:paraId="5432F67C"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X</w:t>
            </w:r>
          </w:p>
        </w:tc>
      </w:tr>
      <w:tr w:rsidR="004514C6" w:rsidRPr="004514C6" w14:paraId="60172A8D" w14:textId="77777777" w:rsidTr="004514C6">
        <w:tc>
          <w:tcPr>
            <w:tcW w:w="4386" w:type="dxa"/>
            <w:tcBorders>
              <w:top w:val="nil"/>
              <w:left w:val="nil"/>
              <w:bottom w:val="nil"/>
              <w:right w:val="nil"/>
            </w:tcBorders>
            <w:shd w:val="clear" w:color="auto" w:fill="auto"/>
            <w:tcMar>
              <w:top w:w="0" w:type="dxa"/>
              <w:left w:w="108" w:type="dxa"/>
              <w:bottom w:w="0" w:type="dxa"/>
              <w:right w:w="108" w:type="dxa"/>
            </w:tcMar>
            <w:hideMark/>
          </w:tcPr>
          <w:p w14:paraId="6882F01F"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Cash – expenses by P</w:t>
            </w:r>
          </w:p>
        </w:tc>
        <w:tc>
          <w:tcPr>
            <w:tcW w:w="236" w:type="dxa"/>
            <w:tcBorders>
              <w:top w:val="nil"/>
              <w:left w:val="nil"/>
              <w:bottom w:val="nil"/>
              <w:right w:val="single" w:sz="8" w:space="0" w:color="auto"/>
            </w:tcBorders>
            <w:shd w:val="clear" w:color="auto" w:fill="auto"/>
            <w:tcMar>
              <w:top w:w="0" w:type="dxa"/>
              <w:left w:w="108" w:type="dxa"/>
              <w:bottom w:w="0" w:type="dxa"/>
              <w:right w:w="108" w:type="dxa"/>
            </w:tcMar>
            <w:hideMark/>
          </w:tcPr>
          <w:p w14:paraId="0242CB5A"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X</w:t>
            </w:r>
          </w:p>
        </w:tc>
        <w:tc>
          <w:tcPr>
            <w:tcW w:w="4306" w:type="dxa"/>
            <w:tcBorders>
              <w:top w:val="nil"/>
              <w:left w:val="nil"/>
              <w:bottom w:val="nil"/>
              <w:right w:val="nil"/>
            </w:tcBorders>
            <w:shd w:val="clear" w:color="auto" w:fill="auto"/>
            <w:tcMar>
              <w:top w:w="0" w:type="dxa"/>
              <w:left w:w="108" w:type="dxa"/>
              <w:bottom w:w="0" w:type="dxa"/>
              <w:right w:w="108" w:type="dxa"/>
            </w:tcMar>
            <w:hideMark/>
          </w:tcPr>
          <w:p w14:paraId="577FF95C"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Debtors – credit sales by P</w:t>
            </w:r>
          </w:p>
        </w:tc>
        <w:tc>
          <w:tcPr>
            <w:tcW w:w="317" w:type="dxa"/>
            <w:tcBorders>
              <w:top w:val="nil"/>
              <w:left w:val="nil"/>
              <w:bottom w:val="nil"/>
              <w:right w:val="nil"/>
            </w:tcBorders>
            <w:shd w:val="clear" w:color="auto" w:fill="auto"/>
            <w:tcMar>
              <w:top w:w="0" w:type="dxa"/>
              <w:left w:w="108" w:type="dxa"/>
              <w:bottom w:w="0" w:type="dxa"/>
              <w:right w:w="108" w:type="dxa"/>
            </w:tcMar>
            <w:hideMark/>
          </w:tcPr>
          <w:p w14:paraId="638E2B12"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X</w:t>
            </w:r>
          </w:p>
        </w:tc>
      </w:tr>
      <w:tr w:rsidR="004514C6" w:rsidRPr="004514C6" w14:paraId="33C04DC4" w14:textId="77777777" w:rsidTr="004514C6">
        <w:tc>
          <w:tcPr>
            <w:tcW w:w="4386" w:type="dxa"/>
            <w:tcBorders>
              <w:top w:val="nil"/>
              <w:left w:val="nil"/>
              <w:bottom w:val="nil"/>
              <w:right w:val="nil"/>
            </w:tcBorders>
            <w:shd w:val="clear" w:color="auto" w:fill="auto"/>
            <w:tcMar>
              <w:top w:w="0" w:type="dxa"/>
              <w:left w:w="108" w:type="dxa"/>
              <w:bottom w:w="0" w:type="dxa"/>
              <w:right w:w="108" w:type="dxa"/>
            </w:tcMar>
            <w:hideMark/>
          </w:tcPr>
          <w:p w14:paraId="73C85B54"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Bad debts (if no del crede commission)</w:t>
            </w:r>
          </w:p>
        </w:tc>
        <w:tc>
          <w:tcPr>
            <w:tcW w:w="236" w:type="dxa"/>
            <w:tcBorders>
              <w:top w:val="nil"/>
              <w:left w:val="nil"/>
              <w:bottom w:val="nil"/>
              <w:right w:val="single" w:sz="8" w:space="0" w:color="auto"/>
            </w:tcBorders>
            <w:shd w:val="clear" w:color="auto" w:fill="auto"/>
            <w:tcMar>
              <w:top w:w="0" w:type="dxa"/>
              <w:left w:w="108" w:type="dxa"/>
              <w:bottom w:w="0" w:type="dxa"/>
              <w:right w:w="108" w:type="dxa"/>
            </w:tcMar>
            <w:hideMark/>
          </w:tcPr>
          <w:p w14:paraId="6864AC3C"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X</w:t>
            </w:r>
          </w:p>
        </w:tc>
        <w:tc>
          <w:tcPr>
            <w:tcW w:w="4306" w:type="dxa"/>
            <w:tcBorders>
              <w:top w:val="nil"/>
              <w:left w:val="nil"/>
              <w:bottom w:val="nil"/>
              <w:right w:val="nil"/>
            </w:tcBorders>
            <w:shd w:val="clear" w:color="auto" w:fill="auto"/>
            <w:tcMar>
              <w:top w:w="0" w:type="dxa"/>
              <w:left w:w="108" w:type="dxa"/>
              <w:bottom w:w="0" w:type="dxa"/>
              <w:right w:w="108" w:type="dxa"/>
            </w:tcMar>
            <w:hideMark/>
          </w:tcPr>
          <w:p w14:paraId="79306A69"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Assets taken over</w:t>
            </w:r>
          </w:p>
        </w:tc>
        <w:tc>
          <w:tcPr>
            <w:tcW w:w="317" w:type="dxa"/>
            <w:tcBorders>
              <w:top w:val="nil"/>
              <w:left w:val="nil"/>
              <w:bottom w:val="nil"/>
              <w:right w:val="nil"/>
            </w:tcBorders>
            <w:shd w:val="clear" w:color="auto" w:fill="auto"/>
            <w:tcMar>
              <w:top w:w="0" w:type="dxa"/>
              <w:left w:w="108" w:type="dxa"/>
              <w:bottom w:w="0" w:type="dxa"/>
              <w:right w:w="108" w:type="dxa"/>
            </w:tcMar>
            <w:hideMark/>
          </w:tcPr>
          <w:p w14:paraId="516F3E92"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X</w:t>
            </w:r>
          </w:p>
        </w:tc>
      </w:tr>
      <w:tr w:rsidR="004514C6" w:rsidRPr="004514C6" w14:paraId="42E69F1B" w14:textId="77777777" w:rsidTr="004514C6">
        <w:tc>
          <w:tcPr>
            <w:tcW w:w="4386" w:type="dxa"/>
            <w:tcBorders>
              <w:top w:val="nil"/>
              <w:left w:val="nil"/>
              <w:bottom w:val="nil"/>
              <w:right w:val="nil"/>
            </w:tcBorders>
            <w:shd w:val="clear" w:color="auto" w:fill="auto"/>
            <w:tcMar>
              <w:top w:w="0" w:type="dxa"/>
              <w:left w:w="108" w:type="dxa"/>
              <w:bottom w:w="0" w:type="dxa"/>
              <w:right w:w="108" w:type="dxa"/>
            </w:tcMar>
            <w:hideMark/>
          </w:tcPr>
          <w:p w14:paraId="7374332A"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Sales commission</w:t>
            </w:r>
          </w:p>
        </w:tc>
        <w:tc>
          <w:tcPr>
            <w:tcW w:w="236" w:type="dxa"/>
            <w:tcBorders>
              <w:top w:val="nil"/>
              <w:left w:val="nil"/>
              <w:bottom w:val="nil"/>
              <w:right w:val="single" w:sz="8" w:space="0" w:color="auto"/>
            </w:tcBorders>
            <w:shd w:val="clear" w:color="auto" w:fill="auto"/>
            <w:tcMar>
              <w:top w:w="0" w:type="dxa"/>
              <w:left w:w="108" w:type="dxa"/>
              <w:bottom w:w="0" w:type="dxa"/>
              <w:right w:w="108" w:type="dxa"/>
            </w:tcMar>
            <w:hideMark/>
          </w:tcPr>
          <w:p w14:paraId="4BDBBFBA"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X</w:t>
            </w:r>
          </w:p>
        </w:tc>
        <w:tc>
          <w:tcPr>
            <w:tcW w:w="4306" w:type="dxa"/>
            <w:tcBorders>
              <w:top w:val="nil"/>
              <w:left w:val="nil"/>
              <w:bottom w:val="nil"/>
              <w:right w:val="nil"/>
            </w:tcBorders>
            <w:shd w:val="clear" w:color="auto" w:fill="auto"/>
            <w:tcMar>
              <w:top w:w="0" w:type="dxa"/>
              <w:left w:w="108" w:type="dxa"/>
              <w:bottom w:w="0" w:type="dxa"/>
              <w:right w:w="108" w:type="dxa"/>
            </w:tcMar>
            <w:hideMark/>
          </w:tcPr>
          <w:p w14:paraId="48572AF2"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Assets a/c - Stock withdrawal</w:t>
            </w:r>
          </w:p>
        </w:tc>
        <w:tc>
          <w:tcPr>
            <w:tcW w:w="317" w:type="dxa"/>
            <w:tcBorders>
              <w:top w:val="nil"/>
              <w:left w:val="nil"/>
              <w:bottom w:val="nil"/>
              <w:right w:val="nil"/>
            </w:tcBorders>
            <w:shd w:val="clear" w:color="auto" w:fill="auto"/>
            <w:tcMar>
              <w:top w:w="0" w:type="dxa"/>
              <w:left w:w="108" w:type="dxa"/>
              <w:bottom w:w="0" w:type="dxa"/>
              <w:right w:w="108" w:type="dxa"/>
            </w:tcMar>
            <w:hideMark/>
          </w:tcPr>
          <w:p w14:paraId="531760BA"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X</w:t>
            </w:r>
          </w:p>
        </w:tc>
      </w:tr>
      <w:tr w:rsidR="004514C6" w:rsidRPr="004514C6" w14:paraId="123AF41B" w14:textId="77777777" w:rsidTr="004514C6">
        <w:tc>
          <w:tcPr>
            <w:tcW w:w="4386" w:type="dxa"/>
            <w:tcBorders>
              <w:top w:val="nil"/>
              <w:left w:val="nil"/>
              <w:bottom w:val="nil"/>
              <w:right w:val="nil"/>
            </w:tcBorders>
            <w:shd w:val="clear" w:color="auto" w:fill="auto"/>
            <w:tcMar>
              <w:top w:w="0" w:type="dxa"/>
              <w:left w:w="108" w:type="dxa"/>
              <w:bottom w:w="0" w:type="dxa"/>
              <w:right w:w="108" w:type="dxa"/>
            </w:tcMar>
            <w:hideMark/>
          </w:tcPr>
          <w:p w14:paraId="247298FD"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Profit and loss – P’s share of profit</w:t>
            </w:r>
          </w:p>
        </w:tc>
        <w:tc>
          <w:tcPr>
            <w:tcW w:w="236" w:type="dxa"/>
            <w:tcBorders>
              <w:top w:val="nil"/>
              <w:left w:val="nil"/>
              <w:bottom w:val="nil"/>
              <w:right w:val="single" w:sz="8" w:space="0" w:color="auto"/>
            </w:tcBorders>
            <w:shd w:val="clear" w:color="auto" w:fill="auto"/>
            <w:tcMar>
              <w:top w:w="0" w:type="dxa"/>
              <w:left w:w="108" w:type="dxa"/>
              <w:bottom w:w="0" w:type="dxa"/>
              <w:right w:w="108" w:type="dxa"/>
            </w:tcMar>
            <w:hideMark/>
          </w:tcPr>
          <w:p w14:paraId="5B63F501"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X</w:t>
            </w:r>
          </w:p>
        </w:tc>
        <w:tc>
          <w:tcPr>
            <w:tcW w:w="4306" w:type="dxa"/>
            <w:tcBorders>
              <w:top w:val="nil"/>
              <w:left w:val="nil"/>
              <w:bottom w:val="nil"/>
              <w:right w:val="nil"/>
            </w:tcBorders>
            <w:shd w:val="clear" w:color="auto" w:fill="auto"/>
            <w:tcMar>
              <w:top w:w="0" w:type="dxa"/>
              <w:left w:w="108" w:type="dxa"/>
              <w:bottom w:w="0" w:type="dxa"/>
              <w:right w:w="108" w:type="dxa"/>
            </w:tcMar>
            <w:hideMark/>
          </w:tcPr>
          <w:p w14:paraId="24BB1210"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 </w:t>
            </w:r>
          </w:p>
        </w:tc>
        <w:tc>
          <w:tcPr>
            <w:tcW w:w="317" w:type="dxa"/>
            <w:tcBorders>
              <w:top w:val="nil"/>
              <w:left w:val="nil"/>
              <w:bottom w:val="nil"/>
              <w:right w:val="nil"/>
            </w:tcBorders>
            <w:shd w:val="clear" w:color="auto" w:fill="auto"/>
            <w:tcMar>
              <w:top w:w="0" w:type="dxa"/>
              <w:left w:w="108" w:type="dxa"/>
              <w:bottom w:w="0" w:type="dxa"/>
              <w:right w:w="108" w:type="dxa"/>
            </w:tcMar>
            <w:hideMark/>
          </w:tcPr>
          <w:p w14:paraId="37B0BC77"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 </w:t>
            </w:r>
          </w:p>
        </w:tc>
      </w:tr>
      <w:tr w:rsidR="004514C6" w:rsidRPr="004514C6" w14:paraId="796D4E5E" w14:textId="77777777" w:rsidTr="004514C6">
        <w:tc>
          <w:tcPr>
            <w:tcW w:w="4386" w:type="dxa"/>
            <w:tcBorders>
              <w:top w:val="nil"/>
              <w:left w:val="nil"/>
              <w:bottom w:val="nil"/>
              <w:right w:val="nil"/>
            </w:tcBorders>
            <w:shd w:val="clear" w:color="auto" w:fill="auto"/>
            <w:tcMar>
              <w:top w:w="0" w:type="dxa"/>
              <w:left w:w="108" w:type="dxa"/>
              <w:bottom w:w="0" w:type="dxa"/>
              <w:right w:w="108" w:type="dxa"/>
            </w:tcMar>
            <w:hideMark/>
          </w:tcPr>
          <w:p w14:paraId="7AB35F3C"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Cash – paid to Q</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E59802D"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X</w:t>
            </w:r>
          </w:p>
        </w:tc>
        <w:tc>
          <w:tcPr>
            <w:tcW w:w="4306" w:type="dxa"/>
            <w:tcBorders>
              <w:top w:val="nil"/>
              <w:left w:val="nil"/>
              <w:bottom w:val="nil"/>
              <w:right w:val="nil"/>
            </w:tcBorders>
            <w:shd w:val="clear" w:color="auto" w:fill="auto"/>
            <w:tcMar>
              <w:top w:w="0" w:type="dxa"/>
              <w:left w:w="108" w:type="dxa"/>
              <w:bottom w:w="0" w:type="dxa"/>
              <w:right w:w="108" w:type="dxa"/>
            </w:tcMar>
            <w:hideMark/>
          </w:tcPr>
          <w:p w14:paraId="5A971018"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 </w:t>
            </w:r>
          </w:p>
        </w:tc>
        <w:tc>
          <w:tcPr>
            <w:tcW w:w="317" w:type="dxa"/>
            <w:tcBorders>
              <w:top w:val="nil"/>
              <w:left w:val="nil"/>
              <w:bottom w:val="single" w:sz="8" w:space="0" w:color="auto"/>
              <w:right w:val="nil"/>
            </w:tcBorders>
            <w:shd w:val="clear" w:color="auto" w:fill="auto"/>
            <w:tcMar>
              <w:top w:w="0" w:type="dxa"/>
              <w:left w:w="108" w:type="dxa"/>
              <w:bottom w:w="0" w:type="dxa"/>
              <w:right w:w="108" w:type="dxa"/>
            </w:tcMar>
            <w:hideMark/>
          </w:tcPr>
          <w:p w14:paraId="70514913"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 </w:t>
            </w:r>
          </w:p>
        </w:tc>
      </w:tr>
      <w:tr w:rsidR="004514C6" w:rsidRPr="004514C6" w14:paraId="7E62971B" w14:textId="77777777" w:rsidTr="004514C6">
        <w:tc>
          <w:tcPr>
            <w:tcW w:w="4386" w:type="dxa"/>
            <w:tcBorders>
              <w:top w:val="nil"/>
              <w:left w:val="nil"/>
              <w:bottom w:val="nil"/>
              <w:right w:val="nil"/>
            </w:tcBorders>
            <w:shd w:val="clear" w:color="auto" w:fill="auto"/>
            <w:tcMar>
              <w:top w:w="0" w:type="dxa"/>
              <w:left w:w="108" w:type="dxa"/>
              <w:bottom w:w="0" w:type="dxa"/>
              <w:right w:w="108" w:type="dxa"/>
            </w:tcMar>
            <w:hideMark/>
          </w:tcPr>
          <w:p w14:paraId="71645EB6"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 </w:t>
            </w:r>
          </w:p>
        </w:tc>
        <w:tc>
          <w:tcPr>
            <w:tcW w:w="236" w:type="dxa"/>
            <w:tcBorders>
              <w:top w:val="nil"/>
              <w:left w:val="nil"/>
              <w:bottom w:val="double" w:sz="4" w:space="0" w:color="auto"/>
              <w:right w:val="single" w:sz="8" w:space="0" w:color="auto"/>
            </w:tcBorders>
            <w:shd w:val="clear" w:color="auto" w:fill="auto"/>
            <w:tcMar>
              <w:top w:w="0" w:type="dxa"/>
              <w:left w:w="108" w:type="dxa"/>
              <w:bottom w:w="0" w:type="dxa"/>
              <w:right w:w="108" w:type="dxa"/>
            </w:tcMar>
            <w:hideMark/>
          </w:tcPr>
          <w:p w14:paraId="329261FB"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XX</w:t>
            </w:r>
          </w:p>
        </w:tc>
        <w:tc>
          <w:tcPr>
            <w:tcW w:w="4306" w:type="dxa"/>
            <w:tcBorders>
              <w:top w:val="nil"/>
              <w:left w:val="nil"/>
              <w:bottom w:val="nil"/>
              <w:right w:val="nil"/>
            </w:tcBorders>
            <w:shd w:val="clear" w:color="auto" w:fill="auto"/>
            <w:tcMar>
              <w:top w:w="0" w:type="dxa"/>
              <w:left w:w="108" w:type="dxa"/>
              <w:bottom w:w="0" w:type="dxa"/>
              <w:right w:w="108" w:type="dxa"/>
            </w:tcMar>
            <w:hideMark/>
          </w:tcPr>
          <w:p w14:paraId="34C5A962"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 </w:t>
            </w:r>
          </w:p>
        </w:tc>
        <w:tc>
          <w:tcPr>
            <w:tcW w:w="317" w:type="dxa"/>
            <w:tcBorders>
              <w:top w:val="nil"/>
              <w:left w:val="nil"/>
              <w:bottom w:val="double" w:sz="4" w:space="0" w:color="auto"/>
              <w:right w:val="nil"/>
            </w:tcBorders>
            <w:shd w:val="clear" w:color="auto" w:fill="auto"/>
            <w:tcMar>
              <w:top w:w="0" w:type="dxa"/>
              <w:left w:w="108" w:type="dxa"/>
              <w:bottom w:w="0" w:type="dxa"/>
              <w:right w:w="108" w:type="dxa"/>
            </w:tcMar>
            <w:hideMark/>
          </w:tcPr>
          <w:p w14:paraId="1DFFEE38" w14:textId="77777777" w:rsidR="004514C6" w:rsidRPr="004514C6" w:rsidRDefault="004514C6" w:rsidP="004514C6">
            <w:pPr>
              <w:jc w:val="both"/>
              <w:rPr>
                <w:rFonts w:ascii="Century Gothic" w:eastAsia="Century Gothic" w:hAnsi="Century Gothic" w:cs="Century Gothic"/>
                <w:bCs/>
                <w:lang w:val="en-KE"/>
              </w:rPr>
            </w:pPr>
            <w:r w:rsidRPr="004514C6">
              <w:rPr>
                <w:rFonts w:ascii="Century Gothic" w:eastAsia="Century Gothic" w:hAnsi="Century Gothic" w:cs="Century Gothic"/>
                <w:bCs/>
                <w:lang w:val="en-KE"/>
              </w:rPr>
              <w:t>XX</w:t>
            </w:r>
          </w:p>
        </w:tc>
      </w:tr>
    </w:tbl>
    <w:p w14:paraId="57590BBB" w14:textId="77777777" w:rsidR="004514C6" w:rsidRPr="004514C6" w:rsidRDefault="004514C6" w:rsidP="004514C6">
      <w:pPr>
        <w:jc w:val="both"/>
        <w:rPr>
          <w:rFonts w:ascii="Century Gothic" w:eastAsia="Century Gothic" w:hAnsi="Century Gothic" w:cs="Century Gothic"/>
          <w:bCs/>
          <w:lang w:val="en-KE"/>
        </w:rPr>
      </w:pPr>
    </w:p>
    <w:p w14:paraId="51688B87" w14:textId="77777777" w:rsidR="004514C6" w:rsidRDefault="004514C6" w:rsidP="003944EE">
      <w:pPr>
        <w:jc w:val="both"/>
        <w:rPr>
          <w:rFonts w:ascii="Century Gothic" w:eastAsia="Century Gothic" w:hAnsi="Century Gothic" w:cs="Century Gothic"/>
          <w:bCs/>
        </w:rPr>
      </w:pPr>
    </w:p>
    <w:p w14:paraId="0F28C3D3" w14:textId="77777777" w:rsidR="004514C6" w:rsidRDefault="004514C6" w:rsidP="003944EE">
      <w:pPr>
        <w:jc w:val="both"/>
        <w:rPr>
          <w:rFonts w:ascii="Century Gothic" w:eastAsia="Century Gothic" w:hAnsi="Century Gothic" w:cs="Century Gothic"/>
          <w:bCs/>
        </w:rPr>
      </w:pPr>
    </w:p>
    <w:p w14:paraId="090DB726" w14:textId="77777777" w:rsidR="004514C6" w:rsidRDefault="004514C6" w:rsidP="003944EE">
      <w:pPr>
        <w:jc w:val="both"/>
        <w:rPr>
          <w:rFonts w:ascii="Century Gothic" w:eastAsia="Century Gothic" w:hAnsi="Century Gothic" w:cs="Century Gothic"/>
          <w:bCs/>
        </w:rPr>
      </w:pPr>
    </w:p>
    <w:p w14:paraId="70C0BA88" w14:textId="77777777" w:rsidR="004514C6" w:rsidRDefault="004514C6" w:rsidP="003944EE">
      <w:pPr>
        <w:jc w:val="both"/>
        <w:rPr>
          <w:rFonts w:ascii="Century Gothic" w:eastAsia="Century Gothic" w:hAnsi="Century Gothic" w:cs="Century Gothic"/>
          <w:bCs/>
        </w:rPr>
      </w:pPr>
    </w:p>
    <w:p w14:paraId="45B13033" w14:textId="77777777" w:rsidR="004514C6" w:rsidRDefault="004514C6" w:rsidP="003944EE">
      <w:pPr>
        <w:jc w:val="both"/>
        <w:rPr>
          <w:rFonts w:ascii="Century Gothic" w:eastAsia="Century Gothic" w:hAnsi="Century Gothic" w:cs="Century Gothic"/>
          <w:bCs/>
        </w:rPr>
      </w:pPr>
    </w:p>
    <w:p w14:paraId="4C65A035" w14:textId="0AB0CF04" w:rsidR="004514C6" w:rsidRPr="004514C6" w:rsidRDefault="004514C6" w:rsidP="004514C6">
      <w:pPr>
        <w:jc w:val="both"/>
        <w:rPr>
          <w:rFonts w:ascii="Century Gothic" w:eastAsia="Century Gothic" w:hAnsi="Century Gothic" w:cs="Century Gothic"/>
          <w:bCs/>
          <w:lang w:val="en-KE"/>
        </w:rPr>
      </w:pPr>
      <w:r>
        <w:rPr>
          <w:rFonts w:ascii="Century Gothic" w:eastAsia="Century Gothic" w:hAnsi="Century Gothic" w:cs="Century Gothic"/>
          <w:b/>
          <w:bCs/>
          <w:lang w:val="en-KE"/>
        </w:rPr>
        <w:t>I</w:t>
      </w:r>
      <w:r w:rsidRPr="004514C6">
        <w:rPr>
          <w:rFonts w:ascii="Century Gothic" w:eastAsia="Century Gothic" w:hAnsi="Century Gothic" w:cs="Century Gothic"/>
          <w:b/>
          <w:bCs/>
          <w:lang w:val="en-KE"/>
        </w:rPr>
        <w:t>n the book of Q</w:t>
      </w:r>
    </w:p>
    <w:p w14:paraId="6882E238" w14:textId="0E60F429"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 xml:space="preserve">Joint Venture with </w:t>
      </w:r>
      <w:r w:rsidRPr="00152F51">
        <w:rPr>
          <w:rFonts w:ascii="Calibri" w:eastAsia="Times New Roman" w:hAnsi="Calibri" w:cs="Calibri"/>
          <w:color w:val="333333"/>
          <w:spacing w:val="0"/>
          <w:sz w:val="22"/>
          <w:szCs w:val="22"/>
          <w:lang w:val="en-KE" w:eastAsia="en-KE"/>
        </w:rPr>
        <w:t>Q</w:t>
      </w:r>
      <w:r w:rsidRPr="004514C6">
        <w:rPr>
          <w:rFonts w:ascii="Calibri" w:eastAsia="Times New Roman" w:hAnsi="Calibri" w:cs="Calibri"/>
          <w:color w:val="333333"/>
          <w:spacing w:val="0"/>
          <w:sz w:val="22"/>
          <w:szCs w:val="22"/>
          <w:lang w:val="en-KE" w:eastAsia="en-KE"/>
        </w:rPr>
        <w:t xml:space="preserve"> Account</w:t>
      </w:r>
    </w:p>
    <w:tbl>
      <w:tblPr>
        <w:tblW w:w="0" w:type="auto"/>
        <w:shd w:val="clear" w:color="auto" w:fill="FFFFFF"/>
        <w:tblCellMar>
          <w:left w:w="0" w:type="dxa"/>
          <w:right w:w="0" w:type="dxa"/>
        </w:tblCellMar>
        <w:tblLook w:val="04A0" w:firstRow="1" w:lastRow="0" w:firstColumn="1" w:lastColumn="0" w:noHBand="0" w:noVBand="1"/>
      </w:tblPr>
      <w:tblGrid>
        <w:gridCol w:w="4386"/>
        <w:gridCol w:w="445"/>
        <w:gridCol w:w="4306"/>
        <w:gridCol w:w="445"/>
      </w:tblGrid>
      <w:tr w:rsidR="004514C6" w:rsidRPr="004514C6" w14:paraId="39E5F5D7" w14:textId="77777777" w:rsidTr="004514C6">
        <w:tc>
          <w:tcPr>
            <w:tcW w:w="4386" w:type="dxa"/>
            <w:tcBorders>
              <w:top w:val="single" w:sz="8" w:space="0" w:color="auto"/>
              <w:left w:val="nil"/>
              <w:bottom w:val="nil"/>
              <w:right w:val="nil"/>
            </w:tcBorders>
            <w:shd w:val="clear" w:color="auto" w:fill="auto"/>
            <w:tcMar>
              <w:top w:w="0" w:type="dxa"/>
              <w:left w:w="108" w:type="dxa"/>
              <w:bottom w:w="0" w:type="dxa"/>
              <w:right w:w="108" w:type="dxa"/>
            </w:tcMar>
            <w:hideMark/>
          </w:tcPr>
          <w:p w14:paraId="002D6FDD"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Cash – purchases by Q</w:t>
            </w:r>
          </w:p>
        </w:tc>
        <w:tc>
          <w:tcPr>
            <w:tcW w:w="236" w:type="dxa"/>
            <w:tcBorders>
              <w:top w:val="single" w:sz="8" w:space="0" w:color="auto"/>
              <w:left w:val="nil"/>
              <w:bottom w:val="nil"/>
              <w:right w:val="single" w:sz="8" w:space="0" w:color="auto"/>
            </w:tcBorders>
            <w:shd w:val="clear" w:color="auto" w:fill="auto"/>
            <w:tcMar>
              <w:top w:w="0" w:type="dxa"/>
              <w:left w:w="108" w:type="dxa"/>
              <w:bottom w:w="0" w:type="dxa"/>
              <w:right w:w="108" w:type="dxa"/>
            </w:tcMar>
            <w:hideMark/>
          </w:tcPr>
          <w:p w14:paraId="6A292BE0"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X</w:t>
            </w:r>
          </w:p>
        </w:tc>
        <w:tc>
          <w:tcPr>
            <w:tcW w:w="4306" w:type="dxa"/>
            <w:tcBorders>
              <w:top w:val="single" w:sz="8" w:space="0" w:color="auto"/>
              <w:left w:val="nil"/>
              <w:bottom w:val="nil"/>
              <w:right w:val="nil"/>
            </w:tcBorders>
            <w:shd w:val="clear" w:color="auto" w:fill="auto"/>
            <w:tcMar>
              <w:top w:w="0" w:type="dxa"/>
              <w:left w:w="108" w:type="dxa"/>
              <w:bottom w:w="0" w:type="dxa"/>
              <w:right w:w="108" w:type="dxa"/>
            </w:tcMar>
            <w:hideMark/>
          </w:tcPr>
          <w:p w14:paraId="4885323A"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Cash – sales by Q</w:t>
            </w:r>
          </w:p>
        </w:tc>
        <w:tc>
          <w:tcPr>
            <w:tcW w:w="317" w:type="dxa"/>
            <w:tcBorders>
              <w:top w:val="single" w:sz="8" w:space="0" w:color="auto"/>
              <w:left w:val="nil"/>
              <w:bottom w:val="nil"/>
              <w:right w:val="nil"/>
            </w:tcBorders>
            <w:shd w:val="clear" w:color="auto" w:fill="auto"/>
            <w:tcMar>
              <w:top w:w="0" w:type="dxa"/>
              <w:left w:w="108" w:type="dxa"/>
              <w:bottom w:w="0" w:type="dxa"/>
              <w:right w:w="108" w:type="dxa"/>
            </w:tcMar>
            <w:hideMark/>
          </w:tcPr>
          <w:p w14:paraId="38E4BAFB"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X</w:t>
            </w:r>
          </w:p>
        </w:tc>
      </w:tr>
      <w:tr w:rsidR="004514C6" w:rsidRPr="004514C6" w14:paraId="27C3CF83" w14:textId="77777777" w:rsidTr="004514C6">
        <w:tc>
          <w:tcPr>
            <w:tcW w:w="4386" w:type="dxa"/>
            <w:tcBorders>
              <w:top w:val="nil"/>
              <w:left w:val="nil"/>
              <w:bottom w:val="nil"/>
              <w:right w:val="nil"/>
            </w:tcBorders>
            <w:shd w:val="clear" w:color="auto" w:fill="auto"/>
            <w:tcMar>
              <w:top w:w="0" w:type="dxa"/>
              <w:left w:w="108" w:type="dxa"/>
              <w:bottom w:w="0" w:type="dxa"/>
              <w:right w:w="108" w:type="dxa"/>
            </w:tcMar>
            <w:hideMark/>
          </w:tcPr>
          <w:p w14:paraId="46151DF5"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Cash – expenses by Q</w:t>
            </w:r>
          </w:p>
        </w:tc>
        <w:tc>
          <w:tcPr>
            <w:tcW w:w="236" w:type="dxa"/>
            <w:tcBorders>
              <w:top w:val="nil"/>
              <w:left w:val="nil"/>
              <w:bottom w:val="nil"/>
              <w:right w:val="single" w:sz="8" w:space="0" w:color="auto"/>
            </w:tcBorders>
            <w:shd w:val="clear" w:color="auto" w:fill="auto"/>
            <w:tcMar>
              <w:top w:w="0" w:type="dxa"/>
              <w:left w:w="108" w:type="dxa"/>
              <w:bottom w:w="0" w:type="dxa"/>
              <w:right w:w="108" w:type="dxa"/>
            </w:tcMar>
            <w:hideMark/>
          </w:tcPr>
          <w:p w14:paraId="332B2C93"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X</w:t>
            </w:r>
          </w:p>
        </w:tc>
        <w:tc>
          <w:tcPr>
            <w:tcW w:w="4306" w:type="dxa"/>
            <w:tcBorders>
              <w:top w:val="nil"/>
              <w:left w:val="nil"/>
              <w:bottom w:val="nil"/>
              <w:right w:val="nil"/>
            </w:tcBorders>
            <w:shd w:val="clear" w:color="auto" w:fill="auto"/>
            <w:tcMar>
              <w:top w:w="0" w:type="dxa"/>
              <w:left w:w="108" w:type="dxa"/>
              <w:bottom w:w="0" w:type="dxa"/>
              <w:right w:w="108" w:type="dxa"/>
            </w:tcMar>
            <w:hideMark/>
          </w:tcPr>
          <w:p w14:paraId="1A59E4D0"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Debtors – credit sales by Q</w:t>
            </w:r>
          </w:p>
        </w:tc>
        <w:tc>
          <w:tcPr>
            <w:tcW w:w="317" w:type="dxa"/>
            <w:tcBorders>
              <w:top w:val="nil"/>
              <w:left w:val="nil"/>
              <w:bottom w:val="nil"/>
              <w:right w:val="nil"/>
            </w:tcBorders>
            <w:shd w:val="clear" w:color="auto" w:fill="auto"/>
            <w:tcMar>
              <w:top w:w="0" w:type="dxa"/>
              <w:left w:w="108" w:type="dxa"/>
              <w:bottom w:w="0" w:type="dxa"/>
              <w:right w:w="108" w:type="dxa"/>
            </w:tcMar>
            <w:hideMark/>
          </w:tcPr>
          <w:p w14:paraId="05ABB823"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X</w:t>
            </w:r>
          </w:p>
        </w:tc>
      </w:tr>
      <w:tr w:rsidR="004514C6" w:rsidRPr="004514C6" w14:paraId="68C78EAB" w14:textId="77777777" w:rsidTr="004514C6">
        <w:tc>
          <w:tcPr>
            <w:tcW w:w="4386" w:type="dxa"/>
            <w:tcBorders>
              <w:top w:val="nil"/>
              <w:left w:val="nil"/>
              <w:bottom w:val="nil"/>
              <w:right w:val="nil"/>
            </w:tcBorders>
            <w:shd w:val="clear" w:color="auto" w:fill="auto"/>
            <w:tcMar>
              <w:top w:w="0" w:type="dxa"/>
              <w:left w:w="108" w:type="dxa"/>
              <w:bottom w:w="0" w:type="dxa"/>
              <w:right w:w="108" w:type="dxa"/>
            </w:tcMar>
            <w:hideMark/>
          </w:tcPr>
          <w:p w14:paraId="1DFCA24B" w14:textId="695BDE4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 xml:space="preserve">Bad debts </w:t>
            </w:r>
          </w:p>
        </w:tc>
        <w:tc>
          <w:tcPr>
            <w:tcW w:w="236" w:type="dxa"/>
            <w:tcBorders>
              <w:top w:val="nil"/>
              <w:left w:val="nil"/>
              <w:bottom w:val="nil"/>
              <w:right w:val="single" w:sz="8" w:space="0" w:color="auto"/>
            </w:tcBorders>
            <w:shd w:val="clear" w:color="auto" w:fill="auto"/>
            <w:tcMar>
              <w:top w:w="0" w:type="dxa"/>
              <w:left w:w="108" w:type="dxa"/>
              <w:bottom w:w="0" w:type="dxa"/>
              <w:right w:w="108" w:type="dxa"/>
            </w:tcMar>
            <w:hideMark/>
          </w:tcPr>
          <w:p w14:paraId="7FEAD894"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X</w:t>
            </w:r>
          </w:p>
        </w:tc>
        <w:tc>
          <w:tcPr>
            <w:tcW w:w="4306" w:type="dxa"/>
            <w:tcBorders>
              <w:top w:val="nil"/>
              <w:left w:val="nil"/>
              <w:bottom w:val="nil"/>
              <w:right w:val="nil"/>
            </w:tcBorders>
            <w:shd w:val="clear" w:color="auto" w:fill="auto"/>
            <w:tcMar>
              <w:top w:w="0" w:type="dxa"/>
              <w:left w:w="108" w:type="dxa"/>
              <w:bottom w:w="0" w:type="dxa"/>
              <w:right w:w="108" w:type="dxa"/>
            </w:tcMar>
            <w:hideMark/>
          </w:tcPr>
          <w:p w14:paraId="6F83B4F3"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Assets taken over</w:t>
            </w:r>
          </w:p>
        </w:tc>
        <w:tc>
          <w:tcPr>
            <w:tcW w:w="317" w:type="dxa"/>
            <w:tcBorders>
              <w:top w:val="nil"/>
              <w:left w:val="nil"/>
              <w:bottom w:val="nil"/>
              <w:right w:val="nil"/>
            </w:tcBorders>
            <w:shd w:val="clear" w:color="auto" w:fill="auto"/>
            <w:tcMar>
              <w:top w:w="0" w:type="dxa"/>
              <w:left w:w="108" w:type="dxa"/>
              <w:bottom w:w="0" w:type="dxa"/>
              <w:right w:w="108" w:type="dxa"/>
            </w:tcMar>
            <w:hideMark/>
          </w:tcPr>
          <w:p w14:paraId="2AC1D2FA"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X</w:t>
            </w:r>
          </w:p>
        </w:tc>
      </w:tr>
      <w:tr w:rsidR="004514C6" w:rsidRPr="004514C6" w14:paraId="3BAE6E6F" w14:textId="77777777" w:rsidTr="004514C6">
        <w:tc>
          <w:tcPr>
            <w:tcW w:w="4386" w:type="dxa"/>
            <w:tcBorders>
              <w:top w:val="nil"/>
              <w:left w:val="nil"/>
              <w:bottom w:val="nil"/>
              <w:right w:val="nil"/>
            </w:tcBorders>
            <w:shd w:val="clear" w:color="auto" w:fill="auto"/>
            <w:tcMar>
              <w:top w:w="0" w:type="dxa"/>
              <w:left w:w="108" w:type="dxa"/>
              <w:bottom w:w="0" w:type="dxa"/>
              <w:right w:w="108" w:type="dxa"/>
            </w:tcMar>
            <w:hideMark/>
          </w:tcPr>
          <w:p w14:paraId="4AB92BC2"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Sales commission</w:t>
            </w:r>
          </w:p>
        </w:tc>
        <w:tc>
          <w:tcPr>
            <w:tcW w:w="236" w:type="dxa"/>
            <w:tcBorders>
              <w:top w:val="nil"/>
              <w:left w:val="nil"/>
              <w:bottom w:val="nil"/>
              <w:right w:val="single" w:sz="8" w:space="0" w:color="auto"/>
            </w:tcBorders>
            <w:shd w:val="clear" w:color="auto" w:fill="auto"/>
            <w:tcMar>
              <w:top w:w="0" w:type="dxa"/>
              <w:left w:w="108" w:type="dxa"/>
              <w:bottom w:w="0" w:type="dxa"/>
              <w:right w:w="108" w:type="dxa"/>
            </w:tcMar>
            <w:hideMark/>
          </w:tcPr>
          <w:p w14:paraId="3CD0920F"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X</w:t>
            </w:r>
          </w:p>
        </w:tc>
        <w:tc>
          <w:tcPr>
            <w:tcW w:w="4306" w:type="dxa"/>
            <w:tcBorders>
              <w:top w:val="nil"/>
              <w:left w:val="nil"/>
              <w:bottom w:val="nil"/>
              <w:right w:val="nil"/>
            </w:tcBorders>
            <w:shd w:val="clear" w:color="auto" w:fill="auto"/>
            <w:tcMar>
              <w:top w:w="0" w:type="dxa"/>
              <w:left w:w="108" w:type="dxa"/>
              <w:bottom w:w="0" w:type="dxa"/>
              <w:right w:w="108" w:type="dxa"/>
            </w:tcMar>
            <w:hideMark/>
          </w:tcPr>
          <w:p w14:paraId="28802876"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Assets a/c - Stock withdrawal</w:t>
            </w:r>
          </w:p>
        </w:tc>
        <w:tc>
          <w:tcPr>
            <w:tcW w:w="317" w:type="dxa"/>
            <w:tcBorders>
              <w:top w:val="nil"/>
              <w:left w:val="nil"/>
              <w:bottom w:val="nil"/>
              <w:right w:val="nil"/>
            </w:tcBorders>
            <w:shd w:val="clear" w:color="auto" w:fill="auto"/>
            <w:tcMar>
              <w:top w:w="0" w:type="dxa"/>
              <w:left w:w="108" w:type="dxa"/>
              <w:bottom w:w="0" w:type="dxa"/>
              <w:right w:w="108" w:type="dxa"/>
            </w:tcMar>
            <w:hideMark/>
          </w:tcPr>
          <w:p w14:paraId="579CF6A1"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X</w:t>
            </w:r>
          </w:p>
        </w:tc>
      </w:tr>
      <w:tr w:rsidR="004514C6" w:rsidRPr="004514C6" w14:paraId="7190842B" w14:textId="77777777" w:rsidTr="004514C6">
        <w:tc>
          <w:tcPr>
            <w:tcW w:w="4386" w:type="dxa"/>
            <w:tcBorders>
              <w:top w:val="nil"/>
              <w:left w:val="nil"/>
              <w:bottom w:val="nil"/>
              <w:right w:val="nil"/>
            </w:tcBorders>
            <w:shd w:val="clear" w:color="auto" w:fill="auto"/>
            <w:tcMar>
              <w:top w:w="0" w:type="dxa"/>
              <w:left w:w="108" w:type="dxa"/>
              <w:bottom w:w="0" w:type="dxa"/>
              <w:right w:w="108" w:type="dxa"/>
            </w:tcMar>
            <w:hideMark/>
          </w:tcPr>
          <w:p w14:paraId="2DCF5A0A"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Profit and loss – Q’s share of profit</w:t>
            </w:r>
          </w:p>
        </w:tc>
        <w:tc>
          <w:tcPr>
            <w:tcW w:w="236" w:type="dxa"/>
            <w:tcBorders>
              <w:top w:val="nil"/>
              <w:left w:val="nil"/>
              <w:bottom w:val="nil"/>
              <w:right w:val="single" w:sz="8" w:space="0" w:color="auto"/>
            </w:tcBorders>
            <w:shd w:val="clear" w:color="auto" w:fill="auto"/>
            <w:tcMar>
              <w:top w:w="0" w:type="dxa"/>
              <w:left w:w="108" w:type="dxa"/>
              <w:bottom w:w="0" w:type="dxa"/>
              <w:right w:w="108" w:type="dxa"/>
            </w:tcMar>
            <w:hideMark/>
          </w:tcPr>
          <w:p w14:paraId="06BDF094"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X</w:t>
            </w:r>
          </w:p>
        </w:tc>
        <w:tc>
          <w:tcPr>
            <w:tcW w:w="4306" w:type="dxa"/>
            <w:tcBorders>
              <w:top w:val="nil"/>
              <w:left w:val="nil"/>
              <w:bottom w:val="nil"/>
              <w:right w:val="nil"/>
            </w:tcBorders>
            <w:shd w:val="clear" w:color="auto" w:fill="auto"/>
            <w:tcMar>
              <w:top w:w="0" w:type="dxa"/>
              <w:left w:w="108" w:type="dxa"/>
              <w:bottom w:w="0" w:type="dxa"/>
              <w:right w:w="108" w:type="dxa"/>
            </w:tcMar>
            <w:hideMark/>
          </w:tcPr>
          <w:p w14:paraId="3FC3010F"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Cash from P</w:t>
            </w:r>
          </w:p>
        </w:tc>
        <w:tc>
          <w:tcPr>
            <w:tcW w:w="317" w:type="dxa"/>
            <w:tcBorders>
              <w:top w:val="nil"/>
              <w:left w:val="nil"/>
              <w:bottom w:val="nil"/>
              <w:right w:val="nil"/>
            </w:tcBorders>
            <w:shd w:val="clear" w:color="auto" w:fill="auto"/>
            <w:tcMar>
              <w:top w:w="0" w:type="dxa"/>
              <w:left w:w="108" w:type="dxa"/>
              <w:bottom w:w="0" w:type="dxa"/>
              <w:right w:w="108" w:type="dxa"/>
            </w:tcMar>
            <w:hideMark/>
          </w:tcPr>
          <w:p w14:paraId="370C6521"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X</w:t>
            </w:r>
          </w:p>
        </w:tc>
      </w:tr>
      <w:tr w:rsidR="004514C6" w:rsidRPr="004514C6" w14:paraId="7F08D219" w14:textId="77777777" w:rsidTr="004514C6">
        <w:tc>
          <w:tcPr>
            <w:tcW w:w="4386" w:type="dxa"/>
            <w:tcBorders>
              <w:top w:val="nil"/>
              <w:left w:val="nil"/>
              <w:bottom w:val="nil"/>
              <w:right w:val="nil"/>
            </w:tcBorders>
            <w:shd w:val="clear" w:color="auto" w:fill="auto"/>
            <w:tcMar>
              <w:top w:w="0" w:type="dxa"/>
              <w:left w:w="108" w:type="dxa"/>
              <w:bottom w:w="0" w:type="dxa"/>
              <w:right w:w="108" w:type="dxa"/>
            </w:tcMar>
            <w:hideMark/>
          </w:tcPr>
          <w:p w14:paraId="502B5603"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 </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98F9C9D"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X</w:t>
            </w:r>
          </w:p>
        </w:tc>
        <w:tc>
          <w:tcPr>
            <w:tcW w:w="4306" w:type="dxa"/>
            <w:tcBorders>
              <w:top w:val="nil"/>
              <w:left w:val="nil"/>
              <w:bottom w:val="nil"/>
              <w:right w:val="nil"/>
            </w:tcBorders>
            <w:shd w:val="clear" w:color="auto" w:fill="auto"/>
            <w:tcMar>
              <w:top w:w="0" w:type="dxa"/>
              <w:left w:w="108" w:type="dxa"/>
              <w:bottom w:w="0" w:type="dxa"/>
              <w:right w:w="108" w:type="dxa"/>
            </w:tcMar>
            <w:hideMark/>
          </w:tcPr>
          <w:p w14:paraId="0577FF9E"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 </w:t>
            </w:r>
          </w:p>
        </w:tc>
        <w:tc>
          <w:tcPr>
            <w:tcW w:w="317" w:type="dxa"/>
            <w:tcBorders>
              <w:top w:val="nil"/>
              <w:left w:val="nil"/>
              <w:bottom w:val="single" w:sz="8" w:space="0" w:color="auto"/>
              <w:right w:val="nil"/>
            </w:tcBorders>
            <w:shd w:val="clear" w:color="auto" w:fill="auto"/>
            <w:tcMar>
              <w:top w:w="0" w:type="dxa"/>
              <w:left w:w="108" w:type="dxa"/>
              <w:bottom w:w="0" w:type="dxa"/>
              <w:right w:w="108" w:type="dxa"/>
            </w:tcMar>
            <w:hideMark/>
          </w:tcPr>
          <w:p w14:paraId="6795F5EF"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 </w:t>
            </w:r>
          </w:p>
        </w:tc>
      </w:tr>
      <w:tr w:rsidR="004514C6" w:rsidRPr="004514C6" w14:paraId="46381C98" w14:textId="77777777" w:rsidTr="004514C6">
        <w:tc>
          <w:tcPr>
            <w:tcW w:w="4386" w:type="dxa"/>
            <w:tcBorders>
              <w:top w:val="nil"/>
              <w:left w:val="nil"/>
              <w:bottom w:val="nil"/>
              <w:right w:val="nil"/>
            </w:tcBorders>
            <w:shd w:val="clear" w:color="auto" w:fill="auto"/>
            <w:tcMar>
              <w:top w:w="0" w:type="dxa"/>
              <w:left w:w="108" w:type="dxa"/>
              <w:bottom w:w="0" w:type="dxa"/>
              <w:right w:w="108" w:type="dxa"/>
            </w:tcMar>
            <w:hideMark/>
          </w:tcPr>
          <w:p w14:paraId="10710817"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 </w:t>
            </w:r>
          </w:p>
        </w:tc>
        <w:tc>
          <w:tcPr>
            <w:tcW w:w="236" w:type="dxa"/>
            <w:tcBorders>
              <w:top w:val="nil"/>
              <w:left w:val="nil"/>
              <w:bottom w:val="double" w:sz="4" w:space="0" w:color="auto"/>
              <w:right w:val="single" w:sz="8" w:space="0" w:color="auto"/>
            </w:tcBorders>
            <w:shd w:val="clear" w:color="auto" w:fill="auto"/>
            <w:tcMar>
              <w:top w:w="0" w:type="dxa"/>
              <w:left w:w="108" w:type="dxa"/>
              <w:bottom w:w="0" w:type="dxa"/>
              <w:right w:w="108" w:type="dxa"/>
            </w:tcMar>
            <w:hideMark/>
          </w:tcPr>
          <w:p w14:paraId="5B500956"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XX</w:t>
            </w:r>
          </w:p>
        </w:tc>
        <w:tc>
          <w:tcPr>
            <w:tcW w:w="4306" w:type="dxa"/>
            <w:tcBorders>
              <w:top w:val="nil"/>
              <w:left w:val="nil"/>
              <w:bottom w:val="nil"/>
              <w:right w:val="nil"/>
            </w:tcBorders>
            <w:shd w:val="clear" w:color="auto" w:fill="auto"/>
            <w:tcMar>
              <w:top w:w="0" w:type="dxa"/>
              <w:left w:w="108" w:type="dxa"/>
              <w:bottom w:w="0" w:type="dxa"/>
              <w:right w:w="108" w:type="dxa"/>
            </w:tcMar>
            <w:hideMark/>
          </w:tcPr>
          <w:p w14:paraId="2882FDD0"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 </w:t>
            </w:r>
          </w:p>
        </w:tc>
        <w:tc>
          <w:tcPr>
            <w:tcW w:w="317" w:type="dxa"/>
            <w:tcBorders>
              <w:top w:val="nil"/>
              <w:left w:val="nil"/>
              <w:bottom w:val="double" w:sz="4" w:space="0" w:color="auto"/>
              <w:right w:val="nil"/>
            </w:tcBorders>
            <w:shd w:val="clear" w:color="auto" w:fill="auto"/>
            <w:tcMar>
              <w:top w:w="0" w:type="dxa"/>
              <w:left w:w="108" w:type="dxa"/>
              <w:bottom w:w="0" w:type="dxa"/>
              <w:right w:w="108" w:type="dxa"/>
            </w:tcMar>
            <w:hideMark/>
          </w:tcPr>
          <w:p w14:paraId="444FD8AC" w14:textId="77777777" w:rsidR="004514C6" w:rsidRPr="004514C6" w:rsidRDefault="004514C6" w:rsidP="004514C6">
            <w:pPr>
              <w:jc w:val="both"/>
              <w:rPr>
                <w:rFonts w:ascii="Calibri" w:eastAsia="Times New Roman" w:hAnsi="Calibri" w:cs="Calibri"/>
                <w:color w:val="333333"/>
                <w:spacing w:val="0"/>
                <w:sz w:val="22"/>
                <w:szCs w:val="22"/>
                <w:lang w:val="en-KE" w:eastAsia="en-KE"/>
              </w:rPr>
            </w:pPr>
            <w:r w:rsidRPr="004514C6">
              <w:rPr>
                <w:rFonts w:ascii="Calibri" w:eastAsia="Times New Roman" w:hAnsi="Calibri" w:cs="Calibri"/>
                <w:color w:val="333333"/>
                <w:spacing w:val="0"/>
                <w:sz w:val="22"/>
                <w:szCs w:val="22"/>
                <w:lang w:val="en-KE" w:eastAsia="en-KE"/>
              </w:rPr>
              <w:t>XX</w:t>
            </w:r>
          </w:p>
        </w:tc>
      </w:tr>
    </w:tbl>
    <w:p w14:paraId="411F4936" w14:textId="77777777" w:rsidR="003944EE" w:rsidRDefault="003944EE" w:rsidP="004514C6">
      <w:pPr>
        <w:spacing w:after="0"/>
        <w:rPr>
          <w:rFonts w:ascii="Century Gothic" w:eastAsia="Century Gothic" w:hAnsi="Century Gothic" w:cs="Century Gothic"/>
          <w:b/>
          <w:color w:val="C00000"/>
        </w:rPr>
      </w:pPr>
    </w:p>
    <w:p w14:paraId="46F7D9B7" w14:textId="21C995A1" w:rsidR="004514C6" w:rsidRPr="004514C6" w:rsidRDefault="004514C6" w:rsidP="00FF64DE">
      <w:pPr>
        <w:spacing w:after="0"/>
        <w:ind w:left="720" w:hanging="720"/>
        <w:rPr>
          <w:rFonts w:ascii="Century Gothic" w:eastAsia="Century Gothic" w:hAnsi="Century Gothic" w:cs="Century Gothic"/>
          <w:b/>
          <w:color w:val="C00000"/>
          <w:lang w:val="en-KE"/>
        </w:rPr>
      </w:pPr>
      <w:r w:rsidRPr="004514C6">
        <w:rPr>
          <w:rFonts w:ascii="Century Gothic" w:eastAsia="Century Gothic" w:hAnsi="Century Gothic" w:cs="Century Gothic"/>
          <w:b/>
          <w:bCs/>
          <w:i/>
          <w:iCs/>
          <w:color w:val="C00000"/>
          <w:lang w:val="en-KE"/>
        </w:rPr>
        <w:t>Example 1</w:t>
      </w:r>
      <w:r w:rsidRPr="004514C6">
        <w:rPr>
          <w:rFonts w:ascii="Century Gothic" w:eastAsia="Century Gothic" w:hAnsi="Century Gothic" w:cs="Century Gothic"/>
          <w:b/>
          <w:bCs/>
          <w:color w:val="C00000"/>
          <w:lang w:val="en-KE"/>
        </w:rPr>
        <w:t> :</w:t>
      </w:r>
    </w:p>
    <w:p w14:paraId="763035C3" w14:textId="00A7DF23" w:rsidR="00152F51" w:rsidRDefault="004514C6" w:rsidP="00152F51">
      <w:pPr>
        <w:spacing w:before="0" w:after="0"/>
        <w:jc w:val="both"/>
        <w:rPr>
          <w:rFonts w:ascii="Century Gothic" w:eastAsia="Century Gothic" w:hAnsi="Century Gothic" w:cs="Century Gothic"/>
          <w:bCs/>
          <w:color w:val="auto"/>
          <w:lang w:val="en-KE"/>
        </w:rPr>
      </w:pPr>
      <w:r w:rsidRPr="004514C6">
        <w:rPr>
          <w:rFonts w:ascii="Century Gothic" w:eastAsia="Century Gothic" w:hAnsi="Century Gothic" w:cs="Century Gothic"/>
          <w:bCs/>
          <w:color w:val="auto"/>
          <w:lang w:val="en-KE"/>
        </w:rPr>
        <w:t xml:space="preserve">Filza Pvt Ltd and DYN Pvt Ltd are suppliers of instant seasoning in </w:t>
      </w:r>
      <w:r w:rsidR="00152F51" w:rsidRPr="004514C6">
        <w:rPr>
          <w:rFonts w:ascii="Century Gothic" w:eastAsia="Century Gothic" w:hAnsi="Century Gothic" w:cs="Century Gothic"/>
          <w:bCs/>
          <w:color w:val="auto"/>
          <w:lang w:val="en-KE"/>
        </w:rPr>
        <w:t>Selangor. Both</w:t>
      </w:r>
    </w:p>
    <w:p w14:paraId="4C6827ED" w14:textId="74E4194F" w:rsidR="00152F51" w:rsidRDefault="004514C6" w:rsidP="00152F51">
      <w:pPr>
        <w:spacing w:before="0" w:after="0"/>
        <w:jc w:val="both"/>
        <w:rPr>
          <w:rFonts w:ascii="Century Gothic" w:eastAsia="Century Gothic" w:hAnsi="Century Gothic" w:cs="Century Gothic"/>
          <w:bCs/>
          <w:color w:val="auto"/>
          <w:lang w:val="en-KE"/>
        </w:rPr>
      </w:pPr>
      <w:r w:rsidRPr="004514C6">
        <w:rPr>
          <w:rFonts w:ascii="Century Gothic" w:eastAsia="Century Gothic" w:hAnsi="Century Gothic" w:cs="Century Gothic"/>
          <w:bCs/>
          <w:color w:val="auto"/>
          <w:lang w:val="en-KE"/>
        </w:rPr>
        <w:t>companies have agreed to undertake a joint venture to introduce new</w:t>
      </w:r>
      <w:r w:rsidR="00152F51">
        <w:rPr>
          <w:rFonts w:ascii="Century Gothic" w:eastAsia="Century Gothic" w:hAnsi="Century Gothic" w:cs="Century Gothic"/>
          <w:bCs/>
          <w:color w:val="auto"/>
          <w:lang w:val="en-KE"/>
        </w:rPr>
        <w:t xml:space="preserve"> </w:t>
      </w:r>
      <w:r w:rsidRPr="004514C6">
        <w:rPr>
          <w:rFonts w:ascii="Century Gothic" w:eastAsia="Century Gothic" w:hAnsi="Century Gothic" w:cs="Century Gothic"/>
          <w:bCs/>
          <w:color w:val="auto"/>
          <w:lang w:val="en-KE"/>
        </w:rPr>
        <w:t xml:space="preserve">products. Filza will supply the product and bear any expenses </w:t>
      </w:r>
      <w:r w:rsidR="00152F51" w:rsidRPr="004514C6">
        <w:rPr>
          <w:rFonts w:ascii="Century Gothic" w:eastAsia="Century Gothic" w:hAnsi="Century Gothic" w:cs="Century Gothic"/>
          <w:bCs/>
          <w:color w:val="auto"/>
          <w:lang w:val="en-KE"/>
        </w:rPr>
        <w:t>incurred. DYN</w:t>
      </w:r>
      <w:r w:rsidRPr="004514C6">
        <w:rPr>
          <w:rFonts w:ascii="Century Gothic" w:eastAsia="Century Gothic" w:hAnsi="Century Gothic" w:cs="Century Gothic"/>
          <w:bCs/>
          <w:color w:val="auto"/>
          <w:lang w:val="en-KE"/>
        </w:rPr>
        <w:t xml:space="preserve"> will sell the product and receive cash, and also cover any relevant</w:t>
      </w:r>
      <w:r w:rsidR="00152F51">
        <w:rPr>
          <w:rFonts w:ascii="Century Gothic" w:eastAsia="Century Gothic" w:hAnsi="Century Gothic" w:cs="Century Gothic"/>
          <w:bCs/>
          <w:color w:val="auto"/>
          <w:lang w:val="en-KE"/>
        </w:rPr>
        <w:t xml:space="preserve"> </w:t>
      </w:r>
      <w:r w:rsidRPr="004514C6">
        <w:rPr>
          <w:rFonts w:ascii="Century Gothic" w:eastAsia="Century Gothic" w:hAnsi="Century Gothic" w:cs="Century Gothic"/>
          <w:bCs/>
          <w:color w:val="auto"/>
          <w:lang w:val="en-KE"/>
        </w:rPr>
        <w:t>expenses. Profit and losses were to be shared equally.</w:t>
      </w:r>
    </w:p>
    <w:p w14:paraId="2D68110E" w14:textId="7D322A1C" w:rsidR="004514C6" w:rsidRPr="004514C6" w:rsidRDefault="004514C6" w:rsidP="00152F51">
      <w:pPr>
        <w:spacing w:before="0" w:after="0"/>
        <w:ind w:left="720" w:hanging="720"/>
        <w:jc w:val="both"/>
        <w:rPr>
          <w:rFonts w:ascii="Century Gothic" w:eastAsia="Century Gothic" w:hAnsi="Century Gothic" w:cs="Century Gothic"/>
          <w:bCs/>
          <w:color w:val="auto"/>
          <w:lang w:val="en-KE"/>
        </w:rPr>
      </w:pPr>
      <w:r w:rsidRPr="004514C6">
        <w:rPr>
          <w:rFonts w:ascii="Century Gothic" w:eastAsia="Century Gothic" w:hAnsi="Century Gothic" w:cs="Century Gothic"/>
          <w:bCs/>
          <w:color w:val="auto"/>
          <w:lang w:val="en-KE"/>
        </w:rPr>
        <w:t>The followings are the</w:t>
      </w:r>
      <w:r w:rsidR="00152F51">
        <w:rPr>
          <w:rFonts w:ascii="Century Gothic" w:eastAsia="Century Gothic" w:hAnsi="Century Gothic" w:cs="Century Gothic"/>
          <w:bCs/>
          <w:color w:val="auto"/>
          <w:lang w:val="en-KE"/>
        </w:rPr>
        <w:t xml:space="preserve"> </w:t>
      </w:r>
      <w:r w:rsidRPr="004514C6">
        <w:rPr>
          <w:rFonts w:ascii="Century Gothic" w:eastAsia="Century Gothic" w:hAnsi="Century Gothic" w:cs="Century Gothic"/>
          <w:bCs/>
          <w:color w:val="auto"/>
          <w:lang w:val="en-KE"/>
        </w:rPr>
        <w:t>relevant information regarding the transactions occurred</w:t>
      </w:r>
    </w:p>
    <w:p w14:paraId="65F142EA" w14:textId="77777777" w:rsidR="00152F51" w:rsidRPr="00152F51" w:rsidRDefault="00152F51" w:rsidP="00152F51">
      <w:pPr>
        <w:spacing w:before="0" w:after="0" w:line="240" w:lineRule="auto"/>
        <w:rPr>
          <w:rFonts w:ascii="Times New Roman" w:eastAsia="Times New Roman" w:hAnsi="Times New Roman" w:cs="Times New Roman"/>
          <w:color w:val="auto"/>
          <w:spacing w:val="0"/>
          <w:lang w:val="en-KE" w:eastAsia="en-KE"/>
        </w:rPr>
      </w:pPr>
    </w:p>
    <w:tbl>
      <w:tblPr>
        <w:tblW w:w="0" w:type="auto"/>
        <w:tblInd w:w="1188" w:type="dxa"/>
        <w:shd w:val="clear" w:color="auto" w:fill="FFFFFF"/>
        <w:tblCellMar>
          <w:left w:w="0" w:type="dxa"/>
          <w:right w:w="0" w:type="dxa"/>
        </w:tblCellMar>
        <w:tblLook w:val="04A0" w:firstRow="1" w:lastRow="0" w:firstColumn="1" w:lastColumn="0" w:noHBand="0" w:noVBand="1"/>
      </w:tblPr>
      <w:tblGrid>
        <w:gridCol w:w="3780"/>
        <w:gridCol w:w="1080"/>
      </w:tblGrid>
      <w:tr w:rsidR="00152F51" w:rsidRPr="00152F51" w14:paraId="0F9BB98C" w14:textId="77777777" w:rsidTr="00152F51">
        <w:tc>
          <w:tcPr>
            <w:tcW w:w="3780" w:type="dxa"/>
            <w:tcBorders>
              <w:top w:val="nil"/>
              <w:left w:val="nil"/>
              <w:bottom w:val="nil"/>
              <w:right w:val="nil"/>
            </w:tcBorders>
            <w:shd w:val="clear" w:color="auto" w:fill="auto"/>
            <w:tcMar>
              <w:top w:w="0" w:type="dxa"/>
              <w:left w:w="108" w:type="dxa"/>
              <w:bottom w:w="0" w:type="dxa"/>
              <w:right w:w="108" w:type="dxa"/>
            </w:tcMar>
            <w:hideMark/>
          </w:tcPr>
          <w:p w14:paraId="73A100CB" w14:textId="77777777" w:rsidR="00152F51" w:rsidRPr="00152F51" w:rsidRDefault="00152F51" w:rsidP="00152F51">
            <w:pPr>
              <w:spacing w:before="100" w:beforeAutospacing="1" w:after="100" w:afterAutospacing="1"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1080" w:type="dxa"/>
            <w:tcBorders>
              <w:top w:val="nil"/>
              <w:left w:val="nil"/>
              <w:bottom w:val="nil"/>
              <w:right w:val="nil"/>
            </w:tcBorders>
            <w:shd w:val="clear" w:color="auto" w:fill="auto"/>
            <w:tcMar>
              <w:top w:w="0" w:type="dxa"/>
              <w:left w:w="108" w:type="dxa"/>
              <w:bottom w:w="0" w:type="dxa"/>
              <w:right w:w="108" w:type="dxa"/>
            </w:tcMar>
            <w:hideMark/>
          </w:tcPr>
          <w:p w14:paraId="02A85A45" w14:textId="55C7C5A8" w:rsidR="00152F51" w:rsidRPr="00152F51" w:rsidRDefault="00152F51" w:rsidP="00152F51">
            <w:pPr>
              <w:spacing w:before="100" w:beforeAutospacing="1" w:after="100" w:afterAutospacing="1" w:line="240" w:lineRule="auto"/>
              <w:jc w:val="center"/>
              <w:rPr>
                <w:rFonts w:ascii="Helvetica" w:eastAsia="Times New Roman" w:hAnsi="Helvetica" w:cs="Times New Roman"/>
                <w:color w:val="333333"/>
                <w:spacing w:val="0"/>
                <w:sz w:val="23"/>
                <w:szCs w:val="23"/>
                <w:lang w:val="en-KE" w:eastAsia="en-KE"/>
              </w:rPr>
            </w:pPr>
            <w:r>
              <w:rPr>
                <w:rFonts w:ascii="Helvetica" w:eastAsia="Times New Roman" w:hAnsi="Helvetica" w:cs="Times New Roman"/>
                <w:color w:val="333333"/>
                <w:spacing w:val="0"/>
                <w:sz w:val="23"/>
                <w:szCs w:val="23"/>
                <w:lang w:val="en-KE" w:eastAsia="en-KE"/>
              </w:rPr>
              <w:t>Kes</w:t>
            </w:r>
          </w:p>
        </w:tc>
      </w:tr>
      <w:tr w:rsidR="00152F51" w:rsidRPr="00152F51" w14:paraId="399B7281" w14:textId="77777777" w:rsidTr="00152F51">
        <w:tc>
          <w:tcPr>
            <w:tcW w:w="3780" w:type="dxa"/>
            <w:tcBorders>
              <w:top w:val="nil"/>
              <w:left w:val="nil"/>
              <w:bottom w:val="nil"/>
              <w:right w:val="nil"/>
            </w:tcBorders>
            <w:shd w:val="clear" w:color="auto" w:fill="auto"/>
            <w:tcMar>
              <w:top w:w="0" w:type="dxa"/>
              <w:left w:w="108" w:type="dxa"/>
              <w:bottom w:w="0" w:type="dxa"/>
              <w:right w:w="108" w:type="dxa"/>
            </w:tcMar>
            <w:hideMark/>
          </w:tcPr>
          <w:p w14:paraId="6429F757" w14:textId="77777777" w:rsidR="00152F51" w:rsidRPr="00152F51" w:rsidRDefault="00152F51" w:rsidP="00152F51">
            <w:pPr>
              <w:spacing w:before="100" w:beforeAutospacing="1" w:after="100" w:afterAutospacing="1" w:line="240" w:lineRule="auto"/>
              <w:jc w:val="both"/>
              <w:rPr>
                <w:rFonts w:ascii="Century Gothic" w:eastAsia="Century Gothic" w:hAnsi="Century Gothic" w:cs="Century Gothic"/>
                <w:bCs/>
                <w:color w:val="auto"/>
                <w:sz w:val="16"/>
                <w:szCs w:val="16"/>
                <w:lang w:val="en-KE"/>
              </w:rPr>
            </w:pPr>
            <w:r w:rsidRPr="00152F51">
              <w:rPr>
                <w:rFonts w:ascii="Century Gothic" w:eastAsia="Century Gothic" w:hAnsi="Century Gothic" w:cs="Century Gothic"/>
                <w:bCs/>
                <w:color w:val="auto"/>
                <w:sz w:val="16"/>
                <w:szCs w:val="16"/>
                <w:lang w:val="en-KE"/>
              </w:rPr>
              <w:t>Filza borne the cost of the product</w:t>
            </w:r>
          </w:p>
        </w:tc>
        <w:tc>
          <w:tcPr>
            <w:tcW w:w="1080" w:type="dxa"/>
            <w:tcBorders>
              <w:top w:val="nil"/>
              <w:left w:val="nil"/>
              <w:bottom w:val="nil"/>
              <w:right w:val="nil"/>
            </w:tcBorders>
            <w:shd w:val="clear" w:color="auto" w:fill="auto"/>
            <w:tcMar>
              <w:top w:w="0" w:type="dxa"/>
              <w:left w:w="108" w:type="dxa"/>
              <w:bottom w:w="0" w:type="dxa"/>
              <w:right w:w="108" w:type="dxa"/>
            </w:tcMar>
            <w:hideMark/>
          </w:tcPr>
          <w:p w14:paraId="3902C063" w14:textId="77777777" w:rsidR="00152F51" w:rsidRPr="00152F51" w:rsidRDefault="00152F51" w:rsidP="00152F51">
            <w:pPr>
              <w:spacing w:before="100" w:beforeAutospacing="1" w:after="100" w:afterAutospacing="1" w:line="240" w:lineRule="auto"/>
              <w:jc w:val="center"/>
              <w:rPr>
                <w:rFonts w:ascii="Century Gothic" w:eastAsia="Century Gothic" w:hAnsi="Century Gothic" w:cs="Century Gothic"/>
                <w:bCs/>
                <w:color w:val="auto"/>
                <w:sz w:val="16"/>
                <w:szCs w:val="16"/>
                <w:lang w:val="en-KE"/>
              </w:rPr>
            </w:pPr>
            <w:r w:rsidRPr="00152F51">
              <w:rPr>
                <w:rFonts w:ascii="Century Gothic" w:eastAsia="Century Gothic" w:hAnsi="Century Gothic" w:cs="Century Gothic"/>
                <w:bCs/>
                <w:color w:val="auto"/>
                <w:sz w:val="16"/>
                <w:szCs w:val="16"/>
                <w:lang w:val="en-KE"/>
              </w:rPr>
              <w:t>1,800</w:t>
            </w:r>
          </w:p>
        </w:tc>
      </w:tr>
      <w:tr w:rsidR="00152F51" w:rsidRPr="00152F51" w14:paraId="2B14A1ED" w14:textId="77777777" w:rsidTr="00152F51">
        <w:tc>
          <w:tcPr>
            <w:tcW w:w="3780" w:type="dxa"/>
            <w:tcBorders>
              <w:top w:val="nil"/>
              <w:left w:val="nil"/>
              <w:bottom w:val="nil"/>
              <w:right w:val="nil"/>
            </w:tcBorders>
            <w:shd w:val="clear" w:color="auto" w:fill="auto"/>
            <w:tcMar>
              <w:top w:w="0" w:type="dxa"/>
              <w:left w:w="108" w:type="dxa"/>
              <w:bottom w:w="0" w:type="dxa"/>
              <w:right w:w="108" w:type="dxa"/>
            </w:tcMar>
            <w:hideMark/>
          </w:tcPr>
          <w:p w14:paraId="1B847EDB" w14:textId="77777777" w:rsidR="00152F51" w:rsidRPr="00152F51" w:rsidRDefault="00152F51" w:rsidP="00152F51">
            <w:pPr>
              <w:spacing w:before="100" w:beforeAutospacing="1" w:after="100" w:afterAutospacing="1" w:line="240" w:lineRule="auto"/>
              <w:jc w:val="both"/>
              <w:rPr>
                <w:rFonts w:ascii="Century Gothic" w:eastAsia="Century Gothic" w:hAnsi="Century Gothic" w:cs="Century Gothic"/>
                <w:bCs/>
                <w:color w:val="auto"/>
                <w:sz w:val="16"/>
                <w:szCs w:val="16"/>
                <w:lang w:val="en-KE"/>
              </w:rPr>
            </w:pPr>
            <w:r w:rsidRPr="00152F51">
              <w:rPr>
                <w:rFonts w:ascii="Century Gothic" w:eastAsia="Century Gothic" w:hAnsi="Century Gothic" w:cs="Century Gothic"/>
                <w:bCs/>
                <w:color w:val="auto"/>
                <w:sz w:val="16"/>
                <w:szCs w:val="16"/>
                <w:lang w:val="en-KE"/>
              </w:rPr>
              <w:t>Filza paid wages</w:t>
            </w:r>
          </w:p>
        </w:tc>
        <w:tc>
          <w:tcPr>
            <w:tcW w:w="1080" w:type="dxa"/>
            <w:tcBorders>
              <w:top w:val="nil"/>
              <w:left w:val="nil"/>
              <w:bottom w:val="nil"/>
              <w:right w:val="nil"/>
            </w:tcBorders>
            <w:shd w:val="clear" w:color="auto" w:fill="auto"/>
            <w:tcMar>
              <w:top w:w="0" w:type="dxa"/>
              <w:left w:w="108" w:type="dxa"/>
              <w:bottom w:w="0" w:type="dxa"/>
              <w:right w:w="108" w:type="dxa"/>
            </w:tcMar>
            <w:hideMark/>
          </w:tcPr>
          <w:p w14:paraId="45034FAE" w14:textId="77777777" w:rsidR="00152F51" w:rsidRPr="00152F51" w:rsidRDefault="00152F51" w:rsidP="00152F51">
            <w:pPr>
              <w:spacing w:before="100" w:beforeAutospacing="1" w:after="100" w:afterAutospacing="1" w:line="240" w:lineRule="auto"/>
              <w:jc w:val="center"/>
              <w:rPr>
                <w:rFonts w:ascii="Century Gothic" w:eastAsia="Century Gothic" w:hAnsi="Century Gothic" w:cs="Century Gothic"/>
                <w:bCs/>
                <w:color w:val="auto"/>
                <w:sz w:val="16"/>
                <w:szCs w:val="16"/>
                <w:lang w:val="en-KE"/>
              </w:rPr>
            </w:pPr>
            <w:r w:rsidRPr="00152F51">
              <w:rPr>
                <w:rFonts w:ascii="Century Gothic" w:eastAsia="Century Gothic" w:hAnsi="Century Gothic" w:cs="Century Gothic"/>
                <w:bCs/>
                <w:color w:val="auto"/>
                <w:sz w:val="16"/>
                <w:szCs w:val="16"/>
                <w:lang w:val="en-KE"/>
              </w:rPr>
              <w:t>200</w:t>
            </w:r>
          </w:p>
        </w:tc>
      </w:tr>
      <w:tr w:rsidR="00152F51" w:rsidRPr="00152F51" w14:paraId="23C958ED" w14:textId="77777777" w:rsidTr="00152F51">
        <w:tc>
          <w:tcPr>
            <w:tcW w:w="3780" w:type="dxa"/>
            <w:tcBorders>
              <w:top w:val="nil"/>
              <w:left w:val="nil"/>
              <w:bottom w:val="nil"/>
              <w:right w:val="nil"/>
            </w:tcBorders>
            <w:shd w:val="clear" w:color="auto" w:fill="auto"/>
            <w:tcMar>
              <w:top w:w="0" w:type="dxa"/>
              <w:left w:w="108" w:type="dxa"/>
              <w:bottom w:w="0" w:type="dxa"/>
              <w:right w:w="108" w:type="dxa"/>
            </w:tcMar>
            <w:hideMark/>
          </w:tcPr>
          <w:p w14:paraId="5194C129" w14:textId="77777777" w:rsidR="00152F51" w:rsidRPr="00152F51" w:rsidRDefault="00152F51" w:rsidP="00152F51">
            <w:pPr>
              <w:spacing w:before="100" w:beforeAutospacing="1" w:after="100" w:afterAutospacing="1" w:line="240" w:lineRule="auto"/>
              <w:jc w:val="both"/>
              <w:rPr>
                <w:rFonts w:ascii="Century Gothic" w:eastAsia="Century Gothic" w:hAnsi="Century Gothic" w:cs="Century Gothic"/>
                <w:bCs/>
                <w:color w:val="auto"/>
                <w:sz w:val="16"/>
                <w:szCs w:val="16"/>
                <w:lang w:val="en-KE"/>
              </w:rPr>
            </w:pPr>
            <w:r w:rsidRPr="00152F51">
              <w:rPr>
                <w:rFonts w:ascii="Century Gothic" w:eastAsia="Century Gothic" w:hAnsi="Century Gothic" w:cs="Century Gothic"/>
                <w:bCs/>
                <w:color w:val="auto"/>
                <w:sz w:val="16"/>
                <w:szCs w:val="16"/>
                <w:lang w:val="en-KE"/>
              </w:rPr>
              <w:t>Filza paid storage cost</w:t>
            </w:r>
          </w:p>
        </w:tc>
        <w:tc>
          <w:tcPr>
            <w:tcW w:w="1080" w:type="dxa"/>
            <w:tcBorders>
              <w:top w:val="nil"/>
              <w:left w:val="nil"/>
              <w:bottom w:val="nil"/>
              <w:right w:val="nil"/>
            </w:tcBorders>
            <w:shd w:val="clear" w:color="auto" w:fill="auto"/>
            <w:tcMar>
              <w:top w:w="0" w:type="dxa"/>
              <w:left w:w="108" w:type="dxa"/>
              <w:bottom w:w="0" w:type="dxa"/>
              <w:right w:w="108" w:type="dxa"/>
            </w:tcMar>
            <w:hideMark/>
          </w:tcPr>
          <w:p w14:paraId="52C32759" w14:textId="77777777" w:rsidR="00152F51" w:rsidRPr="00152F51" w:rsidRDefault="00152F51" w:rsidP="00152F51">
            <w:pPr>
              <w:spacing w:before="100" w:beforeAutospacing="1" w:after="100" w:afterAutospacing="1" w:line="240" w:lineRule="auto"/>
              <w:jc w:val="center"/>
              <w:rPr>
                <w:rFonts w:ascii="Century Gothic" w:eastAsia="Century Gothic" w:hAnsi="Century Gothic" w:cs="Century Gothic"/>
                <w:bCs/>
                <w:color w:val="auto"/>
                <w:sz w:val="16"/>
                <w:szCs w:val="16"/>
                <w:lang w:val="en-KE"/>
              </w:rPr>
            </w:pPr>
            <w:r w:rsidRPr="00152F51">
              <w:rPr>
                <w:rFonts w:ascii="Century Gothic" w:eastAsia="Century Gothic" w:hAnsi="Century Gothic" w:cs="Century Gothic"/>
                <w:bCs/>
                <w:color w:val="auto"/>
                <w:sz w:val="16"/>
                <w:szCs w:val="16"/>
                <w:lang w:val="en-KE"/>
              </w:rPr>
              <w:t>160</w:t>
            </w:r>
          </w:p>
        </w:tc>
      </w:tr>
      <w:tr w:rsidR="00152F51" w:rsidRPr="00152F51" w14:paraId="2AA8FD74" w14:textId="77777777" w:rsidTr="00152F51">
        <w:tc>
          <w:tcPr>
            <w:tcW w:w="3780" w:type="dxa"/>
            <w:tcBorders>
              <w:top w:val="nil"/>
              <w:left w:val="nil"/>
              <w:bottom w:val="nil"/>
              <w:right w:val="nil"/>
            </w:tcBorders>
            <w:shd w:val="clear" w:color="auto" w:fill="auto"/>
            <w:tcMar>
              <w:top w:w="0" w:type="dxa"/>
              <w:left w:w="108" w:type="dxa"/>
              <w:bottom w:w="0" w:type="dxa"/>
              <w:right w:w="108" w:type="dxa"/>
            </w:tcMar>
            <w:hideMark/>
          </w:tcPr>
          <w:p w14:paraId="7E653C88" w14:textId="77777777" w:rsidR="00152F51" w:rsidRPr="00152F51" w:rsidRDefault="00152F51" w:rsidP="00152F51">
            <w:pPr>
              <w:spacing w:before="100" w:beforeAutospacing="1" w:after="100" w:afterAutospacing="1" w:line="240" w:lineRule="auto"/>
              <w:jc w:val="both"/>
              <w:rPr>
                <w:rFonts w:ascii="Century Gothic" w:eastAsia="Century Gothic" w:hAnsi="Century Gothic" w:cs="Century Gothic"/>
                <w:bCs/>
                <w:color w:val="auto"/>
                <w:sz w:val="16"/>
                <w:szCs w:val="16"/>
                <w:lang w:val="en-KE"/>
              </w:rPr>
            </w:pPr>
            <w:r w:rsidRPr="00152F51">
              <w:rPr>
                <w:rFonts w:ascii="Century Gothic" w:eastAsia="Century Gothic" w:hAnsi="Century Gothic" w:cs="Century Gothic"/>
                <w:bCs/>
                <w:color w:val="auto"/>
                <w:sz w:val="16"/>
                <w:szCs w:val="16"/>
                <w:lang w:val="en-KE"/>
              </w:rPr>
              <w:t>DYN paid cost of carriage</w:t>
            </w:r>
          </w:p>
        </w:tc>
        <w:tc>
          <w:tcPr>
            <w:tcW w:w="1080" w:type="dxa"/>
            <w:tcBorders>
              <w:top w:val="nil"/>
              <w:left w:val="nil"/>
              <w:bottom w:val="nil"/>
              <w:right w:val="nil"/>
            </w:tcBorders>
            <w:shd w:val="clear" w:color="auto" w:fill="auto"/>
            <w:tcMar>
              <w:top w:w="0" w:type="dxa"/>
              <w:left w:w="108" w:type="dxa"/>
              <w:bottom w:w="0" w:type="dxa"/>
              <w:right w:w="108" w:type="dxa"/>
            </w:tcMar>
            <w:hideMark/>
          </w:tcPr>
          <w:p w14:paraId="0CD035B4" w14:textId="77777777" w:rsidR="00152F51" w:rsidRPr="00152F51" w:rsidRDefault="00152F51" w:rsidP="00152F51">
            <w:pPr>
              <w:spacing w:before="100" w:beforeAutospacing="1" w:after="100" w:afterAutospacing="1" w:line="240" w:lineRule="auto"/>
              <w:jc w:val="center"/>
              <w:rPr>
                <w:rFonts w:ascii="Century Gothic" w:eastAsia="Century Gothic" w:hAnsi="Century Gothic" w:cs="Century Gothic"/>
                <w:bCs/>
                <w:color w:val="auto"/>
                <w:sz w:val="16"/>
                <w:szCs w:val="16"/>
                <w:lang w:val="en-KE"/>
              </w:rPr>
            </w:pPr>
            <w:r w:rsidRPr="00152F51">
              <w:rPr>
                <w:rFonts w:ascii="Century Gothic" w:eastAsia="Century Gothic" w:hAnsi="Century Gothic" w:cs="Century Gothic"/>
                <w:bCs/>
                <w:color w:val="auto"/>
                <w:sz w:val="16"/>
                <w:szCs w:val="16"/>
                <w:lang w:val="en-KE"/>
              </w:rPr>
              <w:t>120</w:t>
            </w:r>
          </w:p>
        </w:tc>
      </w:tr>
      <w:tr w:rsidR="00152F51" w:rsidRPr="00152F51" w14:paraId="494A7B1C" w14:textId="77777777" w:rsidTr="00152F51">
        <w:tc>
          <w:tcPr>
            <w:tcW w:w="3780" w:type="dxa"/>
            <w:tcBorders>
              <w:top w:val="nil"/>
              <w:left w:val="nil"/>
              <w:bottom w:val="nil"/>
              <w:right w:val="nil"/>
            </w:tcBorders>
            <w:shd w:val="clear" w:color="auto" w:fill="auto"/>
            <w:tcMar>
              <w:top w:w="0" w:type="dxa"/>
              <w:left w:w="108" w:type="dxa"/>
              <w:bottom w:w="0" w:type="dxa"/>
              <w:right w:w="108" w:type="dxa"/>
            </w:tcMar>
            <w:hideMark/>
          </w:tcPr>
          <w:p w14:paraId="3010146C" w14:textId="77777777" w:rsidR="00152F51" w:rsidRPr="00152F51" w:rsidRDefault="00152F51" w:rsidP="00152F51">
            <w:pPr>
              <w:spacing w:before="100" w:beforeAutospacing="1" w:after="100" w:afterAutospacing="1" w:line="240" w:lineRule="auto"/>
              <w:jc w:val="both"/>
              <w:rPr>
                <w:rFonts w:ascii="Century Gothic" w:eastAsia="Century Gothic" w:hAnsi="Century Gothic" w:cs="Century Gothic"/>
                <w:bCs/>
                <w:color w:val="auto"/>
                <w:sz w:val="16"/>
                <w:szCs w:val="16"/>
                <w:lang w:val="en-KE"/>
              </w:rPr>
            </w:pPr>
            <w:r w:rsidRPr="00152F51">
              <w:rPr>
                <w:rFonts w:ascii="Century Gothic" w:eastAsia="Century Gothic" w:hAnsi="Century Gothic" w:cs="Century Gothic"/>
                <w:bCs/>
                <w:color w:val="auto"/>
                <w:sz w:val="16"/>
                <w:szCs w:val="16"/>
                <w:lang w:val="en-KE"/>
              </w:rPr>
              <w:t>DYN paid selling expenses</w:t>
            </w:r>
          </w:p>
        </w:tc>
        <w:tc>
          <w:tcPr>
            <w:tcW w:w="1080" w:type="dxa"/>
            <w:tcBorders>
              <w:top w:val="nil"/>
              <w:left w:val="nil"/>
              <w:bottom w:val="nil"/>
              <w:right w:val="nil"/>
            </w:tcBorders>
            <w:shd w:val="clear" w:color="auto" w:fill="auto"/>
            <w:tcMar>
              <w:top w:w="0" w:type="dxa"/>
              <w:left w:w="108" w:type="dxa"/>
              <w:bottom w:w="0" w:type="dxa"/>
              <w:right w:w="108" w:type="dxa"/>
            </w:tcMar>
            <w:hideMark/>
          </w:tcPr>
          <w:p w14:paraId="73EC3F6F" w14:textId="77777777" w:rsidR="00152F51" w:rsidRPr="00152F51" w:rsidRDefault="00152F51" w:rsidP="00152F51">
            <w:pPr>
              <w:spacing w:before="100" w:beforeAutospacing="1" w:after="100" w:afterAutospacing="1" w:line="240" w:lineRule="auto"/>
              <w:jc w:val="center"/>
              <w:rPr>
                <w:rFonts w:ascii="Century Gothic" w:eastAsia="Century Gothic" w:hAnsi="Century Gothic" w:cs="Century Gothic"/>
                <w:bCs/>
                <w:color w:val="auto"/>
                <w:sz w:val="16"/>
                <w:szCs w:val="16"/>
                <w:lang w:val="en-KE"/>
              </w:rPr>
            </w:pPr>
            <w:r w:rsidRPr="00152F51">
              <w:rPr>
                <w:rFonts w:ascii="Century Gothic" w:eastAsia="Century Gothic" w:hAnsi="Century Gothic" w:cs="Century Gothic"/>
                <w:bCs/>
                <w:color w:val="auto"/>
                <w:sz w:val="16"/>
                <w:szCs w:val="16"/>
                <w:lang w:val="en-KE"/>
              </w:rPr>
              <w:t>320</w:t>
            </w:r>
          </w:p>
        </w:tc>
      </w:tr>
      <w:tr w:rsidR="00152F51" w:rsidRPr="00152F51" w14:paraId="14C8C30E" w14:textId="77777777" w:rsidTr="00152F51">
        <w:tc>
          <w:tcPr>
            <w:tcW w:w="3780" w:type="dxa"/>
            <w:tcBorders>
              <w:top w:val="nil"/>
              <w:left w:val="nil"/>
              <w:bottom w:val="nil"/>
              <w:right w:val="nil"/>
            </w:tcBorders>
            <w:shd w:val="clear" w:color="auto" w:fill="auto"/>
            <w:tcMar>
              <w:top w:w="0" w:type="dxa"/>
              <w:left w:w="108" w:type="dxa"/>
              <w:bottom w:w="0" w:type="dxa"/>
              <w:right w:w="108" w:type="dxa"/>
            </w:tcMar>
            <w:hideMark/>
          </w:tcPr>
          <w:p w14:paraId="4961CFB1" w14:textId="77777777" w:rsidR="00152F51" w:rsidRPr="00152F51" w:rsidRDefault="00152F51" w:rsidP="00152F51">
            <w:pPr>
              <w:spacing w:before="100" w:beforeAutospacing="1" w:after="100" w:afterAutospacing="1" w:line="240" w:lineRule="auto"/>
              <w:jc w:val="both"/>
              <w:rPr>
                <w:rFonts w:ascii="Century Gothic" w:eastAsia="Century Gothic" w:hAnsi="Century Gothic" w:cs="Century Gothic"/>
                <w:bCs/>
                <w:color w:val="auto"/>
                <w:sz w:val="16"/>
                <w:szCs w:val="16"/>
                <w:lang w:val="en-KE"/>
              </w:rPr>
            </w:pPr>
            <w:r w:rsidRPr="00152F51">
              <w:rPr>
                <w:rFonts w:ascii="Century Gothic" w:eastAsia="Century Gothic" w:hAnsi="Century Gothic" w:cs="Century Gothic"/>
                <w:bCs/>
                <w:color w:val="auto"/>
                <w:sz w:val="16"/>
                <w:szCs w:val="16"/>
                <w:lang w:val="en-KE"/>
              </w:rPr>
              <w:t>DYN received cash from sales</w:t>
            </w:r>
          </w:p>
        </w:tc>
        <w:tc>
          <w:tcPr>
            <w:tcW w:w="1080" w:type="dxa"/>
            <w:tcBorders>
              <w:top w:val="nil"/>
              <w:left w:val="nil"/>
              <w:bottom w:val="nil"/>
              <w:right w:val="nil"/>
            </w:tcBorders>
            <w:shd w:val="clear" w:color="auto" w:fill="auto"/>
            <w:tcMar>
              <w:top w:w="0" w:type="dxa"/>
              <w:left w:w="108" w:type="dxa"/>
              <w:bottom w:w="0" w:type="dxa"/>
              <w:right w:w="108" w:type="dxa"/>
            </w:tcMar>
            <w:hideMark/>
          </w:tcPr>
          <w:p w14:paraId="48699011" w14:textId="77777777" w:rsidR="00152F51" w:rsidRPr="00152F51" w:rsidRDefault="00152F51" w:rsidP="00152F51">
            <w:pPr>
              <w:spacing w:before="100" w:beforeAutospacing="1" w:after="100" w:afterAutospacing="1" w:line="240" w:lineRule="auto"/>
              <w:jc w:val="center"/>
              <w:rPr>
                <w:rFonts w:ascii="Century Gothic" w:eastAsia="Century Gothic" w:hAnsi="Century Gothic" w:cs="Century Gothic"/>
                <w:bCs/>
                <w:color w:val="auto"/>
                <w:sz w:val="16"/>
                <w:szCs w:val="16"/>
                <w:lang w:val="en-KE"/>
              </w:rPr>
            </w:pPr>
            <w:r w:rsidRPr="00152F51">
              <w:rPr>
                <w:rFonts w:ascii="Century Gothic" w:eastAsia="Century Gothic" w:hAnsi="Century Gothic" w:cs="Century Gothic"/>
                <w:bCs/>
                <w:color w:val="auto"/>
                <w:sz w:val="16"/>
                <w:szCs w:val="16"/>
                <w:lang w:val="en-KE"/>
              </w:rPr>
              <w:t>3,200</w:t>
            </w:r>
          </w:p>
        </w:tc>
      </w:tr>
    </w:tbl>
    <w:p w14:paraId="778E6E59" w14:textId="72BA9D6A" w:rsidR="00152F51" w:rsidRDefault="00152F51" w:rsidP="003944EE">
      <w:pPr>
        <w:spacing w:after="0"/>
        <w:rPr>
          <w:rFonts w:ascii="Century Gothic" w:eastAsia="Century Gothic" w:hAnsi="Century Gothic" w:cs="Century Gothic"/>
          <w:b/>
          <w:color w:val="C00000"/>
        </w:rPr>
      </w:pPr>
      <w:r>
        <w:rPr>
          <w:rFonts w:ascii="Century Gothic" w:eastAsia="Century Gothic" w:hAnsi="Century Gothic" w:cs="Century Gothic"/>
          <w:b/>
          <w:color w:val="C00000"/>
        </w:rPr>
        <w:t xml:space="preserve">Required; </w:t>
      </w:r>
      <w:r w:rsidRPr="00152F51">
        <w:rPr>
          <w:rFonts w:ascii="Century Gothic" w:eastAsia="Century Gothic" w:hAnsi="Century Gothic" w:cs="Century Gothic"/>
          <w:bCs/>
          <w:color w:val="auto"/>
        </w:rPr>
        <w:t>Prepare a joint venture account</w:t>
      </w:r>
    </w:p>
    <w:p w14:paraId="74AEF372" w14:textId="77777777" w:rsidR="00152F51" w:rsidRDefault="00152F51" w:rsidP="003944EE">
      <w:pPr>
        <w:spacing w:after="0"/>
        <w:rPr>
          <w:rFonts w:ascii="Century Gothic" w:eastAsia="Century Gothic" w:hAnsi="Century Gothic" w:cs="Century Gothic"/>
          <w:b/>
          <w:color w:val="C00000"/>
        </w:rPr>
      </w:pPr>
    </w:p>
    <w:p w14:paraId="7CCC2F8F" w14:textId="77777777" w:rsidR="00152F51" w:rsidRDefault="00152F51" w:rsidP="003944EE">
      <w:pPr>
        <w:spacing w:after="0"/>
        <w:rPr>
          <w:rFonts w:ascii="Century Gothic" w:eastAsia="Century Gothic" w:hAnsi="Century Gothic" w:cs="Century Gothic"/>
          <w:b/>
          <w:color w:val="C00000"/>
        </w:rPr>
      </w:pPr>
    </w:p>
    <w:p w14:paraId="5C46256F" w14:textId="77777777" w:rsidR="00152F51" w:rsidRDefault="00152F51" w:rsidP="003944EE">
      <w:pPr>
        <w:spacing w:after="0"/>
        <w:rPr>
          <w:rFonts w:ascii="Century Gothic" w:eastAsia="Century Gothic" w:hAnsi="Century Gothic" w:cs="Century Gothic"/>
          <w:b/>
          <w:color w:val="C00000"/>
        </w:rPr>
      </w:pPr>
    </w:p>
    <w:p w14:paraId="24BFCBFB" w14:textId="66ED87D7" w:rsidR="00152F51" w:rsidRPr="00152F51" w:rsidRDefault="003944EE" w:rsidP="00277CE2">
      <w:pPr>
        <w:spacing w:after="0"/>
        <w:ind w:left="720" w:hanging="720"/>
        <w:rPr>
          <w:rFonts w:ascii="Century Gothic" w:eastAsia="Century Gothic" w:hAnsi="Century Gothic" w:cs="Century Gothic"/>
          <w:b/>
          <w:color w:val="C00000"/>
        </w:rPr>
      </w:pPr>
      <w:r w:rsidRPr="009016BA">
        <w:rPr>
          <w:rFonts w:ascii="Century Gothic" w:eastAsia="Century Gothic" w:hAnsi="Century Gothic" w:cs="Century Gothic"/>
          <w:b/>
          <w:color w:val="C00000"/>
        </w:rPr>
        <w:lastRenderedPageBreak/>
        <w:t>Suggested solutions</w:t>
      </w:r>
    </w:p>
    <w:p w14:paraId="6D011D25" w14:textId="77777777" w:rsidR="00152F51" w:rsidRPr="00152F51" w:rsidRDefault="00152F51" w:rsidP="00152F51">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b/>
          <w:bCs/>
          <w:i/>
          <w:iCs/>
          <w:color w:val="333333"/>
          <w:spacing w:val="0"/>
          <w:sz w:val="22"/>
          <w:szCs w:val="22"/>
          <w:lang w:val="en-KE" w:eastAsia="en-KE"/>
        </w:rPr>
        <w:t>Step 1</w:t>
      </w:r>
    </w:p>
    <w:p w14:paraId="7167B623" w14:textId="258D080E" w:rsidR="00152F51" w:rsidRPr="00152F51" w:rsidRDefault="00152F51" w:rsidP="00152F51">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p>
    <w:p w14:paraId="32C358DF" w14:textId="77777777" w:rsidR="00152F51" w:rsidRPr="00152F51" w:rsidRDefault="00152F51" w:rsidP="00152F51">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Filza and DYN will prepare their own Joint Venture Account respectively. Filza will open the “Joint Venture Account with DYN” and vice versa. The double entry for this transaction was as follow:</w:t>
      </w:r>
    </w:p>
    <w:p w14:paraId="4A742322" w14:textId="77777777" w:rsidR="00152F51" w:rsidRPr="00152F51" w:rsidRDefault="00152F51" w:rsidP="00152F51">
      <w:pPr>
        <w:spacing w:before="0" w:after="0" w:line="240" w:lineRule="auto"/>
        <w:rPr>
          <w:rFonts w:ascii="Times New Roman" w:eastAsia="Times New Roman" w:hAnsi="Times New Roman" w:cs="Times New Roman"/>
          <w:color w:val="auto"/>
          <w:spacing w:val="0"/>
          <w:lang w:val="en-KE" w:eastAsia="en-KE"/>
        </w:rPr>
      </w:pPr>
    </w:p>
    <w:p w14:paraId="647499D4" w14:textId="31390B35" w:rsidR="00152F51" w:rsidRPr="00152F51" w:rsidRDefault="00152F51" w:rsidP="00152F51">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C00000"/>
          <w:spacing w:val="0"/>
          <w:sz w:val="22"/>
          <w:szCs w:val="22"/>
          <w:lang w:val="en-KE" w:eastAsia="en-KE"/>
        </w:rPr>
        <w:t>In the book of Filza Pvt Ltd           </w:t>
      </w:r>
      <w:r w:rsidRPr="00152F51">
        <w:rPr>
          <w:rFonts w:ascii="Calibri" w:eastAsia="Times New Roman" w:hAnsi="Calibri" w:cs="Calibri"/>
          <w:color w:val="333333"/>
          <w:spacing w:val="0"/>
          <w:sz w:val="22"/>
          <w:szCs w:val="22"/>
          <w:lang w:val="en-KE" w:eastAsia="en-KE"/>
        </w:rPr>
        <w:t>Payment              D</w:t>
      </w:r>
      <w:r>
        <w:rPr>
          <w:rFonts w:ascii="Calibri" w:eastAsia="Times New Roman" w:hAnsi="Calibri" w:cs="Calibri"/>
          <w:color w:val="333333"/>
          <w:spacing w:val="0"/>
          <w:sz w:val="22"/>
          <w:szCs w:val="22"/>
          <w:lang w:val="en-KE" w:eastAsia="en-KE"/>
        </w:rPr>
        <w:t xml:space="preserve">r </w:t>
      </w:r>
      <w:r w:rsidRPr="00152F51">
        <w:rPr>
          <w:rFonts w:ascii="Calibri" w:eastAsia="Times New Roman" w:hAnsi="Calibri" w:cs="Calibri"/>
          <w:color w:val="333333"/>
          <w:spacing w:val="0"/>
          <w:sz w:val="22"/>
          <w:szCs w:val="22"/>
          <w:lang w:val="en-KE" w:eastAsia="en-KE"/>
        </w:rPr>
        <w:t xml:space="preserve"> Joint Venture Account with DYN</w:t>
      </w:r>
    </w:p>
    <w:p w14:paraId="683E48FB" w14:textId="77777777" w:rsidR="00152F51" w:rsidRPr="00152F51" w:rsidRDefault="00152F51" w:rsidP="00152F51">
      <w:pPr>
        <w:spacing w:before="0" w:after="0" w:line="240" w:lineRule="auto"/>
        <w:rPr>
          <w:rFonts w:ascii="Times New Roman" w:eastAsia="Times New Roman" w:hAnsi="Times New Roman" w:cs="Times New Roman"/>
          <w:color w:val="auto"/>
          <w:spacing w:val="0"/>
          <w:lang w:val="en-KE" w:eastAsia="en-KE"/>
        </w:rPr>
      </w:pPr>
    </w:p>
    <w:p w14:paraId="3882C5C3" w14:textId="0140D038" w:rsidR="00152F51" w:rsidRPr="00152F51" w:rsidRDefault="00152F51" w:rsidP="00152F51">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C</w:t>
      </w:r>
      <w:r>
        <w:rPr>
          <w:rFonts w:ascii="Calibri" w:eastAsia="Times New Roman" w:hAnsi="Calibri" w:cs="Calibri"/>
          <w:color w:val="333333"/>
          <w:spacing w:val="0"/>
          <w:sz w:val="22"/>
          <w:szCs w:val="22"/>
          <w:lang w:val="en-KE" w:eastAsia="en-KE"/>
        </w:rPr>
        <w:t xml:space="preserve">r  </w:t>
      </w:r>
      <w:r w:rsidRPr="00152F51">
        <w:rPr>
          <w:rFonts w:ascii="Calibri" w:eastAsia="Times New Roman" w:hAnsi="Calibri" w:cs="Calibri"/>
          <w:color w:val="333333"/>
          <w:spacing w:val="0"/>
          <w:sz w:val="22"/>
          <w:szCs w:val="22"/>
          <w:lang w:val="en-KE" w:eastAsia="en-KE"/>
        </w:rPr>
        <w:t xml:space="preserve"> Cash Account</w:t>
      </w:r>
    </w:p>
    <w:p w14:paraId="0BE997FE" w14:textId="77777777" w:rsidR="00152F51" w:rsidRPr="00152F51" w:rsidRDefault="00152F51" w:rsidP="00152F51">
      <w:pPr>
        <w:spacing w:before="0" w:after="0" w:line="240" w:lineRule="auto"/>
        <w:rPr>
          <w:rFonts w:ascii="Times New Roman" w:eastAsia="Times New Roman" w:hAnsi="Times New Roman" w:cs="Times New Roman"/>
          <w:color w:val="auto"/>
          <w:spacing w:val="0"/>
          <w:lang w:val="en-KE" w:eastAsia="en-KE"/>
        </w:rPr>
      </w:pPr>
    </w:p>
    <w:p w14:paraId="1B78B00F" w14:textId="1C4190EE" w:rsidR="00152F51" w:rsidRPr="00152F51" w:rsidRDefault="00152F51" w:rsidP="00152F51">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Purchases           D</w:t>
      </w:r>
      <w:r>
        <w:rPr>
          <w:rFonts w:ascii="Calibri" w:eastAsia="Times New Roman" w:hAnsi="Calibri" w:cs="Calibri"/>
          <w:color w:val="333333"/>
          <w:spacing w:val="0"/>
          <w:sz w:val="22"/>
          <w:szCs w:val="22"/>
          <w:lang w:val="en-KE" w:eastAsia="en-KE"/>
        </w:rPr>
        <w:t xml:space="preserve">r  </w:t>
      </w:r>
      <w:r w:rsidRPr="00152F51">
        <w:rPr>
          <w:rFonts w:ascii="Calibri" w:eastAsia="Times New Roman" w:hAnsi="Calibri" w:cs="Calibri"/>
          <w:color w:val="333333"/>
          <w:spacing w:val="0"/>
          <w:sz w:val="22"/>
          <w:szCs w:val="22"/>
          <w:lang w:val="en-KE" w:eastAsia="en-KE"/>
        </w:rPr>
        <w:t>Joint Venture Account with DYN</w:t>
      </w:r>
    </w:p>
    <w:p w14:paraId="0006FF8D" w14:textId="77777777" w:rsidR="00152F51" w:rsidRPr="00152F51" w:rsidRDefault="00152F51" w:rsidP="00152F51">
      <w:pPr>
        <w:spacing w:before="0" w:after="0" w:line="240" w:lineRule="auto"/>
        <w:rPr>
          <w:rFonts w:ascii="Times New Roman" w:eastAsia="Times New Roman" w:hAnsi="Times New Roman" w:cs="Times New Roman"/>
          <w:color w:val="auto"/>
          <w:spacing w:val="0"/>
          <w:lang w:val="en-KE" w:eastAsia="en-KE"/>
        </w:rPr>
      </w:pPr>
    </w:p>
    <w:p w14:paraId="27867E5E" w14:textId="0A9A10BA" w:rsidR="00152F51" w:rsidRPr="00152F51" w:rsidRDefault="00152F51" w:rsidP="00152F51">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C</w:t>
      </w:r>
      <w:r>
        <w:rPr>
          <w:rFonts w:ascii="Calibri" w:eastAsia="Times New Roman" w:hAnsi="Calibri" w:cs="Calibri"/>
          <w:color w:val="333333"/>
          <w:spacing w:val="0"/>
          <w:sz w:val="22"/>
          <w:szCs w:val="22"/>
          <w:lang w:val="en-KE" w:eastAsia="en-KE"/>
        </w:rPr>
        <w:t>r</w:t>
      </w:r>
      <w:r w:rsidRPr="00152F51">
        <w:rPr>
          <w:rFonts w:ascii="Calibri" w:eastAsia="Times New Roman" w:hAnsi="Calibri" w:cs="Calibri"/>
          <w:color w:val="333333"/>
          <w:spacing w:val="0"/>
          <w:sz w:val="22"/>
          <w:szCs w:val="22"/>
          <w:lang w:val="en-KE" w:eastAsia="en-KE"/>
        </w:rPr>
        <w:t xml:space="preserve"> Purchases</w:t>
      </w:r>
    </w:p>
    <w:p w14:paraId="6DAAB430" w14:textId="77777777" w:rsidR="00152F51" w:rsidRPr="00152F51" w:rsidRDefault="00152F51" w:rsidP="00152F51">
      <w:pPr>
        <w:spacing w:before="0" w:after="0" w:line="240" w:lineRule="auto"/>
        <w:rPr>
          <w:rFonts w:ascii="Times New Roman" w:eastAsia="Times New Roman" w:hAnsi="Times New Roman" w:cs="Times New Roman"/>
          <w:color w:val="auto"/>
          <w:spacing w:val="0"/>
          <w:lang w:val="en-KE" w:eastAsia="en-KE"/>
        </w:rPr>
      </w:pPr>
    </w:p>
    <w:p w14:paraId="5D6D749B" w14:textId="766D94E5" w:rsidR="00152F51" w:rsidRPr="00152F51" w:rsidRDefault="00152F51" w:rsidP="00152F51">
      <w:pPr>
        <w:shd w:val="clear" w:color="auto" w:fill="FFFFFF"/>
        <w:spacing w:before="0" w:after="0" w:line="240" w:lineRule="auto"/>
        <w:jc w:val="both"/>
        <w:rPr>
          <w:rFonts w:ascii="Times New Roman" w:eastAsia="Times New Roman" w:hAnsi="Times New Roman" w:cs="Times New Roman"/>
          <w:color w:val="auto"/>
          <w:spacing w:val="0"/>
          <w:lang w:val="en-KE" w:eastAsia="en-KE"/>
        </w:rPr>
      </w:pPr>
      <w:r w:rsidRPr="00152F51">
        <w:rPr>
          <w:rFonts w:ascii="Calibri" w:eastAsia="Times New Roman" w:hAnsi="Calibri" w:cs="Calibri"/>
          <w:color w:val="333333"/>
          <w:spacing w:val="0"/>
          <w:sz w:val="22"/>
          <w:szCs w:val="22"/>
          <w:lang w:val="en-KE" w:eastAsia="en-KE"/>
        </w:rPr>
        <w:t> </w:t>
      </w:r>
    </w:p>
    <w:p w14:paraId="4B1F34C7" w14:textId="077DCC6F" w:rsidR="00152F51" w:rsidRPr="00152F51" w:rsidRDefault="00152F51" w:rsidP="00152F51">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In the book of DYN Pvt Ltd           Payment              D</w:t>
      </w:r>
      <w:r>
        <w:rPr>
          <w:rFonts w:ascii="Calibri" w:eastAsia="Times New Roman" w:hAnsi="Calibri" w:cs="Calibri"/>
          <w:color w:val="333333"/>
          <w:spacing w:val="0"/>
          <w:sz w:val="22"/>
          <w:szCs w:val="22"/>
          <w:lang w:val="en-KE" w:eastAsia="en-KE"/>
        </w:rPr>
        <w:t xml:space="preserve">r   </w:t>
      </w:r>
      <w:r w:rsidRPr="00152F51">
        <w:rPr>
          <w:rFonts w:ascii="Calibri" w:eastAsia="Times New Roman" w:hAnsi="Calibri" w:cs="Calibri"/>
          <w:color w:val="333333"/>
          <w:spacing w:val="0"/>
          <w:sz w:val="22"/>
          <w:szCs w:val="22"/>
          <w:lang w:val="en-KE" w:eastAsia="en-KE"/>
        </w:rPr>
        <w:t xml:space="preserve"> Joint Venture Account with Filza</w:t>
      </w:r>
    </w:p>
    <w:p w14:paraId="0738814D" w14:textId="77777777" w:rsidR="00152F51" w:rsidRPr="00152F51" w:rsidRDefault="00152F51" w:rsidP="00152F51">
      <w:pPr>
        <w:spacing w:before="0" w:after="0" w:line="240" w:lineRule="auto"/>
        <w:rPr>
          <w:rFonts w:ascii="Times New Roman" w:eastAsia="Times New Roman" w:hAnsi="Times New Roman" w:cs="Times New Roman"/>
          <w:color w:val="auto"/>
          <w:spacing w:val="0"/>
          <w:lang w:val="en-KE" w:eastAsia="en-KE"/>
        </w:rPr>
      </w:pPr>
    </w:p>
    <w:p w14:paraId="1DC513A2" w14:textId="115130D7" w:rsidR="00152F51" w:rsidRPr="00152F51" w:rsidRDefault="00152F51" w:rsidP="00152F51">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C</w:t>
      </w:r>
      <w:r>
        <w:rPr>
          <w:rFonts w:ascii="Calibri" w:eastAsia="Times New Roman" w:hAnsi="Calibri" w:cs="Calibri"/>
          <w:color w:val="333333"/>
          <w:spacing w:val="0"/>
          <w:sz w:val="22"/>
          <w:szCs w:val="22"/>
          <w:lang w:val="en-KE" w:eastAsia="en-KE"/>
        </w:rPr>
        <w:t>r</w:t>
      </w:r>
      <w:r w:rsidRPr="00152F51">
        <w:rPr>
          <w:rFonts w:ascii="Calibri" w:eastAsia="Times New Roman" w:hAnsi="Calibri" w:cs="Calibri"/>
          <w:color w:val="333333"/>
          <w:spacing w:val="0"/>
          <w:sz w:val="22"/>
          <w:szCs w:val="22"/>
          <w:lang w:val="en-KE" w:eastAsia="en-KE"/>
        </w:rPr>
        <w:t xml:space="preserve"> </w:t>
      </w:r>
      <w:r>
        <w:rPr>
          <w:rFonts w:ascii="Calibri" w:eastAsia="Times New Roman" w:hAnsi="Calibri" w:cs="Calibri"/>
          <w:color w:val="333333"/>
          <w:spacing w:val="0"/>
          <w:sz w:val="22"/>
          <w:szCs w:val="22"/>
          <w:lang w:val="en-KE" w:eastAsia="en-KE"/>
        </w:rPr>
        <w:t xml:space="preserve">   </w:t>
      </w:r>
      <w:r w:rsidRPr="00152F51">
        <w:rPr>
          <w:rFonts w:ascii="Calibri" w:eastAsia="Times New Roman" w:hAnsi="Calibri" w:cs="Calibri"/>
          <w:color w:val="333333"/>
          <w:spacing w:val="0"/>
          <w:sz w:val="22"/>
          <w:szCs w:val="22"/>
          <w:lang w:val="en-KE" w:eastAsia="en-KE"/>
        </w:rPr>
        <w:t>Cash Account</w:t>
      </w:r>
    </w:p>
    <w:p w14:paraId="2C8EEB38" w14:textId="77777777" w:rsidR="00152F51" w:rsidRPr="00152F51" w:rsidRDefault="00152F51" w:rsidP="00152F51">
      <w:pPr>
        <w:spacing w:before="0" w:after="0" w:line="240" w:lineRule="auto"/>
        <w:rPr>
          <w:rFonts w:ascii="Times New Roman" w:eastAsia="Times New Roman" w:hAnsi="Times New Roman" w:cs="Times New Roman"/>
          <w:color w:val="auto"/>
          <w:spacing w:val="0"/>
          <w:lang w:val="en-KE" w:eastAsia="en-KE"/>
        </w:rPr>
      </w:pPr>
    </w:p>
    <w:p w14:paraId="01E2941F" w14:textId="7FB5E717" w:rsidR="00152F51" w:rsidRPr="00152F51" w:rsidRDefault="00152F51" w:rsidP="00152F51">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Receipt                 D</w:t>
      </w:r>
      <w:r>
        <w:rPr>
          <w:rFonts w:ascii="Calibri" w:eastAsia="Times New Roman" w:hAnsi="Calibri" w:cs="Calibri"/>
          <w:color w:val="333333"/>
          <w:spacing w:val="0"/>
          <w:sz w:val="22"/>
          <w:szCs w:val="22"/>
          <w:lang w:val="en-KE" w:eastAsia="en-KE"/>
        </w:rPr>
        <w:t>r</w:t>
      </w:r>
      <w:r w:rsidRPr="00152F51">
        <w:rPr>
          <w:rFonts w:ascii="Calibri" w:eastAsia="Times New Roman" w:hAnsi="Calibri" w:cs="Calibri"/>
          <w:color w:val="333333"/>
          <w:spacing w:val="0"/>
          <w:sz w:val="22"/>
          <w:szCs w:val="22"/>
          <w:lang w:val="en-KE" w:eastAsia="en-KE"/>
        </w:rPr>
        <w:t xml:space="preserve"> Cash Account</w:t>
      </w:r>
    </w:p>
    <w:p w14:paraId="6C591564" w14:textId="77777777" w:rsidR="00152F51" w:rsidRPr="00152F51" w:rsidRDefault="00152F51" w:rsidP="00152F51">
      <w:pPr>
        <w:spacing w:before="0" w:after="0" w:line="240" w:lineRule="auto"/>
        <w:rPr>
          <w:rFonts w:ascii="Times New Roman" w:eastAsia="Times New Roman" w:hAnsi="Times New Roman" w:cs="Times New Roman"/>
          <w:color w:val="auto"/>
          <w:spacing w:val="0"/>
          <w:lang w:val="en-KE" w:eastAsia="en-KE"/>
        </w:rPr>
      </w:pPr>
    </w:p>
    <w:p w14:paraId="30969D02" w14:textId="67D75A10" w:rsidR="00152F51" w:rsidRPr="00152F51" w:rsidRDefault="00152F51" w:rsidP="00152F51">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C</w:t>
      </w:r>
      <w:r>
        <w:rPr>
          <w:rFonts w:ascii="Calibri" w:eastAsia="Times New Roman" w:hAnsi="Calibri" w:cs="Calibri"/>
          <w:color w:val="333333"/>
          <w:spacing w:val="0"/>
          <w:sz w:val="22"/>
          <w:szCs w:val="22"/>
          <w:lang w:val="en-KE" w:eastAsia="en-KE"/>
        </w:rPr>
        <w:t>r</w:t>
      </w:r>
      <w:r w:rsidRPr="00152F51">
        <w:rPr>
          <w:rFonts w:ascii="Calibri" w:eastAsia="Times New Roman" w:hAnsi="Calibri" w:cs="Calibri"/>
          <w:color w:val="333333"/>
          <w:spacing w:val="0"/>
          <w:sz w:val="22"/>
          <w:szCs w:val="22"/>
          <w:lang w:val="en-KE" w:eastAsia="en-KE"/>
        </w:rPr>
        <w:t xml:space="preserve"> Joint Venture Account with Filza</w:t>
      </w:r>
    </w:p>
    <w:p w14:paraId="1D123410" w14:textId="77777777" w:rsidR="00152F51" w:rsidRPr="00152F51" w:rsidRDefault="00152F51" w:rsidP="00152F51">
      <w:pPr>
        <w:spacing w:before="0" w:after="0" w:line="240" w:lineRule="auto"/>
        <w:rPr>
          <w:rFonts w:ascii="Times New Roman" w:eastAsia="Times New Roman" w:hAnsi="Times New Roman" w:cs="Times New Roman"/>
          <w:color w:val="auto"/>
          <w:spacing w:val="0"/>
          <w:lang w:val="en-KE" w:eastAsia="en-KE"/>
        </w:rPr>
      </w:pPr>
    </w:p>
    <w:p w14:paraId="40E9C429" w14:textId="6A4B5B8A" w:rsidR="00152F51" w:rsidRPr="00152F51" w:rsidRDefault="00152F51" w:rsidP="00277CE2">
      <w:pPr>
        <w:shd w:val="clear" w:color="auto" w:fill="FFFFFF"/>
        <w:spacing w:before="0" w:after="0" w:line="240" w:lineRule="auto"/>
        <w:jc w:val="both"/>
        <w:rPr>
          <w:rFonts w:ascii="Helvetica" w:eastAsia="Times New Roman" w:hAnsi="Helvetica" w:cs="Times New Roman"/>
          <w:color w:val="C00000"/>
          <w:spacing w:val="0"/>
          <w:sz w:val="23"/>
          <w:szCs w:val="23"/>
          <w:lang w:val="en-KE" w:eastAsia="en-KE"/>
        </w:rPr>
      </w:pPr>
      <w:r w:rsidRPr="00152F51">
        <w:rPr>
          <w:rFonts w:ascii="Calibri" w:eastAsia="Times New Roman" w:hAnsi="Calibri" w:cs="Calibri"/>
          <w:color w:val="C00000"/>
          <w:spacing w:val="0"/>
          <w:sz w:val="22"/>
          <w:szCs w:val="22"/>
          <w:lang w:val="en-KE" w:eastAsia="en-KE"/>
        </w:rPr>
        <w:t> JOINT VENTUREACCOUNTS</w:t>
      </w:r>
    </w:p>
    <w:p w14:paraId="63173D99" w14:textId="77777777" w:rsidR="00152F51" w:rsidRPr="00152F51" w:rsidRDefault="00152F51" w:rsidP="00152F51">
      <w:pPr>
        <w:shd w:val="clear" w:color="auto" w:fill="FFFFFF"/>
        <w:spacing w:before="0" w:after="0" w:line="240" w:lineRule="auto"/>
        <w:jc w:val="both"/>
        <w:rPr>
          <w:rFonts w:ascii="Helvetica" w:eastAsia="Times New Roman" w:hAnsi="Helvetica" w:cs="Times New Roman"/>
          <w:color w:val="C00000"/>
          <w:spacing w:val="0"/>
          <w:sz w:val="23"/>
          <w:szCs w:val="23"/>
          <w:lang w:val="en-KE" w:eastAsia="en-KE"/>
        </w:rPr>
      </w:pPr>
      <w:r w:rsidRPr="00152F51">
        <w:rPr>
          <w:rFonts w:ascii="Calibri" w:eastAsia="Times New Roman" w:hAnsi="Calibri" w:cs="Calibri"/>
          <w:color w:val="C00000"/>
          <w:spacing w:val="0"/>
          <w:sz w:val="22"/>
          <w:szCs w:val="22"/>
          <w:u w:val="single"/>
          <w:lang w:val="en-KE" w:eastAsia="en-KE"/>
        </w:rPr>
        <w:t>In the book of Filza Pvt Ltd</w:t>
      </w:r>
    </w:p>
    <w:p w14:paraId="647186AC" w14:textId="329D5E56" w:rsidR="00152F51" w:rsidRPr="00152F51" w:rsidRDefault="00152F51" w:rsidP="00152F51">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p>
    <w:p w14:paraId="72485AAF" w14:textId="77777777" w:rsidR="00152F51" w:rsidRPr="00152F51" w:rsidRDefault="00152F51" w:rsidP="00152F51">
      <w:pPr>
        <w:shd w:val="clear" w:color="auto" w:fill="FFFFFF"/>
        <w:spacing w:before="0" w:after="0" w:line="240" w:lineRule="auto"/>
        <w:jc w:val="center"/>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Joint Venture with DYN Account</w:t>
      </w:r>
    </w:p>
    <w:p w14:paraId="5CCBE27C" w14:textId="77777777" w:rsidR="00152F51" w:rsidRPr="00152F51" w:rsidRDefault="00152F51" w:rsidP="00152F51">
      <w:pPr>
        <w:spacing w:before="0" w:after="0" w:line="240" w:lineRule="auto"/>
        <w:rPr>
          <w:rFonts w:ascii="Times New Roman" w:eastAsia="Times New Roman" w:hAnsi="Times New Roman" w:cs="Times New Roman"/>
          <w:color w:val="auto"/>
          <w:spacing w:val="0"/>
          <w:lang w:val="en-KE" w:eastAsia="en-KE"/>
        </w:rPr>
      </w:pPr>
    </w:p>
    <w:tbl>
      <w:tblPr>
        <w:tblW w:w="0" w:type="auto"/>
        <w:shd w:val="clear" w:color="auto" w:fill="FFFFFF"/>
        <w:tblCellMar>
          <w:left w:w="0" w:type="dxa"/>
          <w:right w:w="0" w:type="dxa"/>
        </w:tblCellMar>
        <w:tblLook w:val="04A0" w:firstRow="1" w:lastRow="0" w:firstColumn="1" w:lastColumn="0" w:noHBand="0" w:noVBand="1"/>
      </w:tblPr>
      <w:tblGrid>
        <w:gridCol w:w="4187"/>
        <w:gridCol w:w="717"/>
        <w:gridCol w:w="4100"/>
        <w:gridCol w:w="526"/>
      </w:tblGrid>
      <w:tr w:rsidR="00152F51" w:rsidRPr="00152F51" w14:paraId="44A5CF35" w14:textId="77777777" w:rsidTr="00152F51">
        <w:tc>
          <w:tcPr>
            <w:tcW w:w="4187" w:type="dxa"/>
            <w:tcBorders>
              <w:top w:val="single" w:sz="8" w:space="0" w:color="auto"/>
              <w:left w:val="nil"/>
              <w:bottom w:val="nil"/>
              <w:right w:val="nil"/>
            </w:tcBorders>
            <w:shd w:val="clear" w:color="auto" w:fill="auto"/>
            <w:tcMar>
              <w:top w:w="0" w:type="dxa"/>
              <w:left w:w="108" w:type="dxa"/>
              <w:bottom w:w="0" w:type="dxa"/>
              <w:right w:w="108" w:type="dxa"/>
            </w:tcMar>
            <w:hideMark/>
          </w:tcPr>
          <w:p w14:paraId="14BC9314"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single" w:sz="8" w:space="0" w:color="auto"/>
              <w:left w:val="nil"/>
              <w:bottom w:val="nil"/>
              <w:right w:val="single" w:sz="8" w:space="0" w:color="auto"/>
            </w:tcBorders>
            <w:shd w:val="clear" w:color="auto" w:fill="auto"/>
            <w:tcMar>
              <w:top w:w="0" w:type="dxa"/>
              <w:left w:w="108" w:type="dxa"/>
              <w:bottom w:w="0" w:type="dxa"/>
              <w:right w:w="108" w:type="dxa"/>
            </w:tcMar>
            <w:hideMark/>
          </w:tcPr>
          <w:p w14:paraId="21632C8D" w14:textId="62A6058A" w:rsidR="00152F51" w:rsidRPr="00152F51" w:rsidRDefault="00152F51" w:rsidP="00152F51">
            <w:pPr>
              <w:spacing w:before="0" w:after="0" w:line="240" w:lineRule="auto"/>
              <w:jc w:val="center"/>
              <w:rPr>
                <w:rFonts w:ascii="Helvetica" w:eastAsia="Times New Roman" w:hAnsi="Helvetica" w:cs="Times New Roman"/>
                <w:color w:val="333333"/>
                <w:spacing w:val="0"/>
                <w:sz w:val="18"/>
                <w:szCs w:val="18"/>
                <w:lang w:val="en-KE" w:eastAsia="en-KE"/>
              </w:rPr>
            </w:pPr>
            <w:r w:rsidRPr="00152F51">
              <w:rPr>
                <w:rFonts w:ascii="Helvetica" w:eastAsia="Times New Roman" w:hAnsi="Helvetica" w:cs="Times New Roman"/>
                <w:color w:val="333333"/>
                <w:spacing w:val="0"/>
                <w:sz w:val="18"/>
                <w:szCs w:val="18"/>
                <w:lang w:val="en-KE" w:eastAsia="en-KE"/>
              </w:rPr>
              <w:t>Ke</w:t>
            </w:r>
            <w:r w:rsidRPr="00152F51">
              <w:rPr>
                <w:rFonts w:ascii="Calibri" w:eastAsia="Times New Roman" w:hAnsi="Calibri" w:cs="Calibri"/>
                <w:color w:val="333333"/>
                <w:spacing w:val="0"/>
                <w:sz w:val="18"/>
                <w:szCs w:val="18"/>
                <w:lang w:val="en-KE" w:eastAsia="en-KE"/>
              </w:rPr>
              <w:t>s</w:t>
            </w:r>
          </w:p>
        </w:tc>
        <w:tc>
          <w:tcPr>
            <w:tcW w:w="4100" w:type="dxa"/>
            <w:tcBorders>
              <w:top w:val="single" w:sz="8" w:space="0" w:color="auto"/>
              <w:left w:val="nil"/>
              <w:bottom w:val="nil"/>
              <w:right w:val="nil"/>
            </w:tcBorders>
            <w:shd w:val="clear" w:color="auto" w:fill="auto"/>
            <w:tcMar>
              <w:top w:w="0" w:type="dxa"/>
              <w:left w:w="108" w:type="dxa"/>
              <w:bottom w:w="0" w:type="dxa"/>
              <w:right w:w="108" w:type="dxa"/>
            </w:tcMar>
            <w:hideMark/>
          </w:tcPr>
          <w:p w14:paraId="74B0DF3B"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single" w:sz="8" w:space="0" w:color="auto"/>
              <w:left w:val="nil"/>
              <w:bottom w:val="nil"/>
              <w:right w:val="nil"/>
            </w:tcBorders>
            <w:shd w:val="clear" w:color="auto" w:fill="auto"/>
            <w:tcMar>
              <w:top w:w="0" w:type="dxa"/>
              <w:left w:w="108" w:type="dxa"/>
              <w:bottom w:w="0" w:type="dxa"/>
              <w:right w:w="108" w:type="dxa"/>
            </w:tcMar>
            <w:hideMark/>
          </w:tcPr>
          <w:p w14:paraId="4070DB9C" w14:textId="71764AA3" w:rsidR="00152F51" w:rsidRPr="00152F51" w:rsidRDefault="00152F51" w:rsidP="00152F51">
            <w:pPr>
              <w:spacing w:before="0" w:after="0" w:line="240" w:lineRule="auto"/>
              <w:jc w:val="center"/>
              <w:rPr>
                <w:rFonts w:ascii="Helvetica" w:eastAsia="Times New Roman" w:hAnsi="Helvetica" w:cs="Times New Roman"/>
                <w:color w:val="333333"/>
                <w:spacing w:val="0"/>
                <w:sz w:val="23"/>
                <w:szCs w:val="23"/>
                <w:lang w:val="en-KE" w:eastAsia="en-KE"/>
              </w:rPr>
            </w:pPr>
            <w:r>
              <w:rPr>
                <w:rFonts w:ascii="Calibri" w:eastAsia="Times New Roman" w:hAnsi="Calibri" w:cs="Calibri"/>
                <w:color w:val="333333"/>
                <w:spacing w:val="0"/>
                <w:sz w:val="22"/>
                <w:szCs w:val="22"/>
                <w:lang w:val="en-KE" w:eastAsia="en-KE"/>
              </w:rPr>
              <w:t>Kes</w:t>
            </w:r>
          </w:p>
        </w:tc>
      </w:tr>
      <w:tr w:rsidR="00152F51" w:rsidRPr="00152F51" w14:paraId="6339942B" w14:textId="77777777" w:rsidTr="00152F51">
        <w:tc>
          <w:tcPr>
            <w:tcW w:w="4187" w:type="dxa"/>
            <w:tcBorders>
              <w:top w:val="nil"/>
              <w:left w:val="nil"/>
              <w:bottom w:val="nil"/>
              <w:right w:val="nil"/>
            </w:tcBorders>
            <w:shd w:val="clear" w:color="auto" w:fill="auto"/>
            <w:tcMar>
              <w:top w:w="0" w:type="dxa"/>
              <w:left w:w="108" w:type="dxa"/>
              <w:bottom w:w="0" w:type="dxa"/>
              <w:right w:w="108" w:type="dxa"/>
            </w:tcMar>
            <w:hideMark/>
          </w:tcPr>
          <w:p w14:paraId="280AEE6F"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Purchases </w:t>
            </w:r>
          </w:p>
        </w:tc>
        <w:tc>
          <w:tcPr>
            <w:tcW w:w="479" w:type="dxa"/>
            <w:tcBorders>
              <w:top w:val="nil"/>
              <w:left w:val="nil"/>
              <w:bottom w:val="nil"/>
              <w:right w:val="single" w:sz="8" w:space="0" w:color="auto"/>
            </w:tcBorders>
            <w:shd w:val="clear" w:color="auto" w:fill="auto"/>
            <w:tcMar>
              <w:top w:w="0" w:type="dxa"/>
              <w:left w:w="108" w:type="dxa"/>
              <w:bottom w:w="0" w:type="dxa"/>
              <w:right w:w="108" w:type="dxa"/>
            </w:tcMar>
            <w:hideMark/>
          </w:tcPr>
          <w:p w14:paraId="4669EB6B"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1,800</w:t>
            </w:r>
          </w:p>
        </w:tc>
        <w:tc>
          <w:tcPr>
            <w:tcW w:w="4100" w:type="dxa"/>
            <w:tcBorders>
              <w:top w:val="nil"/>
              <w:left w:val="nil"/>
              <w:bottom w:val="nil"/>
              <w:right w:val="nil"/>
            </w:tcBorders>
            <w:shd w:val="clear" w:color="auto" w:fill="auto"/>
            <w:tcMar>
              <w:top w:w="0" w:type="dxa"/>
              <w:left w:w="108" w:type="dxa"/>
              <w:bottom w:w="0" w:type="dxa"/>
              <w:right w:w="108" w:type="dxa"/>
            </w:tcMar>
            <w:hideMark/>
          </w:tcPr>
          <w:p w14:paraId="68795291"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nil"/>
              <w:left w:val="nil"/>
              <w:bottom w:val="nil"/>
              <w:right w:val="nil"/>
            </w:tcBorders>
            <w:shd w:val="clear" w:color="auto" w:fill="auto"/>
            <w:tcMar>
              <w:top w:w="0" w:type="dxa"/>
              <w:left w:w="108" w:type="dxa"/>
              <w:bottom w:w="0" w:type="dxa"/>
              <w:right w:w="108" w:type="dxa"/>
            </w:tcMar>
            <w:hideMark/>
          </w:tcPr>
          <w:p w14:paraId="116177B2"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r>
      <w:tr w:rsidR="00152F51" w:rsidRPr="00152F51" w14:paraId="50F0B708" w14:textId="77777777" w:rsidTr="00152F51">
        <w:tc>
          <w:tcPr>
            <w:tcW w:w="4187" w:type="dxa"/>
            <w:tcBorders>
              <w:top w:val="nil"/>
              <w:left w:val="nil"/>
              <w:bottom w:val="nil"/>
              <w:right w:val="nil"/>
            </w:tcBorders>
            <w:shd w:val="clear" w:color="auto" w:fill="auto"/>
            <w:tcMar>
              <w:top w:w="0" w:type="dxa"/>
              <w:left w:w="108" w:type="dxa"/>
              <w:bottom w:w="0" w:type="dxa"/>
              <w:right w:w="108" w:type="dxa"/>
            </w:tcMar>
            <w:hideMark/>
          </w:tcPr>
          <w:p w14:paraId="32F631C7"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Cash: Wages</w:t>
            </w:r>
          </w:p>
        </w:tc>
        <w:tc>
          <w:tcPr>
            <w:tcW w:w="479" w:type="dxa"/>
            <w:tcBorders>
              <w:top w:val="nil"/>
              <w:left w:val="nil"/>
              <w:bottom w:val="nil"/>
              <w:right w:val="single" w:sz="8" w:space="0" w:color="auto"/>
            </w:tcBorders>
            <w:shd w:val="clear" w:color="auto" w:fill="auto"/>
            <w:tcMar>
              <w:top w:w="0" w:type="dxa"/>
              <w:left w:w="108" w:type="dxa"/>
              <w:bottom w:w="0" w:type="dxa"/>
              <w:right w:w="108" w:type="dxa"/>
            </w:tcMar>
            <w:hideMark/>
          </w:tcPr>
          <w:p w14:paraId="29E0784F"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200</w:t>
            </w:r>
          </w:p>
        </w:tc>
        <w:tc>
          <w:tcPr>
            <w:tcW w:w="4100" w:type="dxa"/>
            <w:tcBorders>
              <w:top w:val="nil"/>
              <w:left w:val="nil"/>
              <w:bottom w:val="nil"/>
              <w:right w:val="nil"/>
            </w:tcBorders>
            <w:shd w:val="clear" w:color="auto" w:fill="auto"/>
            <w:tcMar>
              <w:top w:w="0" w:type="dxa"/>
              <w:left w:w="108" w:type="dxa"/>
              <w:bottom w:w="0" w:type="dxa"/>
              <w:right w:w="108" w:type="dxa"/>
            </w:tcMar>
            <w:hideMark/>
          </w:tcPr>
          <w:p w14:paraId="23744073"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nil"/>
              <w:left w:val="nil"/>
              <w:bottom w:val="nil"/>
              <w:right w:val="nil"/>
            </w:tcBorders>
            <w:shd w:val="clear" w:color="auto" w:fill="auto"/>
            <w:tcMar>
              <w:top w:w="0" w:type="dxa"/>
              <w:left w:w="108" w:type="dxa"/>
              <w:bottom w:w="0" w:type="dxa"/>
              <w:right w:w="108" w:type="dxa"/>
            </w:tcMar>
            <w:hideMark/>
          </w:tcPr>
          <w:p w14:paraId="3DD935C6"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r>
      <w:tr w:rsidR="00152F51" w:rsidRPr="00152F51" w14:paraId="593FC308" w14:textId="77777777" w:rsidTr="00152F51">
        <w:tc>
          <w:tcPr>
            <w:tcW w:w="4187" w:type="dxa"/>
            <w:tcBorders>
              <w:top w:val="nil"/>
              <w:left w:val="nil"/>
              <w:bottom w:val="nil"/>
              <w:right w:val="nil"/>
            </w:tcBorders>
            <w:shd w:val="clear" w:color="auto" w:fill="auto"/>
            <w:tcMar>
              <w:top w:w="0" w:type="dxa"/>
              <w:left w:w="108" w:type="dxa"/>
              <w:bottom w:w="0" w:type="dxa"/>
              <w:right w:w="108" w:type="dxa"/>
            </w:tcMar>
            <w:hideMark/>
          </w:tcPr>
          <w:p w14:paraId="3DAAA066"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Cash: Storage cost</w:t>
            </w:r>
          </w:p>
        </w:tc>
        <w:tc>
          <w:tcPr>
            <w:tcW w:w="479" w:type="dxa"/>
            <w:tcBorders>
              <w:top w:val="nil"/>
              <w:left w:val="nil"/>
              <w:bottom w:val="nil"/>
              <w:right w:val="single" w:sz="8" w:space="0" w:color="auto"/>
            </w:tcBorders>
            <w:shd w:val="clear" w:color="auto" w:fill="auto"/>
            <w:tcMar>
              <w:top w:w="0" w:type="dxa"/>
              <w:left w:w="108" w:type="dxa"/>
              <w:bottom w:w="0" w:type="dxa"/>
              <w:right w:w="108" w:type="dxa"/>
            </w:tcMar>
            <w:hideMark/>
          </w:tcPr>
          <w:p w14:paraId="55D83182"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160</w:t>
            </w:r>
          </w:p>
        </w:tc>
        <w:tc>
          <w:tcPr>
            <w:tcW w:w="4100" w:type="dxa"/>
            <w:tcBorders>
              <w:top w:val="nil"/>
              <w:left w:val="nil"/>
              <w:bottom w:val="nil"/>
              <w:right w:val="nil"/>
            </w:tcBorders>
            <w:shd w:val="clear" w:color="auto" w:fill="auto"/>
            <w:tcMar>
              <w:top w:w="0" w:type="dxa"/>
              <w:left w:w="108" w:type="dxa"/>
              <w:bottom w:w="0" w:type="dxa"/>
              <w:right w:w="108" w:type="dxa"/>
            </w:tcMar>
            <w:hideMark/>
          </w:tcPr>
          <w:p w14:paraId="61F03ADD"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nil"/>
              <w:left w:val="nil"/>
              <w:bottom w:val="nil"/>
              <w:right w:val="nil"/>
            </w:tcBorders>
            <w:shd w:val="clear" w:color="auto" w:fill="auto"/>
            <w:tcMar>
              <w:top w:w="0" w:type="dxa"/>
              <w:left w:w="108" w:type="dxa"/>
              <w:bottom w:w="0" w:type="dxa"/>
              <w:right w:w="108" w:type="dxa"/>
            </w:tcMar>
            <w:hideMark/>
          </w:tcPr>
          <w:p w14:paraId="580F2D0A"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r>
    </w:tbl>
    <w:p w14:paraId="7E29E10B" w14:textId="77777777" w:rsidR="00152F51" w:rsidRPr="00152F51" w:rsidRDefault="00152F51" w:rsidP="00152F51">
      <w:pPr>
        <w:spacing w:before="0" w:after="0" w:line="240" w:lineRule="auto"/>
        <w:rPr>
          <w:rFonts w:ascii="Times New Roman" w:eastAsia="Times New Roman" w:hAnsi="Times New Roman" w:cs="Times New Roman"/>
          <w:color w:val="auto"/>
          <w:spacing w:val="0"/>
          <w:lang w:val="en-KE" w:eastAsia="en-KE"/>
        </w:rPr>
      </w:pPr>
    </w:p>
    <w:p w14:paraId="76767CEC" w14:textId="2D8D5D41" w:rsidR="00152F51" w:rsidRPr="00152F51" w:rsidRDefault="00152F51" w:rsidP="00152F51">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p>
    <w:p w14:paraId="3AA35EC6" w14:textId="77777777" w:rsidR="00152F51" w:rsidRPr="00152F51" w:rsidRDefault="00152F51" w:rsidP="00152F51">
      <w:pPr>
        <w:shd w:val="clear" w:color="auto" w:fill="FFFFFF"/>
        <w:spacing w:before="0" w:after="0" w:line="240" w:lineRule="auto"/>
        <w:jc w:val="both"/>
        <w:rPr>
          <w:rFonts w:ascii="Calibri" w:eastAsia="Times New Roman" w:hAnsi="Calibri" w:cs="Calibri"/>
          <w:color w:val="C00000"/>
          <w:spacing w:val="0"/>
          <w:sz w:val="22"/>
          <w:szCs w:val="22"/>
          <w:u w:val="single"/>
          <w:lang w:val="en-KE" w:eastAsia="en-KE"/>
        </w:rPr>
      </w:pPr>
      <w:r w:rsidRPr="00152F51">
        <w:rPr>
          <w:rFonts w:ascii="Calibri" w:eastAsia="Times New Roman" w:hAnsi="Calibri" w:cs="Calibri"/>
          <w:color w:val="C00000"/>
          <w:spacing w:val="0"/>
          <w:sz w:val="22"/>
          <w:szCs w:val="22"/>
          <w:u w:val="single"/>
          <w:lang w:val="en-KE" w:eastAsia="en-KE"/>
        </w:rPr>
        <w:t>In the book of DYN Pvt Ltd</w:t>
      </w:r>
    </w:p>
    <w:p w14:paraId="2813F2DC" w14:textId="7B6C9E40" w:rsidR="00152F51" w:rsidRPr="00152F51" w:rsidRDefault="00152F51" w:rsidP="00152F51">
      <w:pPr>
        <w:shd w:val="clear" w:color="auto" w:fill="FFFFFF"/>
        <w:spacing w:before="0" w:after="0" w:line="240" w:lineRule="auto"/>
        <w:jc w:val="both"/>
        <w:rPr>
          <w:rFonts w:ascii="Times New Roman" w:eastAsia="Times New Roman" w:hAnsi="Times New Roman" w:cs="Times New Roman"/>
          <w:color w:val="auto"/>
          <w:spacing w:val="0"/>
          <w:lang w:val="en-KE" w:eastAsia="en-KE"/>
        </w:rPr>
      </w:pPr>
    </w:p>
    <w:p w14:paraId="2058A210" w14:textId="77777777" w:rsidR="00152F51" w:rsidRPr="00152F51" w:rsidRDefault="00152F51" w:rsidP="00152F51">
      <w:pPr>
        <w:shd w:val="clear" w:color="auto" w:fill="FFFFFF"/>
        <w:spacing w:before="0" w:after="0" w:line="240" w:lineRule="auto"/>
        <w:jc w:val="center"/>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Joint Venture with Filza Account</w:t>
      </w:r>
    </w:p>
    <w:p w14:paraId="034E05E0" w14:textId="77777777" w:rsidR="00152F51" w:rsidRPr="00152F51" w:rsidRDefault="00152F51" w:rsidP="00152F51">
      <w:pPr>
        <w:spacing w:before="0" w:after="0" w:line="240" w:lineRule="auto"/>
        <w:rPr>
          <w:rFonts w:ascii="Times New Roman" w:eastAsia="Times New Roman" w:hAnsi="Times New Roman" w:cs="Times New Roman"/>
          <w:color w:val="auto"/>
          <w:spacing w:val="0"/>
          <w:lang w:val="en-KE" w:eastAsia="en-KE"/>
        </w:rPr>
      </w:pPr>
    </w:p>
    <w:tbl>
      <w:tblPr>
        <w:tblW w:w="0" w:type="auto"/>
        <w:shd w:val="clear" w:color="auto" w:fill="FFFFFF"/>
        <w:tblCellMar>
          <w:left w:w="0" w:type="dxa"/>
          <w:right w:w="0" w:type="dxa"/>
        </w:tblCellMar>
        <w:tblLook w:val="04A0" w:firstRow="1" w:lastRow="0" w:firstColumn="1" w:lastColumn="0" w:noHBand="0" w:noVBand="1"/>
      </w:tblPr>
      <w:tblGrid>
        <w:gridCol w:w="4187"/>
        <w:gridCol w:w="613"/>
        <w:gridCol w:w="4100"/>
        <w:gridCol w:w="717"/>
      </w:tblGrid>
      <w:tr w:rsidR="00152F51" w:rsidRPr="00152F51" w14:paraId="32FE55E5" w14:textId="77777777" w:rsidTr="00152F51">
        <w:tc>
          <w:tcPr>
            <w:tcW w:w="4187" w:type="dxa"/>
            <w:tcBorders>
              <w:top w:val="single" w:sz="8" w:space="0" w:color="auto"/>
              <w:left w:val="nil"/>
              <w:bottom w:val="nil"/>
              <w:right w:val="nil"/>
            </w:tcBorders>
            <w:shd w:val="clear" w:color="auto" w:fill="auto"/>
            <w:tcMar>
              <w:top w:w="0" w:type="dxa"/>
              <w:left w:w="108" w:type="dxa"/>
              <w:bottom w:w="0" w:type="dxa"/>
              <w:right w:w="108" w:type="dxa"/>
            </w:tcMar>
            <w:hideMark/>
          </w:tcPr>
          <w:p w14:paraId="63440F7B"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single" w:sz="8" w:space="0" w:color="auto"/>
              <w:left w:val="nil"/>
              <w:bottom w:val="nil"/>
              <w:right w:val="single" w:sz="8" w:space="0" w:color="auto"/>
            </w:tcBorders>
            <w:shd w:val="clear" w:color="auto" w:fill="auto"/>
            <w:tcMar>
              <w:top w:w="0" w:type="dxa"/>
              <w:left w:w="108" w:type="dxa"/>
              <w:bottom w:w="0" w:type="dxa"/>
              <w:right w:w="108" w:type="dxa"/>
            </w:tcMar>
            <w:hideMark/>
          </w:tcPr>
          <w:p w14:paraId="4512C8DD" w14:textId="716AB6C0" w:rsidR="00152F51" w:rsidRPr="00152F51" w:rsidRDefault="00152F51" w:rsidP="00152F51">
            <w:pPr>
              <w:spacing w:before="0" w:after="0" w:line="240" w:lineRule="auto"/>
              <w:jc w:val="center"/>
              <w:rPr>
                <w:rFonts w:ascii="Helvetica" w:eastAsia="Times New Roman" w:hAnsi="Helvetica" w:cs="Times New Roman"/>
                <w:color w:val="333333"/>
                <w:spacing w:val="0"/>
                <w:sz w:val="23"/>
                <w:szCs w:val="23"/>
                <w:lang w:val="en-KE" w:eastAsia="en-KE"/>
              </w:rPr>
            </w:pPr>
            <w:r>
              <w:rPr>
                <w:rFonts w:ascii="Helvetica" w:eastAsia="Times New Roman" w:hAnsi="Helvetica" w:cs="Times New Roman"/>
                <w:color w:val="333333"/>
                <w:spacing w:val="0"/>
                <w:sz w:val="23"/>
                <w:szCs w:val="23"/>
                <w:lang w:val="en-KE" w:eastAsia="en-KE"/>
              </w:rPr>
              <w:t>Kes</w:t>
            </w:r>
          </w:p>
        </w:tc>
        <w:tc>
          <w:tcPr>
            <w:tcW w:w="4100" w:type="dxa"/>
            <w:tcBorders>
              <w:top w:val="single" w:sz="8" w:space="0" w:color="auto"/>
              <w:left w:val="nil"/>
              <w:bottom w:val="nil"/>
              <w:right w:val="nil"/>
            </w:tcBorders>
            <w:shd w:val="clear" w:color="auto" w:fill="auto"/>
            <w:tcMar>
              <w:top w:w="0" w:type="dxa"/>
              <w:left w:w="108" w:type="dxa"/>
              <w:bottom w:w="0" w:type="dxa"/>
              <w:right w:w="108" w:type="dxa"/>
            </w:tcMar>
            <w:hideMark/>
          </w:tcPr>
          <w:p w14:paraId="7CB09555"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single" w:sz="8" w:space="0" w:color="auto"/>
              <w:left w:val="nil"/>
              <w:bottom w:val="nil"/>
              <w:right w:val="nil"/>
            </w:tcBorders>
            <w:shd w:val="clear" w:color="auto" w:fill="auto"/>
            <w:tcMar>
              <w:top w:w="0" w:type="dxa"/>
              <w:left w:w="108" w:type="dxa"/>
              <w:bottom w:w="0" w:type="dxa"/>
              <w:right w:w="108" w:type="dxa"/>
            </w:tcMar>
            <w:hideMark/>
          </w:tcPr>
          <w:p w14:paraId="1D5DCFEC" w14:textId="0AF56D0C" w:rsidR="00152F51" w:rsidRPr="00152F51" w:rsidRDefault="00152F51" w:rsidP="00152F51">
            <w:pPr>
              <w:spacing w:before="0" w:after="0" w:line="240" w:lineRule="auto"/>
              <w:jc w:val="center"/>
              <w:rPr>
                <w:rFonts w:ascii="Helvetica" w:eastAsia="Times New Roman" w:hAnsi="Helvetica" w:cs="Times New Roman"/>
                <w:color w:val="333333"/>
                <w:spacing w:val="0"/>
                <w:sz w:val="23"/>
                <w:szCs w:val="23"/>
                <w:lang w:val="en-KE" w:eastAsia="en-KE"/>
              </w:rPr>
            </w:pPr>
            <w:r w:rsidRPr="00152F51">
              <w:rPr>
                <w:rFonts w:ascii="Helvetica" w:eastAsia="Times New Roman" w:hAnsi="Helvetica" w:cs="Times New Roman"/>
                <w:color w:val="333333"/>
                <w:spacing w:val="0"/>
                <w:sz w:val="18"/>
                <w:szCs w:val="18"/>
                <w:lang w:val="en-KE" w:eastAsia="en-KE"/>
              </w:rPr>
              <w:t>Ke</w:t>
            </w:r>
            <w:r w:rsidRPr="00152F51">
              <w:rPr>
                <w:rFonts w:ascii="Calibri" w:eastAsia="Times New Roman" w:hAnsi="Calibri" w:cs="Calibri"/>
                <w:color w:val="333333"/>
                <w:spacing w:val="0"/>
                <w:sz w:val="18"/>
                <w:szCs w:val="18"/>
                <w:lang w:val="en-KE" w:eastAsia="en-KE"/>
              </w:rPr>
              <w:t>s</w:t>
            </w:r>
          </w:p>
        </w:tc>
      </w:tr>
      <w:tr w:rsidR="00152F51" w:rsidRPr="00152F51" w14:paraId="1DD270EB" w14:textId="77777777" w:rsidTr="00152F51">
        <w:tc>
          <w:tcPr>
            <w:tcW w:w="4187" w:type="dxa"/>
            <w:tcBorders>
              <w:top w:val="nil"/>
              <w:left w:val="nil"/>
              <w:bottom w:val="nil"/>
              <w:right w:val="nil"/>
            </w:tcBorders>
            <w:shd w:val="clear" w:color="auto" w:fill="auto"/>
            <w:tcMar>
              <w:top w:w="0" w:type="dxa"/>
              <w:left w:w="108" w:type="dxa"/>
              <w:bottom w:w="0" w:type="dxa"/>
              <w:right w:w="108" w:type="dxa"/>
            </w:tcMar>
            <w:hideMark/>
          </w:tcPr>
          <w:p w14:paraId="6231FEC4"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Cash: carriage</w:t>
            </w:r>
          </w:p>
        </w:tc>
        <w:tc>
          <w:tcPr>
            <w:tcW w:w="479" w:type="dxa"/>
            <w:tcBorders>
              <w:top w:val="nil"/>
              <w:left w:val="nil"/>
              <w:bottom w:val="nil"/>
              <w:right w:val="single" w:sz="8" w:space="0" w:color="auto"/>
            </w:tcBorders>
            <w:shd w:val="clear" w:color="auto" w:fill="auto"/>
            <w:tcMar>
              <w:top w:w="0" w:type="dxa"/>
              <w:left w:w="108" w:type="dxa"/>
              <w:bottom w:w="0" w:type="dxa"/>
              <w:right w:w="108" w:type="dxa"/>
            </w:tcMar>
            <w:hideMark/>
          </w:tcPr>
          <w:p w14:paraId="33079778"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120</w:t>
            </w:r>
          </w:p>
        </w:tc>
        <w:tc>
          <w:tcPr>
            <w:tcW w:w="4100" w:type="dxa"/>
            <w:tcBorders>
              <w:top w:val="nil"/>
              <w:left w:val="nil"/>
              <w:bottom w:val="nil"/>
              <w:right w:val="nil"/>
            </w:tcBorders>
            <w:shd w:val="clear" w:color="auto" w:fill="auto"/>
            <w:tcMar>
              <w:top w:w="0" w:type="dxa"/>
              <w:left w:w="108" w:type="dxa"/>
              <w:bottom w:w="0" w:type="dxa"/>
              <w:right w:w="108" w:type="dxa"/>
            </w:tcMar>
            <w:hideMark/>
          </w:tcPr>
          <w:p w14:paraId="454AB082"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Cash: Sales</w:t>
            </w:r>
          </w:p>
        </w:tc>
        <w:tc>
          <w:tcPr>
            <w:tcW w:w="479" w:type="dxa"/>
            <w:tcBorders>
              <w:top w:val="nil"/>
              <w:left w:val="nil"/>
              <w:bottom w:val="nil"/>
              <w:right w:val="nil"/>
            </w:tcBorders>
            <w:shd w:val="clear" w:color="auto" w:fill="auto"/>
            <w:tcMar>
              <w:top w:w="0" w:type="dxa"/>
              <w:left w:w="108" w:type="dxa"/>
              <w:bottom w:w="0" w:type="dxa"/>
              <w:right w:w="108" w:type="dxa"/>
            </w:tcMar>
            <w:hideMark/>
          </w:tcPr>
          <w:p w14:paraId="5D6243DE"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3,200</w:t>
            </w:r>
          </w:p>
        </w:tc>
      </w:tr>
      <w:tr w:rsidR="00152F51" w:rsidRPr="00152F51" w14:paraId="5F15744E" w14:textId="77777777" w:rsidTr="00152F51">
        <w:tc>
          <w:tcPr>
            <w:tcW w:w="4187" w:type="dxa"/>
            <w:tcBorders>
              <w:top w:val="nil"/>
              <w:left w:val="nil"/>
              <w:bottom w:val="nil"/>
              <w:right w:val="nil"/>
            </w:tcBorders>
            <w:shd w:val="clear" w:color="auto" w:fill="auto"/>
            <w:tcMar>
              <w:top w:w="0" w:type="dxa"/>
              <w:left w:w="108" w:type="dxa"/>
              <w:bottom w:w="0" w:type="dxa"/>
              <w:right w:w="108" w:type="dxa"/>
            </w:tcMar>
            <w:hideMark/>
          </w:tcPr>
          <w:p w14:paraId="2D42B5F9"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Cash: selling expenses</w:t>
            </w:r>
          </w:p>
        </w:tc>
        <w:tc>
          <w:tcPr>
            <w:tcW w:w="479" w:type="dxa"/>
            <w:tcBorders>
              <w:top w:val="nil"/>
              <w:left w:val="nil"/>
              <w:bottom w:val="nil"/>
              <w:right w:val="single" w:sz="8" w:space="0" w:color="auto"/>
            </w:tcBorders>
            <w:shd w:val="clear" w:color="auto" w:fill="auto"/>
            <w:tcMar>
              <w:top w:w="0" w:type="dxa"/>
              <w:left w:w="108" w:type="dxa"/>
              <w:bottom w:w="0" w:type="dxa"/>
              <w:right w:w="108" w:type="dxa"/>
            </w:tcMar>
            <w:hideMark/>
          </w:tcPr>
          <w:p w14:paraId="734BD9AF"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320</w:t>
            </w:r>
          </w:p>
        </w:tc>
        <w:tc>
          <w:tcPr>
            <w:tcW w:w="4100" w:type="dxa"/>
            <w:tcBorders>
              <w:top w:val="nil"/>
              <w:left w:val="nil"/>
              <w:bottom w:val="nil"/>
              <w:right w:val="nil"/>
            </w:tcBorders>
            <w:shd w:val="clear" w:color="auto" w:fill="auto"/>
            <w:tcMar>
              <w:top w:w="0" w:type="dxa"/>
              <w:left w:w="108" w:type="dxa"/>
              <w:bottom w:w="0" w:type="dxa"/>
              <w:right w:w="108" w:type="dxa"/>
            </w:tcMar>
            <w:hideMark/>
          </w:tcPr>
          <w:p w14:paraId="3FEB12AC"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nil"/>
              <w:left w:val="nil"/>
              <w:bottom w:val="nil"/>
              <w:right w:val="nil"/>
            </w:tcBorders>
            <w:shd w:val="clear" w:color="auto" w:fill="auto"/>
            <w:tcMar>
              <w:top w:w="0" w:type="dxa"/>
              <w:left w:w="108" w:type="dxa"/>
              <w:bottom w:w="0" w:type="dxa"/>
              <w:right w:w="108" w:type="dxa"/>
            </w:tcMar>
            <w:hideMark/>
          </w:tcPr>
          <w:p w14:paraId="38383351"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r>
      <w:tr w:rsidR="00152F51" w:rsidRPr="00152F51" w14:paraId="1E8BAD0A" w14:textId="77777777" w:rsidTr="00152F51">
        <w:tc>
          <w:tcPr>
            <w:tcW w:w="4187" w:type="dxa"/>
            <w:tcBorders>
              <w:top w:val="nil"/>
              <w:left w:val="nil"/>
              <w:bottom w:val="nil"/>
              <w:right w:val="nil"/>
            </w:tcBorders>
            <w:shd w:val="clear" w:color="auto" w:fill="auto"/>
            <w:tcMar>
              <w:top w:w="0" w:type="dxa"/>
              <w:left w:w="108" w:type="dxa"/>
              <w:bottom w:w="0" w:type="dxa"/>
              <w:right w:w="108" w:type="dxa"/>
            </w:tcMar>
            <w:hideMark/>
          </w:tcPr>
          <w:p w14:paraId="551BB1EC"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nil"/>
              <w:left w:val="nil"/>
              <w:bottom w:val="nil"/>
              <w:right w:val="single" w:sz="8" w:space="0" w:color="auto"/>
            </w:tcBorders>
            <w:shd w:val="clear" w:color="auto" w:fill="auto"/>
            <w:tcMar>
              <w:top w:w="0" w:type="dxa"/>
              <w:left w:w="108" w:type="dxa"/>
              <w:bottom w:w="0" w:type="dxa"/>
              <w:right w:w="108" w:type="dxa"/>
            </w:tcMar>
            <w:hideMark/>
          </w:tcPr>
          <w:p w14:paraId="22857F8E"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100" w:type="dxa"/>
            <w:tcBorders>
              <w:top w:val="nil"/>
              <w:left w:val="nil"/>
              <w:bottom w:val="nil"/>
              <w:right w:val="nil"/>
            </w:tcBorders>
            <w:shd w:val="clear" w:color="auto" w:fill="auto"/>
            <w:tcMar>
              <w:top w:w="0" w:type="dxa"/>
              <w:left w:w="108" w:type="dxa"/>
              <w:bottom w:w="0" w:type="dxa"/>
              <w:right w:w="108" w:type="dxa"/>
            </w:tcMar>
            <w:hideMark/>
          </w:tcPr>
          <w:p w14:paraId="767B35BC"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nil"/>
              <w:left w:val="nil"/>
              <w:bottom w:val="nil"/>
              <w:right w:val="nil"/>
            </w:tcBorders>
            <w:shd w:val="clear" w:color="auto" w:fill="auto"/>
            <w:tcMar>
              <w:top w:w="0" w:type="dxa"/>
              <w:left w:w="108" w:type="dxa"/>
              <w:bottom w:w="0" w:type="dxa"/>
              <w:right w:w="108" w:type="dxa"/>
            </w:tcMar>
            <w:hideMark/>
          </w:tcPr>
          <w:p w14:paraId="6FC9749D"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r>
    </w:tbl>
    <w:p w14:paraId="49642AB3" w14:textId="77777777" w:rsidR="00152F51" w:rsidRDefault="00152F51" w:rsidP="00152F51">
      <w:pPr>
        <w:spacing w:before="0" w:after="0" w:line="240" w:lineRule="auto"/>
        <w:rPr>
          <w:rFonts w:ascii="Times New Roman" w:eastAsia="Times New Roman" w:hAnsi="Times New Roman" w:cs="Times New Roman"/>
          <w:color w:val="auto"/>
          <w:spacing w:val="0"/>
          <w:lang w:val="en-KE" w:eastAsia="en-KE"/>
        </w:rPr>
      </w:pPr>
    </w:p>
    <w:p w14:paraId="0E417E5E" w14:textId="77777777" w:rsidR="00277CE2" w:rsidRDefault="00277CE2" w:rsidP="00152F51">
      <w:pPr>
        <w:spacing w:before="0" w:after="0" w:line="240" w:lineRule="auto"/>
        <w:rPr>
          <w:rFonts w:ascii="Times New Roman" w:eastAsia="Times New Roman" w:hAnsi="Times New Roman" w:cs="Times New Roman"/>
          <w:color w:val="auto"/>
          <w:spacing w:val="0"/>
          <w:lang w:val="en-KE" w:eastAsia="en-KE"/>
        </w:rPr>
      </w:pPr>
    </w:p>
    <w:p w14:paraId="7E359B9E" w14:textId="77777777" w:rsidR="00277CE2" w:rsidRDefault="00277CE2" w:rsidP="00152F51">
      <w:pPr>
        <w:spacing w:before="0" w:after="0" w:line="240" w:lineRule="auto"/>
        <w:rPr>
          <w:rFonts w:ascii="Times New Roman" w:eastAsia="Times New Roman" w:hAnsi="Times New Roman" w:cs="Times New Roman"/>
          <w:color w:val="auto"/>
          <w:spacing w:val="0"/>
          <w:lang w:val="en-KE" w:eastAsia="en-KE"/>
        </w:rPr>
      </w:pPr>
    </w:p>
    <w:p w14:paraId="38574C7E" w14:textId="77777777" w:rsidR="00277CE2" w:rsidRDefault="00277CE2" w:rsidP="00152F51">
      <w:pPr>
        <w:spacing w:before="0" w:after="0" w:line="240" w:lineRule="auto"/>
        <w:rPr>
          <w:rFonts w:ascii="Times New Roman" w:eastAsia="Times New Roman" w:hAnsi="Times New Roman" w:cs="Times New Roman"/>
          <w:color w:val="auto"/>
          <w:spacing w:val="0"/>
          <w:lang w:val="en-KE" w:eastAsia="en-KE"/>
        </w:rPr>
      </w:pPr>
    </w:p>
    <w:p w14:paraId="0E089FBD" w14:textId="77777777" w:rsidR="00277CE2" w:rsidRDefault="00277CE2" w:rsidP="00152F51">
      <w:pPr>
        <w:spacing w:before="0" w:after="0" w:line="240" w:lineRule="auto"/>
        <w:rPr>
          <w:rFonts w:ascii="Times New Roman" w:eastAsia="Times New Roman" w:hAnsi="Times New Roman" w:cs="Times New Roman"/>
          <w:color w:val="auto"/>
          <w:spacing w:val="0"/>
          <w:lang w:val="en-KE" w:eastAsia="en-KE"/>
        </w:rPr>
      </w:pPr>
    </w:p>
    <w:p w14:paraId="12E576D0" w14:textId="77777777" w:rsidR="00277CE2" w:rsidRDefault="00277CE2" w:rsidP="00152F51">
      <w:pPr>
        <w:spacing w:before="0" w:after="0" w:line="240" w:lineRule="auto"/>
        <w:rPr>
          <w:rFonts w:ascii="Times New Roman" w:eastAsia="Times New Roman" w:hAnsi="Times New Roman" w:cs="Times New Roman"/>
          <w:color w:val="auto"/>
          <w:spacing w:val="0"/>
          <w:lang w:val="en-KE" w:eastAsia="en-KE"/>
        </w:rPr>
      </w:pPr>
    </w:p>
    <w:p w14:paraId="465CEEED" w14:textId="77777777" w:rsidR="00277CE2" w:rsidRDefault="00277CE2" w:rsidP="00152F51">
      <w:pPr>
        <w:spacing w:before="0" w:after="0" w:line="240" w:lineRule="auto"/>
        <w:rPr>
          <w:rFonts w:ascii="Times New Roman" w:eastAsia="Times New Roman" w:hAnsi="Times New Roman" w:cs="Times New Roman"/>
          <w:color w:val="auto"/>
          <w:spacing w:val="0"/>
          <w:lang w:val="en-KE" w:eastAsia="en-KE"/>
        </w:rPr>
      </w:pPr>
    </w:p>
    <w:p w14:paraId="13914EA4" w14:textId="77777777" w:rsidR="00277CE2" w:rsidRPr="00152F51" w:rsidRDefault="00277CE2" w:rsidP="00152F51">
      <w:pPr>
        <w:spacing w:before="0" w:after="0" w:line="240" w:lineRule="auto"/>
        <w:rPr>
          <w:rFonts w:ascii="Times New Roman" w:eastAsia="Times New Roman" w:hAnsi="Times New Roman" w:cs="Times New Roman"/>
          <w:color w:val="auto"/>
          <w:spacing w:val="0"/>
          <w:lang w:val="en-KE" w:eastAsia="en-KE"/>
        </w:rPr>
      </w:pPr>
    </w:p>
    <w:p w14:paraId="22C6E74D" w14:textId="77777777" w:rsidR="00152F51" w:rsidRPr="00152F51" w:rsidRDefault="00152F51" w:rsidP="00152F51">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b/>
          <w:bCs/>
          <w:i/>
          <w:iCs/>
          <w:color w:val="333333"/>
          <w:spacing w:val="0"/>
          <w:sz w:val="22"/>
          <w:szCs w:val="22"/>
          <w:lang w:val="en-KE" w:eastAsia="en-KE"/>
        </w:rPr>
        <w:t>Step 2</w:t>
      </w:r>
    </w:p>
    <w:p w14:paraId="6A8BB174" w14:textId="17EAB59F" w:rsidR="00152F51" w:rsidRPr="00152F51" w:rsidRDefault="00152F51" w:rsidP="00152F51">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p>
    <w:p w14:paraId="0C23ABAD" w14:textId="77777777" w:rsidR="00152F51" w:rsidRPr="00152F51" w:rsidRDefault="00152F51" w:rsidP="00152F51">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The Memorandum Joint Venture Account is prepared in order to determine whether the company gains profit or suffer a loss. The distribution of profit or loss is made based on the agreed ratio which is to be shared equally. The details in the memorandum are the combination of every Joint Venture Account.</w:t>
      </w:r>
    </w:p>
    <w:p w14:paraId="77C90E61" w14:textId="77777777" w:rsidR="00152F51" w:rsidRPr="00152F51" w:rsidRDefault="00152F51" w:rsidP="00152F51">
      <w:pPr>
        <w:spacing w:before="0" w:after="0" w:line="240" w:lineRule="auto"/>
        <w:rPr>
          <w:rFonts w:ascii="Times New Roman" w:eastAsia="Times New Roman" w:hAnsi="Times New Roman" w:cs="Times New Roman"/>
          <w:color w:val="auto"/>
          <w:spacing w:val="0"/>
          <w:lang w:val="en-KE" w:eastAsia="en-KE"/>
        </w:rPr>
      </w:pPr>
    </w:p>
    <w:p w14:paraId="7739A475" w14:textId="77777777" w:rsidR="00152F51" w:rsidRPr="00152F51" w:rsidRDefault="00152F51" w:rsidP="00152F51">
      <w:pPr>
        <w:shd w:val="clear" w:color="auto" w:fill="FFFFFF"/>
        <w:spacing w:before="0" w:after="0" w:line="240" w:lineRule="auto"/>
        <w:jc w:val="center"/>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Memorandum Joint Venture Account</w:t>
      </w:r>
    </w:p>
    <w:p w14:paraId="79671B34" w14:textId="77777777" w:rsidR="00152F51" w:rsidRPr="00152F51" w:rsidRDefault="00152F51" w:rsidP="00152F51">
      <w:pPr>
        <w:spacing w:before="0" w:after="0" w:line="240" w:lineRule="auto"/>
        <w:rPr>
          <w:rFonts w:ascii="Times New Roman" w:eastAsia="Times New Roman" w:hAnsi="Times New Roman" w:cs="Times New Roman"/>
          <w:color w:val="auto"/>
          <w:spacing w:val="0"/>
          <w:lang w:val="en-KE" w:eastAsia="en-KE"/>
        </w:rPr>
      </w:pPr>
    </w:p>
    <w:tbl>
      <w:tblPr>
        <w:tblW w:w="0" w:type="auto"/>
        <w:shd w:val="clear" w:color="auto" w:fill="FFFFFF"/>
        <w:tblCellMar>
          <w:left w:w="0" w:type="dxa"/>
          <w:right w:w="0" w:type="dxa"/>
        </w:tblCellMar>
        <w:tblLook w:val="04A0" w:firstRow="1" w:lastRow="0" w:firstColumn="1" w:lastColumn="0" w:noHBand="0" w:noVBand="1"/>
      </w:tblPr>
      <w:tblGrid>
        <w:gridCol w:w="3708"/>
        <w:gridCol w:w="714"/>
        <w:gridCol w:w="266"/>
        <w:gridCol w:w="717"/>
        <w:gridCol w:w="3169"/>
        <w:gridCol w:w="717"/>
      </w:tblGrid>
      <w:tr w:rsidR="00152F51" w:rsidRPr="00152F51" w14:paraId="5F02E3DA" w14:textId="77777777" w:rsidTr="00152F51">
        <w:tc>
          <w:tcPr>
            <w:tcW w:w="3708" w:type="dxa"/>
            <w:tcBorders>
              <w:top w:val="single" w:sz="8" w:space="0" w:color="auto"/>
              <w:left w:val="nil"/>
              <w:bottom w:val="nil"/>
              <w:right w:val="nil"/>
            </w:tcBorders>
            <w:shd w:val="clear" w:color="auto" w:fill="auto"/>
            <w:tcMar>
              <w:top w:w="0" w:type="dxa"/>
              <w:left w:w="108" w:type="dxa"/>
              <w:bottom w:w="0" w:type="dxa"/>
              <w:right w:w="108" w:type="dxa"/>
            </w:tcMar>
            <w:hideMark/>
          </w:tcPr>
          <w:p w14:paraId="038BA017"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714" w:type="dxa"/>
            <w:tcBorders>
              <w:top w:val="single" w:sz="8" w:space="0" w:color="auto"/>
              <w:left w:val="nil"/>
              <w:bottom w:val="nil"/>
              <w:right w:val="nil"/>
            </w:tcBorders>
            <w:shd w:val="clear" w:color="auto" w:fill="auto"/>
            <w:tcMar>
              <w:top w:w="0" w:type="dxa"/>
              <w:left w:w="108" w:type="dxa"/>
              <w:bottom w:w="0" w:type="dxa"/>
              <w:right w:w="108" w:type="dxa"/>
            </w:tcMar>
            <w:hideMark/>
          </w:tcPr>
          <w:p w14:paraId="1E89521F" w14:textId="78FFDE7B" w:rsidR="00152F51" w:rsidRPr="00152F51" w:rsidRDefault="00152F51" w:rsidP="00152F51">
            <w:pPr>
              <w:spacing w:before="0" w:after="0" w:line="240" w:lineRule="auto"/>
              <w:jc w:val="center"/>
              <w:rPr>
                <w:rFonts w:ascii="Helvetica" w:eastAsia="Times New Roman" w:hAnsi="Helvetica" w:cs="Times New Roman"/>
                <w:color w:val="333333"/>
                <w:spacing w:val="0"/>
                <w:sz w:val="23"/>
                <w:szCs w:val="23"/>
                <w:lang w:val="en-KE" w:eastAsia="en-KE"/>
              </w:rPr>
            </w:pPr>
            <w:r>
              <w:rPr>
                <w:rFonts w:ascii="Calibri" w:eastAsia="Times New Roman" w:hAnsi="Calibri" w:cs="Calibri"/>
                <w:color w:val="333333"/>
                <w:spacing w:val="0"/>
                <w:sz w:val="22"/>
                <w:szCs w:val="22"/>
                <w:lang w:val="en-KE" w:eastAsia="en-KE"/>
              </w:rPr>
              <w:t>Kes</w:t>
            </w:r>
          </w:p>
        </w:tc>
        <w:tc>
          <w:tcPr>
            <w:tcW w:w="236" w:type="dxa"/>
            <w:tcBorders>
              <w:top w:val="single" w:sz="8" w:space="0" w:color="auto"/>
              <w:left w:val="nil"/>
              <w:bottom w:val="nil"/>
              <w:right w:val="nil"/>
            </w:tcBorders>
            <w:shd w:val="clear" w:color="auto" w:fill="auto"/>
            <w:tcMar>
              <w:top w:w="0" w:type="dxa"/>
              <w:left w:w="108" w:type="dxa"/>
              <w:bottom w:w="0" w:type="dxa"/>
              <w:right w:w="108" w:type="dxa"/>
            </w:tcMar>
            <w:hideMark/>
          </w:tcPr>
          <w:p w14:paraId="152038D8" w14:textId="77777777" w:rsidR="00152F51" w:rsidRPr="00152F51" w:rsidRDefault="00152F51" w:rsidP="00152F51">
            <w:pPr>
              <w:spacing w:before="0" w:after="0" w:line="240" w:lineRule="auto"/>
              <w:jc w:val="center"/>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709" w:type="dxa"/>
            <w:tcBorders>
              <w:top w:val="single" w:sz="8" w:space="0" w:color="auto"/>
              <w:left w:val="nil"/>
              <w:bottom w:val="nil"/>
              <w:right w:val="single" w:sz="8" w:space="0" w:color="auto"/>
            </w:tcBorders>
            <w:shd w:val="clear" w:color="auto" w:fill="auto"/>
            <w:tcMar>
              <w:top w:w="0" w:type="dxa"/>
              <w:left w:w="108" w:type="dxa"/>
              <w:bottom w:w="0" w:type="dxa"/>
              <w:right w:w="108" w:type="dxa"/>
            </w:tcMar>
            <w:hideMark/>
          </w:tcPr>
          <w:p w14:paraId="1031782F" w14:textId="57D00934" w:rsidR="00152F51" w:rsidRPr="00152F51" w:rsidRDefault="00152F51" w:rsidP="00152F51">
            <w:pPr>
              <w:spacing w:before="0" w:after="0" w:line="240" w:lineRule="auto"/>
              <w:jc w:val="center"/>
              <w:rPr>
                <w:rFonts w:ascii="Helvetica" w:eastAsia="Times New Roman" w:hAnsi="Helvetica" w:cs="Times New Roman"/>
                <w:color w:val="333333"/>
                <w:spacing w:val="0"/>
                <w:sz w:val="23"/>
                <w:szCs w:val="23"/>
                <w:lang w:val="en-KE" w:eastAsia="en-KE"/>
              </w:rPr>
            </w:pPr>
            <w:r>
              <w:rPr>
                <w:rFonts w:ascii="Helvetica" w:eastAsia="Times New Roman" w:hAnsi="Helvetica" w:cs="Times New Roman"/>
                <w:color w:val="333333"/>
                <w:spacing w:val="0"/>
                <w:sz w:val="23"/>
                <w:szCs w:val="23"/>
                <w:lang w:val="en-KE" w:eastAsia="en-KE"/>
              </w:rPr>
              <w:t>Kes</w:t>
            </w:r>
          </w:p>
        </w:tc>
        <w:tc>
          <w:tcPr>
            <w:tcW w:w="3169" w:type="dxa"/>
            <w:tcBorders>
              <w:top w:val="single" w:sz="8" w:space="0" w:color="auto"/>
              <w:left w:val="nil"/>
              <w:bottom w:val="nil"/>
              <w:right w:val="nil"/>
            </w:tcBorders>
            <w:shd w:val="clear" w:color="auto" w:fill="auto"/>
            <w:tcMar>
              <w:top w:w="0" w:type="dxa"/>
              <w:left w:w="108" w:type="dxa"/>
              <w:bottom w:w="0" w:type="dxa"/>
              <w:right w:w="108" w:type="dxa"/>
            </w:tcMar>
            <w:hideMark/>
          </w:tcPr>
          <w:p w14:paraId="54DC6203"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709" w:type="dxa"/>
            <w:tcBorders>
              <w:top w:val="single" w:sz="8" w:space="0" w:color="auto"/>
              <w:left w:val="nil"/>
              <w:bottom w:val="nil"/>
              <w:right w:val="nil"/>
            </w:tcBorders>
            <w:shd w:val="clear" w:color="auto" w:fill="auto"/>
            <w:tcMar>
              <w:top w:w="0" w:type="dxa"/>
              <w:left w:w="108" w:type="dxa"/>
              <w:bottom w:w="0" w:type="dxa"/>
              <w:right w:w="108" w:type="dxa"/>
            </w:tcMar>
            <w:hideMark/>
          </w:tcPr>
          <w:p w14:paraId="25A8FD1C" w14:textId="1962EB30" w:rsidR="00152F51" w:rsidRPr="00152F51" w:rsidRDefault="00152F51" w:rsidP="00152F51">
            <w:pPr>
              <w:spacing w:before="0" w:after="0" w:line="240" w:lineRule="auto"/>
              <w:jc w:val="center"/>
              <w:rPr>
                <w:rFonts w:ascii="Helvetica" w:eastAsia="Times New Roman" w:hAnsi="Helvetica" w:cs="Times New Roman"/>
                <w:color w:val="333333"/>
                <w:spacing w:val="0"/>
                <w:sz w:val="23"/>
                <w:szCs w:val="23"/>
                <w:lang w:val="en-KE" w:eastAsia="en-KE"/>
              </w:rPr>
            </w:pPr>
            <w:r>
              <w:rPr>
                <w:rFonts w:ascii="Helvetica" w:eastAsia="Times New Roman" w:hAnsi="Helvetica" w:cs="Times New Roman"/>
                <w:color w:val="333333"/>
                <w:spacing w:val="0"/>
                <w:sz w:val="23"/>
                <w:szCs w:val="23"/>
                <w:lang w:val="en-KE" w:eastAsia="en-KE"/>
              </w:rPr>
              <w:t>Kes</w:t>
            </w:r>
          </w:p>
        </w:tc>
      </w:tr>
      <w:tr w:rsidR="00152F51" w:rsidRPr="00152F51" w14:paraId="66448442" w14:textId="77777777" w:rsidTr="00152F51">
        <w:tc>
          <w:tcPr>
            <w:tcW w:w="3708" w:type="dxa"/>
            <w:tcBorders>
              <w:top w:val="nil"/>
              <w:left w:val="nil"/>
              <w:bottom w:val="nil"/>
              <w:right w:val="nil"/>
            </w:tcBorders>
            <w:shd w:val="clear" w:color="auto" w:fill="auto"/>
            <w:tcMar>
              <w:top w:w="0" w:type="dxa"/>
              <w:left w:w="108" w:type="dxa"/>
              <w:bottom w:w="0" w:type="dxa"/>
              <w:right w:w="108" w:type="dxa"/>
            </w:tcMar>
            <w:hideMark/>
          </w:tcPr>
          <w:p w14:paraId="0CEC0361"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Purchases</w:t>
            </w:r>
          </w:p>
        </w:tc>
        <w:tc>
          <w:tcPr>
            <w:tcW w:w="714" w:type="dxa"/>
            <w:tcBorders>
              <w:top w:val="nil"/>
              <w:left w:val="nil"/>
              <w:bottom w:val="nil"/>
              <w:right w:val="nil"/>
            </w:tcBorders>
            <w:shd w:val="clear" w:color="auto" w:fill="auto"/>
            <w:tcMar>
              <w:top w:w="0" w:type="dxa"/>
              <w:left w:w="108" w:type="dxa"/>
              <w:bottom w:w="0" w:type="dxa"/>
              <w:right w:w="108" w:type="dxa"/>
            </w:tcMar>
            <w:hideMark/>
          </w:tcPr>
          <w:p w14:paraId="554A6A44"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236" w:type="dxa"/>
            <w:tcBorders>
              <w:top w:val="nil"/>
              <w:left w:val="nil"/>
              <w:bottom w:val="nil"/>
              <w:right w:val="nil"/>
            </w:tcBorders>
            <w:shd w:val="clear" w:color="auto" w:fill="auto"/>
            <w:tcMar>
              <w:top w:w="0" w:type="dxa"/>
              <w:left w:w="108" w:type="dxa"/>
              <w:bottom w:w="0" w:type="dxa"/>
              <w:right w:w="108" w:type="dxa"/>
            </w:tcMar>
            <w:hideMark/>
          </w:tcPr>
          <w:p w14:paraId="22DB9E3A"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709" w:type="dxa"/>
            <w:tcBorders>
              <w:top w:val="nil"/>
              <w:left w:val="nil"/>
              <w:bottom w:val="nil"/>
              <w:right w:val="single" w:sz="8" w:space="0" w:color="auto"/>
            </w:tcBorders>
            <w:shd w:val="clear" w:color="auto" w:fill="auto"/>
            <w:tcMar>
              <w:top w:w="0" w:type="dxa"/>
              <w:left w:w="108" w:type="dxa"/>
              <w:bottom w:w="0" w:type="dxa"/>
              <w:right w:w="108" w:type="dxa"/>
            </w:tcMar>
            <w:hideMark/>
          </w:tcPr>
          <w:p w14:paraId="5E51E3A5"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1,800</w:t>
            </w:r>
          </w:p>
        </w:tc>
        <w:tc>
          <w:tcPr>
            <w:tcW w:w="3169" w:type="dxa"/>
            <w:tcBorders>
              <w:top w:val="nil"/>
              <w:left w:val="nil"/>
              <w:bottom w:val="nil"/>
              <w:right w:val="nil"/>
            </w:tcBorders>
            <w:shd w:val="clear" w:color="auto" w:fill="auto"/>
            <w:tcMar>
              <w:top w:w="0" w:type="dxa"/>
              <w:left w:w="108" w:type="dxa"/>
              <w:bottom w:w="0" w:type="dxa"/>
              <w:right w:w="108" w:type="dxa"/>
            </w:tcMar>
            <w:hideMark/>
          </w:tcPr>
          <w:p w14:paraId="06972336"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Sales</w:t>
            </w:r>
          </w:p>
        </w:tc>
        <w:tc>
          <w:tcPr>
            <w:tcW w:w="709" w:type="dxa"/>
            <w:tcBorders>
              <w:top w:val="nil"/>
              <w:left w:val="nil"/>
              <w:bottom w:val="nil"/>
              <w:right w:val="nil"/>
            </w:tcBorders>
            <w:shd w:val="clear" w:color="auto" w:fill="auto"/>
            <w:tcMar>
              <w:top w:w="0" w:type="dxa"/>
              <w:left w:w="108" w:type="dxa"/>
              <w:bottom w:w="0" w:type="dxa"/>
              <w:right w:w="108" w:type="dxa"/>
            </w:tcMar>
            <w:hideMark/>
          </w:tcPr>
          <w:p w14:paraId="6F2E822A"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3,200</w:t>
            </w:r>
          </w:p>
        </w:tc>
      </w:tr>
      <w:tr w:rsidR="00152F51" w:rsidRPr="00152F51" w14:paraId="5B1A2A35" w14:textId="77777777" w:rsidTr="00152F51">
        <w:tc>
          <w:tcPr>
            <w:tcW w:w="3708" w:type="dxa"/>
            <w:tcBorders>
              <w:top w:val="nil"/>
              <w:left w:val="nil"/>
              <w:bottom w:val="nil"/>
              <w:right w:val="nil"/>
            </w:tcBorders>
            <w:shd w:val="clear" w:color="auto" w:fill="auto"/>
            <w:tcMar>
              <w:top w:w="0" w:type="dxa"/>
              <w:left w:w="108" w:type="dxa"/>
              <w:bottom w:w="0" w:type="dxa"/>
              <w:right w:w="108" w:type="dxa"/>
            </w:tcMar>
            <w:hideMark/>
          </w:tcPr>
          <w:p w14:paraId="6D92D3AE"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Wages</w:t>
            </w:r>
          </w:p>
        </w:tc>
        <w:tc>
          <w:tcPr>
            <w:tcW w:w="714" w:type="dxa"/>
            <w:tcBorders>
              <w:top w:val="nil"/>
              <w:left w:val="nil"/>
              <w:bottom w:val="nil"/>
              <w:right w:val="nil"/>
            </w:tcBorders>
            <w:shd w:val="clear" w:color="auto" w:fill="auto"/>
            <w:tcMar>
              <w:top w:w="0" w:type="dxa"/>
              <w:left w:w="108" w:type="dxa"/>
              <w:bottom w:w="0" w:type="dxa"/>
              <w:right w:w="108" w:type="dxa"/>
            </w:tcMar>
            <w:hideMark/>
          </w:tcPr>
          <w:p w14:paraId="34CFB625"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236" w:type="dxa"/>
            <w:tcBorders>
              <w:top w:val="nil"/>
              <w:left w:val="nil"/>
              <w:bottom w:val="nil"/>
              <w:right w:val="nil"/>
            </w:tcBorders>
            <w:shd w:val="clear" w:color="auto" w:fill="auto"/>
            <w:tcMar>
              <w:top w:w="0" w:type="dxa"/>
              <w:left w:w="108" w:type="dxa"/>
              <w:bottom w:w="0" w:type="dxa"/>
              <w:right w:w="108" w:type="dxa"/>
            </w:tcMar>
            <w:hideMark/>
          </w:tcPr>
          <w:p w14:paraId="1F8B6DB4"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709" w:type="dxa"/>
            <w:tcBorders>
              <w:top w:val="nil"/>
              <w:left w:val="nil"/>
              <w:bottom w:val="nil"/>
              <w:right w:val="single" w:sz="8" w:space="0" w:color="auto"/>
            </w:tcBorders>
            <w:shd w:val="clear" w:color="auto" w:fill="auto"/>
            <w:tcMar>
              <w:top w:w="0" w:type="dxa"/>
              <w:left w:w="108" w:type="dxa"/>
              <w:bottom w:w="0" w:type="dxa"/>
              <w:right w:w="108" w:type="dxa"/>
            </w:tcMar>
            <w:hideMark/>
          </w:tcPr>
          <w:p w14:paraId="42FC5813"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200</w:t>
            </w:r>
          </w:p>
        </w:tc>
        <w:tc>
          <w:tcPr>
            <w:tcW w:w="3169" w:type="dxa"/>
            <w:tcBorders>
              <w:top w:val="nil"/>
              <w:left w:val="nil"/>
              <w:bottom w:val="nil"/>
              <w:right w:val="nil"/>
            </w:tcBorders>
            <w:shd w:val="clear" w:color="auto" w:fill="auto"/>
            <w:tcMar>
              <w:top w:w="0" w:type="dxa"/>
              <w:left w:w="108" w:type="dxa"/>
              <w:bottom w:w="0" w:type="dxa"/>
              <w:right w:w="108" w:type="dxa"/>
            </w:tcMar>
            <w:hideMark/>
          </w:tcPr>
          <w:p w14:paraId="65CBA7E4"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709" w:type="dxa"/>
            <w:tcBorders>
              <w:top w:val="nil"/>
              <w:left w:val="nil"/>
              <w:bottom w:val="nil"/>
              <w:right w:val="nil"/>
            </w:tcBorders>
            <w:shd w:val="clear" w:color="auto" w:fill="auto"/>
            <w:tcMar>
              <w:top w:w="0" w:type="dxa"/>
              <w:left w:w="108" w:type="dxa"/>
              <w:bottom w:w="0" w:type="dxa"/>
              <w:right w:w="108" w:type="dxa"/>
            </w:tcMar>
            <w:hideMark/>
          </w:tcPr>
          <w:p w14:paraId="50F4D19C"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r>
      <w:tr w:rsidR="00152F51" w:rsidRPr="00152F51" w14:paraId="3000E920" w14:textId="77777777" w:rsidTr="00152F51">
        <w:tc>
          <w:tcPr>
            <w:tcW w:w="3708" w:type="dxa"/>
            <w:tcBorders>
              <w:top w:val="nil"/>
              <w:left w:val="nil"/>
              <w:bottom w:val="nil"/>
              <w:right w:val="nil"/>
            </w:tcBorders>
            <w:shd w:val="clear" w:color="auto" w:fill="auto"/>
            <w:tcMar>
              <w:top w:w="0" w:type="dxa"/>
              <w:left w:w="108" w:type="dxa"/>
              <w:bottom w:w="0" w:type="dxa"/>
              <w:right w:w="108" w:type="dxa"/>
            </w:tcMar>
            <w:hideMark/>
          </w:tcPr>
          <w:p w14:paraId="15D2199C"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Storage expenses</w:t>
            </w:r>
          </w:p>
        </w:tc>
        <w:tc>
          <w:tcPr>
            <w:tcW w:w="714" w:type="dxa"/>
            <w:tcBorders>
              <w:top w:val="nil"/>
              <w:left w:val="nil"/>
              <w:bottom w:val="nil"/>
              <w:right w:val="nil"/>
            </w:tcBorders>
            <w:shd w:val="clear" w:color="auto" w:fill="auto"/>
            <w:tcMar>
              <w:top w:w="0" w:type="dxa"/>
              <w:left w:w="108" w:type="dxa"/>
              <w:bottom w:w="0" w:type="dxa"/>
              <w:right w:w="108" w:type="dxa"/>
            </w:tcMar>
            <w:hideMark/>
          </w:tcPr>
          <w:p w14:paraId="382D2DCB"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236" w:type="dxa"/>
            <w:tcBorders>
              <w:top w:val="nil"/>
              <w:left w:val="nil"/>
              <w:bottom w:val="nil"/>
              <w:right w:val="nil"/>
            </w:tcBorders>
            <w:shd w:val="clear" w:color="auto" w:fill="auto"/>
            <w:tcMar>
              <w:top w:w="0" w:type="dxa"/>
              <w:left w:w="108" w:type="dxa"/>
              <w:bottom w:w="0" w:type="dxa"/>
              <w:right w:w="108" w:type="dxa"/>
            </w:tcMar>
            <w:hideMark/>
          </w:tcPr>
          <w:p w14:paraId="3842A076"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709" w:type="dxa"/>
            <w:tcBorders>
              <w:top w:val="nil"/>
              <w:left w:val="nil"/>
              <w:bottom w:val="nil"/>
              <w:right w:val="single" w:sz="8" w:space="0" w:color="auto"/>
            </w:tcBorders>
            <w:shd w:val="clear" w:color="auto" w:fill="auto"/>
            <w:tcMar>
              <w:top w:w="0" w:type="dxa"/>
              <w:left w:w="108" w:type="dxa"/>
              <w:bottom w:w="0" w:type="dxa"/>
              <w:right w:w="108" w:type="dxa"/>
            </w:tcMar>
            <w:hideMark/>
          </w:tcPr>
          <w:p w14:paraId="6F128EEE"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160</w:t>
            </w:r>
          </w:p>
        </w:tc>
        <w:tc>
          <w:tcPr>
            <w:tcW w:w="3169" w:type="dxa"/>
            <w:tcBorders>
              <w:top w:val="nil"/>
              <w:left w:val="nil"/>
              <w:bottom w:val="nil"/>
              <w:right w:val="nil"/>
            </w:tcBorders>
            <w:shd w:val="clear" w:color="auto" w:fill="auto"/>
            <w:tcMar>
              <w:top w:w="0" w:type="dxa"/>
              <w:left w:w="108" w:type="dxa"/>
              <w:bottom w:w="0" w:type="dxa"/>
              <w:right w:w="108" w:type="dxa"/>
            </w:tcMar>
            <w:hideMark/>
          </w:tcPr>
          <w:p w14:paraId="360225EA"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709" w:type="dxa"/>
            <w:tcBorders>
              <w:top w:val="nil"/>
              <w:left w:val="nil"/>
              <w:bottom w:val="nil"/>
              <w:right w:val="nil"/>
            </w:tcBorders>
            <w:shd w:val="clear" w:color="auto" w:fill="auto"/>
            <w:tcMar>
              <w:top w:w="0" w:type="dxa"/>
              <w:left w:w="108" w:type="dxa"/>
              <w:bottom w:w="0" w:type="dxa"/>
              <w:right w:w="108" w:type="dxa"/>
            </w:tcMar>
            <w:hideMark/>
          </w:tcPr>
          <w:p w14:paraId="0B7559C1"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r>
      <w:tr w:rsidR="00152F51" w:rsidRPr="00152F51" w14:paraId="33A07D8F" w14:textId="77777777" w:rsidTr="00152F51">
        <w:tc>
          <w:tcPr>
            <w:tcW w:w="3708" w:type="dxa"/>
            <w:tcBorders>
              <w:top w:val="nil"/>
              <w:left w:val="nil"/>
              <w:bottom w:val="nil"/>
              <w:right w:val="nil"/>
            </w:tcBorders>
            <w:shd w:val="clear" w:color="auto" w:fill="auto"/>
            <w:tcMar>
              <w:top w:w="0" w:type="dxa"/>
              <w:left w:w="108" w:type="dxa"/>
              <w:bottom w:w="0" w:type="dxa"/>
              <w:right w:w="108" w:type="dxa"/>
            </w:tcMar>
            <w:hideMark/>
          </w:tcPr>
          <w:p w14:paraId="2DFC4A51"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Carriage expenses</w:t>
            </w:r>
          </w:p>
        </w:tc>
        <w:tc>
          <w:tcPr>
            <w:tcW w:w="714" w:type="dxa"/>
            <w:tcBorders>
              <w:top w:val="nil"/>
              <w:left w:val="nil"/>
              <w:bottom w:val="nil"/>
              <w:right w:val="nil"/>
            </w:tcBorders>
            <w:shd w:val="clear" w:color="auto" w:fill="auto"/>
            <w:tcMar>
              <w:top w:w="0" w:type="dxa"/>
              <w:left w:w="108" w:type="dxa"/>
              <w:bottom w:w="0" w:type="dxa"/>
              <w:right w:w="108" w:type="dxa"/>
            </w:tcMar>
            <w:hideMark/>
          </w:tcPr>
          <w:p w14:paraId="42BBC929"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236" w:type="dxa"/>
            <w:tcBorders>
              <w:top w:val="nil"/>
              <w:left w:val="nil"/>
              <w:bottom w:val="nil"/>
              <w:right w:val="nil"/>
            </w:tcBorders>
            <w:shd w:val="clear" w:color="auto" w:fill="auto"/>
            <w:tcMar>
              <w:top w:w="0" w:type="dxa"/>
              <w:left w:w="108" w:type="dxa"/>
              <w:bottom w:w="0" w:type="dxa"/>
              <w:right w:w="108" w:type="dxa"/>
            </w:tcMar>
            <w:hideMark/>
          </w:tcPr>
          <w:p w14:paraId="39210B87"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709" w:type="dxa"/>
            <w:tcBorders>
              <w:top w:val="nil"/>
              <w:left w:val="nil"/>
              <w:bottom w:val="nil"/>
              <w:right w:val="single" w:sz="8" w:space="0" w:color="auto"/>
            </w:tcBorders>
            <w:shd w:val="clear" w:color="auto" w:fill="auto"/>
            <w:tcMar>
              <w:top w:w="0" w:type="dxa"/>
              <w:left w:w="108" w:type="dxa"/>
              <w:bottom w:w="0" w:type="dxa"/>
              <w:right w:w="108" w:type="dxa"/>
            </w:tcMar>
            <w:hideMark/>
          </w:tcPr>
          <w:p w14:paraId="43C40785"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120</w:t>
            </w:r>
          </w:p>
        </w:tc>
        <w:tc>
          <w:tcPr>
            <w:tcW w:w="3169" w:type="dxa"/>
            <w:tcBorders>
              <w:top w:val="nil"/>
              <w:left w:val="nil"/>
              <w:bottom w:val="nil"/>
              <w:right w:val="nil"/>
            </w:tcBorders>
            <w:shd w:val="clear" w:color="auto" w:fill="auto"/>
            <w:tcMar>
              <w:top w:w="0" w:type="dxa"/>
              <w:left w:w="108" w:type="dxa"/>
              <w:bottom w:w="0" w:type="dxa"/>
              <w:right w:w="108" w:type="dxa"/>
            </w:tcMar>
            <w:hideMark/>
          </w:tcPr>
          <w:p w14:paraId="52614C1D"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709" w:type="dxa"/>
            <w:tcBorders>
              <w:top w:val="nil"/>
              <w:left w:val="nil"/>
              <w:bottom w:val="nil"/>
              <w:right w:val="nil"/>
            </w:tcBorders>
            <w:shd w:val="clear" w:color="auto" w:fill="auto"/>
            <w:tcMar>
              <w:top w:w="0" w:type="dxa"/>
              <w:left w:w="108" w:type="dxa"/>
              <w:bottom w:w="0" w:type="dxa"/>
              <w:right w:w="108" w:type="dxa"/>
            </w:tcMar>
            <w:hideMark/>
          </w:tcPr>
          <w:p w14:paraId="79B1C35B"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r>
      <w:tr w:rsidR="00152F51" w:rsidRPr="00152F51" w14:paraId="5A1B5AAC" w14:textId="77777777" w:rsidTr="00152F51">
        <w:tc>
          <w:tcPr>
            <w:tcW w:w="3708" w:type="dxa"/>
            <w:tcBorders>
              <w:top w:val="nil"/>
              <w:left w:val="nil"/>
              <w:bottom w:val="nil"/>
              <w:right w:val="nil"/>
            </w:tcBorders>
            <w:shd w:val="clear" w:color="auto" w:fill="auto"/>
            <w:tcMar>
              <w:top w:w="0" w:type="dxa"/>
              <w:left w:w="108" w:type="dxa"/>
              <w:bottom w:w="0" w:type="dxa"/>
              <w:right w:w="108" w:type="dxa"/>
            </w:tcMar>
            <w:hideMark/>
          </w:tcPr>
          <w:p w14:paraId="2EFDA866"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Selling expenses</w:t>
            </w:r>
          </w:p>
        </w:tc>
        <w:tc>
          <w:tcPr>
            <w:tcW w:w="714" w:type="dxa"/>
            <w:tcBorders>
              <w:top w:val="nil"/>
              <w:left w:val="nil"/>
              <w:bottom w:val="nil"/>
              <w:right w:val="nil"/>
            </w:tcBorders>
            <w:shd w:val="clear" w:color="auto" w:fill="auto"/>
            <w:tcMar>
              <w:top w:w="0" w:type="dxa"/>
              <w:left w:w="108" w:type="dxa"/>
              <w:bottom w:w="0" w:type="dxa"/>
              <w:right w:w="108" w:type="dxa"/>
            </w:tcMar>
            <w:hideMark/>
          </w:tcPr>
          <w:p w14:paraId="5432158A"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236" w:type="dxa"/>
            <w:tcBorders>
              <w:top w:val="nil"/>
              <w:left w:val="nil"/>
              <w:bottom w:val="nil"/>
              <w:right w:val="nil"/>
            </w:tcBorders>
            <w:shd w:val="clear" w:color="auto" w:fill="auto"/>
            <w:tcMar>
              <w:top w:w="0" w:type="dxa"/>
              <w:left w:w="108" w:type="dxa"/>
              <w:bottom w:w="0" w:type="dxa"/>
              <w:right w:w="108" w:type="dxa"/>
            </w:tcMar>
            <w:hideMark/>
          </w:tcPr>
          <w:p w14:paraId="207129B9"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709" w:type="dxa"/>
            <w:tcBorders>
              <w:top w:val="nil"/>
              <w:left w:val="nil"/>
              <w:bottom w:val="nil"/>
              <w:right w:val="single" w:sz="8" w:space="0" w:color="auto"/>
            </w:tcBorders>
            <w:shd w:val="clear" w:color="auto" w:fill="auto"/>
            <w:tcMar>
              <w:top w:w="0" w:type="dxa"/>
              <w:left w:w="108" w:type="dxa"/>
              <w:bottom w:w="0" w:type="dxa"/>
              <w:right w:w="108" w:type="dxa"/>
            </w:tcMar>
            <w:hideMark/>
          </w:tcPr>
          <w:p w14:paraId="305A68D6"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320</w:t>
            </w:r>
          </w:p>
        </w:tc>
        <w:tc>
          <w:tcPr>
            <w:tcW w:w="3169" w:type="dxa"/>
            <w:tcBorders>
              <w:top w:val="nil"/>
              <w:left w:val="nil"/>
              <w:bottom w:val="nil"/>
              <w:right w:val="nil"/>
            </w:tcBorders>
            <w:shd w:val="clear" w:color="auto" w:fill="auto"/>
            <w:tcMar>
              <w:top w:w="0" w:type="dxa"/>
              <w:left w:w="108" w:type="dxa"/>
              <w:bottom w:w="0" w:type="dxa"/>
              <w:right w:w="108" w:type="dxa"/>
            </w:tcMar>
            <w:hideMark/>
          </w:tcPr>
          <w:p w14:paraId="1774B04A"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709" w:type="dxa"/>
            <w:tcBorders>
              <w:top w:val="nil"/>
              <w:left w:val="nil"/>
              <w:bottom w:val="nil"/>
              <w:right w:val="nil"/>
            </w:tcBorders>
            <w:shd w:val="clear" w:color="auto" w:fill="auto"/>
            <w:tcMar>
              <w:top w:w="0" w:type="dxa"/>
              <w:left w:w="108" w:type="dxa"/>
              <w:bottom w:w="0" w:type="dxa"/>
              <w:right w:w="108" w:type="dxa"/>
            </w:tcMar>
            <w:hideMark/>
          </w:tcPr>
          <w:p w14:paraId="729BB27D"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r>
      <w:tr w:rsidR="00152F51" w:rsidRPr="00152F51" w14:paraId="522F17AA" w14:textId="77777777" w:rsidTr="00152F51">
        <w:tc>
          <w:tcPr>
            <w:tcW w:w="3708" w:type="dxa"/>
            <w:tcBorders>
              <w:top w:val="nil"/>
              <w:left w:val="nil"/>
              <w:bottom w:val="nil"/>
              <w:right w:val="nil"/>
            </w:tcBorders>
            <w:shd w:val="clear" w:color="auto" w:fill="auto"/>
            <w:tcMar>
              <w:top w:w="0" w:type="dxa"/>
              <w:left w:w="108" w:type="dxa"/>
              <w:bottom w:w="0" w:type="dxa"/>
              <w:right w:w="108" w:type="dxa"/>
            </w:tcMar>
            <w:hideMark/>
          </w:tcPr>
          <w:p w14:paraId="66725CA9"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Profit:</w:t>
            </w:r>
          </w:p>
        </w:tc>
        <w:tc>
          <w:tcPr>
            <w:tcW w:w="714" w:type="dxa"/>
            <w:tcBorders>
              <w:top w:val="nil"/>
              <w:left w:val="nil"/>
              <w:bottom w:val="nil"/>
              <w:right w:val="nil"/>
            </w:tcBorders>
            <w:shd w:val="clear" w:color="auto" w:fill="auto"/>
            <w:tcMar>
              <w:top w:w="0" w:type="dxa"/>
              <w:left w:w="108" w:type="dxa"/>
              <w:bottom w:w="0" w:type="dxa"/>
              <w:right w:w="108" w:type="dxa"/>
            </w:tcMar>
            <w:hideMark/>
          </w:tcPr>
          <w:p w14:paraId="4C59B9FA"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236" w:type="dxa"/>
            <w:tcBorders>
              <w:top w:val="nil"/>
              <w:left w:val="nil"/>
              <w:bottom w:val="nil"/>
              <w:right w:val="nil"/>
            </w:tcBorders>
            <w:shd w:val="clear" w:color="auto" w:fill="auto"/>
            <w:tcMar>
              <w:top w:w="0" w:type="dxa"/>
              <w:left w:w="108" w:type="dxa"/>
              <w:bottom w:w="0" w:type="dxa"/>
              <w:right w:w="108" w:type="dxa"/>
            </w:tcMar>
            <w:hideMark/>
          </w:tcPr>
          <w:p w14:paraId="29408BF4"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709" w:type="dxa"/>
            <w:tcBorders>
              <w:top w:val="nil"/>
              <w:left w:val="nil"/>
              <w:bottom w:val="nil"/>
              <w:right w:val="single" w:sz="8" w:space="0" w:color="auto"/>
            </w:tcBorders>
            <w:shd w:val="clear" w:color="auto" w:fill="auto"/>
            <w:tcMar>
              <w:top w:w="0" w:type="dxa"/>
              <w:left w:w="108" w:type="dxa"/>
              <w:bottom w:w="0" w:type="dxa"/>
              <w:right w:w="108" w:type="dxa"/>
            </w:tcMar>
            <w:hideMark/>
          </w:tcPr>
          <w:p w14:paraId="2C45EB34"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3169" w:type="dxa"/>
            <w:tcBorders>
              <w:top w:val="nil"/>
              <w:left w:val="nil"/>
              <w:bottom w:val="nil"/>
              <w:right w:val="nil"/>
            </w:tcBorders>
            <w:shd w:val="clear" w:color="auto" w:fill="auto"/>
            <w:tcMar>
              <w:top w:w="0" w:type="dxa"/>
              <w:left w:w="108" w:type="dxa"/>
              <w:bottom w:w="0" w:type="dxa"/>
              <w:right w:w="108" w:type="dxa"/>
            </w:tcMar>
            <w:hideMark/>
          </w:tcPr>
          <w:p w14:paraId="115D0262"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709" w:type="dxa"/>
            <w:tcBorders>
              <w:top w:val="nil"/>
              <w:left w:val="nil"/>
              <w:bottom w:val="nil"/>
              <w:right w:val="nil"/>
            </w:tcBorders>
            <w:shd w:val="clear" w:color="auto" w:fill="auto"/>
            <w:tcMar>
              <w:top w:w="0" w:type="dxa"/>
              <w:left w:w="108" w:type="dxa"/>
              <w:bottom w:w="0" w:type="dxa"/>
              <w:right w:w="108" w:type="dxa"/>
            </w:tcMar>
            <w:hideMark/>
          </w:tcPr>
          <w:p w14:paraId="383130EF"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r>
      <w:tr w:rsidR="00152F51" w:rsidRPr="00152F51" w14:paraId="7C35A5F1" w14:textId="77777777" w:rsidTr="00152F51">
        <w:tc>
          <w:tcPr>
            <w:tcW w:w="3708" w:type="dxa"/>
            <w:tcBorders>
              <w:top w:val="nil"/>
              <w:left w:val="nil"/>
              <w:bottom w:val="nil"/>
              <w:right w:val="nil"/>
            </w:tcBorders>
            <w:shd w:val="clear" w:color="auto" w:fill="auto"/>
            <w:tcMar>
              <w:top w:w="0" w:type="dxa"/>
              <w:left w:w="108" w:type="dxa"/>
              <w:bottom w:w="0" w:type="dxa"/>
              <w:right w:w="108" w:type="dxa"/>
            </w:tcMar>
            <w:hideMark/>
          </w:tcPr>
          <w:p w14:paraId="73ABC29A"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Filza (½)</w:t>
            </w:r>
          </w:p>
        </w:tc>
        <w:tc>
          <w:tcPr>
            <w:tcW w:w="714" w:type="dxa"/>
            <w:tcBorders>
              <w:top w:val="nil"/>
              <w:left w:val="nil"/>
              <w:bottom w:val="nil"/>
              <w:right w:val="nil"/>
            </w:tcBorders>
            <w:shd w:val="clear" w:color="auto" w:fill="auto"/>
            <w:tcMar>
              <w:top w:w="0" w:type="dxa"/>
              <w:left w:w="108" w:type="dxa"/>
              <w:bottom w:w="0" w:type="dxa"/>
              <w:right w:w="108" w:type="dxa"/>
            </w:tcMar>
            <w:hideMark/>
          </w:tcPr>
          <w:p w14:paraId="1F5572BA"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300</w:t>
            </w:r>
          </w:p>
        </w:tc>
        <w:tc>
          <w:tcPr>
            <w:tcW w:w="236" w:type="dxa"/>
            <w:tcBorders>
              <w:top w:val="nil"/>
              <w:left w:val="nil"/>
              <w:bottom w:val="nil"/>
              <w:right w:val="nil"/>
            </w:tcBorders>
            <w:shd w:val="clear" w:color="auto" w:fill="auto"/>
            <w:tcMar>
              <w:top w:w="0" w:type="dxa"/>
              <w:left w:w="108" w:type="dxa"/>
              <w:bottom w:w="0" w:type="dxa"/>
              <w:right w:w="108" w:type="dxa"/>
            </w:tcMar>
            <w:hideMark/>
          </w:tcPr>
          <w:p w14:paraId="2C1F08E3"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709" w:type="dxa"/>
            <w:tcBorders>
              <w:top w:val="nil"/>
              <w:left w:val="nil"/>
              <w:bottom w:val="nil"/>
              <w:right w:val="single" w:sz="8" w:space="0" w:color="auto"/>
            </w:tcBorders>
            <w:shd w:val="clear" w:color="auto" w:fill="auto"/>
            <w:tcMar>
              <w:top w:w="0" w:type="dxa"/>
              <w:left w:w="108" w:type="dxa"/>
              <w:bottom w:w="0" w:type="dxa"/>
              <w:right w:w="108" w:type="dxa"/>
            </w:tcMar>
            <w:hideMark/>
          </w:tcPr>
          <w:p w14:paraId="3DA4B299"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3169" w:type="dxa"/>
            <w:tcBorders>
              <w:top w:val="nil"/>
              <w:left w:val="nil"/>
              <w:bottom w:val="nil"/>
              <w:right w:val="nil"/>
            </w:tcBorders>
            <w:shd w:val="clear" w:color="auto" w:fill="auto"/>
            <w:tcMar>
              <w:top w:w="0" w:type="dxa"/>
              <w:left w:w="108" w:type="dxa"/>
              <w:bottom w:w="0" w:type="dxa"/>
              <w:right w:w="108" w:type="dxa"/>
            </w:tcMar>
            <w:hideMark/>
          </w:tcPr>
          <w:p w14:paraId="72647205"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709" w:type="dxa"/>
            <w:tcBorders>
              <w:top w:val="nil"/>
              <w:left w:val="nil"/>
              <w:bottom w:val="nil"/>
              <w:right w:val="nil"/>
            </w:tcBorders>
            <w:shd w:val="clear" w:color="auto" w:fill="auto"/>
            <w:tcMar>
              <w:top w:w="0" w:type="dxa"/>
              <w:left w:w="108" w:type="dxa"/>
              <w:bottom w:w="0" w:type="dxa"/>
              <w:right w:w="108" w:type="dxa"/>
            </w:tcMar>
            <w:hideMark/>
          </w:tcPr>
          <w:p w14:paraId="12770CE0"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r>
      <w:tr w:rsidR="00152F51" w:rsidRPr="00152F51" w14:paraId="2D61164F" w14:textId="77777777" w:rsidTr="00152F51">
        <w:tc>
          <w:tcPr>
            <w:tcW w:w="3708" w:type="dxa"/>
            <w:tcBorders>
              <w:top w:val="nil"/>
              <w:left w:val="nil"/>
              <w:bottom w:val="nil"/>
              <w:right w:val="nil"/>
            </w:tcBorders>
            <w:shd w:val="clear" w:color="auto" w:fill="auto"/>
            <w:tcMar>
              <w:top w:w="0" w:type="dxa"/>
              <w:left w:w="108" w:type="dxa"/>
              <w:bottom w:w="0" w:type="dxa"/>
              <w:right w:w="108" w:type="dxa"/>
            </w:tcMar>
            <w:hideMark/>
          </w:tcPr>
          <w:p w14:paraId="312C1413"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DYN (½)</w:t>
            </w:r>
          </w:p>
        </w:tc>
        <w:tc>
          <w:tcPr>
            <w:tcW w:w="714" w:type="dxa"/>
            <w:tcBorders>
              <w:top w:val="nil"/>
              <w:left w:val="nil"/>
              <w:bottom w:val="single" w:sz="8" w:space="0" w:color="auto"/>
              <w:right w:val="nil"/>
            </w:tcBorders>
            <w:shd w:val="clear" w:color="auto" w:fill="auto"/>
            <w:tcMar>
              <w:top w:w="0" w:type="dxa"/>
              <w:left w:w="108" w:type="dxa"/>
              <w:bottom w:w="0" w:type="dxa"/>
              <w:right w:w="108" w:type="dxa"/>
            </w:tcMar>
            <w:hideMark/>
          </w:tcPr>
          <w:p w14:paraId="030AEAC2"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300</w:t>
            </w:r>
          </w:p>
        </w:tc>
        <w:tc>
          <w:tcPr>
            <w:tcW w:w="236" w:type="dxa"/>
            <w:tcBorders>
              <w:top w:val="nil"/>
              <w:left w:val="nil"/>
              <w:bottom w:val="nil"/>
              <w:right w:val="nil"/>
            </w:tcBorders>
            <w:shd w:val="clear" w:color="auto" w:fill="auto"/>
            <w:tcMar>
              <w:top w:w="0" w:type="dxa"/>
              <w:left w:w="108" w:type="dxa"/>
              <w:bottom w:w="0" w:type="dxa"/>
              <w:right w:w="108" w:type="dxa"/>
            </w:tcMar>
            <w:hideMark/>
          </w:tcPr>
          <w:p w14:paraId="54DCBD63"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35A5F8D"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600</w:t>
            </w:r>
          </w:p>
        </w:tc>
        <w:tc>
          <w:tcPr>
            <w:tcW w:w="3169" w:type="dxa"/>
            <w:tcBorders>
              <w:top w:val="nil"/>
              <w:left w:val="nil"/>
              <w:bottom w:val="nil"/>
              <w:right w:val="nil"/>
            </w:tcBorders>
            <w:shd w:val="clear" w:color="auto" w:fill="auto"/>
            <w:tcMar>
              <w:top w:w="0" w:type="dxa"/>
              <w:left w:w="108" w:type="dxa"/>
              <w:bottom w:w="0" w:type="dxa"/>
              <w:right w:w="108" w:type="dxa"/>
            </w:tcMar>
            <w:hideMark/>
          </w:tcPr>
          <w:p w14:paraId="2D1073DF"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709" w:type="dxa"/>
            <w:tcBorders>
              <w:top w:val="nil"/>
              <w:left w:val="nil"/>
              <w:bottom w:val="single" w:sz="8" w:space="0" w:color="auto"/>
              <w:right w:val="nil"/>
            </w:tcBorders>
            <w:shd w:val="clear" w:color="auto" w:fill="auto"/>
            <w:tcMar>
              <w:top w:w="0" w:type="dxa"/>
              <w:left w:w="108" w:type="dxa"/>
              <w:bottom w:w="0" w:type="dxa"/>
              <w:right w:w="108" w:type="dxa"/>
            </w:tcMar>
            <w:hideMark/>
          </w:tcPr>
          <w:p w14:paraId="6B3A0F12"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r>
      <w:tr w:rsidR="00152F51" w:rsidRPr="00152F51" w14:paraId="67A17102" w14:textId="77777777" w:rsidTr="00152F51">
        <w:tc>
          <w:tcPr>
            <w:tcW w:w="3708" w:type="dxa"/>
            <w:tcBorders>
              <w:top w:val="nil"/>
              <w:left w:val="nil"/>
              <w:bottom w:val="nil"/>
              <w:right w:val="nil"/>
            </w:tcBorders>
            <w:shd w:val="clear" w:color="auto" w:fill="auto"/>
            <w:tcMar>
              <w:top w:w="0" w:type="dxa"/>
              <w:left w:w="108" w:type="dxa"/>
              <w:bottom w:w="0" w:type="dxa"/>
              <w:right w:w="108" w:type="dxa"/>
            </w:tcMar>
            <w:hideMark/>
          </w:tcPr>
          <w:p w14:paraId="00A1966A"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714" w:type="dxa"/>
            <w:tcBorders>
              <w:top w:val="nil"/>
              <w:left w:val="nil"/>
              <w:bottom w:val="nil"/>
              <w:right w:val="nil"/>
            </w:tcBorders>
            <w:shd w:val="clear" w:color="auto" w:fill="auto"/>
            <w:tcMar>
              <w:top w:w="0" w:type="dxa"/>
              <w:left w:w="108" w:type="dxa"/>
              <w:bottom w:w="0" w:type="dxa"/>
              <w:right w:w="108" w:type="dxa"/>
            </w:tcMar>
            <w:hideMark/>
          </w:tcPr>
          <w:p w14:paraId="52141F72"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236" w:type="dxa"/>
            <w:tcBorders>
              <w:top w:val="nil"/>
              <w:left w:val="nil"/>
              <w:bottom w:val="nil"/>
              <w:right w:val="nil"/>
            </w:tcBorders>
            <w:shd w:val="clear" w:color="auto" w:fill="auto"/>
            <w:tcMar>
              <w:top w:w="0" w:type="dxa"/>
              <w:left w:w="108" w:type="dxa"/>
              <w:bottom w:w="0" w:type="dxa"/>
              <w:right w:w="108" w:type="dxa"/>
            </w:tcMar>
            <w:hideMark/>
          </w:tcPr>
          <w:p w14:paraId="6907486E"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709" w:type="dxa"/>
            <w:tcBorders>
              <w:top w:val="nil"/>
              <w:left w:val="nil"/>
              <w:bottom w:val="double" w:sz="4" w:space="0" w:color="auto"/>
              <w:right w:val="single" w:sz="8" w:space="0" w:color="auto"/>
            </w:tcBorders>
            <w:shd w:val="clear" w:color="auto" w:fill="auto"/>
            <w:tcMar>
              <w:top w:w="0" w:type="dxa"/>
              <w:left w:w="108" w:type="dxa"/>
              <w:bottom w:w="0" w:type="dxa"/>
              <w:right w:w="108" w:type="dxa"/>
            </w:tcMar>
            <w:hideMark/>
          </w:tcPr>
          <w:p w14:paraId="57729E78"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3,200</w:t>
            </w:r>
          </w:p>
        </w:tc>
        <w:tc>
          <w:tcPr>
            <w:tcW w:w="3169" w:type="dxa"/>
            <w:tcBorders>
              <w:top w:val="nil"/>
              <w:left w:val="nil"/>
              <w:bottom w:val="nil"/>
              <w:right w:val="nil"/>
            </w:tcBorders>
            <w:shd w:val="clear" w:color="auto" w:fill="auto"/>
            <w:tcMar>
              <w:top w:w="0" w:type="dxa"/>
              <w:left w:w="108" w:type="dxa"/>
              <w:bottom w:w="0" w:type="dxa"/>
              <w:right w:w="108" w:type="dxa"/>
            </w:tcMar>
            <w:hideMark/>
          </w:tcPr>
          <w:p w14:paraId="63363AC2"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709" w:type="dxa"/>
            <w:tcBorders>
              <w:top w:val="nil"/>
              <w:left w:val="nil"/>
              <w:bottom w:val="double" w:sz="4" w:space="0" w:color="auto"/>
              <w:right w:val="nil"/>
            </w:tcBorders>
            <w:shd w:val="clear" w:color="auto" w:fill="auto"/>
            <w:tcMar>
              <w:top w:w="0" w:type="dxa"/>
              <w:left w:w="108" w:type="dxa"/>
              <w:bottom w:w="0" w:type="dxa"/>
              <w:right w:w="108" w:type="dxa"/>
            </w:tcMar>
            <w:hideMark/>
          </w:tcPr>
          <w:p w14:paraId="32790429"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3,200</w:t>
            </w:r>
          </w:p>
        </w:tc>
      </w:tr>
    </w:tbl>
    <w:p w14:paraId="37794AF2" w14:textId="77777777" w:rsidR="00152F51" w:rsidRPr="00152F51" w:rsidRDefault="00152F51" w:rsidP="00152F51">
      <w:pPr>
        <w:spacing w:before="0" w:after="0" w:line="240" w:lineRule="auto"/>
        <w:rPr>
          <w:rFonts w:ascii="Times New Roman" w:eastAsia="Times New Roman" w:hAnsi="Times New Roman" w:cs="Times New Roman"/>
          <w:color w:val="auto"/>
          <w:spacing w:val="0"/>
          <w:lang w:val="en-KE" w:eastAsia="en-KE"/>
        </w:rPr>
      </w:pPr>
    </w:p>
    <w:p w14:paraId="14AD3A35" w14:textId="2B7AEA7B" w:rsidR="00152F51" w:rsidRDefault="00152F51" w:rsidP="00277CE2">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p w14:paraId="0FA048D1" w14:textId="77777777" w:rsidR="00277CE2" w:rsidRPr="00152F51" w:rsidRDefault="00277CE2" w:rsidP="00277CE2">
      <w:pPr>
        <w:shd w:val="clear" w:color="auto" w:fill="FFFFFF"/>
        <w:spacing w:before="0" w:after="0" w:line="240" w:lineRule="auto"/>
        <w:jc w:val="both"/>
        <w:rPr>
          <w:rFonts w:ascii="Times New Roman" w:eastAsia="Times New Roman" w:hAnsi="Times New Roman" w:cs="Times New Roman"/>
          <w:color w:val="auto"/>
          <w:spacing w:val="0"/>
          <w:lang w:val="en-KE" w:eastAsia="en-KE"/>
        </w:rPr>
      </w:pPr>
    </w:p>
    <w:p w14:paraId="549EB920" w14:textId="77777777" w:rsidR="00152F51" w:rsidRPr="00152F51" w:rsidRDefault="00152F51" w:rsidP="00152F51">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b/>
          <w:bCs/>
          <w:i/>
          <w:iCs/>
          <w:color w:val="333333"/>
          <w:spacing w:val="0"/>
          <w:sz w:val="22"/>
          <w:szCs w:val="22"/>
          <w:lang w:val="en-KE" w:eastAsia="en-KE"/>
        </w:rPr>
        <w:t>Step 3</w:t>
      </w:r>
    </w:p>
    <w:p w14:paraId="45B3EBBE" w14:textId="77777777" w:rsidR="00152F51" w:rsidRDefault="00152F51" w:rsidP="00152F51">
      <w:pPr>
        <w:spacing w:before="0" w:after="0" w:line="240" w:lineRule="auto"/>
        <w:rPr>
          <w:rFonts w:ascii="Times New Roman" w:eastAsia="Times New Roman" w:hAnsi="Times New Roman" w:cs="Times New Roman"/>
          <w:color w:val="auto"/>
          <w:spacing w:val="0"/>
          <w:lang w:val="en-KE" w:eastAsia="en-KE"/>
        </w:rPr>
      </w:pPr>
    </w:p>
    <w:p w14:paraId="434118D9" w14:textId="77777777" w:rsidR="00277CE2" w:rsidRPr="00152F51" w:rsidRDefault="00277CE2" w:rsidP="00152F51">
      <w:pPr>
        <w:spacing w:before="0" w:after="0" w:line="240" w:lineRule="auto"/>
        <w:rPr>
          <w:rFonts w:ascii="Times New Roman" w:eastAsia="Times New Roman" w:hAnsi="Times New Roman" w:cs="Times New Roman"/>
          <w:color w:val="auto"/>
          <w:spacing w:val="0"/>
          <w:lang w:val="en-KE" w:eastAsia="en-KE"/>
        </w:rPr>
      </w:pPr>
    </w:p>
    <w:p w14:paraId="2267A62D" w14:textId="77777777" w:rsidR="00152F51" w:rsidRPr="00152F51" w:rsidRDefault="00152F51" w:rsidP="00277CE2">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The profit obtained by Filza and DYN will be distributed in their accounts.</w:t>
      </w:r>
    </w:p>
    <w:p w14:paraId="77CE7D5B" w14:textId="77777777" w:rsidR="00152F51" w:rsidRPr="00152F51" w:rsidRDefault="00152F51" w:rsidP="00277CE2">
      <w:pPr>
        <w:spacing w:before="0" w:after="0" w:line="240" w:lineRule="auto"/>
        <w:rPr>
          <w:rFonts w:ascii="Times New Roman" w:eastAsia="Times New Roman" w:hAnsi="Times New Roman" w:cs="Times New Roman"/>
          <w:color w:val="auto"/>
          <w:spacing w:val="0"/>
          <w:lang w:val="en-KE" w:eastAsia="en-KE"/>
        </w:rPr>
      </w:pPr>
    </w:p>
    <w:p w14:paraId="47AC116E" w14:textId="11574BD6" w:rsidR="00152F51" w:rsidRPr="00152F51" w:rsidRDefault="00152F51" w:rsidP="00277CE2">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Filza’s book                         Profit     D</w:t>
      </w:r>
      <w:r>
        <w:rPr>
          <w:rFonts w:ascii="Calibri" w:eastAsia="Times New Roman" w:hAnsi="Calibri" w:cs="Calibri"/>
          <w:color w:val="333333"/>
          <w:spacing w:val="0"/>
          <w:sz w:val="22"/>
          <w:szCs w:val="22"/>
          <w:lang w:val="en-KE" w:eastAsia="en-KE"/>
        </w:rPr>
        <w:t>r</w:t>
      </w:r>
      <w:r w:rsidRPr="00152F51">
        <w:rPr>
          <w:rFonts w:ascii="Calibri" w:eastAsia="Times New Roman" w:hAnsi="Calibri" w:cs="Calibri"/>
          <w:color w:val="333333"/>
          <w:spacing w:val="0"/>
          <w:sz w:val="22"/>
          <w:szCs w:val="22"/>
          <w:lang w:val="en-KE" w:eastAsia="en-KE"/>
        </w:rPr>
        <w:t xml:space="preserve"> Joint Venture Account with DYN</w:t>
      </w:r>
    </w:p>
    <w:p w14:paraId="2F258F17" w14:textId="77777777" w:rsidR="00152F51" w:rsidRPr="00152F51" w:rsidRDefault="00152F51" w:rsidP="00277CE2">
      <w:pPr>
        <w:spacing w:before="0" w:after="0" w:line="240" w:lineRule="auto"/>
        <w:rPr>
          <w:rFonts w:ascii="Times New Roman" w:eastAsia="Times New Roman" w:hAnsi="Times New Roman" w:cs="Times New Roman"/>
          <w:color w:val="auto"/>
          <w:spacing w:val="0"/>
          <w:lang w:val="en-KE" w:eastAsia="en-KE"/>
        </w:rPr>
      </w:pPr>
    </w:p>
    <w:p w14:paraId="4EEF2EEF" w14:textId="71AA5584" w:rsidR="00152F51" w:rsidRPr="00152F51" w:rsidRDefault="00152F51" w:rsidP="00277CE2">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C</w:t>
      </w:r>
      <w:r>
        <w:rPr>
          <w:rFonts w:ascii="Calibri" w:eastAsia="Times New Roman" w:hAnsi="Calibri" w:cs="Calibri"/>
          <w:color w:val="333333"/>
          <w:spacing w:val="0"/>
          <w:sz w:val="22"/>
          <w:szCs w:val="22"/>
          <w:lang w:val="en-KE" w:eastAsia="en-KE"/>
        </w:rPr>
        <w:t xml:space="preserve">r   </w:t>
      </w:r>
      <w:r w:rsidRPr="00152F51">
        <w:rPr>
          <w:rFonts w:ascii="Calibri" w:eastAsia="Times New Roman" w:hAnsi="Calibri" w:cs="Calibri"/>
          <w:color w:val="333333"/>
          <w:spacing w:val="0"/>
          <w:sz w:val="22"/>
          <w:szCs w:val="22"/>
          <w:lang w:val="en-KE" w:eastAsia="en-KE"/>
        </w:rPr>
        <w:t xml:space="preserve"> P&amp;L</w:t>
      </w:r>
    </w:p>
    <w:p w14:paraId="48E86EE6" w14:textId="77777777" w:rsidR="00152F51" w:rsidRPr="00152F51" w:rsidRDefault="00152F51" w:rsidP="00277CE2">
      <w:pPr>
        <w:spacing w:before="0" w:after="0" w:line="240" w:lineRule="auto"/>
        <w:rPr>
          <w:rFonts w:ascii="Times New Roman" w:eastAsia="Times New Roman" w:hAnsi="Times New Roman" w:cs="Times New Roman"/>
          <w:color w:val="auto"/>
          <w:spacing w:val="0"/>
          <w:lang w:val="en-KE" w:eastAsia="en-KE"/>
        </w:rPr>
      </w:pPr>
    </w:p>
    <w:p w14:paraId="64FD7572" w14:textId="2B59C715" w:rsidR="00152F51" w:rsidRPr="00152F51" w:rsidRDefault="00152F51" w:rsidP="00277CE2">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DYN’s book                         Profit     D</w:t>
      </w:r>
      <w:r>
        <w:rPr>
          <w:rFonts w:ascii="Calibri" w:eastAsia="Times New Roman" w:hAnsi="Calibri" w:cs="Calibri"/>
          <w:color w:val="333333"/>
          <w:spacing w:val="0"/>
          <w:sz w:val="22"/>
          <w:szCs w:val="22"/>
          <w:lang w:val="en-KE" w:eastAsia="en-KE"/>
        </w:rPr>
        <w:t xml:space="preserve">r    </w:t>
      </w:r>
      <w:r w:rsidRPr="00152F51">
        <w:rPr>
          <w:rFonts w:ascii="Calibri" w:eastAsia="Times New Roman" w:hAnsi="Calibri" w:cs="Calibri"/>
          <w:color w:val="333333"/>
          <w:spacing w:val="0"/>
          <w:sz w:val="22"/>
          <w:szCs w:val="22"/>
          <w:lang w:val="en-KE" w:eastAsia="en-KE"/>
        </w:rPr>
        <w:t>Joint Venture Account with Filza</w:t>
      </w:r>
    </w:p>
    <w:p w14:paraId="6A8F77BE" w14:textId="77777777" w:rsidR="00152F51" w:rsidRPr="00152F51" w:rsidRDefault="00152F51" w:rsidP="00277CE2">
      <w:pPr>
        <w:spacing w:before="0" w:after="0" w:line="240" w:lineRule="auto"/>
        <w:rPr>
          <w:rFonts w:ascii="Times New Roman" w:eastAsia="Times New Roman" w:hAnsi="Times New Roman" w:cs="Times New Roman"/>
          <w:color w:val="auto"/>
          <w:spacing w:val="0"/>
          <w:lang w:val="en-KE" w:eastAsia="en-KE"/>
        </w:rPr>
      </w:pPr>
    </w:p>
    <w:p w14:paraId="1CF1B25B" w14:textId="02C24141" w:rsidR="00152F51" w:rsidRPr="00152F51" w:rsidRDefault="00152F51" w:rsidP="00277CE2">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C</w:t>
      </w:r>
      <w:r>
        <w:rPr>
          <w:rFonts w:ascii="Calibri" w:eastAsia="Times New Roman" w:hAnsi="Calibri" w:cs="Calibri"/>
          <w:color w:val="333333"/>
          <w:spacing w:val="0"/>
          <w:sz w:val="22"/>
          <w:szCs w:val="22"/>
          <w:lang w:val="en-KE" w:eastAsia="en-KE"/>
        </w:rPr>
        <w:t>r</w:t>
      </w:r>
      <w:r w:rsidRPr="00152F51">
        <w:rPr>
          <w:rFonts w:ascii="Calibri" w:eastAsia="Times New Roman" w:hAnsi="Calibri" w:cs="Calibri"/>
          <w:color w:val="333333"/>
          <w:spacing w:val="0"/>
          <w:sz w:val="22"/>
          <w:szCs w:val="22"/>
          <w:lang w:val="en-KE" w:eastAsia="en-KE"/>
        </w:rPr>
        <w:t xml:space="preserve"> P&amp;L</w:t>
      </w:r>
    </w:p>
    <w:p w14:paraId="1473014F" w14:textId="77777777" w:rsidR="00152F51" w:rsidRPr="00152F51" w:rsidRDefault="00152F51" w:rsidP="00152F51">
      <w:pPr>
        <w:spacing w:before="0" w:after="0" w:line="240" w:lineRule="auto"/>
        <w:rPr>
          <w:rFonts w:ascii="Times New Roman" w:eastAsia="Times New Roman" w:hAnsi="Times New Roman" w:cs="Times New Roman"/>
          <w:color w:val="C00000"/>
          <w:spacing w:val="0"/>
          <w:lang w:val="en-KE" w:eastAsia="en-KE"/>
        </w:rPr>
      </w:pPr>
    </w:p>
    <w:p w14:paraId="6FB6BFD2" w14:textId="77777777" w:rsidR="00152F51" w:rsidRPr="00152F51" w:rsidRDefault="00152F51" w:rsidP="00152F51">
      <w:pPr>
        <w:shd w:val="clear" w:color="auto" w:fill="FFFFFF"/>
        <w:spacing w:before="0" w:after="0" w:line="240" w:lineRule="auto"/>
        <w:jc w:val="both"/>
        <w:rPr>
          <w:rFonts w:ascii="Helvetica" w:eastAsia="Times New Roman" w:hAnsi="Helvetica" w:cs="Times New Roman"/>
          <w:color w:val="C00000"/>
          <w:spacing w:val="0"/>
          <w:sz w:val="23"/>
          <w:szCs w:val="23"/>
          <w:lang w:val="en-KE" w:eastAsia="en-KE"/>
        </w:rPr>
      </w:pPr>
      <w:r w:rsidRPr="00152F51">
        <w:rPr>
          <w:rFonts w:ascii="Calibri" w:eastAsia="Times New Roman" w:hAnsi="Calibri" w:cs="Calibri"/>
          <w:color w:val="C00000"/>
          <w:spacing w:val="0"/>
          <w:sz w:val="22"/>
          <w:szCs w:val="22"/>
          <w:u w:val="single"/>
          <w:lang w:val="en-KE" w:eastAsia="en-KE"/>
        </w:rPr>
        <w:t>In the book of Filza Pvt Ltd</w:t>
      </w:r>
    </w:p>
    <w:p w14:paraId="50E9DE0A" w14:textId="77777777" w:rsidR="00152F51" w:rsidRPr="00152F51" w:rsidRDefault="00152F51" w:rsidP="00152F51">
      <w:pPr>
        <w:spacing w:before="0" w:after="0" w:line="240" w:lineRule="auto"/>
        <w:rPr>
          <w:rFonts w:ascii="Times New Roman" w:eastAsia="Times New Roman" w:hAnsi="Times New Roman" w:cs="Times New Roman"/>
          <w:color w:val="auto"/>
          <w:spacing w:val="0"/>
          <w:lang w:val="en-KE" w:eastAsia="en-KE"/>
        </w:rPr>
      </w:pPr>
    </w:p>
    <w:p w14:paraId="36F7FE20" w14:textId="77777777" w:rsidR="00152F51" w:rsidRPr="00152F51" w:rsidRDefault="00152F51" w:rsidP="00152F51">
      <w:pPr>
        <w:shd w:val="clear" w:color="auto" w:fill="FFFFFF"/>
        <w:spacing w:before="0" w:after="0" w:line="240" w:lineRule="auto"/>
        <w:jc w:val="center"/>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Joint Venture with DYN Account</w:t>
      </w:r>
    </w:p>
    <w:p w14:paraId="62DCD8F4" w14:textId="77777777" w:rsidR="00152F51" w:rsidRPr="00152F51" w:rsidRDefault="00152F51" w:rsidP="00152F51">
      <w:pPr>
        <w:spacing w:before="0" w:after="0" w:line="240" w:lineRule="auto"/>
        <w:rPr>
          <w:rFonts w:ascii="Times New Roman" w:eastAsia="Times New Roman" w:hAnsi="Times New Roman" w:cs="Times New Roman"/>
          <w:color w:val="auto"/>
          <w:spacing w:val="0"/>
          <w:lang w:val="en-KE" w:eastAsia="en-KE"/>
        </w:rPr>
      </w:pPr>
    </w:p>
    <w:tbl>
      <w:tblPr>
        <w:tblW w:w="0" w:type="auto"/>
        <w:shd w:val="clear" w:color="auto" w:fill="FFFFFF"/>
        <w:tblCellMar>
          <w:left w:w="0" w:type="dxa"/>
          <w:right w:w="0" w:type="dxa"/>
        </w:tblCellMar>
        <w:tblLook w:val="04A0" w:firstRow="1" w:lastRow="0" w:firstColumn="1" w:lastColumn="0" w:noHBand="0" w:noVBand="1"/>
      </w:tblPr>
      <w:tblGrid>
        <w:gridCol w:w="4143"/>
        <w:gridCol w:w="717"/>
        <w:gridCol w:w="4053"/>
        <w:gridCol w:w="717"/>
      </w:tblGrid>
      <w:tr w:rsidR="00152F51" w:rsidRPr="00152F51" w14:paraId="0804C849" w14:textId="77777777" w:rsidTr="00152F51">
        <w:tc>
          <w:tcPr>
            <w:tcW w:w="4187" w:type="dxa"/>
            <w:tcBorders>
              <w:top w:val="single" w:sz="8" w:space="0" w:color="auto"/>
              <w:left w:val="nil"/>
              <w:bottom w:val="nil"/>
              <w:right w:val="nil"/>
            </w:tcBorders>
            <w:shd w:val="clear" w:color="auto" w:fill="auto"/>
            <w:tcMar>
              <w:top w:w="0" w:type="dxa"/>
              <w:left w:w="108" w:type="dxa"/>
              <w:bottom w:w="0" w:type="dxa"/>
              <w:right w:w="108" w:type="dxa"/>
            </w:tcMar>
            <w:hideMark/>
          </w:tcPr>
          <w:p w14:paraId="4D7C05D8"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single" w:sz="8" w:space="0" w:color="auto"/>
              <w:left w:val="nil"/>
              <w:bottom w:val="nil"/>
              <w:right w:val="single" w:sz="8" w:space="0" w:color="auto"/>
            </w:tcBorders>
            <w:shd w:val="clear" w:color="auto" w:fill="auto"/>
            <w:tcMar>
              <w:top w:w="0" w:type="dxa"/>
              <w:left w:w="108" w:type="dxa"/>
              <w:bottom w:w="0" w:type="dxa"/>
              <w:right w:w="108" w:type="dxa"/>
            </w:tcMar>
            <w:hideMark/>
          </w:tcPr>
          <w:p w14:paraId="29F91D51" w14:textId="3F61285D" w:rsidR="00152F51" w:rsidRPr="00152F51" w:rsidRDefault="00152F51" w:rsidP="00152F51">
            <w:pPr>
              <w:spacing w:before="0" w:after="0" w:line="240" w:lineRule="auto"/>
              <w:jc w:val="center"/>
              <w:rPr>
                <w:rFonts w:ascii="Helvetica" w:eastAsia="Times New Roman" w:hAnsi="Helvetica" w:cs="Times New Roman"/>
                <w:color w:val="333333"/>
                <w:spacing w:val="0"/>
                <w:sz w:val="23"/>
                <w:szCs w:val="23"/>
                <w:lang w:val="en-KE" w:eastAsia="en-KE"/>
              </w:rPr>
            </w:pPr>
            <w:r>
              <w:rPr>
                <w:rFonts w:ascii="Calibri" w:eastAsia="Times New Roman" w:hAnsi="Calibri" w:cs="Calibri"/>
                <w:color w:val="333333"/>
                <w:spacing w:val="0"/>
                <w:sz w:val="22"/>
                <w:szCs w:val="22"/>
                <w:lang w:val="en-KE" w:eastAsia="en-KE"/>
              </w:rPr>
              <w:t>Kes</w:t>
            </w:r>
          </w:p>
        </w:tc>
        <w:tc>
          <w:tcPr>
            <w:tcW w:w="4100" w:type="dxa"/>
            <w:tcBorders>
              <w:top w:val="single" w:sz="8" w:space="0" w:color="auto"/>
              <w:left w:val="nil"/>
              <w:bottom w:val="nil"/>
              <w:right w:val="nil"/>
            </w:tcBorders>
            <w:shd w:val="clear" w:color="auto" w:fill="auto"/>
            <w:tcMar>
              <w:top w:w="0" w:type="dxa"/>
              <w:left w:w="108" w:type="dxa"/>
              <w:bottom w:w="0" w:type="dxa"/>
              <w:right w:w="108" w:type="dxa"/>
            </w:tcMar>
            <w:hideMark/>
          </w:tcPr>
          <w:p w14:paraId="54E66AD7"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single" w:sz="8" w:space="0" w:color="auto"/>
              <w:left w:val="nil"/>
              <w:bottom w:val="nil"/>
              <w:right w:val="nil"/>
            </w:tcBorders>
            <w:shd w:val="clear" w:color="auto" w:fill="auto"/>
            <w:tcMar>
              <w:top w:w="0" w:type="dxa"/>
              <w:left w:w="108" w:type="dxa"/>
              <w:bottom w:w="0" w:type="dxa"/>
              <w:right w:w="108" w:type="dxa"/>
            </w:tcMar>
            <w:hideMark/>
          </w:tcPr>
          <w:p w14:paraId="269D9FB6" w14:textId="02DB2E7F" w:rsidR="00152F51" w:rsidRPr="00152F51" w:rsidRDefault="00152F51" w:rsidP="00152F51">
            <w:pPr>
              <w:spacing w:before="0" w:after="0" w:line="240" w:lineRule="auto"/>
              <w:jc w:val="center"/>
              <w:rPr>
                <w:rFonts w:ascii="Helvetica" w:eastAsia="Times New Roman" w:hAnsi="Helvetica" w:cs="Times New Roman"/>
                <w:color w:val="333333"/>
                <w:spacing w:val="0"/>
                <w:sz w:val="23"/>
                <w:szCs w:val="23"/>
                <w:lang w:val="en-KE" w:eastAsia="en-KE"/>
              </w:rPr>
            </w:pPr>
            <w:r>
              <w:rPr>
                <w:rFonts w:ascii="Calibri" w:eastAsia="Times New Roman" w:hAnsi="Calibri" w:cs="Calibri"/>
                <w:color w:val="333333"/>
                <w:spacing w:val="0"/>
                <w:sz w:val="22"/>
                <w:szCs w:val="22"/>
                <w:lang w:val="en-KE" w:eastAsia="en-KE"/>
              </w:rPr>
              <w:t>Kes</w:t>
            </w:r>
          </w:p>
        </w:tc>
      </w:tr>
      <w:tr w:rsidR="00152F51" w:rsidRPr="00152F51" w14:paraId="29DEFE98" w14:textId="77777777" w:rsidTr="00152F51">
        <w:tc>
          <w:tcPr>
            <w:tcW w:w="4187" w:type="dxa"/>
            <w:tcBorders>
              <w:top w:val="nil"/>
              <w:left w:val="nil"/>
              <w:bottom w:val="nil"/>
              <w:right w:val="nil"/>
            </w:tcBorders>
            <w:shd w:val="clear" w:color="auto" w:fill="auto"/>
            <w:tcMar>
              <w:top w:w="0" w:type="dxa"/>
              <w:left w:w="108" w:type="dxa"/>
              <w:bottom w:w="0" w:type="dxa"/>
              <w:right w:w="108" w:type="dxa"/>
            </w:tcMar>
            <w:hideMark/>
          </w:tcPr>
          <w:p w14:paraId="3A8450B7"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Purchases </w:t>
            </w:r>
          </w:p>
        </w:tc>
        <w:tc>
          <w:tcPr>
            <w:tcW w:w="479" w:type="dxa"/>
            <w:tcBorders>
              <w:top w:val="nil"/>
              <w:left w:val="nil"/>
              <w:bottom w:val="nil"/>
              <w:right w:val="single" w:sz="8" w:space="0" w:color="auto"/>
            </w:tcBorders>
            <w:shd w:val="clear" w:color="auto" w:fill="auto"/>
            <w:tcMar>
              <w:top w:w="0" w:type="dxa"/>
              <w:left w:w="108" w:type="dxa"/>
              <w:bottom w:w="0" w:type="dxa"/>
              <w:right w:w="108" w:type="dxa"/>
            </w:tcMar>
            <w:hideMark/>
          </w:tcPr>
          <w:p w14:paraId="01195F2A"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1,800</w:t>
            </w:r>
          </w:p>
        </w:tc>
        <w:tc>
          <w:tcPr>
            <w:tcW w:w="4100" w:type="dxa"/>
            <w:tcBorders>
              <w:top w:val="nil"/>
              <w:left w:val="nil"/>
              <w:bottom w:val="nil"/>
              <w:right w:val="nil"/>
            </w:tcBorders>
            <w:shd w:val="clear" w:color="auto" w:fill="auto"/>
            <w:tcMar>
              <w:top w:w="0" w:type="dxa"/>
              <w:left w:w="108" w:type="dxa"/>
              <w:bottom w:w="0" w:type="dxa"/>
              <w:right w:w="108" w:type="dxa"/>
            </w:tcMar>
            <w:hideMark/>
          </w:tcPr>
          <w:p w14:paraId="45648A33"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Balance c/d</w:t>
            </w:r>
          </w:p>
        </w:tc>
        <w:tc>
          <w:tcPr>
            <w:tcW w:w="479" w:type="dxa"/>
            <w:tcBorders>
              <w:top w:val="nil"/>
              <w:left w:val="nil"/>
              <w:bottom w:val="nil"/>
              <w:right w:val="nil"/>
            </w:tcBorders>
            <w:shd w:val="clear" w:color="auto" w:fill="auto"/>
            <w:tcMar>
              <w:top w:w="0" w:type="dxa"/>
              <w:left w:w="108" w:type="dxa"/>
              <w:bottom w:w="0" w:type="dxa"/>
              <w:right w:w="108" w:type="dxa"/>
            </w:tcMar>
            <w:hideMark/>
          </w:tcPr>
          <w:p w14:paraId="3D16AC5B"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2,460</w:t>
            </w:r>
          </w:p>
        </w:tc>
      </w:tr>
      <w:tr w:rsidR="00152F51" w:rsidRPr="00152F51" w14:paraId="5E8790B7" w14:textId="77777777" w:rsidTr="00152F51">
        <w:tc>
          <w:tcPr>
            <w:tcW w:w="4187" w:type="dxa"/>
            <w:tcBorders>
              <w:top w:val="nil"/>
              <w:left w:val="nil"/>
              <w:bottom w:val="nil"/>
              <w:right w:val="nil"/>
            </w:tcBorders>
            <w:shd w:val="clear" w:color="auto" w:fill="auto"/>
            <w:tcMar>
              <w:top w:w="0" w:type="dxa"/>
              <w:left w:w="108" w:type="dxa"/>
              <w:bottom w:w="0" w:type="dxa"/>
              <w:right w:w="108" w:type="dxa"/>
            </w:tcMar>
            <w:hideMark/>
          </w:tcPr>
          <w:p w14:paraId="6AD9D765"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Cash: Wages</w:t>
            </w:r>
          </w:p>
        </w:tc>
        <w:tc>
          <w:tcPr>
            <w:tcW w:w="479" w:type="dxa"/>
            <w:tcBorders>
              <w:top w:val="nil"/>
              <w:left w:val="nil"/>
              <w:bottom w:val="nil"/>
              <w:right w:val="single" w:sz="8" w:space="0" w:color="auto"/>
            </w:tcBorders>
            <w:shd w:val="clear" w:color="auto" w:fill="auto"/>
            <w:tcMar>
              <w:top w:w="0" w:type="dxa"/>
              <w:left w:w="108" w:type="dxa"/>
              <w:bottom w:w="0" w:type="dxa"/>
              <w:right w:w="108" w:type="dxa"/>
            </w:tcMar>
            <w:hideMark/>
          </w:tcPr>
          <w:p w14:paraId="42293726"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200</w:t>
            </w:r>
          </w:p>
        </w:tc>
        <w:tc>
          <w:tcPr>
            <w:tcW w:w="4100" w:type="dxa"/>
            <w:tcBorders>
              <w:top w:val="nil"/>
              <w:left w:val="nil"/>
              <w:bottom w:val="nil"/>
              <w:right w:val="nil"/>
            </w:tcBorders>
            <w:shd w:val="clear" w:color="auto" w:fill="auto"/>
            <w:tcMar>
              <w:top w:w="0" w:type="dxa"/>
              <w:left w:w="108" w:type="dxa"/>
              <w:bottom w:w="0" w:type="dxa"/>
              <w:right w:w="108" w:type="dxa"/>
            </w:tcMar>
            <w:hideMark/>
          </w:tcPr>
          <w:p w14:paraId="42359794"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nil"/>
              <w:left w:val="nil"/>
              <w:bottom w:val="nil"/>
              <w:right w:val="nil"/>
            </w:tcBorders>
            <w:shd w:val="clear" w:color="auto" w:fill="auto"/>
            <w:tcMar>
              <w:top w:w="0" w:type="dxa"/>
              <w:left w:w="108" w:type="dxa"/>
              <w:bottom w:w="0" w:type="dxa"/>
              <w:right w:w="108" w:type="dxa"/>
            </w:tcMar>
            <w:hideMark/>
          </w:tcPr>
          <w:p w14:paraId="1D04DC63"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r>
      <w:tr w:rsidR="00152F51" w:rsidRPr="00152F51" w14:paraId="5037CC90" w14:textId="77777777" w:rsidTr="00152F51">
        <w:tc>
          <w:tcPr>
            <w:tcW w:w="4187" w:type="dxa"/>
            <w:tcBorders>
              <w:top w:val="nil"/>
              <w:left w:val="nil"/>
              <w:bottom w:val="nil"/>
              <w:right w:val="nil"/>
            </w:tcBorders>
            <w:shd w:val="clear" w:color="auto" w:fill="auto"/>
            <w:tcMar>
              <w:top w:w="0" w:type="dxa"/>
              <w:left w:w="108" w:type="dxa"/>
              <w:bottom w:w="0" w:type="dxa"/>
              <w:right w:w="108" w:type="dxa"/>
            </w:tcMar>
            <w:hideMark/>
          </w:tcPr>
          <w:p w14:paraId="11C792A7"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Cash: Storage cost</w:t>
            </w:r>
          </w:p>
        </w:tc>
        <w:tc>
          <w:tcPr>
            <w:tcW w:w="479" w:type="dxa"/>
            <w:tcBorders>
              <w:top w:val="nil"/>
              <w:left w:val="nil"/>
              <w:bottom w:val="nil"/>
              <w:right w:val="single" w:sz="8" w:space="0" w:color="auto"/>
            </w:tcBorders>
            <w:shd w:val="clear" w:color="auto" w:fill="auto"/>
            <w:tcMar>
              <w:top w:w="0" w:type="dxa"/>
              <w:left w:w="108" w:type="dxa"/>
              <w:bottom w:w="0" w:type="dxa"/>
              <w:right w:w="108" w:type="dxa"/>
            </w:tcMar>
            <w:hideMark/>
          </w:tcPr>
          <w:p w14:paraId="3051BFCD"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160</w:t>
            </w:r>
          </w:p>
        </w:tc>
        <w:tc>
          <w:tcPr>
            <w:tcW w:w="4100" w:type="dxa"/>
            <w:tcBorders>
              <w:top w:val="nil"/>
              <w:left w:val="nil"/>
              <w:bottom w:val="nil"/>
              <w:right w:val="nil"/>
            </w:tcBorders>
            <w:shd w:val="clear" w:color="auto" w:fill="auto"/>
            <w:tcMar>
              <w:top w:w="0" w:type="dxa"/>
              <w:left w:w="108" w:type="dxa"/>
              <w:bottom w:w="0" w:type="dxa"/>
              <w:right w:w="108" w:type="dxa"/>
            </w:tcMar>
            <w:hideMark/>
          </w:tcPr>
          <w:p w14:paraId="4B37D89D"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nil"/>
              <w:left w:val="nil"/>
              <w:bottom w:val="nil"/>
              <w:right w:val="nil"/>
            </w:tcBorders>
            <w:shd w:val="clear" w:color="auto" w:fill="auto"/>
            <w:tcMar>
              <w:top w:w="0" w:type="dxa"/>
              <w:left w:w="108" w:type="dxa"/>
              <w:bottom w:w="0" w:type="dxa"/>
              <w:right w:w="108" w:type="dxa"/>
            </w:tcMar>
            <w:hideMark/>
          </w:tcPr>
          <w:p w14:paraId="387DE144"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r>
      <w:tr w:rsidR="00152F51" w:rsidRPr="00152F51" w14:paraId="75CA274A" w14:textId="77777777" w:rsidTr="00152F51">
        <w:tc>
          <w:tcPr>
            <w:tcW w:w="4187" w:type="dxa"/>
            <w:tcBorders>
              <w:top w:val="nil"/>
              <w:left w:val="nil"/>
              <w:bottom w:val="nil"/>
              <w:right w:val="nil"/>
            </w:tcBorders>
            <w:shd w:val="clear" w:color="auto" w:fill="auto"/>
            <w:tcMar>
              <w:top w:w="0" w:type="dxa"/>
              <w:left w:w="108" w:type="dxa"/>
              <w:bottom w:w="0" w:type="dxa"/>
              <w:right w:w="108" w:type="dxa"/>
            </w:tcMar>
            <w:hideMark/>
          </w:tcPr>
          <w:p w14:paraId="07AF8882"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P&amp;L</w:t>
            </w:r>
          </w:p>
        </w:tc>
        <w:tc>
          <w:tcPr>
            <w:tcW w:w="4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4148EAF"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300</w:t>
            </w:r>
          </w:p>
        </w:tc>
        <w:tc>
          <w:tcPr>
            <w:tcW w:w="4100" w:type="dxa"/>
            <w:tcBorders>
              <w:top w:val="nil"/>
              <w:left w:val="nil"/>
              <w:bottom w:val="nil"/>
              <w:right w:val="nil"/>
            </w:tcBorders>
            <w:shd w:val="clear" w:color="auto" w:fill="auto"/>
            <w:tcMar>
              <w:top w:w="0" w:type="dxa"/>
              <w:left w:w="108" w:type="dxa"/>
              <w:bottom w:w="0" w:type="dxa"/>
              <w:right w:w="108" w:type="dxa"/>
            </w:tcMar>
            <w:hideMark/>
          </w:tcPr>
          <w:p w14:paraId="53B2B6E6"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nil"/>
              <w:left w:val="nil"/>
              <w:bottom w:val="single" w:sz="8" w:space="0" w:color="auto"/>
              <w:right w:val="nil"/>
            </w:tcBorders>
            <w:shd w:val="clear" w:color="auto" w:fill="auto"/>
            <w:tcMar>
              <w:top w:w="0" w:type="dxa"/>
              <w:left w:w="108" w:type="dxa"/>
              <w:bottom w:w="0" w:type="dxa"/>
              <w:right w:w="108" w:type="dxa"/>
            </w:tcMar>
            <w:hideMark/>
          </w:tcPr>
          <w:p w14:paraId="0A1F81FB"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r>
      <w:tr w:rsidR="00152F51" w:rsidRPr="00152F51" w14:paraId="4E466F9E" w14:textId="77777777" w:rsidTr="00152F51">
        <w:tc>
          <w:tcPr>
            <w:tcW w:w="4187" w:type="dxa"/>
            <w:tcBorders>
              <w:top w:val="nil"/>
              <w:left w:val="nil"/>
              <w:bottom w:val="nil"/>
              <w:right w:val="nil"/>
            </w:tcBorders>
            <w:shd w:val="clear" w:color="auto" w:fill="auto"/>
            <w:tcMar>
              <w:top w:w="0" w:type="dxa"/>
              <w:left w:w="108" w:type="dxa"/>
              <w:bottom w:w="0" w:type="dxa"/>
              <w:right w:w="108" w:type="dxa"/>
            </w:tcMar>
            <w:hideMark/>
          </w:tcPr>
          <w:p w14:paraId="6752290F"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5FE02EF"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2,460</w:t>
            </w:r>
          </w:p>
        </w:tc>
        <w:tc>
          <w:tcPr>
            <w:tcW w:w="4100" w:type="dxa"/>
            <w:tcBorders>
              <w:top w:val="nil"/>
              <w:left w:val="nil"/>
              <w:bottom w:val="nil"/>
              <w:right w:val="nil"/>
            </w:tcBorders>
            <w:shd w:val="clear" w:color="auto" w:fill="auto"/>
            <w:tcMar>
              <w:top w:w="0" w:type="dxa"/>
              <w:left w:w="108" w:type="dxa"/>
              <w:bottom w:w="0" w:type="dxa"/>
              <w:right w:w="108" w:type="dxa"/>
            </w:tcMar>
            <w:hideMark/>
          </w:tcPr>
          <w:p w14:paraId="0CC3668A"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nil"/>
              <w:left w:val="nil"/>
              <w:bottom w:val="single" w:sz="8" w:space="0" w:color="auto"/>
              <w:right w:val="nil"/>
            </w:tcBorders>
            <w:shd w:val="clear" w:color="auto" w:fill="auto"/>
            <w:tcMar>
              <w:top w:w="0" w:type="dxa"/>
              <w:left w:w="108" w:type="dxa"/>
              <w:bottom w:w="0" w:type="dxa"/>
              <w:right w:w="108" w:type="dxa"/>
            </w:tcMar>
            <w:hideMark/>
          </w:tcPr>
          <w:p w14:paraId="3F417C32"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2,460</w:t>
            </w:r>
          </w:p>
        </w:tc>
      </w:tr>
      <w:tr w:rsidR="00152F51" w:rsidRPr="00152F51" w14:paraId="158FC86F" w14:textId="77777777" w:rsidTr="00152F51">
        <w:tc>
          <w:tcPr>
            <w:tcW w:w="4187" w:type="dxa"/>
            <w:tcBorders>
              <w:top w:val="nil"/>
              <w:left w:val="nil"/>
              <w:bottom w:val="nil"/>
              <w:right w:val="nil"/>
            </w:tcBorders>
            <w:shd w:val="clear" w:color="auto" w:fill="auto"/>
            <w:tcMar>
              <w:top w:w="0" w:type="dxa"/>
              <w:left w:w="108" w:type="dxa"/>
              <w:bottom w:w="0" w:type="dxa"/>
              <w:right w:w="108" w:type="dxa"/>
            </w:tcMar>
            <w:hideMark/>
          </w:tcPr>
          <w:p w14:paraId="7F34D7FC"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Balance b/d</w:t>
            </w:r>
          </w:p>
        </w:tc>
        <w:tc>
          <w:tcPr>
            <w:tcW w:w="479" w:type="dxa"/>
            <w:tcBorders>
              <w:top w:val="nil"/>
              <w:left w:val="nil"/>
              <w:bottom w:val="nil"/>
              <w:right w:val="single" w:sz="8" w:space="0" w:color="auto"/>
            </w:tcBorders>
            <w:shd w:val="clear" w:color="auto" w:fill="auto"/>
            <w:tcMar>
              <w:top w:w="0" w:type="dxa"/>
              <w:left w:w="108" w:type="dxa"/>
              <w:bottom w:w="0" w:type="dxa"/>
              <w:right w:w="108" w:type="dxa"/>
            </w:tcMar>
            <w:hideMark/>
          </w:tcPr>
          <w:p w14:paraId="294EEBB7"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2,460</w:t>
            </w:r>
          </w:p>
        </w:tc>
        <w:tc>
          <w:tcPr>
            <w:tcW w:w="4100" w:type="dxa"/>
            <w:tcBorders>
              <w:top w:val="nil"/>
              <w:left w:val="nil"/>
              <w:bottom w:val="nil"/>
              <w:right w:val="nil"/>
            </w:tcBorders>
            <w:shd w:val="clear" w:color="auto" w:fill="auto"/>
            <w:tcMar>
              <w:top w:w="0" w:type="dxa"/>
              <w:left w:w="108" w:type="dxa"/>
              <w:bottom w:w="0" w:type="dxa"/>
              <w:right w:w="108" w:type="dxa"/>
            </w:tcMar>
            <w:hideMark/>
          </w:tcPr>
          <w:p w14:paraId="53B5870C"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b/>
                <w:bCs/>
                <w:color w:val="333333"/>
                <w:spacing w:val="0"/>
                <w:sz w:val="22"/>
                <w:szCs w:val="22"/>
                <w:lang w:val="en-KE" w:eastAsia="en-KE"/>
              </w:rPr>
              <w:t>Cash from DYN</w:t>
            </w:r>
          </w:p>
        </w:tc>
        <w:tc>
          <w:tcPr>
            <w:tcW w:w="479" w:type="dxa"/>
            <w:tcBorders>
              <w:top w:val="nil"/>
              <w:left w:val="nil"/>
              <w:bottom w:val="nil"/>
              <w:right w:val="nil"/>
            </w:tcBorders>
            <w:shd w:val="clear" w:color="auto" w:fill="auto"/>
            <w:tcMar>
              <w:top w:w="0" w:type="dxa"/>
              <w:left w:w="108" w:type="dxa"/>
              <w:bottom w:w="0" w:type="dxa"/>
              <w:right w:w="108" w:type="dxa"/>
            </w:tcMar>
            <w:hideMark/>
          </w:tcPr>
          <w:p w14:paraId="760AC0B5"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2,460</w:t>
            </w:r>
          </w:p>
        </w:tc>
      </w:tr>
    </w:tbl>
    <w:p w14:paraId="4808F45C" w14:textId="77777777" w:rsidR="00152F51" w:rsidRPr="00152F51" w:rsidRDefault="00152F51" w:rsidP="00152F51">
      <w:pPr>
        <w:spacing w:before="0" w:after="0" w:line="240" w:lineRule="auto"/>
        <w:rPr>
          <w:rFonts w:ascii="Times New Roman" w:eastAsia="Times New Roman" w:hAnsi="Times New Roman" w:cs="Times New Roman"/>
          <w:color w:val="auto"/>
          <w:spacing w:val="0"/>
          <w:lang w:val="en-KE" w:eastAsia="en-KE"/>
        </w:rPr>
      </w:pPr>
    </w:p>
    <w:p w14:paraId="1E8F0D9C" w14:textId="517ACCCD" w:rsidR="00152F51" w:rsidRDefault="00152F51" w:rsidP="00277CE2">
      <w:pPr>
        <w:shd w:val="clear" w:color="auto" w:fill="FFFFFF"/>
        <w:spacing w:before="0" w:after="0" w:line="240" w:lineRule="auto"/>
        <w:jc w:val="both"/>
        <w:rPr>
          <w:rFonts w:ascii="Calibri" w:eastAsia="Times New Roman" w:hAnsi="Calibri" w:cs="Calibri"/>
          <w:color w:val="333333"/>
          <w:spacing w:val="0"/>
          <w:sz w:val="22"/>
          <w:szCs w:val="22"/>
          <w:lang w:val="en-KE" w:eastAsia="en-KE"/>
        </w:rPr>
      </w:pPr>
      <w:r w:rsidRPr="00152F51">
        <w:rPr>
          <w:rFonts w:ascii="Calibri" w:eastAsia="Times New Roman" w:hAnsi="Calibri" w:cs="Calibri"/>
          <w:color w:val="333333"/>
          <w:spacing w:val="0"/>
          <w:sz w:val="22"/>
          <w:szCs w:val="22"/>
          <w:lang w:val="en-KE" w:eastAsia="en-KE"/>
        </w:rPr>
        <w:t> </w:t>
      </w:r>
    </w:p>
    <w:p w14:paraId="7D49A08E" w14:textId="77777777" w:rsidR="00277CE2" w:rsidRDefault="00277CE2" w:rsidP="00277CE2">
      <w:pPr>
        <w:shd w:val="clear" w:color="auto" w:fill="FFFFFF"/>
        <w:spacing w:before="0" w:after="0" w:line="240" w:lineRule="auto"/>
        <w:jc w:val="both"/>
        <w:rPr>
          <w:rFonts w:ascii="Calibri" w:eastAsia="Times New Roman" w:hAnsi="Calibri" w:cs="Calibri"/>
          <w:color w:val="333333"/>
          <w:spacing w:val="0"/>
          <w:sz w:val="22"/>
          <w:szCs w:val="22"/>
          <w:lang w:val="en-KE" w:eastAsia="en-KE"/>
        </w:rPr>
      </w:pPr>
    </w:p>
    <w:p w14:paraId="275F5ED3" w14:textId="77777777" w:rsidR="00277CE2" w:rsidRPr="00152F51" w:rsidRDefault="00277CE2" w:rsidP="00277CE2">
      <w:pPr>
        <w:shd w:val="clear" w:color="auto" w:fill="FFFFFF"/>
        <w:spacing w:before="0" w:after="0" w:line="240" w:lineRule="auto"/>
        <w:jc w:val="both"/>
        <w:rPr>
          <w:rFonts w:ascii="Times New Roman" w:eastAsia="Times New Roman" w:hAnsi="Times New Roman" w:cs="Times New Roman"/>
          <w:color w:val="auto"/>
          <w:spacing w:val="0"/>
          <w:lang w:val="en-KE" w:eastAsia="en-KE"/>
        </w:rPr>
      </w:pPr>
    </w:p>
    <w:p w14:paraId="7109DF0E" w14:textId="77777777" w:rsidR="00152F51" w:rsidRPr="00152F51" w:rsidRDefault="00152F51" w:rsidP="00152F51">
      <w:pPr>
        <w:shd w:val="clear" w:color="auto" w:fill="FFFFFF"/>
        <w:spacing w:before="0" w:after="0" w:line="240" w:lineRule="auto"/>
        <w:jc w:val="both"/>
        <w:rPr>
          <w:rFonts w:ascii="Helvetica" w:eastAsia="Times New Roman" w:hAnsi="Helvetica" w:cs="Times New Roman"/>
          <w:color w:val="C00000"/>
          <w:spacing w:val="0"/>
          <w:sz w:val="23"/>
          <w:szCs w:val="23"/>
          <w:lang w:val="en-KE" w:eastAsia="en-KE"/>
        </w:rPr>
      </w:pPr>
      <w:r w:rsidRPr="00152F51">
        <w:rPr>
          <w:rFonts w:ascii="Calibri" w:eastAsia="Times New Roman" w:hAnsi="Calibri" w:cs="Calibri"/>
          <w:color w:val="C00000"/>
          <w:spacing w:val="0"/>
          <w:sz w:val="22"/>
          <w:szCs w:val="22"/>
          <w:u w:val="single"/>
          <w:lang w:val="en-KE" w:eastAsia="en-KE"/>
        </w:rPr>
        <w:lastRenderedPageBreak/>
        <w:t>In the book of DYN Pvt Ltd</w:t>
      </w:r>
    </w:p>
    <w:p w14:paraId="22BEFD92" w14:textId="77777777" w:rsidR="00152F51" w:rsidRPr="00152F51" w:rsidRDefault="00152F51" w:rsidP="00152F51">
      <w:pPr>
        <w:spacing w:before="0" w:after="0" w:line="240" w:lineRule="auto"/>
        <w:rPr>
          <w:rFonts w:ascii="Times New Roman" w:eastAsia="Times New Roman" w:hAnsi="Times New Roman" w:cs="Times New Roman"/>
          <w:color w:val="auto"/>
          <w:spacing w:val="0"/>
          <w:lang w:val="en-KE" w:eastAsia="en-KE"/>
        </w:rPr>
      </w:pPr>
    </w:p>
    <w:p w14:paraId="141289A8" w14:textId="77777777" w:rsidR="00152F51" w:rsidRPr="00152F51" w:rsidRDefault="00152F51" w:rsidP="00152F51">
      <w:pPr>
        <w:shd w:val="clear" w:color="auto" w:fill="FFFFFF"/>
        <w:spacing w:before="0" w:after="0" w:line="240" w:lineRule="auto"/>
        <w:jc w:val="center"/>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Joint Venture with Filza Account</w:t>
      </w:r>
    </w:p>
    <w:p w14:paraId="2637ADAD" w14:textId="77777777" w:rsidR="00152F51" w:rsidRPr="00152F51" w:rsidRDefault="00152F51" w:rsidP="00152F51">
      <w:pPr>
        <w:spacing w:before="0" w:after="0" w:line="240" w:lineRule="auto"/>
        <w:rPr>
          <w:rFonts w:ascii="Times New Roman" w:eastAsia="Times New Roman" w:hAnsi="Times New Roman" w:cs="Times New Roman"/>
          <w:color w:val="auto"/>
          <w:spacing w:val="0"/>
          <w:lang w:val="en-KE" w:eastAsia="en-KE"/>
        </w:rPr>
      </w:pPr>
    </w:p>
    <w:tbl>
      <w:tblPr>
        <w:tblW w:w="0" w:type="auto"/>
        <w:shd w:val="clear" w:color="auto" w:fill="FFFFFF"/>
        <w:tblCellMar>
          <w:left w:w="0" w:type="dxa"/>
          <w:right w:w="0" w:type="dxa"/>
        </w:tblCellMar>
        <w:tblLook w:val="04A0" w:firstRow="1" w:lastRow="0" w:firstColumn="1" w:lastColumn="0" w:noHBand="0" w:noVBand="1"/>
      </w:tblPr>
      <w:tblGrid>
        <w:gridCol w:w="4142"/>
        <w:gridCol w:w="717"/>
        <w:gridCol w:w="4054"/>
        <w:gridCol w:w="717"/>
      </w:tblGrid>
      <w:tr w:rsidR="00152F51" w:rsidRPr="00152F51" w14:paraId="70522328" w14:textId="77777777" w:rsidTr="00152F51">
        <w:tc>
          <w:tcPr>
            <w:tcW w:w="4187" w:type="dxa"/>
            <w:tcBorders>
              <w:top w:val="single" w:sz="8" w:space="0" w:color="auto"/>
              <w:left w:val="nil"/>
              <w:bottom w:val="nil"/>
              <w:right w:val="nil"/>
            </w:tcBorders>
            <w:shd w:val="clear" w:color="auto" w:fill="auto"/>
            <w:tcMar>
              <w:top w:w="0" w:type="dxa"/>
              <w:left w:w="108" w:type="dxa"/>
              <w:bottom w:w="0" w:type="dxa"/>
              <w:right w:w="108" w:type="dxa"/>
            </w:tcMar>
            <w:hideMark/>
          </w:tcPr>
          <w:p w14:paraId="410E8FCD"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single" w:sz="8" w:space="0" w:color="auto"/>
              <w:left w:val="nil"/>
              <w:bottom w:val="nil"/>
              <w:right w:val="single" w:sz="8" w:space="0" w:color="auto"/>
            </w:tcBorders>
            <w:shd w:val="clear" w:color="auto" w:fill="auto"/>
            <w:tcMar>
              <w:top w:w="0" w:type="dxa"/>
              <w:left w:w="108" w:type="dxa"/>
              <w:bottom w:w="0" w:type="dxa"/>
              <w:right w:w="108" w:type="dxa"/>
            </w:tcMar>
            <w:hideMark/>
          </w:tcPr>
          <w:p w14:paraId="66AF9006" w14:textId="2956F9D6" w:rsidR="00152F51" w:rsidRPr="00152F51" w:rsidRDefault="00152F51" w:rsidP="00152F51">
            <w:pPr>
              <w:spacing w:before="0" w:after="0" w:line="240" w:lineRule="auto"/>
              <w:jc w:val="center"/>
              <w:rPr>
                <w:rFonts w:ascii="Helvetica" w:eastAsia="Times New Roman" w:hAnsi="Helvetica" w:cs="Times New Roman"/>
                <w:color w:val="333333"/>
                <w:spacing w:val="0"/>
                <w:sz w:val="23"/>
                <w:szCs w:val="23"/>
                <w:lang w:val="en-KE" w:eastAsia="en-KE"/>
              </w:rPr>
            </w:pPr>
            <w:r>
              <w:rPr>
                <w:rFonts w:ascii="Calibri" w:eastAsia="Times New Roman" w:hAnsi="Calibri" w:cs="Calibri"/>
                <w:color w:val="333333"/>
                <w:spacing w:val="0"/>
                <w:sz w:val="22"/>
                <w:szCs w:val="22"/>
                <w:lang w:val="en-KE" w:eastAsia="en-KE"/>
              </w:rPr>
              <w:t>Kes</w:t>
            </w:r>
          </w:p>
        </w:tc>
        <w:tc>
          <w:tcPr>
            <w:tcW w:w="4100" w:type="dxa"/>
            <w:tcBorders>
              <w:top w:val="single" w:sz="8" w:space="0" w:color="auto"/>
              <w:left w:val="nil"/>
              <w:bottom w:val="nil"/>
              <w:right w:val="nil"/>
            </w:tcBorders>
            <w:shd w:val="clear" w:color="auto" w:fill="auto"/>
            <w:tcMar>
              <w:top w:w="0" w:type="dxa"/>
              <w:left w:w="108" w:type="dxa"/>
              <w:bottom w:w="0" w:type="dxa"/>
              <w:right w:w="108" w:type="dxa"/>
            </w:tcMar>
            <w:hideMark/>
          </w:tcPr>
          <w:p w14:paraId="78352D3D"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single" w:sz="8" w:space="0" w:color="auto"/>
              <w:left w:val="nil"/>
              <w:bottom w:val="nil"/>
              <w:right w:val="nil"/>
            </w:tcBorders>
            <w:shd w:val="clear" w:color="auto" w:fill="auto"/>
            <w:tcMar>
              <w:top w:w="0" w:type="dxa"/>
              <w:left w:w="108" w:type="dxa"/>
              <w:bottom w:w="0" w:type="dxa"/>
              <w:right w:w="108" w:type="dxa"/>
            </w:tcMar>
            <w:hideMark/>
          </w:tcPr>
          <w:p w14:paraId="2B156F0E" w14:textId="324A323C" w:rsidR="00152F51" w:rsidRPr="00152F51" w:rsidRDefault="00152F51" w:rsidP="00152F51">
            <w:pPr>
              <w:spacing w:before="0" w:after="0" w:line="240" w:lineRule="auto"/>
              <w:jc w:val="center"/>
              <w:rPr>
                <w:rFonts w:ascii="Helvetica" w:eastAsia="Times New Roman" w:hAnsi="Helvetica" w:cs="Times New Roman"/>
                <w:color w:val="333333"/>
                <w:spacing w:val="0"/>
                <w:sz w:val="23"/>
                <w:szCs w:val="23"/>
                <w:lang w:val="en-KE" w:eastAsia="en-KE"/>
              </w:rPr>
            </w:pPr>
            <w:r>
              <w:rPr>
                <w:rFonts w:ascii="Calibri" w:eastAsia="Times New Roman" w:hAnsi="Calibri" w:cs="Calibri"/>
                <w:color w:val="333333"/>
                <w:spacing w:val="0"/>
                <w:sz w:val="22"/>
                <w:szCs w:val="22"/>
                <w:lang w:val="en-KE" w:eastAsia="en-KE"/>
              </w:rPr>
              <w:t>Kes</w:t>
            </w:r>
          </w:p>
        </w:tc>
      </w:tr>
      <w:tr w:rsidR="00152F51" w:rsidRPr="00152F51" w14:paraId="4636193B" w14:textId="77777777" w:rsidTr="00152F51">
        <w:tc>
          <w:tcPr>
            <w:tcW w:w="4187" w:type="dxa"/>
            <w:tcBorders>
              <w:top w:val="nil"/>
              <w:left w:val="nil"/>
              <w:bottom w:val="nil"/>
              <w:right w:val="nil"/>
            </w:tcBorders>
            <w:shd w:val="clear" w:color="auto" w:fill="auto"/>
            <w:tcMar>
              <w:top w:w="0" w:type="dxa"/>
              <w:left w:w="108" w:type="dxa"/>
              <w:bottom w:w="0" w:type="dxa"/>
              <w:right w:w="108" w:type="dxa"/>
            </w:tcMar>
            <w:hideMark/>
          </w:tcPr>
          <w:p w14:paraId="1A1BA2C8"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Cash: carriage</w:t>
            </w:r>
          </w:p>
        </w:tc>
        <w:tc>
          <w:tcPr>
            <w:tcW w:w="479" w:type="dxa"/>
            <w:tcBorders>
              <w:top w:val="nil"/>
              <w:left w:val="nil"/>
              <w:bottom w:val="nil"/>
              <w:right w:val="single" w:sz="8" w:space="0" w:color="auto"/>
            </w:tcBorders>
            <w:shd w:val="clear" w:color="auto" w:fill="auto"/>
            <w:tcMar>
              <w:top w:w="0" w:type="dxa"/>
              <w:left w:w="108" w:type="dxa"/>
              <w:bottom w:w="0" w:type="dxa"/>
              <w:right w:w="108" w:type="dxa"/>
            </w:tcMar>
            <w:hideMark/>
          </w:tcPr>
          <w:p w14:paraId="31407FD7"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120</w:t>
            </w:r>
          </w:p>
        </w:tc>
        <w:tc>
          <w:tcPr>
            <w:tcW w:w="4100" w:type="dxa"/>
            <w:tcBorders>
              <w:top w:val="nil"/>
              <w:left w:val="nil"/>
              <w:bottom w:val="nil"/>
              <w:right w:val="nil"/>
            </w:tcBorders>
            <w:shd w:val="clear" w:color="auto" w:fill="auto"/>
            <w:tcMar>
              <w:top w:w="0" w:type="dxa"/>
              <w:left w:w="108" w:type="dxa"/>
              <w:bottom w:w="0" w:type="dxa"/>
              <w:right w:w="108" w:type="dxa"/>
            </w:tcMar>
            <w:hideMark/>
          </w:tcPr>
          <w:p w14:paraId="127522E4"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Cash: Sales</w:t>
            </w:r>
          </w:p>
        </w:tc>
        <w:tc>
          <w:tcPr>
            <w:tcW w:w="479" w:type="dxa"/>
            <w:tcBorders>
              <w:top w:val="nil"/>
              <w:left w:val="nil"/>
              <w:bottom w:val="nil"/>
              <w:right w:val="nil"/>
            </w:tcBorders>
            <w:shd w:val="clear" w:color="auto" w:fill="auto"/>
            <w:tcMar>
              <w:top w:w="0" w:type="dxa"/>
              <w:left w:w="108" w:type="dxa"/>
              <w:bottom w:w="0" w:type="dxa"/>
              <w:right w:w="108" w:type="dxa"/>
            </w:tcMar>
            <w:hideMark/>
          </w:tcPr>
          <w:p w14:paraId="32C838C1"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3,200</w:t>
            </w:r>
          </w:p>
        </w:tc>
      </w:tr>
      <w:tr w:rsidR="00152F51" w:rsidRPr="00152F51" w14:paraId="1A2268CB" w14:textId="77777777" w:rsidTr="00152F51">
        <w:tc>
          <w:tcPr>
            <w:tcW w:w="4187" w:type="dxa"/>
            <w:tcBorders>
              <w:top w:val="nil"/>
              <w:left w:val="nil"/>
              <w:bottom w:val="nil"/>
              <w:right w:val="nil"/>
            </w:tcBorders>
            <w:shd w:val="clear" w:color="auto" w:fill="auto"/>
            <w:tcMar>
              <w:top w:w="0" w:type="dxa"/>
              <w:left w:w="108" w:type="dxa"/>
              <w:bottom w:w="0" w:type="dxa"/>
              <w:right w:w="108" w:type="dxa"/>
            </w:tcMar>
            <w:hideMark/>
          </w:tcPr>
          <w:p w14:paraId="2472D376"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Cash: selling expenses</w:t>
            </w:r>
          </w:p>
        </w:tc>
        <w:tc>
          <w:tcPr>
            <w:tcW w:w="479" w:type="dxa"/>
            <w:tcBorders>
              <w:top w:val="nil"/>
              <w:left w:val="nil"/>
              <w:bottom w:val="nil"/>
              <w:right w:val="single" w:sz="8" w:space="0" w:color="auto"/>
            </w:tcBorders>
            <w:shd w:val="clear" w:color="auto" w:fill="auto"/>
            <w:tcMar>
              <w:top w:w="0" w:type="dxa"/>
              <w:left w:w="108" w:type="dxa"/>
              <w:bottom w:w="0" w:type="dxa"/>
              <w:right w:w="108" w:type="dxa"/>
            </w:tcMar>
            <w:hideMark/>
          </w:tcPr>
          <w:p w14:paraId="64272657"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320</w:t>
            </w:r>
          </w:p>
        </w:tc>
        <w:tc>
          <w:tcPr>
            <w:tcW w:w="4100" w:type="dxa"/>
            <w:tcBorders>
              <w:top w:val="nil"/>
              <w:left w:val="nil"/>
              <w:bottom w:val="nil"/>
              <w:right w:val="nil"/>
            </w:tcBorders>
            <w:shd w:val="clear" w:color="auto" w:fill="auto"/>
            <w:tcMar>
              <w:top w:w="0" w:type="dxa"/>
              <w:left w:w="108" w:type="dxa"/>
              <w:bottom w:w="0" w:type="dxa"/>
              <w:right w:w="108" w:type="dxa"/>
            </w:tcMar>
            <w:hideMark/>
          </w:tcPr>
          <w:p w14:paraId="4CF6B497"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nil"/>
              <w:left w:val="nil"/>
              <w:bottom w:val="nil"/>
              <w:right w:val="nil"/>
            </w:tcBorders>
            <w:shd w:val="clear" w:color="auto" w:fill="auto"/>
            <w:tcMar>
              <w:top w:w="0" w:type="dxa"/>
              <w:left w:w="108" w:type="dxa"/>
              <w:bottom w:w="0" w:type="dxa"/>
              <w:right w:w="108" w:type="dxa"/>
            </w:tcMar>
            <w:hideMark/>
          </w:tcPr>
          <w:p w14:paraId="2F7AEEA8"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r>
      <w:tr w:rsidR="00152F51" w:rsidRPr="00152F51" w14:paraId="16814888" w14:textId="77777777" w:rsidTr="00152F51">
        <w:tc>
          <w:tcPr>
            <w:tcW w:w="4187" w:type="dxa"/>
            <w:tcBorders>
              <w:top w:val="nil"/>
              <w:left w:val="nil"/>
              <w:bottom w:val="nil"/>
              <w:right w:val="nil"/>
            </w:tcBorders>
            <w:shd w:val="clear" w:color="auto" w:fill="auto"/>
            <w:tcMar>
              <w:top w:w="0" w:type="dxa"/>
              <w:left w:w="108" w:type="dxa"/>
              <w:bottom w:w="0" w:type="dxa"/>
              <w:right w:w="108" w:type="dxa"/>
            </w:tcMar>
            <w:hideMark/>
          </w:tcPr>
          <w:p w14:paraId="351AEB58"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P&amp;L</w:t>
            </w:r>
          </w:p>
        </w:tc>
        <w:tc>
          <w:tcPr>
            <w:tcW w:w="479" w:type="dxa"/>
            <w:tcBorders>
              <w:top w:val="nil"/>
              <w:left w:val="nil"/>
              <w:bottom w:val="nil"/>
              <w:right w:val="single" w:sz="8" w:space="0" w:color="auto"/>
            </w:tcBorders>
            <w:shd w:val="clear" w:color="auto" w:fill="auto"/>
            <w:tcMar>
              <w:top w:w="0" w:type="dxa"/>
              <w:left w:w="108" w:type="dxa"/>
              <w:bottom w:w="0" w:type="dxa"/>
              <w:right w:w="108" w:type="dxa"/>
            </w:tcMar>
            <w:hideMark/>
          </w:tcPr>
          <w:p w14:paraId="64C36044"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300</w:t>
            </w:r>
          </w:p>
        </w:tc>
        <w:tc>
          <w:tcPr>
            <w:tcW w:w="4100" w:type="dxa"/>
            <w:tcBorders>
              <w:top w:val="nil"/>
              <w:left w:val="nil"/>
              <w:bottom w:val="nil"/>
              <w:right w:val="nil"/>
            </w:tcBorders>
            <w:shd w:val="clear" w:color="auto" w:fill="auto"/>
            <w:tcMar>
              <w:top w:w="0" w:type="dxa"/>
              <w:left w:w="108" w:type="dxa"/>
              <w:bottom w:w="0" w:type="dxa"/>
              <w:right w:w="108" w:type="dxa"/>
            </w:tcMar>
            <w:hideMark/>
          </w:tcPr>
          <w:p w14:paraId="3650ED9D"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nil"/>
              <w:left w:val="nil"/>
              <w:bottom w:val="nil"/>
              <w:right w:val="nil"/>
            </w:tcBorders>
            <w:shd w:val="clear" w:color="auto" w:fill="auto"/>
            <w:tcMar>
              <w:top w:w="0" w:type="dxa"/>
              <w:left w:w="108" w:type="dxa"/>
              <w:bottom w:w="0" w:type="dxa"/>
              <w:right w:w="108" w:type="dxa"/>
            </w:tcMar>
            <w:hideMark/>
          </w:tcPr>
          <w:p w14:paraId="59B882DD"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r>
      <w:tr w:rsidR="00152F51" w:rsidRPr="00152F51" w14:paraId="54F701A8" w14:textId="77777777" w:rsidTr="00152F51">
        <w:trPr>
          <w:trHeight w:val="207"/>
        </w:trPr>
        <w:tc>
          <w:tcPr>
            <w:tcW w:w="4187" w:type="dxa"/>
            <w:tcBorders>
              <w:top w:val="nil"/>
              <w:left w:val="nil"/>
              <w:bottom w:val="nil"/>
              <w:right w:val="nil"/>
            </w:tcBorders>
            <w:shd w:val="clear" w:color="auto" w:fill="auto"/>
            <w:tcMar>
              <w:top w:w="0" w:type="dxa"/>
              <w:left w:w="108" w:type="dxa"/>
              <w:bottom w:w="0" w:type="dxa"/>
              <w:right w:w="108" w:type="dxa"/>
            </w:tcMar>
            <w:hideMark/>
          </w:tcPr>
          <w:p w14:paraId="78C840A0"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Balance c/d</w:t>
            </w:r>
          </w:p>
        </w:tc>
        <w:tc>
          <w:tcPr>
            <w:tcW w:w="4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564354F"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2,460</w:t>
            </w:r>
          </w:p>
        </w:tc>
        <w:tc>
          <w:tcPr>
            <w:tcW w:w="4100" w:type="dxa"/>
            <w:tcBorders>
              <w:top w:val="nil"/>
              <w:left w:val="nil"/>
              <w:bottom w:val="nil"/>
              <w:right w:val="nil"/>
            </w:tcBorders>
            <w:shd w:val="clear" w:color="auto" w:fill="auto"/>
            <w:tcMar>
              <w:top w:w="0" w:type="dxa"/>
              <w:left w:w="108" w:type="dxa"/>
              <w:bottom w:w="0" w:type="dxa"/>
              <w:right w:w="108" w:type="dxa"/>
            </w:tcMar>
            <w:hideMark/>
          </w:tcPr>
          <w:p w14:paraId="605DE2DA"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nil"/>
              <w:left w:val="nil"/>
              <w:bottom w:val="single" w:sz="8" w:space="0" w:color="auto"/>
              <w:right w:val="nil"/>
            </w:tcBorders>
            <w:shd w:val="clear" w:color="auto" w:fill="auto"/>
            <w:tcMar>
              <w:top w:w="0" w:type="dxa"/>
              <w:left w:w="108" w:type="dxa"/>
              <w:bottom w:w="0" w:type="dxa"/>
              <w:right w:w="108" w:type="dxa"/>
            </w:tcMar>
            <w:hideMark/>
          </w:tcPr>
          <w:p w14:paraId="0CD4A628"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r>
      <w:tr w:rsidR="00152F51" w:rsidRPr="00152F51" w14:paraId="2633EE8B" w14:textId="77777777" w:rsidTr="00152F51">
        <w:tc>
          <w:tcPr>
            <w:tcW w:w="4187" w:type="dxa"/>
            <w:tcBorders>
              <w:top w:val="nil"/>
              <w:left w:val="nil"/>
              <w:bottom w:val="nil"/>
              <w:right w:val="nil"/>
            </w:tcBorders>
            <w:shd w:val="clear" w:color="auto" w:fill="auto"/>
            <w:tcMar>
              <w:top w:w="0" w:type="dxa"/>
              <w:left w:w="108" w:type="dxa"/>
              <w:bottom w:w="0" w:type="dxa"/>
              <w:right w:w="108" w:type="dxa"/>
            </w:tcMar>
            <w:hideMark/>
          </w:tcPr>
          <w:p w14:paraId="23075B8E"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C502209"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3,200</w:t>
            </w:r>
          </w:p>
        </w:tc>
        <w:tc>
          <w:tcPr>
            <w:tcW w:w="4100" w:type="dxa"/>
            <w:tcBorders>
              <w:top w:val="nil"/>
              <w:left w:val="nil"/>
              <w:bottom w:val="nil"/>
              <w:right w:val="nil"/>
            </w:tcBorders>
            <w:shd w:val="clear" w:color="auto" w:fill="auto"/>
            <w:tcMar>
              <w:top w:w="0" w:type="dxa"/>
              <w:left w:w="108" w:type="dxa"/>
              <w:bottom w:w="0" w:type="dxa"/>
              <w:right w:w="108" w:type="dxa"/>
            </w:tcMar>
            <w:hideMark/>
          </w:tcPr>
          <w:p w14:paraId="5936B019"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tc>
        <w:tc>
          <w:tcPr>
            <w:tcW w:w="479" w:type="dxa"/>
            <w:tcBorders>
              <w:top w:val="nil"/>
              <w:left w:val="nil"/>
              <w:bottom w:val="single" w:sz="8" w:space="0" w:color="auto"/>
              <w:right w:val="nil"/>
            </w:tcBorders>
            <w:shd w:val="clear" w:color="auto" w:fill="auto"/>
            <w:tcMar>
              <w:top w:w="0" w:type="dxa"/>
              <w:left w:w="108" w:type="dxa"/>
              <w:bottom w:w="0" w:type="dxa"/>
              <w:right w:w="108" w:type="dxa"/>
            </w:tcMar>
            <w:hideMark/>
          </w:tcPr>
          <w:p w14:paraId="220EA09A"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3,200</w:t>
            </w:r>
          </w:p>
        </w:tc>
      </w:tr>
      <w:tr w:rsidR="00152F51" w:rsidRPr="00152F51" w14:paraId="6EB75819" w14:textId="77777777" w:rsidTr="00152F51">
        <w:tc>
          <w:tcPr>
            <w:tcW w:w="4187" w:type="dxa"/>
            <w:tcBorders>
              <w:top w:val="nil"/>
              <w:left w:val="nil"/>
              <w:bottom w:val="nil"/>
              <w:right w:val="nil"/>
            </w:tcBorders>
            <w:shd w:val="clear" w:color="auto" w:fill="auto"/>
            <w:tcMar>
              <w:top w:w="0" w:type="dxa"/>
              <w:left w:w="108" w:type="dxa"/>
              <w:bottom w:w="0" w:type="dxa"/>
              <w:right w:w="108" w:type="dxa"/>
            </w:tcMar>
            <w:hideMark/>
          </w:tcPr>
          <w:p w14:paraId="3152FF9F"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b/>
                <w:bCs/>
                <w:color w:val="333333"/>
                <w:spacing w:val="0"/>
                <w:sz w:val="22"/>
                <w:szCs w:val="22"/>
                <w:lang w:val="en-KE" w:eastAsia="en-KE"/>
              </w:rPr>
              <w:t>Cash paid to Filza</w:t>
            </w:r>
          </w:p>
        </w:tc>
        <w:tc>
          <w:tcPr>
            <w:tcW w:w="479" w:type="dxa"/>
            <w:tcBorders>
              <w:top w:val="nil"/>
              <w:left w:val="nil"/>
              <w:bottom w:val="nil"/>
              <w:right w:val="single" w:sz="8" w:space="0" w:color="auto"/>
            </w:tcBorders>
            <w:shd w:val="clear" w:color="auto" w:fill="auto"/>
            <w:tcMar>
              <w:top w:w="0" w:type="dxa"/>
              <w:left w:w="108" w:type="dxa"/>
              <w:bottom w:w="0" w:type="dxa"/>
              <w:right w:w="108" w:type="dxa"/>
            </w:tcMar>
            <w:hideMark/>
          </w:tcPr>
          <w:p w14:paraId="58254848"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2,460</w:t>
            </w:r>
          </w:p>
        </w:tc>
        <w:tc>
          <w:tcPr>
            <w:tcW w:w="4100" w:type="dxa"/>
            <w:tcBorders>
              <w:top w:val="nil"/>
              <w:left w:val="nil"/>
              <w:bottom w:val="nil"/>
              <w:right w:val="nil"/>
            </w:tcBorders>
            <w:shd w:val="clear" w:color="auto" w:fill="auto"/>
            <w:tcMar>
              <w:top w:w="0" w:type="dxa"/>
              <w:left w:w="108" w:type="dxa"/>
              <w:bottom w:w="0" w:type="dxa"/>
              <w:right w:w="108" w:type="dxa"/>
            </w:tcMar>
            <w:hideMark/>
          </w:tcPr>
          <w:p w14:paraId="2952E3F9" w14:textId="77777777" w:rsidR="00152F51" w:rsidRPr="00152F51" w:rsidRDefault="00152F51" w:rsidP="00152F51">
            <w:pPr>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Balance b/d</w:t>
            </w:r>
          </w:p>
        </w:tc>
        <w:tc>
          <w:tcPr>
            <w:tcW w:w="479" w:type="dxa"/>
            <w:tcBorders>
              <w:top w:val="nil"/>
              <w:left w:val="nil"/>
              <w:bottom w:val="nil"/>
              <w:right w:val="nil"/>
            </w:tcBorders>
            <w:shd w:val="clear" w:color="auto" w:fill="auto"/>
            <w:tcMar>
              <w:top w:w="0" w:type="dxa"/>
              <w:left w:w="108" w:type="dxa"/>
              <w:bottom w:w="0" w:type="dxa"/>
              <w:right w:w="108" w:type="dxa"/>
            </w:tcMar>
            <w:hideMark/>
          </w:tcPr>
          <w:p w14:paraId="6C009DEC" w14:textId="77777777" w:rsidR="00152F51" w:rsidRPr="00152F51" w:rsidRDefault="00152F51" w:rsidP="00152F51">
            <w:pPr>
              <w:spacing w:before="0" w:after="0" w:line="240" w:lineRule="auto"/>
              <w:jc w:val="right"/>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2,460</w:t>
            </w:r>
          </w:p>
        </w:tc>
      </w:tr>
    </w:tbl>
    <w:p w14:paraId="0ABBB08B" w14:textId="77777777" w:rsidR="00152F51" w:rsidRPr="00152F51" w:rsidRDefault="00152F51" w:rsidP="00152F51">
      <w:pPr>
        <w:spacing w:before="0" w:after="0" w:line="240" w:lineRule="auto"/>
        <w:rPr>
          <w:rFonts w:ascii="Times New Roman" w:eastAsia="Times New Roman" w:hAnsi="Times New Roman" w:cs="Times New Roman"/>
          <w:color w:val="auto"/>
          <w:spacing w:val="0"/>
          <w:lang w:val="en-KE" w:eastAsia="en-KE"/>
        </w:rPr>
      </w:pPr>
    </w:p>
    <w:p w14:paraId="4D3D299E" w14:textId="5FD86D3D" w:rsidR="003944EE" w:rsidRPr="00277CE2" w:rsidRDefault="00152F51" w:rsidP="00277CE2">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r w:rsidRPr="00152F51">
        <w:rPr>
          <w:rFonts w:ascii="Calibri" w:eastAsia="Times New Roman" w:hAnsi="Calibri" w:cs="Calibri"/>
          <w:color w:val="333333"/>
          <w:spacing w:val="0"/>
          <w:sz w:val="22"/>
          <w:szCs w:val="22"/>
          <w:lang w:val="en-KE" w:eastAsia="en-KE"/>
        </w:rPr>
        <w:t> </w:t>
      </w:r>
    </w:p>
    <w:p w14:paraId="3E72729B" w14:textId="77777777" w:rsidR="003944EE" w:rsidRDefault="003944EE" w:rsidP="003944EE">
      <w:pPr>
        <w:spacing w:before="0" w:after="0" w:line="240" w:lineRule="auto"/>
        <w:rPr>
          <w:rFonts w:ascii="Century Gothic" w:eastAsia="Century Gothic" w:hAnsi="Century Gothic" w:cs="Century Gothic"/>
        </w:rPr>
      </w:pPr>
      <w:r>
        <w:rPr>
          <w:noProof/>
        </w:rPr>
        <w:drawing>
          <wp:anchor distT="0" distB="0" distL="114300" distR="114300" simplePos="0" relativeHeight="251720704" behindDoc="0" locked="0" layoutInCell="1" hidden="0" allowOverlap="1" wp14:anchorId="34C13DC7" wp14:editId="746BC10C">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175189520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52"/>
                    <a:srcRect/>
                    <a:stretch>
                      <a:fillRect/>
                    </a:stretch>
                  </pic:blipFill>
                  <pic:spPr>
                    <a:xfrm>
                      <a:off x="0" y="0"/>
                      <a:ext cx="633413" cy="672035"/>
                    </a:xfrm>
                    <a:prstGeom prst="rect">
                      <a:avLst/>
                    </a:prstGeom>
                    <a:ln/>
                  </pic:spPr>
                </pic:pic>
              </a:graphicData>
            </a:graphic>
          </wp:anchor>
        </w:drawing>
      </w:r>
    </w:p>
    <w:p w14:paraId="47A386D7" w14:textId="77777777" w:rsidR="003944EE" w:rsidRDefault="003944EE" w:rsidP="003944EE">
      <w:pPr>
        <w:spacing w:before="0" w:after="0" w:line="240" w:lineRule="auto"/>
        <w:rPr>
          <w:rFonts w:ascii="Century Gothic" w:eastAsia="Century Gothic" w:hAnsi="Century Gothic" w:cs="Century Gothic"/>
        </w:rPr>
      </w:pPr>
    </w:p>
    <w:p w14:paraId="6778BA79" w14:textId="77777777" w:rsidR="003944EE" w:rsidRPr="007C4933" w:rsidRDefault="003944EE" w:rsidP="003944EE">
      <w:pPr>
        <w:pStyle w:val="Heading4"/>
        <w:keepLines w:val="0"/>
      </w:pPr>
      <w:bookmarkStart w:id="94" w:name="_Toc179144898"/>
      <w:r>
        <w:t>MASTERY  EXERCISE</w:t>
      </w:r>
      <w:bookmarkEnd w:id="94"/>
      <w:r>
        <w:t xml:space="preserve"> </w:t>
      </w:r>
    </w:p>
    <w:tbl>
      <w:tblPr>
        <w:tblW w:w="9600" w:type="dxa"/>
        <w:tblLayout w:type="fixed"/>
        <w:tblLook w:val="0600" w:firstRow="0" w:lastRow="0" w:firstColumn="0" w:lastColumn="0" w:noHBand="1" w:noVBand="1"/>
      </w:tblPr>
      <w:tblGrid>
        <w:gridCol w:w="840"/>
        <w:gridCol w:w="8760"/>
      </w:tblGrid>
      <w:sdt>
        <w:sdtPr>
          <w:tag w:val="goog_rdk_3"/>
          <w:id w:val="902410571"/>
          <w:lock w:val="contentLocked"/>
        </w:sdtPr>
        <w:sdtContent>
          <w:tr w:rsidR="003944EE" w14:paraId="4D312C86" w14:textId="77777777" w:rsidTr="008F5471">
            <w:tc>
              <w:tcPr>
                <w:tcW w:w="840" w:type="dxa"/>
                <w:shd w:val="clear" w:color="auto" w:fill="FCE6E6"/>
                <w:tcMar>
                  <w:top w:w="100" w:type="dxa"/>
                  <w:left w:w="100" w:type="dxa"/>
                  <w:bottom w:w="100" w:type="dxa"/>
                  <w:right w:w="100" w:type="dxa"/>
                </w:tcMar>
              </w:tcPr>
              <w:p w14:paraId="1D96A207" w14:textId="77777777" w:rsidR="003944EE" w:rsidRDefault="003944EE" w:rsidP="008F5471">
                <w:pPr>
                  <w:widowControl w:val="0"/>
                  <w:spacing w:after="0"/>
                  <w:rPr>
                    <w:rFonts w:ascii="Century Gothic" w:eastAsia="Century Gothic" w:hAnsi="Century Gothic" w:cs="Century Gothic"/>
                    <w:color w:val="2783C1"/>
                  </w:rPr>
                </w:pPr>
                <w:r>
                  <w:rPr>
                    <w:rFonts w:ascii="Century Gothic" w:eastAsia="Century Gothic" w:hAnsi="Century Gothic" w:cs="Century Gothic"/>
                    <w:noProof/>
                    <w:color w:val="2783C1"/>
                  </w:rPr>
                  <w:drawing>
                    <wp:inline distT="114300" distB="114300" distL="114300" distR="114300" wp14:anchorId="64D9EDAE" wp14:editId="17802406">
                      <wp:extent cx="301913" cy="301913"/>
                      <wp:effectExtent l="0" t="0" r="0" b="0"/>
                      <wp:docPr id="3210000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301913" cy="301913"/>
                              </a:xfrm>
                              <a:prstGeom prst="rect">
                                <a:avLst/>
                              </a:prstGeom>
                              <a:ln/>
                            </pic:spPr>
                          </pic:pic>
                        </a:graphicData>
                      </a:graphic>
                    </wp:inline>
                  </w:drawing>
                </w:r>
              </w:p>
            </w:tc>
            <w:tc>
              <w:tcPr>
                <w:tcW w:w="8760" w:type="dxa"/>
                <w:shd w:val="clear" w:color="auto" w:fill="FCE6E6"/>
                <w:tcMar>
                  <w:top w:w="100" w:type="dxa"/>
                  <w:left w:w="100" w:type="dxa"/>
                  <w:bottom w:w="100" w:type="dxa"/>
                  <w:right w:w="100" w:type="dxa"/>
                </w:tcMar>
                <w:vAlign w:val="center"/>
              </w:tcPr>
              <w:p w14:paraId="36D2B9DD" w14:textId="77777777" w:rsidR="003944EE" w:rsidRDefault="003944EE" w:rsidP="008F5471">
                <w:pPr>
                  <w:widowControl w:val="0"/>
                  <w:spacing w:after="0"/>
                  <w:rPr>
                    <w:rFonts w:ascii="Century Gothic" w:eastAsia="Century Gothic" w:hAnsi="Century Gothic" w:cs="Century Gothic"/>
                    <w:color w:val="CC0000"/>
                  </w:rPr>
                </w:pPr>
                <w:r>
                  <w:rPr>
                    <w:rFonts w:ascii="Century Gothic" w:eastAsia="Century Gothic" w:hAnsi="Century Gothic" w:cs="Century Gothic"/>
                    <w:color w:val="CC0000"/>
                  </w:rPr>
                  <w:t>other materials or Icons to be used (use as appropriate)</w:t>
                </w:r>
              </w:p>
            </w:tc>
          </w:tr>
        </w:sdtContent>
      </w:sdt>
    </w:tbl>
    <w:p w14:paraId="367BC25E" w14:textId="77777777" w:rsidR="00553C35" w:rsidRDefault="00553C35" w:rsidP="00553C35">
      <w:pPr>
        <w:shd w:val="clear" w:color="auto" w:fill="FFFFFF"/>
        <w:spacing w:before="0" w:after="0" w:line="240" w:lineRule="auto"/>
        <w:textAlignment w:val="top"/>
        <w:rPr>
          <w:rFonts w:ascii="Calibri" w:eastAsia="Times New Roman" w:hAnsi="Calibri" w:cs="Calibri"/>
          <w:color w:val="000000"/>
          <w:spacing w:val="0"/>
          <w:sz w:val="22"/>
          <w:szCs w:val="22"/>
          <w:lang w:val="en-MY" w:eastAsia="en-KE"/>
        </w:rPr>
      </w:pPr>
      <w:r w:rsidRPr="00811C0F">
        <w:rPr>
          <w:rFonts w:ascii="Calibri" w:eastAsia="Times New Roman" w:hAnsi="Calibri" w:cs="Calibri"/>
          <w:color w:val="000000"/>
          <w:spacing w:val="0"/>
          <w:sz w:val="22"/>
          <w:szCs w:val="22"/>
          <w:shd w:val="clear" w:color="auto" w:fill="FFFFFF"/>
          <w:lang w:val="en-MY" w:eastAsia="en-KE"/>
        </w:rPr>
        <w:t>You are provided with following information for self-assessment.</w:t>
      </w:r>
      <w:r w:rsidRPr="00811C0F">
        <w:rPr>
          <w:rFonts w:ascii="Calibri" w:eastAsia="Times New Roman" w:hAnsi="Calibri" w:cs="Calibri"/>
          <w:color w:val="000000"/>
          <w:spacing w:val="0"/>
          <w:sz w:val="22"/>
          <w:szCs w:val="22"/>
          <w:lang w:val="en-MY" w:eastAsia="en-KE"/>
        </w:rPr>
        <w:t> </w:t>
      </w:r>
    </w:p>
    <w:p w14:paraId="44DC55D5" w14:textId="77777777" w:rsidR="00553C35" w:rsidRPr="00811C0F" w:rsidRDefault="00553C35" w:rsidP="00553C35">
      <w:pPr>
        <w:spacing w:before="0" w:after="0" w:line="240" w:lineRule="auto"/>
        <w:rPr>
          <w:rFonts w:ascii="Times New Roman" w:eastAsia="Times New Roman" w:hAnsi="Times New Roman" w:cs="Times New Roman"/>
          <w:color w:val="auto"/>
          <w:spacing w:val="0"/>
          <w:lang w:val="en-KE" w:eastAsia="en-KE"/>
        </w:rPr>
      </w:pPr>
    </w:p>
    <w:p w14:paraId="53D5A35F" w14:textId="77777777" w:rsidR="00553C35" w:rsidRDefault="00553C35" w:rsidP="00553C35">
      <w:pPr>
        <w:shd w:val="clear" w:color="auto" w:fill="FFFFFF"/>
        <w:spacing w:before="0" w:after="0" w:line="240" w:lineRule="auto"/>
        <w:jc w:val="both"/>
        <w:textAlignment w:val="top"/>
        <w:rPr>
          <w:rFonts w:ascii="Calibri" w:eastAsia="Times New Roman" w:hAnsi="Calibri" w:cs="Calibri"/>
          <w:color w:val="000000"/>
          <w:spacing w:val="0"/>
          <w:sz w:val="22"/>
          <w:szCs w:val="22"/>
          <w:lang w:val="en-MY" w:eastAsia="en-KE"/>
        </w:rPr>
      </w:pPr>
      <w:r w:rsidRPr="00811C0F">
        <w:rPr>
          <w:rFonts w:ascii="Calibri" w:eastAsia="Times New Roman" w:hAnsi="Calibri" w:cs="Calibri"/>
          <w:color w:val="000000"/>
          <w:spacing w:val="0"/>
          <w:sz w:val="22"/>
          <w:szCs w:val="22"/>
          <w:lang w:val="en-MY" w:eastAsia="en-KE"/>
        </w:rPr>
        <w:t>Fauzi and Syamsul are iron merchants who each have their own business. They have agreed to work together and share profits or losses equally. The following are transactions carried out by both the 2013</w:t>
      </w:r>
    </w:p>
    <w:p w14:paraId="45E948EE" w14:textId="77777777" w:rsidR="00553C35" w:rsidRDefault="00553C35" w:rsidP="00553C35">
      <w:pPr>
        <w:shd w:val="clear" w:color="auto" w:fill="FFFFFF"/>
        <w:spacing w:before="0" w:after="0" w:line="240" w:lineRule="auto"/>
        <w:textAlignment w:val="top"/>
        <w:rPr>
          <w:rFonts w:ascii="Calibri" w:eastAsia="Times New Roman" w:hAnsi="Calibri" w:cs="Calibri"/>
          <w:color w:val="000000"/>
          <w:spacing w:val="0"/>
          <w:sz w:val="22"/>
          <w:szCs w:val="22"/>
          <w:lang w:val="en-MY" w:eastAsia="en-KE"/>
        </w:rPr>
      </w:pPr>
    </w:p>
    <w:p w14:paraId="219FAF00" w14:textId="77777777" w:rsidR="00553C35" w:rsidRPr="00277CE2" w:rsidRDefault="00553C35" w:rsidP="00553C35">
      <w:pPr>
        <w:shd w:val="clear" w:color="auto" w:fill="FFFFFF"/>
        <w:spacing w:before="0" w:after="0" w:line="240" w:lineRule="auto"/>
        <w:textAlignment w:val="top"/>
        <w:rPr>
          <w:rFonts w:ascii="Times New Roman" w:eastAsia="Times New Roman" w:hAnsi="Times New Roman" w:cs="Times New Roman"/>
          <w:color w:val="auto"/>
          <w:spacing w:val="0"/>
          <w:lang w:val="en-KE" w:eastAsia="en-KE"/>
        </w:rPr>
      </w:pPr>
      <w:r w:rsidRPr="00811C0F">
        <w:rPr>
          <w:rFonts w:ascii="Calibri" w:eastAsia="Times New Roman" w:hAnsi="Calibri" w:cs="Calibri"/>
          <w:color w:val="000000"/>
          <w:spacing w:val="0"/>
          <w:sz w:val="22"/>
          <w:szCs w:val="22"/>
          <w:lang w:val="en-MY" w:eastAsia="en-KE"/>
        </w:rPr>
        <w:br/>
      </w:r>
      <w:r w:rsidRPr="00811C0F">
        <w:rPr>
          <w:rFonts w:ascii="Calibri" w:eastAsia="Times New Roman" w:hAnsi="Calibri" w:cs="Calibri"/>
          <w:color w:val="000000"/>
          <w:spacing w:val="0"/>
          <w:sz w:val="22"/>
          <w:szCs w:val="22"/>
          <w:u w:val="single"/>
          <w:lang w:val="en-MY" w:eastAsia="en-KE"/>
        </w:rPr>
        <w:t>Transactions</w:t>
      </w:r>
      <w:r w:rsidRPr="00811C0F">
        <w:rPr>
          <w:rFonts w:ascii="Calibri" w:eastAsia="Times New Roman" w:hAnsi="Calibri" w:cs="Calibri"/>
          <w:color w:val="000000"/>
          <w:spacing w:val="0"/>
          <w:sz w:val="22"/>
          <w:szCs w:val="22"/>
          <w:lang w:val="en-MY" w:eastAsia="en-KE"/>
        </w:rPr>
        <w:t>                                                                 </w:t>
      </w:r>
      <w:r w:rsidRPr="00811C0F">
        <w:rPr>
          <w:rFonts w:ascii="Calibri" w:eastAsia="Times New Roman" w:hAnsi="Calibri" w:cs="Calibri"/>
          <w:color w:val="000000"/>
          <w:spacing w:val="0"/>
          <w:sz w:val="22"/>
          <w:szCs w:val="22"/>
          <w:u w:val="single"/>
          <w:lang w:val="en-MY" w:eastAsia="en-KE"/>
        </w:rPr>
        <w:t>Fauzi (</w:t>
      </w:r>
      <w:r>
        <w:rPr>
          <w:rFonts w:ascii="Calibri" w:eastAsia="Times New Roman" w:hAnsi="Calibri" w:cs="Calibri"/>
          <w:color w:val="000000"/>
          <w:spacing w:val="0"/>
          <w:sz w:val="22"/>
          <w:szCs w:val="22"/>
          <w:u w:val="single"/>
          <w:lang w:val="en-MY" w:eastAsia="en-KE"/>
        </w:rPr>
        <w:t>Kes</w:t>
      </w:r>
      <w:r w:rsidRPr="00811C0F">
        <w:rPr>
          <w:rFonts w:ascii="Calibri" w:eastAsia="Times New Roman" w:hAnsi="Calibri" w:cs="Calibri"/>
          <w:color w:val="000000"/>
          <w:spacing w:val="0"/>
          <w:sz w:val="22"/>
          <w:szCs w:val="22"/>
          <w:u w:val="single"/>
          <w:lang w:val="en-MY" w:eastAsia="en-KE"/>
        </w:rPr>
        <w:t>)</w:t>
      </w:r>
      <w:r w:rsidRPr="00811C0F">
        <w:rPr>
          <w:rFonts w:ascii="Calibri" w:eastAsia="Times New Roman" w:hAnsi="Calibri" w:cs="Calibri"/>
          <w:color w:val="000000"/>
          <w:spacing w:val="0"/>
          <w:sz w:val="22"/>
          <w:szCs w:val="22"/>
          <w:lang w:val="en-MY" w:eastAsia="en-KE"/>
        </w:rPr>
        <w:t>                                       </w:t>
      </w:r>
      <w:r w:rsidRPr="00811C0F">
        <w:rPr>
          <w:rFonts w:ascii="Calibri" w:eastAsia="Times New Roman" w:hAnsi="Calibri" w:cs="Calibri"/>
          <w:color w:val="000000"/>
          <w:spacing w:val="0"/>
          <w:sz w:val="22"/>
          <w:szCs w:val="22"/>
          <w:u w:val="single"/>
          <w:lang w:val="en-MY" w:eastAsia="en-KE"/>
        </w:rPr>
        <w:t>Syamsul (</w:t>
      </w:r>
      <w:r>
        <w:rPr>
          <w:rFonts w:ascii="Calibri" w:eastAsia="Times New Roman" w:hAnsi="Calibri" w:cs="Calibri"/>
          <w:color w:val="000000"/>
          <w:spacing w:val="0"/>
          <w:sz w:val="22"/>
          <w:szCs w:val="22"/>
          <w:u w:val="single"/>
          <w:lang w:val="en-MY" w:eastAsia="en-KE"/>
        </w:rPr>
        <w:t xml:space="preserve"> Kes</w:t>
      </w:r>
      <w:r w:rsidRPr="00811C0F">
        <w:rPr>
          <w:rFonts w:ascii="Calibri" w:eastAsia="Times New Roman" w:hAnsi="Calibri" w:cs="Calibri"/>
          <w:color w:val="000000"/>
          <w:spacing w:val="0"/>
          <w:sz w:val="22"/>
          <w:szCs w:val="22"/>
          <w:u w:val="single"/>
          <w:lang w:val="en-MY" w:eastAsia="en-KE"/>
        </w:rPr>
        <w:t>)</w:t>
      </w:r>
      <w:r w:rsidRPr="00811C0F">
        <w:rPr>
          <w:rFonts w:ascii="Calibri" w:eastAsia="Times New Roman" w:hAnsi="Calibri" w:cs="Calibri"/>
          <w:color w:val="000000"/>
          <w:spacing w:val="0"/>
          <w:sz w:val="22"/>
          <w:szCs w:val="22"/>
          <w:lang w:val="en-MY" w:eastAsia="en-KE"/>
        </w:rPr>
        <w:br/>
        <w:t>Iron purchased                                                                24,800                                                   18,900</w:t>
      </w:r>
      <w:r w:rsidRPr="00811C0F">
        <w:rPr>
          <w:rFonts w:ascii="Calibri" w:eastAsia="Times New Roman" w:hAnsi="Calibri" w:cs="Calibri"/>
          <w:color w:val="000000"/>
          <w:spacing w:val="0"/>
          <w:sz w:val="22"/>
          <w:szCs w:val="22"/>
          <w:lang w:val="en-MY" w:eastAsia="en-KE"/>
        </w:rPr>
        <w:br/>
        <w:t>Iron sales                                                                             37,700                                                   29,500</w:t>
      </w:r>
      <w:r w:rsidRPr="00811C0F">
        <w:rPr>
          <w:rFonts w:ascii="Calibri" w:eastAsia="Times New Roman" w:hAnsi="Calibri" w:cs="Calibri"/>
          <w:color w:val="000000"/>
          <w:spacing w:val="0"/>
          <w:sz w:val="22"/>
          <w:szCs w:val="22"/>
          <w:lang w:val="en-MY" w:eastAsia="en-KE"/>
        </w:rPr>
        <w:br/>
        <w:t>Store rental                                                                          2,400                                                     1,200</w:t>
      </w:r>
      <w:r w:rsidRPr="00811C0F">
        <w:rPr>
          <w:rFonts w:ascii="Calibri" w:eastAsia="Times New Roman" w:hAnsi="Calibri" w:cs="Calibri"/>
          <w:color w:val="000000"/>
          <w:spacing w:val="0"/>
          <w:sz w:val="22"/>
          <w:szCs w:val="22"/>
          <w:lang w:val="en-MY" w:eastAsia="en-KE"/>
        </w:rPr>
        <w:br/>
        <w:t>Transportation expenses                                               3,790                                                     1,950</w:t>
      </w:r>
      <w:r w:rsidRPr="00811C0F">
        <w:rPr>
          <w:rFonts w:ascii="Calibri" w:eastAsia="Times New Roman" w:hAnsi="Calibri" w:cs="Calibri"/>
          <w:color w:val="000000"/>
          <w:spacing w:val="0"/>
          <w:sz w:val="22"/>
          <w:szCs w:val="22"/>
          <w:lang w:val="en-MY" w:eastAsia="en-KE"/>
        </w:rPr>
        <w:br/>
        <w:t>General expenses                                                                580                                                         870</w:t>
      </w:r>
      <w:r w:rsidRPr="00811C0F">
        <w:rPr>
          <w:rFonts w:ascii="Calibri" w:eastAsia="Times New Roman" w:hAnsi="Calibri" w:cs="Calibri"/>
          <w:color w:val="000000"/>
          <w:spacing w:val="0"/>
          <w:sz w:val="22"/>
          <w:szCs w:val="22"/>
          <w:lang w:val="en-MY" w:eastAsia="en-KE"/>
        </w:rPr>
        <w:br/>
        <w:t>Purchase of vehicles                                                         5,200                                                          -</w:t>
      </w:r>
      <w:r w:rsidRPr="00811C0F">
        <w:rPr>
          <w:rFonts w:ascii="Calibri" w:eastAsia="Times New Roman" w:hAnsi="Calibri" w:cs="Calibri"/>
          <w:color w:val="000000"/>
          <w:spacing w:val="0"/>
          <w:sz w:val="22"/>
          <w:szCs w:val="22"/>
          <w:lang w:val="en-MY" w:eastAsia="en-KE"/>
        </w:rPr>
        <w:br/>
        <w:t>Utilities costs                                                                          560                                                         930</w:t>
      </w:r>
      <w:r w:rsidRPr="00811C0F">
        <w:rPr>
          <w:rFonts w:ascii="Calibri" w:eastAsia="Times New Roman" w:hAnsi="Calibri" w:cs="Calibri"/>
          <w:color w:val="000000"/>
          <w:spacing w:val="0"/>
          <w:sz w:val="22"/>
          <w:szCs w:val="22"/>
          <w:lang w:val="en-MY" w:eastAsia="en-KE"/>
        </w:rPr>
        <w:br/>
      </w:r>
      <w:r w:rsidRPr="00811C0F">
        <w:rPr>
          <w:rFonts w:ascii="Calibri" w:eastAsia="Times New Roman" w:hAnsi="Calibri" w:cs="Calibri"/>
          <w:color w:val="000000"/>
          <w:spacing w:val="0"/>
          <w:sz w:val="22"/>
          <w:szCs w:val="22"/>
          <w:lang w:val="en-MY" w:eastAsia="en-KE"/>
        </w:rPr>
        <w:br/>
      </w:r>
    </w:p>
    <w:p w14:paraId="060952FE" w14:textId="77777777" w:rsidR="00553C35" w:rsidRPr="00811C0F" w:rsidRDefault="00553C35" w:rsidP="00553C35">
      <w:pPr>
        <w:shd w:val="clear" w:color="auto" w:fill="FFFFFF"/>
        <w:spacing w:before="0" w:after="0" w:line="240" w:lineRule="auto"/>
        <w:textAlignment w:val="top"/>
        <w:rPr>
          <w:rFonts w:ascii="Times New Roman" w:eastAsia="Times New Roman" w:hAnsi="Times New Roman" w:cs="Times New Roman"/>
          <w:color w:val="auto"/>
          <w:spacing w:val="0"/>
          <w:lang w:val="en-KE" w:eastAsia="en-KE"/>
        </w:rPr>
      </w:pPr>
      <w:r w:rsidRPr="00811C0F">
        <w:rPr>
          <w:rFonts w:ascii="Calibri" w:eastAsia="Times New Roman" w:hAnsi="Calibri" w:cs="Calibri"/>
          <w:color w:val="000000"/>
          <w:spacing w:val="0"/>
          <w:sz w:val="22"/>
          <w:szCs w:val="22"/>
          <w:lang w:val="en-MY" w:eastAsia="en-KE"/>
        </w:rPr>
        <w:t>At the end of the transaction, it was found that there is unsold iron by Fauzi worth </w:t>
      </w:r>
      <w:r>
        <w:rPr>
          <w:rFonts w:ascii="Calibri" w:eastAsia="Times New Roman" w:hAnsi="Calibri" w:cs="Calibri"/>
          <w:color w:val="000000"/>
          <w:spacing w:val="0"/>
          <w:sz w:val="22"/>
          <w:szCs w:val="22"/>
          <w:lang w:val="en-MY" w:eastAsia="en-KE"/>
        </w:rPr>
        <w:t>Kes</w:t>
      </w:r>
      <w:r w:rsidRPr="00811C0F">
        <w:rPr>
          <w:rFonts w:ascii="Calibri" w:eastAsia="Times New Roman" w:hAnsi="Calibri" w:cs="Calibri"/>
          <w:color w:val="000000"/>
          <w:spacing w:val="0"/>
          <w:sz w:val="22"/>
          <w:szCs w:val="22"/>
          <w:lang w:val="en-MY" w:eastAsia="en-KE"/>
        </w:rPr>
        <w:t>3,100 and RM1,090 by Syamsul. Both parties have agreed to take over the iron-steel and will be credited to their accounts. Fauzi and Syamsul also agreed to impose a charge of 5% on the overall profitability of their business for service charges and they run their business equally.</w:t>
      </w:r>
      <w:r w:rsidRPr="00811C0F">
        <w:rPr>
          <w:rFonts w:ascii="Calibri" w:eastAsia="Times New Roman" w:hAnsi="Calibri" w:cs="Calibri"/>
          <w:color w:val="000000"/>
          <w:spacing w:val="0"/>
          <w:sz w:val="22"/>
          <w:szCs w:val="22"/>
          <w:lang w:val="en-MY" w:eastAsia="en-KE"/>
        </w:rPr>
        <w:br/>
      </w:r>
    </w:p>
    <w:p w14:paraId="7285F754" w14:textId="2EC19265" w:rsidR="003944EE" w:rsidRDefault="00553C35" w:rsidP="00553C35">
      <w:pPr>
        <w:spacing w:before="0" w:after="0" w:line="240" w:lineRule="auto"/>
        <w:rPr>
          <w:rFonts w:ascii="Century Gothic" w:eastAsia="Century Gothic" w:hAnsi="Century Gothic" w:cs="Century Gothic"/>
          <w:b/>
          <w:color w:val="037B90"/>
          <w:sz w:val="22"/>
          <w:szCs w:val="22"/>
        </w:rPr>
      </w:pPr>
      <w:r w:rsidRPr="00811C0F">
        <w:rPr>
          <w:rFonts w:ascii="Calibri" w:eastAsia="Times New Roman" w:hAnsi="Calibri" w:cs="Calibri"/>
          <w:color w:val="C00000"/>
          <w:spacing w:val="0"/>
          <w:sz w:val="22"/>
          <w:szCs w:val="22"/>
          <w:lang w:val="en-MY" w:eastAsia="en-KE"/>
        </w:rPr>
        <w:t>Required:</w:t>
      </w:r>
      <w:r w:rsidRPr="00811C0F">
        <w:rPr>
          <w:rFonts w:ascii="Calibri" w:eastAsia="Times New Roman" w:hAnsi="Calibri" w:cs="Calibri"/>
          <w:color w:val="000000"/>
          <w:spacing w:val="0"/>
          <w:sz w:val="22"/>
          <w:szCs w:val="22"/>
          <w:lang w:val="en-MY" w:eastAsia="en-KE"/>
        </w:rPr>
        <w:br/>
        <w:t>a. Account for transactions with the both parties</w:t>
      </w:r>
      <w:r w:rsidRPr="00811C0F">
        <w:rPr>
          <w:rFonts w:ascii="Calibri" w:eastAsia="Times New Roman" w:hAnsi="Calibri" w:cs="Calibri"/>
          <w:color w:val="000000"/>
          <w:spacing w:val="0"/>
          <w:sz w:val="22"/>
          <w:szCs w:val="22"/>
          <w:lang w:val="en-MY" w:eastAsia="en-KE"/>
        </w:rPr>
        <w:br/>
        <w:t>b. Memorandum account transactions with Fauzi and Syamsul with regard to all matters agreed</w:t>
      </w:r>
    </w:p>
    <w:tbl>
      <w:tblPr>
        <w:tblW w:w="9600" w:type="dxa"/>
        <w:tblLayout w:type="fixed"/>
        <w:tblLook w:val="0600" w:firstRow="0" w:lastRow="0" w:firstColumn="0" w:lastColumn="0" w:noHBand="1" w:noVBand="1"/>
      </w:tblPr>
      <w:tblGrid>
        <w:gridCol w:w="1170"/>
        <w:gridCol w:w="8430"/>
      </w:tblGrid>
      <w:bookmarkStart w:id="95" w:name="_Toc179144899" w:displacedByCustomXml="next"/>
      <w:sdt>
        <w:sdtPr>
          <w:tag w:val="goog_rdk_4"/>
          <w:id w:val="-19939255"/>
          <w:lock w:val="contentLocked"/>
        </w:sdtPr>
        <w:sdtContent>
          <w:tr w:rsidR="003944EE" w14:paraId="6D9E2ABD" w14:textId="77777777" w:rsidTr="008F5471">
            <w:tc>
              <w:tcPr>
                <w:tcW w:w="1170" w:type="dxa"/>
                <w:shd w:val="clear" w:color="auto" w:fill="auto"/>
                <w:tcMar>
                  <w:top w:w="0" w:type="dxa"/>
                  <w:left w:w="0" w:type="dxa"/>
                  <w:bottom w:w="0" w:type="dxa"/>
                  <w:right w:w="0" w:type="dxa"/>
                </w:tcMar>
              </w:tcPr>
              <w:p w14:paraId="186E4BE0" w14:textId="77777777" w:rsidR="003944EE" w:rsidRDefault="003944EE" w:rsidP="008F5471">
                <w:pPr>
                  <w:pStyle w:val="Heading4"/>
                  <w:widowControl w:val="0"/>
                </w:pPr>
                <w:r>
                  <w:rPr>
                    <w:noProof/>
                  </w:rPr>
                  <w:drawing>
                    <wp:inline distT="114300" distB="114300" distL="114300" distR="114300" wp14:anchorId="29F2BEAA" wp14:editId="60895A58">
                      <wp:extent cx="519113" cy="519113"/>
                      <wp:effectExtent l="0" t="0" r="0" b="0"/>
                      <wp:docPr id="710170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519113" cy="519113"/>
                              </a:xfrm>
                              <a:prstGeom prst="rect">
                                <a:avLst/>
                              </a:prstGeom>
                              <a:ln/>
                            </pic:spPr>
                          </pic:pic>
                        </a:graphicData>
                      </a:graphic>
                    </wp:inline>
                  </w:drawing>
                </w:r>
                <w:bookmarkEnd w:id="95"/>
              </w:p>
            </w:tc>
            <w:tc>
              <w:tcPr>
                <w:tcW w:w="8430" w:type="dxa"/>
                <w:shd w:val="clear" w:color="auto" w:fill="auto"/>
                <w:tcMar>
                  <w:top w:w="0" w:type="dxa"/>
                  <w:left w:w="0" w:type="dxa"/>
                  <w:bottom w:w="0" w:type="dxa"/>
                  <w:right w:w="0" w:type="dxa"/>
                </w:tcMar>
                <w:vAlign w:val="center"/>
              </w:tcPr>
              <w:p w14:paraId="5A619BAD" w14:textId="77777777" w:rsidR="003944EE" w:rsidRDefault="003944EE" w:rsidP="008F5471">
                <w:pPr>
                  <w:pStyle w:val="Heading4"/>
                </w:pPr>
                <w:bookmarkStart w:id="96" w:name="_Toc179144900"/>
                <w:r>
                  <w:rPr>
                    <w:smallCaps/>
                    <w:sz w:val="32"/>
                    <w:szCs w:val="32"/>
                  </w:rPr>
                  <w:t>PRE-RECORDED LECTURE ON TOPIC</w:t>
                </w:r>
              </w:p>
            </w:tc>
          </w:tr>
        </w:sdtContent>
      </w:sdt>
      <w:bookmarkEnd w:id="96" w:displacedByCustomXml="prev"/>
    </w:tbl>
    <w:p w14:paraId="67DA8E44" w14:textId="77777777" w:rsidR="003944EE" w:rsidRPr="00636A30" w:rsidRDefault="003944EE" w:rsidP="003944EE">
      <w:pPr>
        <w:spacing w:before="0" w:after="0" w:line="240" w:lineRule="auto"/>
        <w:rPr>
          <w:rFonts w:ascii="Century Gothic" w:eastAsia="Century Gothic" w:hAnsi="Century Gothic" w:cs="Century Gothic"/>
          <w:color w:val="FF0000"/>
          <w:sz w:val="22"/>
          <w:szCs w:val="22"/>
        </w:rPr>
      </w:pPr>
    </w:p>
    <w:p w14:paraId="4690BF6A" w14:textId="77777777" w:rsidR="003944EE" w:rsidRPr="00636A30" w:rsidRDefault="003944EE" w:rsidP="003944EE">
      <w:pPr>
        <w:spacing w:before="0" w:after="0" w:line="240" w:lineRule="auto"/>
        <w:rPr>
          <w:rFonts w:ascii="Century Gothic" w:eastAsia="Century Gothic" w:hAnsi="Century Gothic" w:cs="Century Gothic"/>
          <w:color w:val="FF0000"/>
          <w:sz w:val="22"/>
          <w:szCs w:val="22"/>
        </w:rPr>
      </w:pPr>
      <w:r w:rsidRPr="00636A30">
        <w:rPr>
          <w:rFonts w:ascii="Century Gothic" w:eastAsia="Century Gothic" w:hAnsi="Century Gothic" w:cs="Century Gothic"/>
          <w:color w:val="FF0000"/>
          <w:sz w:val="22"/>
          <w:szCs w:val="22"/>
        </w:rPr>
        <w:t>Paste your content here if this is applicable or delete the entire section ….</w:t>
      </w:r>
    </w:p>
    <w:p w14:paraId="3A0C10E3" w14:textId="77777777" w:rsidR="003944EE" w:rsidRDefault="003944EE" w:rsidP="003944EE">
      <w:pPr>
        <w:spacing w:before="0" w:after="0" w:line="240" w:lineRule="auto"/>
        <w:rPr>
          <w:rFonts w:ascii="Century Gothic" w:eastAsia="Century Gothic" w:hAnsi="Century Gothic" w:cs="Century Gothic"/>
          <w:b/>
          <w:color w:val="037B90"/>
          <w:sz w:val="28"/>
          <w:szCs w:val="28"/>
        </w:rPr>
      </w:pPr>
    </w:p>
    <w:p w14:paraId="7BF0A3F6" w14:textId="77777777" w:rsidR="003944EE" w:rsidRDefault="003944EE" w:rsidP="003944EE">
      <w:pPr>
        <w:spacing w:before="0" w:after="0" w:line="240" w:lineRule="auto"/>
        <w:rPr>
          <w:rFonts w:ascii="Century Gothic" w:eastAsia="Century Gothic" w:hAnsi="Century Gothic" w:cs="Century Gothic"/>
          <w:b/>
          <w:color w:val="037B90"/>
          <w:sz w:val="28"/>
          <w:szCs w:val="28"/>
        </w:rPr>
      </w:pPr>
    </w:p>
    <w:tbl>
      <w:tblPr>
        <w:tblW w:w="9600" w:type="dxa"/>
        <w:tblLayout w:type="fixed"/>
        <w:tblLook w:val="0600" w:firstRow="0" w:lastRow="0" w:firstColumn="0" w:lastColumn="0" w:noHBand="1" w:noVBand="1"/>
      </w:tblPr>
      <w:tblGrid>
        <w:gridCol w:w="1110"/>
        <w:gridCol w:w="8490"/>
      </w:tblGrid>
      <w:sdt>
        <w:sdtPr>
          <w:rPr>
            <w:b/>
          </w:rPr>
          <w:tag w:val="goog_rdk_5"/>
          <w:id w:val="363728184"/>
          <w:lock w:val="contentLocked"/>
        </w:sdtPr>
        <w:sdtContent>
          <w:tr w:rsidR="003944EE" w14:paraId="55345724" w14:textId="77777777" w:rsidTr="008F5471">
            <w:tc>
              <w:tcPr>
                <w:tcW w:w="1110" w:type="dxa"/>
                <w:shd w:val="clear" w:color="auto" w:fill="auto"/>
                <w:tcMar>
                  <w:top w:w="0" w:type="dxa"/>
                  <w:left w:w="0" w:type="dxa"/>
                  <w:bottom w:w="0" w:type="dxa"/>
                  <w:right w:w="0" w:type="dxa"/>
                </w:tcMar>
                <w:vAlign w:val="center"/>
              </w:tcPr>
              <w:p w14:paraId="59CF09DA" w14:textId="77777777" w:rsidR="003944EE" w:rsidRDefault="003944EE" w:rsidP="008F5471">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105BD2F7" wp14:editId="2DB8FDE9">
                      <wp:extent cx="490538" cy="490538"/>
                      <wp:effectExtent l="0" t="0" r="0" b="0"/>
                      <wp:docPr id="56667564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3"/>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76B9E934" w14:textId="77777777" w:rsidR="003944EE" w:rsidRDefault="003944EE" w:rsidP="008F5471">
                <w:pPr>
                  <w:pStyle w:val="Heading4"/>
                </w:pPr>
                <w:bookmarkStart w:id="97" w:name="_Toc179144901"/>
                <w:r>
                  <w:rPr>
                    <w:smallCaps/>
                    <w:sz w:val="32"/>
                    <w:szCs w:val="32"/>
                  </w:rPr>
                  <w:t>VIDEO 2: (to be developed)</w:t>
                </w:r>
              </w:p>
            </w:tc>
          </w:tr>
        </w:sdtContent>
      </w:sdt>
      <w:bookmarkEnd w:id="97" w:displacedByCustomXml="prev"/>
    </w:tbl>
    <w:p w14:paraId="53FFE59B" w14:textId="77777777" w:rsidR="003944EE" w:rsidRPr="00636A30" w:rsidRDefault="003944EE" w:rsidP="003944EE">
      <w:pPr>
        <w:spacing w:before="0" w:after="0" w:line="240" w:lineRule="auto"/>
        <w:rPr>
          <w:rFonts w:ascii="Century Gothic" w:eastAsia="Century Gothic" w:hAnsi="Century Gothic" w:cs="Century Gothic"/>
          <w:color w:val="FF0000"/>
          <w:sz w:val="22"/>
          <w:szCs w:val="22"/>
        </w:rPr>
      </w:pPr>
    </w:p>
    <w:p w14:paraId="1B1849DF" w14:textId="77777777" w:rsidR="003944EE" w:rsidRPr="00636A30" w:rsidRDefault="003944EE" w:rsidP="003944EE">
      <w:pPr>
        <w:spacing w:before="0" w:after="0" w:line="240" w:lineRule="auto"/>
        <w:rPr>
          <w:rFonts w:ascii="Century Gothic" w:eastAsia="Century Gothic" w:hAnsi="Century Gothic" w:cs="Century Gothic"/>
          <w:color w:val="FF0000"/>
          <w:sz w:val="22"/>
          <w:szCs w:val="22"/>
        </w:rPr>
      </w:pPr>
      <w:r w:rsidRPr="00636A30">
        <w:rPr>
          <w:rFonts w:ascii="Century Gothic" w:eastAsia="Century Gothic" w:hAnsi="Century Gothic" w:cs="Century Gothic"/>
          <w:color w:val="FF0000"/>
          <w:sz w:val="22"/>
          <w:szCs w:val="22"/>
        </w:rPr>
        <w:t>Paste your content here if this is applicable or delete the entire section ….</w:t>
      </w:r>
    </w:p>
    <w:p w14:paraId="0DD6AC55" w14:textId="77777777" w:rsidR="003944EE" w:rsidRDefault="003944EE" w:rsidP="003944EE">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25"/>
        <w:gridCol w:w="8475"/>
      </w:tblGrid>
      <w:sdt>
        <w:sdtPr>
          <w:rPr>
            <w:b/>
          </w:rPr>
          <w:tag w:val="goog_rdk_6"/>
          <w:id w:val="1779450596"/>
          <w:lock w:val="contentLocked"/>
        </w:sdtPr>
        <w:sdtContent>
          <w:tr w:rsidR="003944EE" w14:paraId="6C4C0D0A" w14:textId="77777777" w:rsidTr="008F5471">
            <w:tc>
              <w:tcPr>
                <w:tcW w:w="1125" w:type="dxa"/>
                <w:shd w:val="clear" w:color="auto" w:fill="auto"/>
                <w:tcMar>
                  <w:top w:w="0" w:type="dxa"/>
                  <w:left w:w="0" w:type="dxa"/>
                  <w:bottom w:w="0" w:type="dxa"/>
                  <w:right w:w="0" w:type="dxa"/>
                </w:tcMar>
                <w:vAlign w:val="center"/>
              </w:tcPr>
              <w:p w14:paraId="7F9DF4D1" w14:textId="77777777" w:rsidR="003944EE" w:rsidRDefault="003944EE" w:rsidP="008F5471">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2CF1A59E" wp14:editId="4D6B6D4C">
                      <wp:extent cx="509588" cy="515250"/>
                      <wp:effectExtent l="0" t="0" r="0" b="0"/>
                      <wp:docPr id="169664823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9C6021D" w14:textId="77777777" w:rsidR="003944EE" w:rsidRDefault="003944EE" w:rsidP="008F5471">
                <w:pPr>
                  <w:pStyle w:val="Heading4"/>
                </w:pPr>
                <w:bookmarkStart w:id="98" w:name="_Toc179144902"/>
                <w:r>
                  <w:rPr>
                    <w:smallCaps/>
                    <w:sz w:val="32"/>
                    <w:szCs w:val="32"/>
                  </w:rPr>
                  <w:t>VIDEO 3 (Youtube, please include link)</w:t>
                </w:r>
              </w:p>
            </w:tc>
          </w:tr>
        </w:sdtContent>
      </w:sdt>
      <w:bookmarkEnd w:id="98" w:displacedByCustomXml="prev"/>
    </w:tbl>
    <w:p w14:paraId="44CACF7B" w14:textId="77777777" w:rsidR="003944EE" w:rsidRDefault="003944EE" w:rsidP="003944EE">
      <w:pPr>
        <w:spacing w:before="0" w:after="0" w:line="240" w:lineRule="auto"/>
        <w:rPr>
          <w:rFonts w:ascii="Century Gothic" w:eastAsia="Century Gothic" w:hAnsi="Century Gothic" w:cs="Century Gothic"/>
          <w:sz w:val="22"/>
          <w:szCs w:val="22"/>
        </w:rPr>
      </w:pPr>
    </w:p>
    <w:p w14:paraId="33867EE5" w14:textId="77777777" w:rsidR="003944EE" w:rsidRDefault="003944EE" w:rsidP="003944EE">
      <w:pPr>
        <w:spacing w:before="0" w:after="0" w:line="240" w:lineRule="auto"/>
        <w:rPr>
          <w:rFonts w:ascii="Century Gothic" w:eastAsia="Century Gothic" w:hAnsi="Century Gothic" w:cs="Century Gothic"/>
          <w:b/>
          <w:color w:val="037B90"/>
          <w:sz w:val="28"/>
          <w:szCs w:val="28"/>
        </w:rPr>
      </w:pPr>
    </w:p>
    <w:p w14:paraId="7FDF3DDC" w14:textId="77777777" w:rsidR="00553C35" w:rsidRDefault="00553C35" w:rsidP="003944EE">
      <w:pPr>
        <w:spacing w:before="0" w:after="0" w:line="240" w:lineRule="auto"/>
        <w:rPr>
          <w:rFonts w:ascii="Century Gothic" w:eastAsia="Century Gothic" w:hAnsi="Century Gothic" w:cs="Century Gothic"/>
          <w:b/>
          <w:color w:val="037B90"/>
          <w:sz w:val="28"/>
          <w:szCs w:val="28"/>
        </w:rPr>
      </w:pPr>
    </w:p>
    <w:p w14:paraId="064F211A" w14:textId="77777777" w:rsidR="00553C35" w:rsidRDefault="00553C35" w:rsidP="003944EE">
      <w:pPr>
        <w:spacing w:before="0" w:after="0" w:line="240" w:lineRule="auto"/>
        <w:rPr>
          <w:rFonts w:ascii="Century Gothic" w:eastAsia="Century Gothic" w:hAnsi="Century Gothic" w:cs="Century Gothic"/>
          <w:b/>
          <w:color w:val="037B90"/>
          <w:sz w:val="28"/>
          <w:szCs w:val="28"/>
        </w:rPr>
      </w:pPr>
    </w:p>
    <w:p w14:paraId="63DE0092" w14:textId="77777777" w:rsidR="00553C35" w:rsidRDefault="00553C35" w:rsidP="003944EE">
      <w:pPr>
        <w:spacing w:before="0" w:after="0" w:line="240" w:lineRule="auto"/>
        <w:rPr>
          <w:rFonts w:ascii="Century Gothic" w:eastAsia="Century Gothic" w:hAnsi="Century Gothic" w:cs="Century Gothic"/>
          <w:b/>
          <w:color w:val="037B90"/>
          <w:sz w:val="28"/>
          <w:szCs w:val="28"/>
        </w:rPr>
      </w:pPr>
    </w:p>
    <w:tbl>
      <w:tblPr>
        <w:tblW w:w="9600" w:type="dxa"/>
        <w:tblLayout w:type="fixed"/>
        <w:tblLook w:val="0600" w:firstRow="0" w:lastRow="0" w:firstColumn="0" w:lastColumn="0" w:noHBand="1" w:noVBand="1"/>
      </w:tblPr>
      <w:tblGrid>
        <w:gridCol w:w="1095"/>
        <w:gridCol w:w="8505"/>
      </w:tblGrid>
      <w:sdt>
        <w:sdtPr>
          <w:rPr>
            <w:b/>
          </w:rPr>
          <w:tag w:val="goog_rdk_7"/>
          <w:id w:val="1879039166"/>
          <w:lock w:val="contentLocked"/>
        </w:sdtPr>
        <w:sdtContent>
          <w:tr w:rsidR="003944EE" w14:paraId="142A6E58" w14:textId="77777777" w:rsidTr="008F5471">
            <w:tc>
              <w:tcPr>
                <w:tcW w:w="1095" w:type="dxa"/>
                <w:shd w:val="clear" w:color="auto" w:fill="auto"/>
                <w:tcMar>
                  <w:top w:w="0" w:type="dxa"/>
                  <w:left w:w="0" w:type="dxa"/>
                  <w:bottom w:w="0" w:type="dxa"/>
                  <w:right w:w="0" w:type="dxa"/>
                </w:tcMar>
                <w:vAlign w:val="center"/>
              </w:tcPr>
              <w:p w14:paraId="49BEEF88" w14:textId="77777777" w:rsidR="003944EE" w:rsidRDefault="003944EE" w:rsidP="008F5471">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2D4CE0B7" wp14:editId="795599BA">
                      <wp:extent cx="503872" cy="503872"/>
                      <wp:effectExtent l="0" t="0" r="0" b="0"/>
                      <wp:docPr id="179445749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4"/>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3CF8142A" w14:textId="77777777" w:rsidR="003944EE" w:rsidRDefault="003944EE" w:rsidP="008F5471">
                <w:pPr>
                  <w:pStyle w:val="Heading4"/>
                </w:pPr>
                <w:bookmarkStart w:id="99" w:name="_Toc179144903"/>
                <w:r>
                  <w:rPr>
                    <w:smallCaps/>
                    <w:sz w:val="32"/>
                    <w:szCs w:val="32"/>
                  </w:rPr>
                  <w:t>CASE STUDY</w:t>
                </w:r>
              </w:p>
            </w:tc>
          </w:tr>
        </w:sdtContent>
      </w:sdt>
      <w:bookmarkEnd w:id="99" w:displacedByCustomXml="prev"/>
    </w:tbl>
    <w:p w14:paraId="3AD7ECB4" w14:textId="77777777" w:rsidR="003944EE" w:rsidRDefault="003944EE" w:rsidP="003944EE">
      <w:pPr>
        <w:rPr>
          <w:rFonts w:ascii="Century Gothic" w:eastAsia="Century Gothic" w:hAnsi="Century Gothic" w:cs="Century Gothic"/>
          <w:sz w:val="22"/>
          <w:szCs w:val="22"/>
          <w:lang w:val="en-KE"/>
        </w:rPr>
      </w:pPr>
      <w:r>
        <w:rPr>
          <w:rFonts w:ascii="Century Gothic" w:eastAsia="Century Gothic" w:hAnsi="Century Gothic" w:cs="Century Gothic"/>
          <w:sz w:val="22"/>
          <w:szCs w:val="22"/>
          <w:lang w:val="en-KE"/>
        </w:rPr>
        <w:t>Using the extract below please answer the following questions on the quiz sections.</w:t>
      </w:r>
    </w:p>
    <w:p w14:paraId="08A07ADA" w14:textId="67565A44" w:rsidR="003944EE" w:rsidRPr="00BB30A2" w:rsidRDefault="003944EE" w:rsidP="003944EE">
      <w:pPr>
        <w:rPr>
          <w:rFonts w:ascii="Century Gothic" w:eastAsia="Century Gothic" w:hAnsi="Century Gothic" w:cs="Century Gothic"/>
          <w:sz w:val="22"/>
          <w:szCs w:val="22"/>
          <w:lang w:val="en-KE"/>
        </w:rPr>
      </w:pPr>
    </w:p>
    <w:tbl>
      <w:tblPr>
        <w:tblW w:w="9600" w:type="dxa"/>
        <w:tblLayout w:type="fixed"/>
        <w:tblLook w:val="0600" w:firstRow="0" w:lastRow="0" w:firstColumn="0" w:lastColumn="0" w:noHBand="1" w:noVBand="1"/>
      </w:tblPr>
      <w:tblGrid>
        <w:gridCol w:w="1125"/>
        <w:gridCol w:w="8475"/>
      </w:tblGrid>
      <w:sdt>
        <w:sdtPr>
          <w:rPr>
            <w:b/>
          </w:rPr>
          <w:tag w:val="goog_rdk_8"/>
          <w:id w:val="-644736950"/>
          <w:lock w:val="contentLocked"/>
        </w:sdtPr>
        <w:sdtContent>
          <w:tr w:rsidR="003944EE" w14:paraId="41C1E89A" w14:textId="77777777" w:rsidTr="008F5471">
            <w:tc>
              <w:tcPr>
                <w:tcW w:w="1125" w:type="dxa"/>
                <w:shd w:val="clear" w:color="auto" w:fill="auto"/>
                <w:tcMar>
                  <w:top w:w="0" w:type="dxa"/>
                  <w:left w:w="0" w:type="dxa"/>
                  <w:bottom w:w="0" w:type="dxa"/>
                  <w:right w:w="0" w:type="dxa"/>
                </w:tcMar>
                <w:vAlign w:val="center"/>
              </w:tcPr>
              <w:p w14:paraId="0F95BF49" w14:textId="77777777" w:rsidR="003944EE" w:rsidRDefault="003944EE" w:rsidP="008F5471">
                <w:pPr>
                  <w:spacing w:after="0"/>
                  <w:rPr>
                    <w:color w:val="FF7F50"/>
                  </w:rPr>
                </w:pPr>
                <w:r>
                  <w:rPr>
                    <w:noProof/>
                    <w:color w:val="FF7F50"/>
                  </w:rPr>
                  <w:drawing>
                    <wp:inline distT="114300" distB="114300" distL="114300" distR="114300" wp14:anchorId="6250A8E0" wp14:editId="4B6B936F">
                      <wp:extent cx="442913" cy="442913"/>
                      <wp:effectExtent l="0" t="0" r="0" b="0"/>
                      <wp:docPr id="178165963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7ED80EEF" w14:textId="77777777" w:rsidR="003944EE" w:rsidRDefault="003944EE" w:rsidP="008F5471">
                <w:pPr>
                  <w:pStyle w:val="Heading4"/>
                </w:pPr>
                <w:bookmarkStart w:id="100" w:name="_Toc179144904"/>
                <w:r>
                  <w:rPr>
                    <w:smallCaps/>
                    <w:sz w:val="32"/>
                    <w:szCs w:val="32"/>
                  </w:rPr>
                  <w:t>QUIZ/ Questions</w:t>
                </w:r>
              </w:p>
            </w:tc>
          </w:tr>
        </w:sdtContent>
      </w:sdt>
      <w:bookmarkEnd w:id="100" w:displacedByCustomXml="prev"/>
    </w:tbl>
    <w:p w14:paraId="47052680" w14:textId="77777777" w:rsidR="003944EE" w:rsidRPr="00277CE2" w:rsidRDefault="003944EE" w:rsidP="00277CE2">
      <w:pPr>
        <w:spacing w:before="0" w:after="0" w:line="240" w:lineRule="auto"/>
        <w:jc w:val="both"/>
        <w:rPr>
          <w:rFonts w:ascii="Century Gothic" w:eastAsia="Century Gothic" w:hAnsi="Century Gothic" w:cs="Century Gothic"/>
          <w:lang w:val="en-KE"/>
        </w:rPr>
      </w:pPr>
    </w:p>
    <w:p w14:paraId="74C47BF8" w14:textId="77777777" w:rsidR="00277CE2" w:rsidRPr="00277CE2" w:rsidRDefault="00277CE2" w:rsidP="00277CE2">
      <w:pPr>
        <w:shd w:val="clear" w:color="auto" w:fill="FFFFFF"/>
        <w:spacing w:after="225" w:line="240" w:lineRule="auto"/>
        <w:jc w:val="both"/>
        <w:outlineLvl w:val="2"/>
        <w:rPr>
          <w:rFonts w:ascii="inherit" w:eastAsia="Times New Roman" w:hAnsi="inherit" w:cs="Open Sans"/>
          <w:color w:val="555555"/>
          <w:spacing w:val="0"/>
          <w:lang w:val="en-KE" w:eastAsia="en-KE"/>
        </w:rPr>
      </w:pPr>
      <w:r w:rsidRPr="00277CE2">
        <w:rPr>
          <w:rFonts w:ascii="inherit" w:eastAsia="Times New Roman" w:hAnsi="inherit" w:cs="Open Sans"/>
          <w:color w:val="555555"/>
          <w:spacing w:val="0"/>
          <w:lang w:val="en-KE" w:eastAsia="en-KE"/>
        </w:rPr>
        <w:t>1. Which one of the following is the legal instrument that outlines the scope of a joint venture as well as the responsibilities and duties of its members?</w:t>
      </w:r>
    </w:p>
    <w:p w14:paraId="30D4DFF7" w14:textId="77777777" w:rsidR="00277CE2" w:rsidRPr="00277CE2" w:rsidRDefault="00277CE2" w:rsidP="002C28DE">
      <w:pPr>
        <w:numPr>
          <w:ilvl w:val="0"/>
          <w:numId w:val="75"/>
        </w:numPr>
        <w:shd w:val="clear" w:color="auto" w:fill="FFFFFF"/>
        <w:spacing w:before="0" w:after="150" w:line="240" w:lineRule="auto"/>
        <w:jc w:val="both"/>
        <w:rPr>
          <w:rFonts w:ascii="Open Sans" w:eastAsia="Times New Roman" w:hAnsi="Open Sans" w:cs="Open Sans"/>
          <w:color w:val="555555"/>
          <w:spacing w:val="0"/>
          <w:sz w:val="20"/>
          <w:szCs w:val="20"/>
          <w:lang w:val="en-KE" w:eastAsia="en-KE"/>
        </w:rPr>
      </w:pPr>
      <w:r w:rsidRPr="00277CE2">
        <w:rPr>
          <w:rFonts w:ascii="Open Sans" w:eastAsia="Times New Roman" w:hAnsi="Open Sans" w:cs="Open Sans"/>
          <w:color w:val="555555"/>
          <w:spacing w:val="0"/>
          <w:sz w:val="20"/>
          <w:szCs w:val="20"/>
          <w:lang w:val="en-KE" w:eastAsia="en-KE"/>
        </w:rPr>
        <w:t>Articles of joint venture.</w:t>
      </w:r>
    </w:p>
    <w:p w14:paraId="71A0DEC5" w14:textId="2B81D0F8" w:rsidR="00277CE2" w:rsidRPr="00277CE2" w:rsidRDefault="00277CE2" w:rsidP="002C28DE">
      <w:pPr>
        <w:numPr>
          <w:ilvl w:val="0"/>
          <w:numId w:val="75"/>
        </w:numPr>
        <w:shd w:val="clear" w:color="auto" w:fill="FFFFFF"/>
        <w:spacing w:before="0" w:after="150" w:line="240" w:lineRule="auto"/>
        <w:jc w:val="both"/>
        <w:rPr>
          <w:rFonts w:ascii="Open Sans" w:eastAsia="Times New Roman" w:hAnsi="Open Sans" w:cs="Open Sans"/>
          <w:color w:val="555555"/>
          <w:spacing w:val="0"/>
          <w:sz w:val="20"/>
          <w:szCs w:val="20"/>
          <w:lang w:val="en-KE" w:eastAsia="en-KE"/>
        </w:rPr>
      </w:pPr>
      <w:r w:rsidRPr="00277CE2">
        <w:rPr>
          <w:rFonts w:ascii="Open Sans" w:eastAsia="Times New Roman" w:hAnsi="Open Sans" w:cs="Open Sans"/>
          <w:color w:val="555555"/>
          <w:spacing w:val="0"/>
          <w:sz w:val="20"/>
          <w:szCs w:val="20"/>
          <w:lang w:val="en-KE" w:eastAsia="en-KE"/>
        </w:rPr>
        <w:t>By laws of the joint venture.</w:t>
      </w:r>
    </w:p>
    <w:p w14:paraId="438F15D1" w14:textId="77777777" w:rsidR="00277CE2" w:rsidRPr="00277CE2" w:rsidRDefault="00277CE2" w:rsidP="002C28DE">
      <w:pPr>
        <w:numPr>
          <w:ilvl w:val="0"/>
          <w:numId w:val="75"/>
        </w:numPr>
        <w:shd w:val="clear" w:color="auto" w:fill="FFFFFF"/>
        <w:spacing w:before="0" w:after="150" w:line="240" w:lineRule="auto"/>
        <w:jc w:val="both"/>
        <w:rPr>
          <w:rFonts w:ascii="Open Sans" w:eastAsia="Times New Roman" w:hAnsi="Open Sans" w:cs="Open Sans"/>
          <w:color w:val="555555"/>
          <w:spacing w:val="0"/>
          <w:sz w:val="20"/>
          <w:szCs w:val="20"/>
          <w:highlight w:val="yellow"/>
          <w:lang w:val="en-KE" w:eastAsia="en-KE"/>
        </w:rPr>
      </w:pPr>
      <w:r w:rsidRPr="00277CE2">
        <w:rPr>
          <w:rFonts w:ascii="Open Sans" w:eastAsia="Times New Roman" w:hAnsi="Open Sans" w:cs="Open Sans"/>
          <w:color w:val="555555"/>
          <w:spacing w:val="0"/>
          <w:sz w:val="20"/>
          <w:szCs w:val="20"/>
          <w:highlight w:val="yellow"/>
          <w:lang w:val="en-KE" w:eastAsia="en-KE"/>
        </w:rPr>
        <w:t>Joint venture agreement</w:t>
      </w:r>
    </w:p>
    <w:p w14:paraId="6344BC47" w14:textId="77777777" w:rsidR="00277CE2" w:rsidRDefault="00277CE2" w:rsidP="002C28DE">
      <w:pPr>
        <w:numPr>
          <w:ilvl w:val="0"/>
          <w:numId w:val="75"/>
        </w:numPr>
        <w:shd w:val="clear" w:color="auto" w:fill="FFFFFF"/>
        <w:spacing w:before="0" w:after="150" w:line="240" w:lineRule="auto"/>
        <w:jc w:val="both"/>
        <w:rPr>
          <w:rFonts w:ascii="Open Sans" w:eastAsia="Times New Roman" w:hAnsi="Open Sans" w:cs="Open Sans"/>
          <w:color w:val="555555"/>
          <w:spacing w:val="0"/>
          <w:sz w:val="20"/>
          <w:szCs w:val="20"/>
          <w:lang w:val="en-KE" w:eastAsia="en-KE"/>
        </w:rPr>
      </w:pPr>
      <w:r w:rsidRPr="00277CE2">
        <w:rPr>
          <w:rFonts w:ascii="Open Sans" w:eastAsia="Times New Roman" w:hAnsi="Open Sans" w:cs="Open Sans"/>
          <w:color w:val="555555"/>
          <w:spacing w:val="0"/>
          <w:sz w:val="20"/>
          <w:szCs w:val="20"/>
          <w:lang w:val="en-KE" w:eastAsia="en-KE"/>
        </w:rPr>
        <w:t>Operating agreement</w:t>
      </w:r>
    </w:p>
    <w:p w14:paraId="1D0DC47A" w14:textId="5F1B67BE" w:rsidR="002602CD" w:rsidRPr="00277CE2" w:rsidRDefault="002602CD" w:rsidP="002602CD">
      <w:pPr>
        <w:shd w:val="clear" w:color="auto" w:fill="FFFFFF"/>
        <w:spacing w:before="0" w:after="150" w:line="240" w:lineRule="auto"/>
        <w:ind w:left="720"/>
        <w:jc w:val="both"/>
        <w:rPr>
          <w:rFonts w:ascii="Open Sans" w:eastAsia="Times New Roman" w:hAnsi="Open Sans" w:cs="Open Sans"/>
          <w:color w:val="555555"/>
          <w:spacing w:val="0"/>
          <w:sz w:val="20"/>
          <w:szCs w:val="20"/>
          <w:lang w:val="en-KE" w:eastAsia="en-KE"/>
        </w:rPr>
      </w:pPr>
      <w:r>
        <w:rPr>
          <w:rFonts w:ascii="Open Sans" w:eastAsia="Times New Roman" w:hAnsi="Open Sans" w:cs="Open Sans"/>
          <w:color w:val="555555"/>
          <w:spacing w:val="0"/>
          <w:sz w:val="20"/>
          <w:szCs w:val="20"/>
          <w:lang w:val="en-KE" w:eastAsia="en-KE"/>
        </w:rPr>
        <w:t>Answer -C</w:t>
      </w:r>
    </w:p>
    <w:p w14:paraId="5EF7E953" w14:textId="6120A335" w:rsidR="00277CE2" w:rsidRPr="00277CE2" w:rsidRDefault="00277CE2" w:rsidP="00277CE2">
      <w:pPr>
        <w:shd w:val="clear" w:color="auto" w:fill="FFFFFF"/>
        <w:spacing w:after="225" w:line="240" w:lineRule="auto"/>
        <w:jc w:val="both"/>
        <w:outlineLvl w:val="2"/>
        <w:rPr>
          <w:rFonts w:ascii="inherit" w:eastAsia="Times New Roman" w:hAnsi="inherit" w:cs="Open Sans"/>
          <w:color w:val="555555"/>
          <w:spacing w:val="0"/>
          <w:lang w:val="en-KE" w:eastAsia="en-KE"/>
        </w:rPr>
      </w:pPr>
      <w:r w:rsidRPr="00277CE2">
        <w:rPr>
          <w:rFonts w:ascii="inherit" w:eastAsia="Times New Roman" w:hAnsi="inherit" w:cs="Open Sans"/>
          <w:color w:val="555555"/>
          <w:spacing w:val="0"/>
          <w:lang w:val="en-KE" w:eastAsia="en-KE"/>
        </w:rPr>
        <w:t xml:space="preserve">2. </w:t>
      </w:r>
      <w:r>
        <w:rPr>
          <w:rFonts w:ascii="inherit" w:eastAsia="Times New Roman" w:hAnsi="inherit" w:cs="Open Sans"/>
          <w:color w:val="555555"/>
          <w:spacing w:val="0"/>
          <w:lang w:val="en-KE" w:eastAsia="en-KE"/>
        </w:rPr>
        <w:t>The following are  books of accounts  for joint venture</w:t>
      </w:r>
      <w:r w:rsidRPr="00277CE2">
        <w:rPr>
          <w:rFonts w:ascii="inherit" w:eastAsia="Times New Roman" w:hAnsi="inherit" w:cs="Open Sans"/>
          <w:color w:val="555555"/>
          <w:spacing w:val="0"/>
          <w:lang w:val="en-KE" w:eastAsia="en-KE"/>
        </w:rPr>
        <w:t xml:space="preserve">. </w:t>
      </w:r>
      <w:r>
        <w:rPr>
          <w:rFonts w:ascii="inherit" w:eastAsia="Times New Roman" w:hAnsi="inherit" w:cs="Open Sans"/>
          <w:color w:val="555555"/>
          <w:spacing w:val="0"/>
          <w:lang w:val="en-KE" w:eastAsia="en-KE"/>
        </w:rPr>
        <w:t>Which one is not.</w:t>
      </w:r>
    </w:p>
    <w:p w14:paraId="67BF06D1" w14:textId="27493F8A" w:rsidR="00277CE2" w:rsidRPr="00277CE2" w:rsidRDefault="00277CE2" w:rsidP="002C28DE">
      <w:pPr>
        <w:numPr>
          <w:ilvl w:val="0"/>
          <w:numId w:val="76"/>
        </w:numPr>
        <w:shd w:val="clear" w:color="auto" w:fill="FFFFFF"/>
        <w:spacing w:before="100" w:beforeAutospacing="1" w:after="100" w:afterAutospacing="1" w:line="240" w:lineRule="auto"/>
        <w:jc w:val="both"/>
        <w:rPr>
          <w:rFonts w:ascii="Open Sans" w:eastAsia="Times New Roman" w:hAnsi="Open Sans" w:cs="Open Sans"/>
          <w:color w:val="555555"/>
          <w:spacing w:val="0"/>
          <w:sz w:val="22"/>
          <w:szCs w:val="22"/>
          <w:highlight w:val="yellow"/>
          <w:lang w:val="en-KE" w:eastAsia="en-KE"/>
        </w:rPr>
      </w:pPr>
      <w:r w:rsidRPr="00277CE2">
        <w:rPr>
          <w:rFonts w:ascii="Open Sans" w:eastAsia="Times New Roman" w:hAnsi="Open Sans" w:cs="Open Sans"/>
          <w:color w:val="555555"/>
          <w:spacing w:val="0"/>
          <w:sz w:val="22"/>
          <w:szCs w:val="22"/>
          <w:highlight w:val="yellow"/>
          <w:lang w:val="en-KE" w:eastAsia="en-KE"/>
        </w:rPr>
        <w:lastRenderedPageBreak/>
        <w:t>Appropriation Account of the partners</w:t>
      </w:r>
    </w:p>
    <w:p w14:paraId="26756ED2" w14:textId="3A02942D" w:rsidR="00277CE2" w:rsidRPr="00277CE2" w:rsidRDefault="00277CE2" w:rsidP="002C28DE">
      <w:pPr>
        <w:numPr>
          <w:ilvl w:val="0"/>
          <w:numId w:val="76"/>
        </w:numPr>
        <w:shd w:val="clear" w:color="auto" w:fill="FFFFFF"/>
        <w:spacing w:before="100" w:beforeAutospacing="1" w:after="100" w:afterAutospacing="1" w:line="240" w:lineRule="auto"/>
        <w:jc w:val="both"/>
        <w:rPr>
          <w:rFonts w:ascii="Open Sans" w:eastAsia="Times New Roman" w:hAnsi="Open Sans" w:cs="Open Sans"/>
          <w:color w:val="555555"/>
          <w:spacing w:val="0"/>
          <w:sz w:val="22"/>
          <w:szCs w:val="22"/>
          <w:lang w:val="en-KE" w:eastAsia="en-KE"/>
        </w:rPr>
      </w:pPr>
      <w:r>
        <w:rPr>
          <w:rFonts w:ascii="Open Sans" w:eastAsia="Times New Roman" w:hAnsi="Open Sans" w:cs="Open Sans"/>
          <w:color w:val="555555"/>
          <w:spacing w:val="0"/>
          <w:sz w:val="22"/>
          <w:szCs w:val="22"/>
          <w:lang w:val="en-KE" w:eastAsia="en-KE"/>
        </w:rPr>
        <w:t>Joint Venture Account</w:t>
      </w:r>
      <w:r w:rsidRPr="00277CE2">
        <w:rPr>
          <w:rFonts w:ascii="Open Sans" w:eastAsia="Times New Roman" w:hAnsi="Open Sans" w:cs="Open Sans"/>
          <w:color w:val="555555"/>
          <w:spacing w:val="0"/>
          <w:sz w:val="22"/>
          <w:szCs w:val="22"/>
          <w:lang w:val="en-KE" w:eastAsia="en-KE"/>
        </w:rPr>
        <w:t>.</w:t>
      </w:r>
    </w:p>
    <w:p w14:paraId="0229418A" w14:textId="2A0F45A8" w:rsidR="00277CE2" w:rsidRPr="00277CE2" w:rsidRDefault="00277CE2" w:rsidP="002C28DE">
      <w:pPr>
        <w:numPr>
          <w:ilvl w:val="0"/>
          <w:numId w:val="76"/>
        </w:numPr>
        <w:shd w:val="clear" w:color="auto" w:fill="FFFFFF"/>
        <w:spacing w:before="100" w:beforeAutospacing="1" w:after="100" w:afterAutospacing="1" w:line="240" w:lineRule="auto"/>
        <w:jc w:val="both"/>
        <w:rPr>
          <w:rFonts w:ascii="Open Sans" w:eastAsia="Times New Roman" w:hAnsi="Open Sans" w:cs="Open Sans"/>
          <w:color w:val="555555"/>
          <w:spacing w:val="0"/>
          <w:sz w:val="22"/>
          <w:szCs w:val="22"/>
          <w:lang w:val="en-KE" w:eastAsia="en-KE"/>
        </w:rPr>
      </w:pPr>
      <w:r>
        <w:rPr>
          <w:rFonts w:ascii="Open Sans" w:eastAsia="Times New Roman" w:hAnsi="Open Sans" w:cs="Open Sans"/>
          <w:color w:val="555555"/>
          <w:spacing w:val="0"/>
          <w:sz w:val="22"/>
          <w:szCs w:val="22"/>
          <w:lang w:val="en-KE" w:eastAsia="en-KE"/>
        </w:rPr>
        <w:t>Profit and Loss account</w:t>
      </w:r>
      <w:r w:rsidRPr="00277CE2">
        <w:rPr>
          <w:rFonts w:ascii="Open Sans" w:eastAsia="Times New Roman" w:hAnsi="Open Sans" w:cs="Open Sans"/>
          <w:color w:val="555555"/>
          <w:spacing w:val="0"/>
          <w:sz w:val="22"/>
          <w:szCs w:val="22"/>
          <w:lang w:val="en-KE" w:eastAsia="en-KE"/>
        </w:rPr>
        <w:t>.</w:t>
      </w:r>
    </w:p>
    <w:p w14:paraId="4DD5C418" w14:textId="27DB4F82" w:rsidR="00277CE2" w:rsidRDefault="00277CE2" w:rsidP="002C28DE">
      <w:pPr>
        <w:numPr>
          <w:ilvl w:val="0"/>
          <w:numId w:val="76"/>
        </w:numPr>
        <w:shd w:val="clear" w:color="auto" w:fill="FFFFFF"/>
        <w:spacing w:before="100" w:beforeAutospacing="1" w:after="100" w:afterAutospacing="1" w:line="240" w:lineRule="auto"/>
        <w:jc w:val="both"/>
        <w:rPr>
          <w:rFonts w:ascii="Open Sans" w:eastAsia="Times New Roman" w:hAnsi="Open Sans" w:cs="Open Sans"/>
          <w:color w:val="555555"/>
          <w:spacing w:val="0"/>
          <w:sz w:val="22"/>
          <w:szCs w:val="22"/>
          <w:lang w:val="en-KE" w:eastAsia="en-KE"/>
        </w:rPr>
      </w:pPr>
      <w:r>
        <w:rPr>
          <w:rFonts w:ascii="Open Sans" w:eastAsia="Times New Roman" w:hAnsi="Open Sans" w:cs="Open Sans"/>
          <w:color w:val="555555"/>
          <w:spacing w:val="0"/>
          <w:sz w:val="22"/>
          <w:szCs w:val="22"/>
          <w:lang w:val="en-KE" w:eastAsia="en-KE"/>
        </w:rPr>
        <w:t>Withdrawal Account</w:t>
      </w:r>
    </w:p>
    <w:p w14:paraId="794B8A1F" w14:textId="2F23CC4F" w:rsidR="002602CD" w:rsidRPr="00196868" w:rsidRDefault="002602CD" w:rsidP="00196868">
      <w:pPr>
        <w:shd w:val="clear" w:color="auto" w:fill="FFFFFF"/>
        <w:spacing w:before="0" w:after="150" w:line="240" w:lineRule="auto"/>
        <w:ind w:left="360"/>
        <w:jc w:val="both"/>
        <w:rPr>
          <w:rFonts w:ascii="Open Sans" w:eastAsia="Times New Roman" w:hAnsi="Open Sans" w:cs="Open Sans"/>
          <w:color w:val="555555"/>
          <w:spacing w:val="0"/>
          <w:sz w:val="20"/>
          <w:szCs w:val="20"/>
          <w:lang w:val="en-KE" w:eastAsia="en-KE"/>
        </w:rPr>
      </w:pPr>
      <w:r w:rsidRPr="002602CD">
        <w:rPr>
          <w:rFonts w:ascii="Open Sans" w:eastAsia="Times New Roman" w:hAnsi="Open Sans" w:cs="Open Sans"/>
          <w:color w:val="555555"/>
          <w:spacing w:val="0"/>
          <w:sz w:val="20"/>
          <w:szCs w:val="20"/>
          <w:lang w:val="en-KE" w:eastAsia="en-KE"/>
        </w:rPr>
        <w:t>Answer -</w:t>
      </w:r>
      <w:r>
        <w:rPr>
          <w:rFonts w:ascii="Open Sans" w:eastAsia="Times New Roman" w:hAnsi="Open Sans" w:cs="Open Sans"/>
          <w:color w:val="555555"/>
          <w:spacing w:val="0"/>
          <w:sz w:val="20"/>
          <w:szCs w:val="20"/>
          <w:lang w:val="en-KE" w:eastAsia="en-KE"/>
        </w:rPr>
        <w:t>A</w:t>
      </w:r>
    </w:p>
    <w:p w14:paraId="6E375CE4" w14:textId="46B95449" w:rsidR="002602CD" w:rsidRPr="00277CE2" w:rsidRDefault="00277CE2" w:rsidP="002602CD">
      <w:pPr>
        <w:shd w:val="clear" w:color="auto" w:fill="FFFFFF"/>
        <w:spacing w:after="225" w:line="240" w:lineRule="auto"/>
        <w:jc w:val="both"/>
        <w:outlineLvl w:val="2"/>
        <w:rPr>
          <w:rFonts w:ascii="inherit" w:eastAsia="Times New Roman" w:hAnsi="inherit" w:cs="Open Sans"/>
          <w:color w:val="555555"/>
          <w:spacing w:val="0"/>
          <w:lang w:val="en-KE" w:eastAsia="en-KE"/>
        </w:rPr>
      </w:pPr>
      <w:r>
        <w:rPr>
          <w:rFonts w:ascii="inherit" w:eastAsia="Times New Roman" w:hAnsi="inherit" w:cs="Open Sans"/>
          <w:color w:val="555555"/>
          <w:spacing w:val="0"/>
          <w:lang w:val="en-KE" w:eastAsia="en-KE"/>
        </w:rPr>
        <w:t>3</w:t>
      </w:r>
      <w:r w:rsidRPr="00277CE2">
        <w:rPr>
          <w:rFonts w:ascii="inherit" w:eastAsia="Times New Roman" w:hAnsi="inherit" w:cs="Open Sans"/>
          <w:color w:val="555555"/>
          <w:spacing w:val="0"/>
          <w:lang w:val="en-KE" w:eastAsia="en-KE"/>
        </w:rPr>
        <w:t xml:space="preserve"> </w:t>
      </w:r>
      <w:r w:rsidR="002602CD" w:rsidRPr="00277CE2">
        <w:rPr>
          <w:rFonts w:ascii="inherit" w:eastAsia="Times New Roman" w:hAnsi="inherit" w:cs="Open Sans"/>
          <w:color w:val="555555"/>
          <w:spacing w:val="0"/>
          <w:lang w:val="en-KE" w:eastAsia="en-KE"/>
        </w:rPr>
        <w:t xml:space="preserve">. </w:t>
      </w:r>
      <w:r w:rsidR="002602CD">
        <w:rPr>
          <w:rFonts w:ascii="inherit" w:eastAsia="Times New Roman" w:hAnsi="inherit" w:cs="Open Sans"/>
          <w:color w:val="555555"/>
          <w:spacing w:val="0"/>
          <w:lang w:val="en-KE" w:eastAsia="en-KE"/>
        </w:rPr>
        <w:t>The principle of double entry is also applied in accounting for   joint ventures</w:t>
      </w:r>
      <w:r w:rsidR="002602CD" w:rsidRPr="00277CE2">
        <w:rPr>
          <w:rFonts w:ascii="inherit" w:eastAsia="Times New Roman" w:hAnsi="inherit" w:cs="Open Sans"/>
          <w:color w:val="555555"/>
          <w:spacing w:val="0"/>
          <w:lang w:val="en-KE" w:eastAsia="en-KE"/>
        </w:rPr>
        <w:t>?</w:t>
      </w:r>
    </w:p>
    <w:p w14:paraId="06944F7D" w14:textId="721EB5C5" w:rsidR="002602CD" w:rsidRPr="00277CE2" w:rsidRDefault="002602CD" w:rsidP="002602CD">
      <w:pPr>
        <w:pStyle w:val="ListParagraph"/>
        <w:numPr>
          <w:ilvl w:val="0"/>
          <w:numId w:val="77"/>
        </w:numPr>
        <w:spacing w:before="0" w:after="0" w:line="240" w:lineRule="auto"/>
        <w:jc w:val="both"/>
        <w:rPr>
          <w:rFonts w:ascii="Open Sans" w:eastAsia="Times New Roman" w:hAnsi="Open Sans" w:cs="Open Sans"/>
          <w:color w:val="555555"/>
          <w:spacing w:val="0"/>
          <w:sz w:val="20"/>
          <w:szCs w:val="20"/>
          <w:lang w:val="en-KE" w:eastAsia="en-KE"/>
        </w:rPr>
      </w:pPr>
      <w:r>
        <w:rPr>
          <w:rFonts w:ascii="Open Sans" w:eastAsia="Times New Roman" w:hAnsi="Open Sans" w:cs="Open Sans"/>
          <w:color w:val="555555"/>
          <w:spacing w:val="0"/>
          <w:sz w:val="20"/>
          <w:szCs w:val="20"/>
          <w:lang w:val="en-KE" w:eastAsia="en-KE"/>
        </w:rPr>
        <w:t>NO</w:t>
      </w:r>
    </w:p>
    <w:p w14:paraId="7AAF59D7" w14:textId="4B11A218" w:rsidR="002602CD" w:rsidRPr="002602CD" w:rsidRDefault="002602CD" w:rsidP="002602CD">
      <w:pPr>
        <w:pStyle w:val="ListParagraph"/>
        <w:numPr>
          <w:ilvl w:val="0"/>
          <w:numId w:val="77"/>
        </w:numPr>
        <w:spacing w:before="0" w:after="0" w:line="240" w:lineRule="auto"/>
        <w:jc w:val="both"/>
        <w:rPr>
          <w:rFonts w:ascii="Open Sans" w:eastAsia="Times New Roman" w:hAnsi="Open Sans" w:cs="Open Sans"/>
          <w:color w:val="555555"/>
          <w:spacing w:val="0"/>
          <w:sz w:val="20"/>
          <w:szCs w:val="20"/>
          <w:lang w:val="en-KE" w:eastAsia="en-KE"/>
        </w:rPr>
      </w:pPr>
      <w:r>
        <w:rPr>
          <w:rFonts w:ascii="Open Sans" w:eastAsia="Times New Roman" w:hAnsi="Open Sans" w:cs="Open Sans"/>
          <w:color w:val="555555"/>
          <w:spacing w:val="0"/>
          <w:sz w:val="20"/>
          <w:szCs w:val="20"/>
          <w:lang w:val="en-KE" w:eastAsia="en-KE"/>
        </w:rPr>
        <w:t>YES</w:t>
      </w:r>
    </w:p>
    <w:p w14:paraId="63A8F066" w14:textId="7E843EEB" w:rsidR="002602CD" w:rsidRPr="002602CD" w:rsidRDefault="002602CD" w:rsidP="00CA5B67">
      <w:pPr>
        <w:shd w:val="clear" w:color="auto" w:fill="FFFFFF"/>
        <w:spacing w:before="0" w:after="150" w:line="240" w:lineRule="auto"/>
        <w:ind w:left="1080" w:firstLine="720"/>
        <w:jc w:val="both"/>
        <w:rPr>
          <w:rFonts w:ascii="Open Sans" w:eastAsia="Times New Roman" w:hAnsi="Open Sans" w:cs="Open Sans"/>
          <w:color w:val="555555"/>
          <w:spacing w:val="0"/>
          <w:sz w:val="20"/>
          <w:szCs w:val="20"/>
          <w:lang w:val="en-KE" w:eastAsia="en-KE"/>
        </w:rPr>
      </w:pPr>
      <w:r w:rsidRPr="002602CD">
        <w:rPr>
          <w:rFonts w:ascii="Open Sans" w:eastAsia="Times New Roman" w:hAnsi="Open Sans" w:cs="Open Sans"/>
          <w:color w:val="555555"/>
          <w:spacing w:val="0"/>
          <w:sz w:val="20"/>
          <w:szCs w:val="20"/>
          <w:lang w:val="en-KE" w:eastAsia="en-KE"/>
        </w:rPr>
        <w:t>Answer -</w:t>
      </w:r>
      <w:r>
        <w:rPr>
          <w:rFonts w:ascii="Open Sans" w:eastAsia="Times New Roman" w:hAnsi="Open Sans" w:cs="Open Sans"/>
          <w:color w:val="555555"/>
          <w:spacing w:val="0"/>
          <w:sz w:val="20"/>
          <w:szCs w:val="20"/>
          <w:lang w:val="en-KE" w:eastAsia="en-KE"/>
        </w:rPr>
        <w:t>B</w:t>
      </w:r>
    </w:p>
    <w:p w14:paraId="1CD09ADF" w14:textId="0D8C4498" w:rsidR="00277CE2" w:rsidRPr="0013239D" w:rsidRDefault="0013239D" w:rsidP="0013239D">
      <w:pPr>
        <w:shd w:val="clear" w:color="auto" w:fill="FFFFFF"/>
        <w:spacing w:after="225" w:line="240" w:lineRule="auto"/>
        <w:jc w:val="both"/>
        <w:outlineLvl w:val="2"/>
        <w:rPr>
          <w:rFonts w:ascii="inherit" w:eastAsia="Times New Roman" w:hAnsi="inherit" w:cs="Open Sans"/>
          <w:color w:val="555555"/>
          <w:spacing w:val="0"/>
          <w:lang w:val="en-KE" w:eastAsia="en-KE"/>
        </w:rPr>
      </w:pPr>
      <w:r>
        <w:rPr>
          <w:rFonts w:ascii="inherit" w:eastAsia="Times New Roman" w:hAnsi="inherit" w:cs="Open Sans"/>
          <w:color w:val="555555"/>
          <w:spacing w:val="0"/>
          <w:lang w:val="en-KE" w:eastAsia="en-KE"/>
        </w:rPr>
        <w:t>4.</w:t>
      </w:r>
      <w:r w:rsidR="00277CE2" w:rsidRPr="0013239D">
        <w:rPr>
          <w:rFonts w:ascii="inherit" w:eastAsia="Times New Roman" w:hAnsi="inherit" w:cs="Open Sans"/>
          <w:color w:val="555555"/>
          <w:spacing w:val="0"/>
          <w:lang w:val="en-KE" w:eastAsia="en-KE"/>
        </w:rPr>
        <w:t>Which one NOT  True about  joint ventures?</w:t>
      </w:r>
    </w:p>
    <w:p w14:paraId="5817E83B" w14:textId="77777777" w:rsidR="002602CD" w:rsidRPr="0013239D" w:rsidRDefault="00277CE2" w:rsidP="002602CD">
      <w:pPr>
        <w:pStyle w:val="ListParagraph"/>
        <w:numPr>
          <w:ilvl w:val="0"/>
          <w:numId w:val="158"/>
        </w:numPr>
        <w:shd w:val="clear" w:color="auto" w:fill="FFFFFF"/>
        <w:spacing w:before="100" w:beforeAutospacing="1" w:after="100" w:afterAutospacing="1" w:line="240" w:lineRule="auto"/>
        <w:jc w:val="both"/>
        <w:rPr>
          <w:rFonts w:ascii="Open Sans" w:eastAsia="Times New Roman" w:hAnsi="Open Sans" w:cs="Open Sans"/>
          <w:color w:val="555555"/>
          <w:spacing w:val="0"/>
          <w:sz w:val="20"/>
          <w:szCs w:val="20"/>
          <w:lang w:val="en-KE" w:eastAsia="en-KE"/>
        </w:rPr>
      </w:pPr>
      <w:r w:rsidRPr="0013239D">
        <w:rPr>
          <w:rFonts w:ascii="Open Sans" w:eastAsia="Times New Roman" w:hAnsi="Open Sans" w:cs="Open Sans"/>
          <w:color w:val="555555"/>
          <w:spacing w:val="0"/>
          <w:sz w:val="20"/>
          <w:szCs w:val="20"/>
          <w:lang w:val="en-KE" w:eastAsia="en-KE"/>
        </w:rPr>
        <w:t>Accrual  of accounting is followed</w:t>
      </w:r>
    </w:p>
    <w:p w14:paraId="576AC223" w14:textId="77777777" w:rsidR="002602CD" w:rsidRPr="0013239D" w:rsidRDefault="00277CE2" w:rsidP="002602CD">
      <w:pPr>
        <w:pStyle w:val="ListParagraph"/>
        <w:numPr>
          <w:ilvl w:val="0"/>
          <w:numId w:val="158"/>
        </w:numPr>
        <w:shd w:val="clear" w:color="auto" w:fill="FFFFFF"/>
        <w:spacing w:before="100" w:beforeAutospacing="1" w:after="100" w:afterAutospacing="1" w:line="240" w:lineRule="auto"/>
        <w:jc w:val="both"/>
        <w:rPr>
          <w:rFonts w:ascii="Open Sans" w:eastAsia="Times New Roman" w:hAnsi="Open Sans" w:cs="Open Sans"/>
          <w:color w:val="555555"/>
          <w:spacing w:val="0"/>
          <w:sz w:val="20"/>
          <w:szCs w:val="20"/>
          <w:lang w:val="en-KE" w:eastAsia="en-KE"/>
        </w:rPr>
      </w:pPr>
      <w:r w:rsidRPr="0013239D">
        <w:rPr>
          <w:rFonts w:ascii="Open Sans" w:eastAsia="Times New Roman" w:hAnsi="Open Sans" w:cs="Open Sans"/>
          <w:color w:val="555555"/>
          <w:spacing w:val="0"/>
          <w:sz w:val="20"/>
          <w:szCs w:val="20"/>
          <w:lang w:val="en-KE" w:eastAsia="en-KE"/>
        </w:rPr>
        <w:t>There is no common name.</w:t>
      </w:r>
    </w:p>
    <w:p w14:paraId="513642BE" w14:textId="77777777" w:rsidR="002602CD" w:rsidRPr="0013239D" w:rsidRDefault="00277CE2" w:rsidP="002602CD">
      <w:pPr>
        <w:pStyle w:val="ListParagraph"/>
        <w:numPr>
          <w:ilvl w:val="0"/>
          <w:numId w:val="158"/>
        </w:numPr>
        <w:shd w:val="clear" w:color="auto" w:fill="FFFFFF"/>
        <w:spacing w:before="100" w:beforeAutospacing="1" w:after="100" w:afterAutospacing="1" w:line="240" w:lineRule="auto"/>
        <w:jc w:val="both"/>
        <w:rPr>
          <w:rFonts w:ascii="Open Sans" w:eastAsia="Times New Roman" w:hAnsi="Open Sans" w:cs="Open Sans"/>
          <w:color w:val="555555"/>
          <w:spacing w:val="0"/>
          <w:sz w:val="20"/>
          <w:szCs w:val="20"/>
          <w:lang w:val="en-KE" w:eastAsia="en-KE"/>
        </w:rPr>
      </w:pPr>
      <w:r w:rsidRPr="0013239D">
        <w:rPr>
          <w:rFonts w:ascii="Open Sans" w:eastAsia="Times New Roman" w:hAnsi="Open Sans" w:cs="Open Sans"/>
          <w:color w:val="555555"/>
          <w:spacing w:val="0"/>
          <w:sz w:val="20"/>
          <w:szCs w:val="20"/>
          <w:lang w:val="en-KE" w:eastAsia="en-KE"/>
        </w:rPr>
        <w:t>Persons involved in joint venture are called co-venturers.</w:t>
      </w:r>
    </w:p>
    <w:p w14:paraId="0D504D78" w14:textId="3C7033C7" w:rsidR="002602CD" w:rsidRPr="0013239D" w:rsidRDefault="00277CE2" w:rsidP="002602CD">
      <w:pPr>
        <w:pStyle w:val="ListParagraph"/>
        <w:numPr>
          <w:ilvl w:val="0"/>
          <w:numId w:val="158"/>
        </w:numPr>
        <w:shd w:val="clear" w:color="auto" w:fill="FFFFFF"/>
        <w:spacing w:before="100" w:beforeAutospacing="1" w:after="100" w:afterAutospacing="1" w:line="240" w:lineRule="auto"/>
        <w:jc w:val="both"/>
        <w:rPr>
          <w:rFonts w:ascii="Open Sans" w:eastAsia="Times New Roman" w:hAnsi="Open Sans" w:cs="Open Sans"/>
          <w:color w:val="555555"/>
          <w:spacing w:val="0"/>
          <w:sz w:val="20"/>
          <w:szCs w:val="20"/>
          <w:lang w:val="en-KE" w:eastAsia="en-KE"/>
        </w:rPr>
      </w:pPr>
      <w:r w:rsidRPr="0013239D">
        <w:rPr>
          <w:rFonts w:ascii="Open Sans" w:eastAsia="Times New Roman" w:hAnsi="Open Sans" w:cs="Open Sans"/>
          <w:color w:val="555555"/>
          <w:spacing w:val="0"/>
          <w:sz w:val="20"/>
          <w:szCs w:val="20"/>
          <w:lang w:val="en-KE" w:eastAsia="en-KE"/>
        </w:rPr>
        <w:t>Liability of the co-venturers depends on the mode of contract</w:t>
      </w:r>
    </w:p>
    <w:p w14:paraId="622E8950" w14:textId="6EF021DF" w:rsidR="002602CD" w:rsidRPr="00CA5B67" w:rsidRDefault="002602CD" w:rsidP="00CA5B67">
      <w:pPr>
        <w:shd w:val="clear" w:color="auto" w:fill="FFFFFF"/>
        <w:spacing w:before="0" w:after="150" w:line="240" w:lineRule="auto"/>
        <w:ind w:left="720" w:firstLine="720"/>
        <w:jc w:val="both"/>
        <w:rPr>
          <w:rFonts w:ascii="Open Sans" w:eastAsia="Times New Roman" w:hAnsi="Open Sans" w:cs="Open Sans"/>
          <w:b/>
          <w:bCs/>
          <w:color w:val="555555"/>
          <w:spacing w:val="0"/>
          <w:sz w:val="20"/>
          <w:szCs w:val="20"/>
          <w:lang w:val="en-KE" w:eastAsia="en-KE"/>
        </w:rPr>
      </w:pPr>
      <w:r w:rsidRPr="00CA5B67">
        <w:rPr>
          <w:rFonts w:ascii="Open Sans" w:eastAsia="Times New Roman" w:hAnsi="Open Sans" w:cs="Open Sans"/>
          <w:b/>
          <w:bCs/>
          <w:color w:val="555555"/>
          <w:spacing w:val="0"/>
          <w:sz w:val="20"/>
          <w:szCs w:val="20"/>
          <w:lang w:val="en-KE" w:eastAsia="en-KE"/>
        </w:rPr>
        <w:t>Answer -A</w:t>
      </w:r>
    </w:p>
    <w:p w14:paraId="6A1AF087" w14:textId="3A965CB9" w:rsidR="00CA5B67" w:rsidRPr="0013239D" w:rsidRDefault="0013239D" w:rsidP="0013239D">
      <w:pPr>
        <w:shd w:val="clear" w:color="auto" w:fill="FFFFFF"/>
        <w:spacing w:after="225" w:line="240" w:lineRule="auto"/>
        <w:jc w:val="both"/>
        <w:outlineLvl w:val="2"/>
        <w:rPr>
          <w:rFonts w:ascii="inherit" w:eastAsia="Times New Roman" w:hAnsi="inherit" w:cs="Open Sans"/>
          <w:color w:val="555555"/>
          <w:spacing w:val="0"/>
          <w:lang w:val="en-KE" w:eastAsia="en-KE"/>
        </w:rPr>
      </w:pPr>
      <w:r>
        <w:rPr>
          <w:rFonts w:ascii="inherit" w:eastAsia="Times New Roman" w:hAnsi="inherit" w:cs="Open Sans"/>
          <w:color w:val="555555"/>
          <w:spacing w:val="0"/>
          <w:lang w:val="en-KE" w:eastAsia="en-KE"/>
        </w:rPr>
        <w:t>5.</w:t>
      </w:r>
      <w:r w:rsidR="00CA5B67" w:rsidRPr="0013239D">
        <w:rPr>
          <w:rFonts w:ascii="inherit" w:eastAsia="Times New Roman" w:hAnsi="inherit" w:cs="Open Sans"/>
          <w:color w:val="555555"/>
          <w:spacing w:val="0"/>
          <w:lang w:val="en-KE" w:eastAsia="en-KE"/>
        </w:rPr>
        <w:t xml:space="preserve">In Joint venture the profit is shared by all coventurers equally. </w:t>
      </w:r>
    </w:p>
    <w:p w14:paraId="6835901D" w14:textId="77777777" w:rsidR="00CA5B67" w:rsidRDefault="00CA5B67" w:rsidP="00CA5B67">
      <w:pPr>
        <w:pStyle w:val="ListParagraph"/>
        <w:shd w:val="clear" w:color="auto" w:fill="FFFFFF"/>
        <w:spacing w:after="225" w:line="240" w:lineRule="auto"/>
        <w:jc w:val="both"/>
        <w:outlineLvl w:val="2"/>
        <w:rPr>
          <w:rFonts w:ascii="Open Sans" w:eastAsia="Times New Roman" w:hAnsi="Open Sans" w:cs="Open Sans"/>
          <w:color w:val="555555"/>
          <w:spacing w:val="0"/>
          <w:sz w:val="20"/>
          <w:szCs w:val="20"/>
          <w:lang w:val="en-KE" w:eastAsia="en-KE"/>
        </w:rPr>
      </w:pPr>
    </w:p>
    <w:p w14:paraId="4EEA5A19" w14:textId="77777777" w:rsidR="00CA5B67" w:rsidRDefault="00CA5B67" w:rsidP="00CA5B67">
      <w:pPr>
        <w:pStyle w:val="ListParagraph"/>
        <w:shd w:val="clear" w:color="auto" w:fill="FFFFFF"/>
        <w:spacing w:after="225" w:line="240" w:lineRule="auto"/>
        <w:jc w:val="both"/>
        <w:outlineLvl w:val="2"/>
        <w:rPr>
          <w:rFonts w:ascii="Open Sans" w:eastAsia="Times New Roman" w:hAnsi="Open Sans" w:cs="Open Sans"/>
          <w:color w:val="555555"/>
          <w:spacing w:val="0"/>
          <w:sz w:val="20"/>
          <w:szCs w:val="20"/>
          <w:lang w:val="en-KE" w:eastAsia="en-KE"/>
        </w:rPr>
      </w:pPr>
    </w:p>
    <w:p w14:paraId="2ED44ED9" w14:textId="77777777" w:rsidR="00CA5B67" w:rsidRDefault="00CA5B67" w:rsidP="00CA5B67">
      <w:pPr>
        <w:pStyle w:val="ListParagraph"/>
        <w:numPr>
          <w:ilvl w:val="0"/>
          <w:numId w:val="161"/>
        </w:numPr>
        <w:shd w:val="clear" w:color="auto" w:fill="FFFFFF"/>
        <w:spacing w:after="225" w:line="240" w:lineRule="auto"/>
        <w:jc w:val="both"/>
        <w:outlineLvl w:val="2"/>
        <w:rPr>
          <w:rFonts w:ascii="Open Sans" w:eastAsia="Times New Roman" w:hAnsi="Open Sans" w:cs="Open Sans"/>
          <w:color w:val="555555"/>
          <w:spacing w:val="0"/>
          <w:sz w:val="20"/>
          <w:szCs w:val="20"/>
          <w:lang w:val="en-KE" w:eastAsia="en-KE"/>
        </w:rPr>
      </w:pPr>
      <w:r w:rsidRPr="00CA5B67">
        <w:rPr>
          <w:rFonts w:ascii="Open Sans" w:eastAsia="Times New Roman" w:hAnsi="Open Sans" w:cs="Open Sans"/>
          <w:color w:val="555555"/>
          <w:spacing w:val="0"/>
          <w:sz w:val="20"/>
          <w:szCs w:val="20"/>
          <w:lang w:val="en-KE" w:eastAsia="en-KE"/>
        </w:rPr>
        <w:t>NO</w:t>
      </w:r>
    </w:p>
    <w:p w14:paraId="4482ECB5" w14:textId="31589837" w:rsidR="00CA5B67" w:rsidRPr="00CA5B67" w:rsidRDefault="00CA5B67" w:rsidP="00CA5B67">
      <w:pPr>
        <w:pStyle w:val="ListParagraph"/>
        <w:numPr>
          <w:ilvl w:val="0"/>
          <w:numId w:val="161"/>
        </w:numPr>
        <w:shd w:val="clear" w:color="auto" w:fill="FFFFFF"/>
        <w:spacing w:after="225" w:line="240" w:lineRule="auto"/>
        <w:jc w:val="both"/>
        <w:outlineLvl w:val="2"/>
        <w:rPr>
          <w:rFonts w:ascii="Open Sans" w:eastAsia="Times New Roman" w:hAnsi="Open Sans" w:cs="Open Sans"/>
          <w:b/>
          <w:bCs/>
          <w:color w:val="555555"/>
          <w:spacing w:val="0"/>
          <w:sz w:val="20"/>
          <w:szCs w:val="20"/>
          <w:lang w:val="en-KE" w:eastAsia="en-KE"/>
        </w:rPr>
      </w:pPr>
      <w:r w:rsidRPr="00CA5B67">
        <w:rPr>
          <w:rFonts w:ascii="Open Sans" w:eastAsia="Times New Roman" w:hAnsi="Open Sans" w:cs="Open Sans"/>
          <w:color w:val="555555"/>
          <w:spacing w:val="0"/>
          <w:sz w:val="20"/>
          <w:szCs w:val="20"/>
          <w:lang w:val="en-KE" w:eastAsia="en-KE"/>
        </w:rPr>
        <w:t>YES</w:t>
      </w:r>
    </w:p>
    <w:p w14:paraId="6DBFC0C1" w14:textId="77777777" w:rsidR="00CA5B67" w:rsidRPr="00CA5B67" w:rsidRDefault="00CA5B67" w:rsidP="00CA5B67">
      <w:pPr>
        <w:shd w:val="clear" w:color="auto" w:fill="FFFFFF"/>
        <w:spacing w:before="0" w:after="150" w:line="240" w:lineRule="auto"/>
        <w:ind w:left="1440" w:firstLine="720"/>
        <w:jc w:val="both"/>
        <w:rPr>
          <w:rFonts w:ascii="Open Sans" w:eastAsia="Times New Roman" w:hAnsi="Open Sans" w:cs="Open Sans"/>
          <w:b/>
          <w:bCs/>
          <w:color w:val="555555"/>
          <w:spacing w:val="0"/>
          <w:sz w:val="20"/>
          <w:szCs w:val="20"/>
          <w:lang w:val="en-KE" w:eastAsia="en-KE"/>
        </w:rPr>
      </w:pPr>
      <w:r w:rsidRPr="00CA5B67">
        <w:rPr>
          <w:rFonts w:ascii="Open Sans" w:eastAsia="Times New Roman" w:hAnsi="Open Sans" w:cs="Open Sans"/>
          <w:b/>
          <w:bCs/>
          <w:color w:val="555555"/>
          <w:spacing w:val="0"/>
          <w:sz w:val="20"/>
          <w:szCs w:val="20"/>
          <w:lang w:val="en-KE" w:eastAsia="en-KE"/>
        </w:rPr>
        <w:t>Answer -B</w:t>
      </w:r>
    </w:p>
    <w:p w14:paraId="7E688EB6" w14:textId="23E3A474" w:rsidR="00277CE2" w:rsidRPr="002602CD" w:rsidRDefault="00277CE2" w:rsidP="002602CD">
      <w:pPr>
        <w:spacing w:before="0" w:after="0" w:line="240" w:lineRule="auto"/>
        <w:jc w:val="both"/>
        <w:rPr>
          <w:rFonts w:ascii="Open Sans" w:eastAsia="Times New Roman" w:hAnsi="Open Sans" w:cs="Open Sans"/>
          <w:color w:val="555555"/>
          <w:spacing w:val="0"/>
          <w:sz w:val="20"/>
          <w:szCs w:val="20"/>
          <w:lang w:val="en-KE" w:eastAsia="en-KE"/>
        </w:rPr>
      </w:pPr>
    </w:p>
    <w:p w14:paraId="61AD7785" w14:textId="1C0BECA5" w:rsidR="003944EE" w:rsidRPr="00CA5B67" w:rsidRDefault="00CA5B67" w:rsidP="003944EE">
      <w:pPr>
        <w:spacing w:before="0" w:after="0" w:line="240" w:lineRule="auto"/>
        <w:jc w:val="both"/>
        <w:rPr>
          <w:rFonts w:ascii="Century Gothic" w:eastAsia="Century Gothic" w:hAnsi="Century Gothic" w:cs="Century Gothic"/>
          <w:bCs/>
          <w:sz w:val="22"/>
          <w:szCs w:val="22"/>
        </w:rPr>
      </w:pPr>
      <w:r w:rsidRPr="00CA5B67">
        <w:rPr>
          <w:rFonts w:ascii="Century Gothic" w:eastAsia="Century Gothic" w:hAnsi="Century Gothic" w:cs="Century Gothic"/>
          <w:bCs/>
          <w:sz w:val="22"/>
          <w:szCs w:val="22"/>
        </w:rPr>
        <w:t>Each question carries one mark.</w:t>
      </w:r>
    </w:p>
    <w:tbl>
      <w:tblPr>
        <w:tblW w:w="9600" w:type="dxa"/>
        <w:tblLayout w:type="fixed"/>
        <w:tblLook w:val="0600" w:firstRow="0" w:lastRow="0" w:firstColumn="0" w:lastColumn="0" w:noHBand="1" w:noVBand="1"/>
      </w:tblPr>
      <w:tblGrid>
        <w:gridCol w:w="1155"/>
        <w:gridCol w:w="8445"/>
      </w:tblGrid>
      <w:sdt>
        <w:sdtPr>
          <w:rPr>
            <w:b/>
          </w:rPr>
          <w:tag w:val="goog_rdk_9"/>
          <w:id w:val="713619878"/>
          <w:lock w:val="contentLocked"/>
        </w:sdtPr>
        <w:sdtContent>
          <w:tr w:rsidR="003944EE" w14:paraId="7C3F3B78" w14:textId="77777777" w:rsidTr="008F5471">
            <w:tc>
              <w:tcPr>
                <w:tcW w:w="1155" w:type="dxa"/>
                <w:shd w:val="clear" w:color="auto" w:fill="auto"/>
                <w:tcMar>
                  <w:top w:w="0" w:type="dxa"/>
                  <w:left w:w="0" w:type="dxa"/>
                  <w:bottom w:w="0" w:type="dxa"/>
                  <w:right w:w="0" w:type="dxa"/>
                </w:tcMar>
                <w:vAlign w:val="center"/>
              </w:tcPr>
              <w:p w14:paraId="56CF0B3F" w14:textId="77777777" w:rsidR="003944EE" w:rsidRDefault="003944EE" w:rsidP="008F5471">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7903DF0A" wp14:editId="24907B0B">
                      <wp:extent cx="413334" cy="413334"/>
                      <wp:effectExtent l="0" t="0" r="0" b="0"/>
                      <wp:docPr id="75041206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5FEF593C" w14:textId="77777777" w:rsidR="003944EE" w:rsidRDefault="003944EE" w:rsidP="008F5471">
                <w:pPr>
                  <w:pStyle w:val="Heading4"/>
                </w:pPr>
                <w:bookmarkStart w:id="101" w:name="_Toc179144905"/>
                <w:r>
                  <w:rPr>
                    <w:smallCaps/>
                    <w:sz w:val="32"/>
                    <w:szCs w:val="32"/>
                  </w:rPr>
                  <w:t>READING MATERIAL 1</w:t>
                </w:r>
              </w:p>
            </w:tc>
          </w:tr>
        </w:sdtContent>
      </w:sdt>
      <w:bookmarkEnd w:id="101" w:displacedByCustomXml="prev"/>
    </w:tbl>
    <w:p w14:paraId="20D96148" w14:textId="77777777" w:rsidR="003944EE" w:rsidRDefault="003944EE" w:rsidP="003944EE">
      <w:pPr>
        <w:spacing w:before="0" w:after="0" w:line="240" w:lineRule="auto"/>
        <w:rPr>
          <w:rFonts w:ascii="Century Gothic" w:eastAsia="Century Gothic" w:hAnsi="Century Gothic" w:cs="Century Gothic"/>
          <w:sz w:val="22"/>
          <w:szCs w:val="22"/>
        </w:rPr>
      </w:pPr>
    </w:p>
    <w:p w14:paraId="4E75D634" w14:textId="77777777" w:rsidR="003944EE" w:rsidRDefault="003944EE" w:rsidP="003944EE">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855"/>
        <w:gridCol w:w="8745"/>
      </w:tblGrid>
      <w:sdt>
        <w:sdtPr>
          <w:tag w:val="goog_rdk_10"/>
          <w:id w:val="-1304390737"/>
          <w:lock w:val="contentLocked"/>
        </w:sdtPr>
        <w:sdtContent>
          <w:tr w:rsidR="003944EE" w14:paraId="0181BB63" w14:textId="77777777" w:rsidTr="008F5471">
            <w:tc>
              <w:tcPr>
                <w:tcW w:w="855" w:type="dxa"/>
                <w:shd w:val="clear" w:color="auto" w:fill="FCE6E6"/>
                <w:tcMar>
                  <w:top w:w="100" w:type="dxa"/>
                  <w:left w:w="100" w:type="dxa"/>
                  <w:bottom w:w="100" w:type="dxa"/>
                  <w:right w:w="100" w:type="dxa"/>
                </w:tcMar>
                <w:vAlign w:val="center"/>
              </w:tcPr>
              <w:p w14:paraId="19A77AEF" w14:textId="77777777" w:rsidR="003944EE" w:rsidRDefault="003944EE" w:rsidP="008F5471">
                <w:pPr>
                  <w:widowControl w:val="0"/>
                  <w:spacing w:after="0"/>
                  <w:rPr>
                    <w:rFonts w:ascii="Century Gothic" w:eastAsia="Century Gothic" w:hAnsi="Century Gothic" w:cs="Century Gothic"/>
                    <w:color w:val="CC0000"/>
                    <w:sz w:val="22"/>
                    <w:szCs w:val="22"/>
                  </w:rPr>
                </w:pPr>
                <w:r>
                  <w:rPr>
                    <w:rFonts w:ascii="Century Gothic" w:eastAsia="Century Gothic" w:hAnsi="Century Gothic" w:cs="Century Gothic"/>
                    <w:noProof/>
                    <w:color w:val="CC0000"/>
                    <w:sz w:val="22"/>
                    <w:szCs w:val="22"/>
                  </w:rPr>
                  <w:drawing>
                    <wp:inline distT="114300" distB="114300" distL="114300" distR="114300" wp14:anchorId="55CD2AF0" wp14:editId="3AF52024">
                      <wp:extent cx="309563" cy="309563"/>
                      <wp:effectExtent l="0" t="0" r="0" b="0"/>
                      <wp:docPr id="14543780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309563" cy="309563"/>
                              </a:xfrm>
                              <a:prstGeom prst="rect">
                                <a:avLst/>
                              </a:prstGeom>
                              <a:ln/>
                            </pic:spPr>
                          </pic:pic>
                        </a:graphicData>
                      </a:graphic>
                    </wp:inline>
                  </w:drawing>
                </w:r>
              </w:p>
            </w:tc>
            <w:tc>
              <w:tcPr>
                <w:tcW w:w="8745" w:type="dxa"/>
                <w:shd w:val="clear" w:color="auto" w:fill="FCE6E6"/>
                <w:tcMar>
                  <w:top w:w="100" w:type="dxa"/>
                  <w:left w:w="100" w:type="dxa"/>
                  <w:bottom w:w="100" w:type="dxa"/>
                  <w:right w:w="100" w:type="dxa"/>
                </w:tcMar>
                <w:vAlign w:val="center"/>
              </w:tcPr>
              <w:p w14:paraId="4923E7D5" w14:textId="77777777" w:rsidR="003944EE" w:rsidRDefault="003944EE" w:rsidP="008F5471">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(An article, a book chapter…)</w:t>
                </w:r>
              </w:p>
            </w:tc>
          </w:tr>
        </w:sdtContent>
      </w:sdt>
    </w:tbl>
    <w:p w14:paraId="68FE72BE" w14:textId="77777777" w:rsidR="003944EE" w:rsidRDefault="003944EE" w:rsidP="003944EE">
      <w:pPr>
        <w:spacing w:before="0" w:after="0" w:line="240" w:lineRule="auto"/>
        <w:rPr>
          <w:rFonts w:ascii="Century Gothic" w:eastAsia="Century Gothic" w:hAnsi="Century Gothic" w:cs="Century Gothic"/>
        </w:rPr>
      </w:pPr>
    </w:p>
    <w:p w14:paraId="361028DA" w14:textId="77777777" w:rsidR="007023BD" w:rsidRPr="007023BD" w:rsidRDefault="007023BD" w:rsidP="007023BD">
      <w:pPr>
        <w:spacing w:before="0" w:after="0" w:line="240" w:lineRule="auto"/>
        <w:jc w:val="both"/>
        <w:rPr>
          <w:rFonts w:ascii="Century Gothic" w:eastAsia="Century Gothic" w:hAnsi="Century Gothic" w:cs="Century Gothic"/>
          <w:sz w:val="22"/>
          <w:szCs w:val="22"/>
          <w:lang w:val="en-KE"/>
        </w:rPr>
      </w:pPr>
      <w:r w:rsidRPr="007023BD">
        <w:rPr>
          <w:rFonts w:ascii="Century Gothic" w:eastAsia="Century Gothic" w:hAnsi="Century Gothic" w:cs="Century Gothic"/>
          <w:sz w:val="22"/>
          <w:szCs w:val="22"/>
          <w:lang w:val="en-KE"/>
        </w:rPr>
        <w:t xml:space="preserve">Beisland, L. A., &amp; Schindler, J. (Eds.). (2020). </w:t>
      </w:r>
      <w:r w:rsidRPr="007023BD">
        <w:rPr>
          <w:rFonts w:ascii="Century Gothic" w:eastAsia="Century Gothic" w:hAnsi="Century Gothic" w:cs="Century Gothic"/>
          <w:i/>
          <w:iCs/>
          <w:sz w:val="22"/>
          <w:szCs w:val="22"/>
          <w:lang w:val="en-KE"/>
        </w:rPr>
        <w:t>Accounting for Special Purpose Entities</w:t>
      </w:r>
      <w:r w:rsidRPr="007023BD">
        <w:rPr>
          <w:rFonts w:ascii="Century Gothic" w:eastAsia="Century Gothic" w:hAnsi="Century Gothic" w:cs="Century Gothic"/>
          <w:sz w:val="22"/>
          <w:szCs w:val="22"/>
          <w:lang w:val="en-KE"/>
        </w:rPr>
        <w:t>. Routledge.</w:t>
      </w:r>
    </w:p>
    <w:p w14:paraId="4970DA9C" w14:textId="6513117E" w:rsidR="003944EE" w:rsidRDefault="003944EE" w:rsidP="003944EE">
      <w:pPr>
        <w:spacing w:before="0" w:after="0" w:line="240" w:lineRule="auto"/>
        <w:rPr>
          <w:rFonts w:ascii="Century Gothic" w:eastAsia="Century Gothic" w:hAnsi="Century Gothic" w:cs="Century Gothic"/>
          <w:color w:val="FF7F50"/>
          <w:sz w:val="28"/>
          <w:szCs w:val="28"/>
        </w:rPr>
      </w:pPr>
      <w:r>
        <w:rPr>
          <w:rFonts w:ascii="Century Gothic" w:eastAsia="Century Gothic" w:hAnsi="Century Gothic" w:cs="Century Gothic"/>
        </w:rPr>
        <w:t xml:space="preserve">           </w:t>
      </w:r>
    </w:p>
    <w:p w14:paraId="097F7342" w14:textId="273267F8" w:rsidR="003944EE" w:rsidRDefault="003944EE" w:rsidP="003944EE">
      <w:pPr>
        <w:pStyle w:val="Heading2"/>
      </w:pPr>
      <w:r>
        <w:lastRenderedPageBreak/>
        <w:t xml:space="preserve">   </w:t>
      </w:r>
      <w:bookmarkStart w:id="102" w:name="_Toc179144906"/>
      <w:r>
        <w:t>ACTIVITY 3: PRACTICAL/MINI-PROJECT/WORKSHOP</w:t>
      </w:r>
      <w:bookmarkEnd w:id="102"/>
    </w:p>
    <w:p w14:paraId="7975639F" w14:textId="77777777" w:rsidR="003944EE" w:rsidRDefault="003944EE" w:rsidP="003944EE">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rPr>
            <w:b/>
          </w:rPr>
          <w:tag w:val="goog_rdk_11"/>
          <w:id w:val="-272326648"/>
          <w:lock w:val="contentLocked"/>
        </w:sdtPr>
        <w:sdtContent>
          <w:tr w:rsidR="003944EE" w14:paraId="147331BB" w14:textId="77777777" w:rsidTr="008F5471">
            <w:tc>
              <w:tcPr>
                <w:tcW w:w="1185" w:type="dxa"/>
                <w:shd w:val="clear" w:color="auto" w:fill="auto"/>
                <w:tcMar>
                  <w:top w:w="0" w:type="dxa"/>
                  <w:left w:w="0" w:type="dxa"/>
                  <w:bottom w:w="0" w:type="dxa"/>
                  <w:right w:w="0" w:type="dxa"/>
                </w:tcMar>
                <w:vAlign w:val="center"/>
              </w:tcPr>
              <w:p w14:paraId="277BB0E4" w14:textId="77777777" w:rsidR="003944EE" w:rsidRDefault="003944EE" w:rsidP="008F5471">
                <w:pPr>
                  <w:widowControl w:val="0"/>
                  <w:pBdr>
                    <w:top w:val="nil"/>
                    <w:left w:val="nil"/>
                    <w:bottom w:val="nil"/>
                    <w:right w:val="nil"/>
                    <w:between w:val="nil"/>
                  </w:pBdr>
                  <w:spacing w:after="0"/>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68DECE95" wp14:editId="46A80B3C">
                      <wp:extent cx="547688" cy="547688"/>
                      <wp:effectExtent l="0" t="0" r="0" b="0"/>
                      <wp:docPr id="19952958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4F3DE47B" w14:textId="77777777" w:rsidR="003944EE" w:rsidRDefault="003944EE" w:rsidP="008F5471">
                <w:pPr>
                  <w:pStyle w:val="Heading4"/>
                </w:pPr>
                <w:bookmarkStart w:id="103" w:name="_Toc179144907"/>
                <w:r>
                  <w:t>VIDEO 1: Demonstration of practical use of knowledge acquired</w:t>
                </w:r>
              </w:p>
            </w:tc>
          </w:tr>
        </w:sdtContent>
      </w:sdt>
      <w:bookmarkEnd w:id="103" w:displacedByCustomXml="prev"/>
    </w:tbl>
    <w:p w14:paraId="22478DC1" w14:textId="77777777" w:rsidR="003944EE" w:rsidRDefault="003944EE" w:rsidP="003944E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w:t>
      </w:r>
    </w:p>
    <w:p w14:paraId="2E15EF25" w14:textId="77777777" w:rsidR="003944EE" w:rsidRDefault="003944EE" w:rsidP="003944E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Paste your content here if this is applicable or delete the entire section ….</w:t>
      </w:r>
    </w:p>
    <w:p w14:paraId="1A84239A" w14:textId="77777777" w:rsidR="003944EE" w:rsidRDefault="003944EE" w:rsidP="003944EE">
      <w:pPr>
        <w:spacing w:before="0" w:after="0" w:line="240" w:lineRule="auto"/>
        <w:rPr>
          <w:rFonts w:ascii="Century Gothic" w:eastAsia="Century Gothic" w:hAnsi="Century Gothic" w:cs="Century Gothic"/>
          <w:sz w:val="22"/>
          <w:szCs w:val="22"/>
        </w:rPr>
      </w:pPr>
    </w:p>
    <w:p w14:paraId="5A569785" w14:textId="77777777" w:rsidR="003944EE" w:rsidRDefault="003944EE" w:rsidP="003944EE">
      <w:pPr>
        <w:spacing w:before="0" w:after="0" w:line="240" w:lineRule="auto"/>
        <w:rPr>
          <w:rFonts w:ascii="Century Gothic" w:eastAsia="Century Gothic" w:hAnsi="Century Gothic" w:cs="Century Gothic"/>
          <w:sz w:val="22"/>
          <w:szCs w:val="22"/>
        </w:rPr>
      </w:pPr>
    </w:p>
    <w:p w14:paraId="46FFBB95" w14:textId="77777777" w:rsidR="003944EE" w:rsidRDefault="003944EE" w:rsidP="003944EE">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tag w:val="goog_rdk_12"/>
          <w:id w:val="-1416781466"/>
          <w:lock w:val="contentLocked"/>
        </w:sdtPr>
        <w:sdtContent>
          <w:tr w:rsidR="003944EE" w14:paraId="7DC8CD7B" w14:textId="77777777" w:rsidTr="008F5471">
            <w:tc>
              <w:tcPr>
                <w:tcW w:w="1185" w:type="dxa"/>
                <w:shd w:val="clear" w:color="auto" w:fill="auto"/>
                <w:tcMar>
                  <w:top w:w="0" w:type="dxa"/>
                  <w:left w:w="0" w:type="dxa"/>
                  <w:bottom w:w="0" w:type="dxa"/>
                  <w:right w:w="0" w:type="dxa"/>
                </w:tcMar>
                <w:vAlign w:val="center"/>
              </w:tcPr>
              <w:p w14:paraId="5BCC1D0B" w14:textId="77777777" w:rsidR="003944EE" w:rsidRDefault="003944EE" w:rsidP="008F5471">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721728" behindDoc="0" locked="0" layoutInCell="1" hidden="0" allowOverlap="1" wp14:anchorId="37C3E639" wp14:editId="7163E1FC">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47671240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408307A3" w14:textId="77777777" w:rsidR="003944EE" w:rsidRDefault="003944EE" w:rsidP="008F5471">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1B7FDCA6" w14:textId="77777777" w:rsidR="003944EE" w:rsidRDefault="003944EE" w:rsidP="003944EE">
      <w:pPr>
        <w:spacing w:before="0" w:after="0" w:line="240" w:lineRule="auto"/>
        <w:rPr>
          <w:rFonts w:ascii="Century Gothic" w:eastAsia="Century Gothic" w:hAnsi="Century Gothic" w:cs="Century Gothic"/>
          <w:sz w:val="22"/>
          <w:szCs w:val="22"/>
        </w:rPr>
      </w:pPr>
    </w:p>
    <w:p w14:paraId="1340949D" w14:textId="77777777" w:rsidR="003944EE" w:rsidRDefault="003944EE" w:rsidP="003944E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Paste your content here if this is applicable or delete the entire section ….</w:t>
      </w:r>
    </w:p>
    <w:p w14:paraId="2F920960" w14:textId="77777777" w:rsidR="003944EE" w:rsidRDefault="003944EE" w:rsidP="003944EE">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722752" behindDoc="0" locked="0" layoutInCell="1" hidden="0" allowOverlap="1" wp14:anchorId="1FE1731D" wp14:editId="2709EF09">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714700306"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7"/>
                    <a:srcRect/>
                    <a:stretch>
                      <a:fillRect/>
                    </a:stretch>
                  </pic:blipFill>
                  <pic:spPr>
                    <a:xfrm>
                      <a:off x="0" y="0"/>
                      <a:ext cx="527772" cy="527772"/>
                    </a:xfrm>
                    <a:prstGeom prst="rect">
                      <a:avLst/>
                    </a:prstGeom>
                    <a:ln/>
                  </pic:spPr>
                </pic:pic>
              </a:graphicData>
            </a:graphic>
          </wp:anchor>
        </w:drawing>
      </w:r>
    </w:p>
    <w:p w14:paraId="107E8683" w14:textId="77777777" w:rsidR="003944EE" w:rsidRDefault="003944EE" w:rsidP="003944EE">
      <w:pPr>
        <w:pStyle w:val="Heading2"/>
        <w:spacing w:after="0"/>
        <w:rPr>
          <w:rFonts w:eastAsia="Century Gothic" w:cs="Century Gothic"/>
          <w:sz w:val="22"/>
          <w:szCs w:val="22"/>
        </w:rPr>
      </w:pPr>
      <w:r>
        <w:rPr>
          <w:b/>
        </w:rPr>
        <w:t xml:space="preserve">       </w:t>
      </w:r>
      <w:r>
        <w:rPr>
          <w:rFonts w:ascii="Arial" w:eastAsia="Arial" w:hAnsi="Arial" w:cs="Arial"/>
          <w:color w:val="000000"/>
          <w:sz w:val="22"/>
          <w:szCs w:val="22"/>
        </w:rPr>
        <w:t xml:space="preserve">       </w:t>
      </w:r>
      <w:bookmarkStart w:id="104" w:name="_Toc179144908"/>
      <w:r>
        <w:t>REFERENCE LIST AND FURTHER READING</w:t>
      </w:r>
      <w:bookmarkEnd w:id="104"/>
    </w:p>
    <w:p w14:paraId="60FB12E0" w14:textId="77777777" w:rsidR="003944EE" w:rsidRPr="00636A30" w:rsidRDefault="003944EE" w:rsidP="003944EE">
      <w:pPr>
        <w:spacing w:before="0" w:after="0" w:line="240" w:lineRule="auto"/>
        <w:jc w:val="both"/>
      </w:pPr>
    </w:p>
    <w:p w14:paraId="609A2DD3" w14:textId="77777777" w:rsidR="007023BD" w:rsidRPr="007023BD" w:rsidRDefault="007023BD" w:rsidP="007023BD">
      <w:pPr>
        <w:spacing w:before="0" w:after="0" w:line="240" w:lineRule="auto"/>
        <w:jc w:val="both"/>
        <w:rPr>
          <w:rFonts w:ascii="Century Gothic" w:eastAsia="Century Gothic" w:hAnsi="Century Gothic" w:cs="Century Gothic"/>
          <w:sz w:val="22"/>
          <w:szCs w:val="22"/>
          <w:lang w:val="en-KE"/>
        </w:rPr>
      </w:pPr>
      <w:r w:rsidRPr="007023BD">
        <w:rPr>
          <w:rFonts w:ascii="Century Gothic" w:eastAsia="Century Gothic" w:hAnsi="Century Gothic" w:cs="Century Gothic"/>
          <w:b/>
          <w:bCs/>
          <w:sz w:val="22"/>
          <w:szCs w:val="22"/>
          <w:lang w:val="en-KE"/>
        </w:rPr>
        <w:t>Books:</w:t>
      </w:r>
    </w:p>
    <w:p w14:paraId="53A85D15" w14:textId="77777777" w:rsidR="007023BD" w:rsidRPr="007023BD" w:rsidRDefault="007023BD" w:rsidP="002C28DE">
      <w:pPr>
        <w:numPr>
          <w:ilvl w:val="0"/>
          <w:numId w:val="68"/>
        </w:numPr>
        <w:spacing w:before="0" w:after="0" w:line="240" w:lineRule="auto"/>
        <w:jc w:val="both"/>
        <w:rPr>
          <w:rFonts w:ascii="Century Gothic" w:eastAsia="Century Gothic" w:hAnsi="Century Gothic" w:cs="Century Gothic"/>
          <w:sz w:val="22"/>
          <w:szCs w:val="22"/>
          <w:lang w:val="en-KE"/>
        </w:rPr>
      </w:pPr>
      <w:r w:rsidRPr="007023BD">
        <w:rPr>
          <w:rFonts w:ascii="Century Gothic" w:eastAsia="Century Gothic" w:hAnsi="Century Gothic" w:cs="Century Gothic"/>
          <w:sz w:val="22"/>
          <w:szCs w:val="22"/>
          <w:lang w:val="en-KE"/>
        </w:rPr>
        <w:t xml:space="preserve">Schipper, K., &amp; Vincent, L. (2018). </w:t>
      </w:r>
      <w:r w:rsidRPr="007023BD">
        <w:rPr>
          <w:rFonts w:ascii="Century Gothic" w:eastAsia="Century Gothic" w:hAnsi="Century Gothic" w:cs="Century Gothic"/>
          <w:i/>
          <w:iCs/>
          <w:sz w:val="22"/>
          <w:szCs w:val="22"/>
          <w:lang w:val="en-KE"/>
        </w:rPr>
        <w:t>Financial Accounting Theory</w:t>
      </w:r>
      <w:r w:rsidRPr="007023BD">
        <w:rPr>
          <w:rFonts w:ascii="Century Gothic" w:eastAsia="Century Gothic" w:hAnsi="Century Gothic" w:cs="Century Gothic"/>
          <w:sz w:val="22"/>
          <w:szCs w:val="22"/>
          <w:lang w:val="en-KE"/>
        </w:rPr>
        <w:t>. Pearson.</w:t>
      </w:r>
    </w:p>
    <w:p w14:paraId="7D07CFF5" w14:textId="77777777" w:rsidR="007023BD" w:rsidRPr="007023BD" w:rsidRDefault="007023BD" w:rsidP="002C28DE">
      <w:pPr>
        <w:numPr>
          <w:ilvl w:val="0"/>
          <w:numId w:val="68"/>
        </w:numPr>
        <w:spacing w:before="0" w:after="0" w:line="240" w:lineRule="auto"/>
        <w:jc w:val="both"/>
        <w:rPr>
          <w:rFonts w:ascii="Century Gothic" w:eastAsia="Century Gothic" w:hAnsi="Century Gothic" w:cs="Century Gothic"/>
          <w:sz w:val="22"/>
          <w:szCs w:val="22"/>
          <w:lang w:val="en-KE"/>
        </w:rPr>
      </w:pPr>
      <w:r w:rsidRPr="007023BD">
        <w:rPr>
          <w:rFonts w:ascii="Century Gothic" w:eastAsia="Century Gothic" w:hAnsi="Century Gothic" w:cs="Century Gothic"/>
          <w:sz w:val="22"/>
          <w:szCs w:val="22"/>
          <w:lang w:val="en-KE"/>
        </w:rPr>
        <w:t xml:space="preserve">Alexander, D., &amp; Britton, A. (2022). </w:t>
      </w:r>
      <w:r w:rsidRPr="007023BD">
        <w:rPr>
          <w:rFonts w:ascii="Century Gothic" w:eastAsia="Century Gothic" w:hAnsi="Century Gothic" w:cs="Century Gothic"/>
          <w:i/>
          <w:iCs/>
          <w:sz w:val="22"/>
          <w:szCs w:val="22"/>
          <w:lang w:val="en-KE"/>
        </w:rPr>
        <w:t>Financial Reporting</w:t>
      </w:r>
      <w:r w:rsidRPr="007023BD">
        <w:rPr>
          <w:rFonts w:ascii="Century Gothic" w:eastAsia="Century Gothic" w:hAnsi="Century Gothic" w:cs="Century Gothic"/>
          <w:sz w:val="22"/>
          <w:szCs w:val="22"/>
          <w:lang w:val="en-KE"/>
        </w:rPr>
        <w:t>. ICAEW.</w:t>
      </w:r>
    </w:p>
    <w:p w14:paraId="6062ADB7" w14:textId="77777777" w:rsidR="003944EE" w:rsidRDefault="003944EE" w:rsidP="003944EE">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723776" behindDoc="0" locked="0" layoutInCell="1" hidden="0" allowOverlap="1" wp14:anchorId="4323FB65" wp14:editId="56702456">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99638557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1"/>
                    <a:srcRect l="1875" r="1875"/>
                    <a:stretch>
                      <a:fillRect/>
                    </a:stretch>
                  </pic:blipFill>
                  <pic:spPr>
                    <a:xfrm>
                      <a:off x="0" y="0"/>
                      <a:ext cx="546421" cy="554828"/>
                    </a:xfrm>
                    <a:prstGeom prst="rect">
                      <a:avLst/>
                    </a:prstGeom>
                    <a:ln/>
                  </pic:spPr>
                </pic:pic>
              </a:graphicData>
            </a:graphic>
          </wp:anchor>
        </w:drawing>
      </w:r>
    </w:p>
    <w:p w14:paraId="44AF296F" w14:textId="77777777" w:rsidR="003944EE" w:rsidRDefault="003944EE" w:rsidP="003944EE">
      <w:pPr>
        <w:spacing w:before="0" w:after="0" w:line="240" w:lineRule="auto"/>
        <w:rPr>
          <w:rFonts w:ascii="Century Gothic" w:eastAsia="Century Gothic" w:hAnsi="Century Gothic" w:cs="Century Gothic"/>
          <w:sz w:val="22"/>
          <w:szCs w:val="22"/>
        </w:rPr>
      </w:pPr>
    </w:p>
    <w:p w14:paraId="0ED56D01" w14:textId="7550246A" w:rsidR="003944EE" w:rsidRPr="00D92F85" w:rsidRDefault="003944EE" w:rsidP="003944EE">
      <w:pPr>
        <w:pStyle w:val="Heading3"/>
        <w:keepLines w:val="0"/>
        <w:spacing w:after="0"/>
        <w:ind w:left="720" w:hanging="720"/>
        <w:rPr>
          <w:sz w:val="32"/>
          <w:szCs w:val="32"/>
        </w:rPr>
      </w:pPr>
      <w:bookmarkStart w:id="105" w:name="_Toc179144909"/>
      <w:r>
        <w:rPr>
          <w:sz w:val="32"/>
          <w:szCs w:val="32"/>
        </w:rPr>
        <w:t xml:space="preserve">END OF MODULE </w:t>
      </w:r>
      <w:r w:rsidR="000904FC">
        <w:rPr>
          <w:sz w:val="32"/>
          <w:szCs w:val="32"/>
        </w:rPr>
        <w:t>TAKE HOME ASSIGNMENT</w:t>
      </w:r>
      <w:bookmarkEnd w:id="105"/>
      <w:r>
        <w:rPr>
          <w:sz w:val="32"/>
          <w:szCs w:val="32"/>
        </w:rPr>
        <w:t xml:space="preserve"> </w:t>
      </w:r>
    </w:p>
    <w:p w14:paraId="35023DB2" w14:textId="2CDC74A3" w:rsidR="003944EE" w:rsidRPr="009F3F5F" w:rsidRDefault="003944EE" w:rsidP="003944EE">
      <w:pPr>
        <w:spacing w:before="0" w:after="0" w:line="240" w:lineRule="auto"/>
        <w:rPr>
          <w:rFonts w:ascii="Garamond" w:eastAsia="Times New Roman" w:hAnsi="Garamond" w:cs="Times New Roman"/>
          <w:b/>
          <w:bCs/>
          <w:color w:val="auto"/>
          <w:spacing w:val="0"/>
          <w:sz w:val="22"/>
          <w:lang w:eastAsia="en-US"/>
        </w:rPr>
      </w:pPr>
      <w:r w:rsidRPr="009F3F5F">
        <w:rPr>
          <w:rFonts w:ascii="Garamond" w:eastAsia="Times New Roman" w:hAnsi="Garamond" w:cs="Times New Roman"/>
          <w:color w:val="auto"/>
          <w:spacing w:val="0"/>
          <w:sz w:val="22"/>
          <w:lang w:eastAsia="en-US"/>
        </w:rPr>
        <w:tab/>
      </w:r>
    </w:p>
    <w:p w14:paraId="1515816F" w14:textId="77777777" w:rsidR="00553C35" w:rsidRPr="00553C35" w:rsidRDefault="00553C35" w:rsidP="00553C35">
      <w:pPr>
        <w:spacing w:before="100" w:beforeAutospacing="1" w:after="100" w:afterAutospacing="1" w:line="240" w:lineRule="auto"/>
        <w:outlineLvl w:val="2"/>
        <w:rPr>
          <w:rFonts w:ascii="Times New Roman" w:eastAsia="Times New Roman" w:hAnsi="Times New Roman" w:cs="Times New Roman"/>
          <w:b/>
          <w:bCs/>
          <w:color w:val="FF0000"/>
          <w:spacing w:val="0"/>
          <w:sz w:val="27"/>
          <w:szCs w:val="27"/>
          <w:lang w:val="en-KE" w:eastAsia="en-KE"/>
        </w:rPr>
      </w:pPr>
      <w:r w:rsidRPr="00553C35">
        <w:rPr>
          <w:rFonts w:ascii="Times New Roman" w:eastAsia="Times New Roman" w:hAnsi="Times New Roman" w:cs="Times New Roman"/>
          <w:b/>
          <w:bCs/>
          <w:color w:val="FF0000"/>
          <w:spacing w:val="0"/>
          <w:sz w:val="27"/>
          <w:szCs w:val="27"/>
          <w:lang w:val="en-KE" w:eastAsia="en-KE"/>
        </w:rPr>
        <w:t>Multiple-Choice Questions (MCQs)</w:t>
      </w:r>
    </w:p>
    <w:p w14:paraId="75133D96" w14:textId="77777777" w:rsidR="00553C35" w:rsidRPr="00553C35" w:rsidRDefault="00553C35" w:rsidP="00553C35">
      <w:pPr>
        <w:numPr>
          <w:ilvl w:val="0"/>
          <w:numId w:val="185"/>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Which of the following is the primary characteristic of a Special Purpose Entity (SPE)?</w:t>
      </w:r>
    </w:p>
    <w:p w14:paraId="7E2EA185"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A) It is typically used to manage company payroll.</w:t>
      </w:r>
    </w:p>
    <w:p w14:paraId="5DF7593C"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B) It is created to achieve a specific and limited objective.</w:t>
      </w:r>
    </w:p>
    <w:p w14:paraId="75273E9E"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C) It holds the majority of a company's assets.</w:t>
      </w:r>
    </w:p>
    <w:p w14:paraId="7D9A1BD8"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lastRenderedPageBreak/>
        <w:t>D) It is a non-profit organization set up to support charitable activities.</w:t>
      </w:r>
    </w:p>
    <w:p w14:paraId="1C2B35C4" w14:textId="77777777" w:rsidR="00553C35" w:rsidRPr="00553C35" w:rsidRDefault="00553C35" w:rsidP="00553C35">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Answer:</w:t>
      </w:r>
      <w:r w:rsidRPr="00553C35">
        <w:rPr>
          <w:rFonts w:ascii="Times New Roman" w:eastAsia="Times New Roman" w:hAnsi="Times New Roman" w:cs="Times New Roman"/>
          <w:color w:val="auto"/>
          <w:spacing w:val="0"/>
          <w:lang w:val="en-KE" w:eastAsia="en-KE"/>
        </w:rPr>
        <w:t xml:space="preserve"> B) It is created to achieve a specific and limited objective.</w:t>
      </w:r>
    </w:p>
    <w:p w14:paraId="40BA6344" w14:textId="77777777" w:rsidR="00553C35" w:rsidRPr="00553C35" w:rsidRDefault="00553C35" w:rsidP="00553C35">
      <w:pPr>
        <w:numPr>
          <w:ilvl w:val="0"/>
          <w:numId w:val="185"/>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Which accounting principle is most commonly applied to Special Purpose Entities (SPEs)?</w:t>
      </w:r>
    </w:p>
    <w:p w14:paraId="497EF0FC"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A) Historical Cost Accounting</w:t>
      </w:r>
    </w:p>
    <w:p w14:paraId="25EFBFC0"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B) Fair Value Accounting</w:t>
      </w:r>
    </w:p>
    <w:p w14:paraId="799BF82C"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C) Consolidation Principle</w:t>
      </w:r>
    </w:p>
    <w:p w14:paraId="6F8C9E80"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D) Revenue Recognition Principle</w:t>
      </w:r>
    </w:p>
    <w:p w14:paraId="00A991B6" w14:textId="77777777" w:rsidR="00553C35" w:rsidRPr="00553C35" w:rsidRDefault="00553C35" w:rsidP="00553C35">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Answer:</w:t>
      </w:r>
      <w:r w:rsidRPr="00553C35">
        <w:rPr>
          <w:rFonts w:ascii="Times New Roman" w:eastAsia="Times New Roman" w:hAnsi="Times New Roman" w:cs="Times New Roman"/>
          <w:color w:val="auto"/>
          <w:spacing w:val="0"/>
          <w:lang w:val="en-KE" w:eastAsia="en-KE"/>
        </w:rPr>
        <w:t xml:space="preserve"> C) Consolidation Principle</w:t>
      </w:r>
    </w:p>
    <w:p w14:paraId="04479450" w14:textId="77777777" w:rsidR="00553C35" w:rsidRPr="00553C35" w:rsidRDefault="00553C35" w:rsidP="00553C35">
      <w:pPr>
        <w:numPr>
          <w:ilvl w:val="0"/>
          <w:numId w:val="185"/>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Which of the following is an example of a common use of a Special Purpose Entity (SPE)?</w:t>
      </w:r>
    </w:p>
    <w:p w14:paraId="49118672"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A) Financing a company's inventory purchase</w:t>
      </w:r>
    </w:p>
    <w:p w14:paraId="405FB065"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B) Managing pension liabilities</w:t>
      </w:r>
    </w:p>
    <w:p w14:paraId="31FED946"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C) Isolating financial risk from a parent company</w:t>
      </w:r>
    </w:p>
    <w:p w14:paraId="18E23051"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D) Expanding a company's market reach</w:t>
      </w:r>
    </w:p>
    <w:p w14:paraId="38645DC1" w14:textId="77777777" w:rsidR="00553C35" w:rsidRPr="00553C35" w:rsidRDefault="00553C35" w:rsidP="00553C35">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Answer:</w:t>
      </w:r>
      <w:r w:rsidRPr="00553C35">
        <w:rPr>
          <w:rFonts w:ascii="Times New Roman" w:eastAsia="Times New Roman" w:hAnsi="Times New Roman" w:cs="Times New Roman"/>
          <w:color w:val="auto"/>
          <w:spacing w:val="0"/>
          <w:lang w:val="en-KE" w:eastAsia="en-KE"/>
        </w:rPr>
        <w:t xml:space="preserve"> C) Isolating financial risk from a parent company</w:t>
      </w:r>
    </w:p>
    <w:p w14:paraId="7D6D9624" w14:textId="77777777" w:rsidR="00553C35" w:rsidRPr="00553C35" w:rsidRDefault="00553C35" w:rsidP="00553C35">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lang w:val="en-KE" w:eastAsia="en-KE"/>
        </w:rPr>
      </w:pPr>
      <w:r w:rsidRPr="00553C35">
        <w:rPr>
          <w:rFonts w:ascii="Times New Roman" w:eastAsia="Times New Roman" w:hAnsi="Times New Roman" w:cs="Times New Roman"/>
          <w:b/>
          <w:bCs/>
          <w:color w:val="auto"/>
          <w:spacing w:val="0"/>
          <w:sz w:val="27"/>
          <w:szCs w:val="27"/>
          <w:lang w:val="en-KE" w:eastAsia="en-KE"/>
        </w:rPr>
        <w:t>Multiple-Choice Answer (MCAS) Questions</w:t>
      </w:r>
    </w:p>
    <w:p w14:paraId="7025EBE5" w14:textId="429A5041" w:rsidR="00553C35" w:rsidRPr="00553C35" w:rsidRDefault="00553C35" w:rsidP="00553C35">
      <w:pPr>
        <w:numPr>
          <w:ilvl w:val="0"/>
          <w:numId w:val="186"/>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Which of the following</w:t>
      </w:r>
      <w:r>
        <w:rPr>
          <w:rFonts w:ascii="Times New Roman" w:eastAsia="Times New Roman" w:hAnsi="Times New Roman" w:cs="Times New Roman"/>
          <w:b/>
          <w:bCs/>
          <w:color w:val="auto"/>
          <w:spacing w:val="0"/>
          <w:lang w:val="en-KE" w:eastAsia="en-KE"/>
        </w:rPr>
        <w:t xml:space="preserve">  is not </w:t>
      </w:r>
      <w:r w:rsidRPr="00553C35">
        <w:rPr>
          <w:rFonts w:ascii="Times New Roman" w:eastAsia="Times New Roman" w:hAnsi="Times New Roman" w:cs="Times New Roman"/>
          <w:b/>
          <w:bCs/>
          <w:color w:val="auto"/>
          <w:spacing w:val="0"/>
          <w:lang w:val="en-KE" w:eastAsia="en-KE"/>
        </w:rPr>
        <w:t xml:space="preserve"> are typical reasons for the creation of a Special Purpose Entity (SPE)? </w:t>
      </w:r>
    </w:p>
    <w:p w14:paraId="79D7A41A" w14:textId="69641EBC" w:rsidR="00553C35" w:rsidRPr="00553C35" w:rsidRDefault="00553C35" w:rsidP="00553C35">
      <w:pPr>
        <w:numPr>
          <w:ilvl w:val="1"/>
          <w:numId w:val="186"/>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 xml:space="preserve">A) To secure financing without affecting the parent company's </w:t>
      </w:r>
      <w:r>
        <w:rPr>
          <w:rFonts w:ascii="Times New Roman" w:eastAsia="Times New Roman" w:hAnsi="Times New Roman" w:cs="Times New Roman"/>
          <w:color w:val="auto"/>
          <w:spacing w:val="0"/>
          <w:lang w:val="en-KE" w:eastAsia="en-KE"/>
        </w:rPr>
        <w:t>statement of financial position</w:t>
      </w:r>
    </w:p>
    <w:p w14:paraId="60BF79A5"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B) To hide liabilities from the financial statements of the parent company</w:t>
      </w:r>
    </w:p>
    <w:p w14:paraId="2CAAA70E"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C) To protect assets from legal or financial risk</w:t>
      </w:r>
    </w:p>
    <w:p w14:paraId="29D77E15"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D) To provide a structure for joint ventures or partnerships</w:t>
      </w:r>
    </w:p>
    <w:p w14:paraId="1DEAE833" w14:textId="77777777" w:rsidR="00553C35" w:rsidRPr="00553C35" w:rsidRDefault="00553C35" w:rsidP="00553C35">
      <w:pPr>
        <w:spacing w:before="100" w:beforeAutospacing="1" w:after="100" w:afterAutospacing="1" w:line="240" w:lineRule="auto"/>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Answer:</w:t>
      </w:r>
      <w:r w:rsidRPr="00553C35">
        <w:rPr>
          <w:rFonts w:ascii="Times New Roman" w:eastAsia="Times New Roman" w:hAnsi="Times New Roman" w:cs="Times New Roman"/>
          <w:color w:val="auto"/>
          <w:spacing w:val="0"/>
          <w:lang w:val="en-KE" w:eastAsia="en-KE"/>
        </w:rPr>
        <w:t xml:space="preserve"> B) To hide liabilities from the financial statements of the parent company</w:t>
      </w:r>
    </w:p>
    <w:p w14:paraId="4B0CB5BC" w14:textId="57DA9EA7" w:rsidR="00553C35" w:rsidRDefault="00553C35" w:rsidP="00553C35">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p>
    <w:p w14:paraId="1C51045F" w14:textId="77777777" w:rsidR="00553C35" w:rsidRPr="00553C35" w:rsidRDefault="00553C35" w:rsidP="00553C35">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p>
    <w:p w14:paraId="41A4B96D" w14:textId="77777777" w:rsidR="00553C35" w:rsidRPr="00553C35" w:rsidRDefault="00553C35" w:rsidP="00553C35">
      <w:pPr>
        <w:numPr>
          <w:ilvl w:val="0"/>
          <w:numId w:val="186"/>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lastRenderedPageBreak/>
        <w:t>What is the most common method of accounting for Special Purpose Entities (SPEs)? (Select all that apply)</w:t>
      </w:r>
    </w:p>
    <w:p w14:paraId="676A530D"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A) Equity Method</w:t>
      </w:r>
    </w:p>
    <w:p w14:paraId="75010C5C"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B) Proportionate Consolidation</w:t>
      </w:r>
    </w:p>
    <w:p w14:paraId="04E002D3" w14:textId="7393396B"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Pr>
          <w:rFonts w:ascii="Times New Roman" w:eastAsia="Times New Roman" w:hAnsi="Times New Roman" w:cs="Times New Roman"/>
          <w:color w:val="auto"/>
          <w:spacing w:val="0"/>
          <w:lang w:val="en-KE" w:eastAsia="en-KE"/>
        </w:rPr>
        <w:t>C</w:t>
      </w:r>
      <w:r w:rsidRPr="00553C35">
        <w:rPr>
          <w:rFonts w:ascii="Times New Roman" w:eastAsia="Times New Roman" w:hAnsi="Times New Roman" w:cs="Times New Roman"/>
          <w:color w:val="auto"/>
          <w:spacing w:val="0"/>
          <w:lang w:val="en-KE" w:eastAsia="en-KE"/>
        </w:rPr>
        <w:t>) Mark-to-Market Accounting</w:t>
      </w:r>
    </w:p>
    <w:p w14:paraId="20D91067" w14:textId="2B65CD16" w:rsidR="00553C35" w:rsidRPr="00553C35" w:rsidRDefault="00553C35" w:rsidP="00553C35">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Answer:</w:t>
      </w:r>
      <w:r w:rsidRPr="00553C35">
        <w:rPr>
          <w:rFonts w:ascii="Times New Roman" w:eastAsia="Times New Roman" w:hAnsi="Times New Roman" w:cs="Times New Roman"/>
          <w:color w:val="auto"/>
          <w:spacing w:val="0"/>
          <w:lang w:val="en-KE" w:eastAsia="en-KE"/>
        </w:rPr>
        <w:t xml:space="preserve"> B) Proportionate Consolidation</w:t>
      </w:r>
    </w:p>
    <w:p w14:paraId="4256F84A" w14:textId="77777777" w:rsidR="00553C35" w:rsidRPr="00553C35" w:rsidRDefault="00553C35" w:rsidP="00553C35">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lang w:val="en-KE" w:eastAsia="en-KE"/>
        </w:rPr>
      </w:pPr>
      <w:r w:rsidRPr="00553C35">
        <w:rPr>
          <w:rFonts w:ascii="Times New Roman" w:eastAsia="Times New Roman" w:hAnsi="Times New Roman" w:cs="Times New Roman"/>
          <w:b/>
          <w:bCs/>
          <w:color w:val="auto"/>
          <w:spacing w:val="0"/>
          <w:sz w:val="27"/>
          <w:szCs w:val="27"/>
          <w:lang w:val="en-KE" w:eastAsia="en-KE"/>
        </w:rPr>
        <w:t>Short-Answer Questions</w:t>
      </w:r>
    </w:p>
    <w:p w14:paraId="1D80038E" w14:textId="77777777" w:rsidR="00553C35" w:rsidRPr="00553C35" w:rsidRDefault="00553C35" w:rsidP="00553C35">
      <w:pPr>
        <w:numPr>
          <w:ilvl w:val="0"/>
          <w:numId w:val="187"/>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What are the key risks associated with the use of Special Purpose Entities (SPEs)?</w:t>
      </w:r>
    </w:p>
    <w:p w14:paraId="53151BCD" w14:textId="77777777" w:rsidR="00553C35" w:rsidRPr="00553C35" w:rsidRDefault="00553C35" w:rsidP="00553C35">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Answer:</w:t>
      </w:r>
      <w:r w:rsidRPr="00553C35">
        <w:rPr>
          <w:rFonts w:ascii="Times New Roman" w:eastAsia="Times New Roman" w:hAnsi="Times New Roman" w:cs="Times New Roman"/>
          <w:color w:val="auto"/>
          <w:spacing w:val="0"/>
          <w:lang w:val="en-KE" w:eastAsia="en-KE"/>
        </w:rPr>
        <w:t xml:space="preserve"> The key risks include potential lack of transparency, which can lead to financial statement manipulation, increased complexity in financial reporting, and the risk that the SPE's liabilities may not be disclosed, affecting the overall financial health of the parent company.</w:t>
      </w:r>
    </w:p>
    <w:p w14:paraId="6BD870AB" w14:textId="77777777" w:rsidR="00553C35" w:rsidRPr="00553C35" w:rsidRDefault="00553C35" w:rsidP="00553C35">
      <w:pPr>
        <w:numPr>
          <w:ilvl w:val="0"/>
          <w:numId w:val="187"/>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How does the consolidation of a Special Purpose Entity (SPE) affect a parent company's financial statements?</w:t>
      </w:r>
    </w:p>
    <w:p w14:paraId="69675138" w14:textId="77777777" w:rsidR="00553C35" w:rsidRPr="00553C35" w:rsidRDefault="00553C35" w:rsidP="00553C35">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Answer:</w:t>
      </w:r>
      <w:r w:rsidRPr="00553C35">
        <w:rPr>
          <w:rFonts w:ascii="Times New Roman" w:eastAsia="Times New Roman" w:hAnsi="Times New Roman" w:cs="Times New Roman"/>
          <w:color w:val="auto"/>
          <w:spacing w:val="0"/>
          <w:lang w:val="en-KE" w:eastAsia="en-KE"/>
        </w:rPr>
        <w:t xml:space="preserve"> When a parent company consolidates an SPE, the assets, liabilities, revenues, and expenses of the SPE are included in the parent’s financial statements, making the SPE’s financial performance and position part of the parent company's financial reports. This provides a more comprehensive view of the overall financial status of the group.</w:t>
      </w:r>
    </w:p>
    <w:p w14:paraId="3BA3D059" w14:textId="77777777" w:rsidR="00553C35" w:rsidRPr="00553C35" w:rsidRDefault="00553C35" w:rsidP="00553C35">
      <w:pPr>
        <w:numPr>
          <w:ilvl w:val="0"/>
          <w:numId w:val="187"/>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Why might a company choose to use a Special Purpose Entity (SPE) for risk management?</w:t>
      </w:r>
    </w:p>
    <w:p w14:paraId="167CBB9A" w14:textId="77777777" w:rsidR="00553C35" w:rsidRPr="00553C35" w:rsidRDefault="00553C35" w:rsidP="00553C35">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Answer:</w:t>
      </w:r>
      <w:r w:rsidRPr="00553C35">
        <w:rPr>
          <w:rFonts w:ascii="Times New Roman" w:eastAsia="Times New Roman" w:hAnsi="Times New Roman" w:cs="Times New Roman"/>
          <w:color w:val="auto"/>
          <w:spacing w:val="0"/>
          <w:lang w:val="en-KE" w:eastAsia="en-KE"/>
        </w:rPr>
        <w:t xml:space="preserve"> A company may use an SPE to isolate certain risks (such as financial or operational risks) away from its core operations. By transferring certain assets or liabilities to the SPE, the company can limit its exposure to risks, protect its balance sheet, and manage financial uncertainties more effectively.</w:t>
      </w:r>
    </w:p>
    <w:p w14:paraId="4A35D18B" w14:textId="77777777" w:rsidR="00553C35" w:rsidRPr="00553C35" w:rsidRDefault="00553C35" w:rsidP="00553C35">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lang w:val="en-KE" w:eastAsia="en-KE"/>
        </w:rPr>
      </w:pPr>
      <w:r w:rsidRPr="00553C35">
        <w:rPr>
          <w:rFonts w:ascii="Times New Roman" w:eastAsia="Times New Roman" w:hAnsi="Times New Roman" w:cs="Times New Roman"/>
          <w:b/>
          <w:bCs/>
          <w:color w:val="auto"/>
          <w:spacing w:val="0"/>
          <w:sz w:val="27"/>
          <w:szCs w:val="27"/>
          <w:lang w:val="en-KE" w:eastAsia="en-KE"/>
        </w:rPr>
        <w:t>Easy Question</w:t>
      </w:r>
    </w:p>
    <w:p w14:paraId="0DB4B018" w14:textId="77777777" w:rsidR="00553C35" w:rsidRPr="00553C35" w:rsidRDefault="00553C35" w:rsidP="00553C35">
      <w:pPr>
        <w:spacing w:before="100" w:beforeAutospacing="1" w:after="100" w:afterAutospacing="1" w:line="240" w:lineRule="auto"/>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What is a Special Purpose Entity (SPE)?</w:t>
      </w:r>
    </w:p>
    <w:p w14:paraId="67D44017" w14:textId="77777777" w:rsidR="00553C35" w:rsidRPr="00553C35" w:rsidRDefault="00553C35" w:rsidP="00553C35">
      <w:pPr>
        <w:spacing w:before="100" w:beforeAutospacing="1" w:after="100" w:afterAutospacing="1" w:line="240" w:lineRule="auto"/>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Answer:</w:t>
      </w:r>
      <w:r w:rsidRPr="00553C35">
        <w:rPr>
          <w:rFonts w:ascii="Times New Roman" w:eastAsia="Times New Roman" w:hAnsi="Times New Roman" w:cs="Times New Roman"/>
          <w:color w:val="auto"/>
          <w:spacing w:val="0"/>
          <w:lang w:val="en-KE" w:eastAsia="en-KE"/>
        </w:rPr>
        <w:t xml:space="preserve"> A Special Purpose Entity (SPE) is a legal entity created for a specific and limited purpose, often to achieve a particular financial or operational objective, such as isolating risk or facilitating financing. It is typically separate from the parent company’s regular operations.</w:t>
      </w:r>
    </w:p>
    <w:p w14:paraId="31DA3B21" w14:textId="29517ED7" w:rsidR="003944EE" w:rsidRPr="00277CE2" w:rsidRDefault="003944EE" w:rsidP="00277CE2">
      <w:pPr>
        <w:shd w:val="clear" w:color="auto" w:fill="FFFFFF"/>
        <w:spacing w:before="0" w:after="0" w:line="240" w:lineRule="auto"/>
        <w:textAlignment w:val="top"/>
        <w:rPr>
          <w:rFonts w:ascii="Helvetica" w:eastAsia="Times New Roman" w:hAnsi="Helvetica" w:cs="Times New Roman"/>
          <w:color w:val="333333"/>
          <w:spacing w:val="0"/>
          <w:sz w:val="23"/>
          <w:szCs w:val="23"/>
          <w:lang w:val="en-KE" w:eastAsia="en-KE"/>
        </w:rPr>
      </w:pPr>
      <w:r w:rsidRPr="009F3F5F">
        <w:rPr>
          <w:rFonts w:ascii="Garamond" w:eastAsia="Times New Roman" w:hAnsi="Garamond" w:cs="Times New Roman"/>
          <w:b/>
          <w:bCs/>
          <w:caps/>
          <w:color w:val="auto"/>
          <w:spacing w:val="0"/>
          <w:sz w:val="22"/>
          <w:lang w:eastAsia="en-US"/>
        </w:rPr>
        <w:br w:type="page"/>
      </w:r>
    </w:p>
    <w:p w14:paraId="1C1B3A15" w14:textId="77777777" w:rsidR="003944EE" w:rsidRDefault="003944EE" w:rsidP="003944EE">
      <w:pPr>
        <w:pStyle w:val="Heading3"/>
        <w:spacing w:after="0"/>
      </w:pPr>
    </w:p>
    <w:p w14:paraId="5B8FE9FB" w14:textId="77777777" w:rsidR="003944EE" w:rsidRDefault="003944EE" w:rsidP="003944EE">
      <w:pPr>
        <w:pStyle w:val="Heading3"/>
        <w:spacing w:after="0"/>
        <w:rPr>
          <w:sz w:val="32"/>
          <w:szCs w:val="32"/>
        </w:rPr>
      </w:pPr>
      <w:r>
        <w:t xml:space="preserve">   </w:t>
      </w:r>
      <w:r>
        <w:rPr>
          <w:sz w:val="32"/>
          <w:szCs w:val="32"/>
        </w:rPr>
        <w:t xml:space="preserve">  </w:t>
      </w:r>
      <w:bookmarkStart w:id="106" w:name="_Toc179144910"/>
      <w:r>
        <w:rPr>
          <w:sz w:val="32"/>
          <w:szCs w:val="32"/>
        </w:rPr>
        <w:t>WHAT’S NEXT?</w:t>
      </w:r>
      <w:bookmarkEnd w:id="106"/>
    </w:p>
    <w:p w14:paraId="3B101E6C" w14:textId="7B96073B" w:rsidR="003944EE" w:rsidRDefault="00CA5B67" w:rsidP="003944EE">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When we meet next we will recap on the what we learn in </w:t>
      </w:r>
      <w:r w:rsidR="003944EE">
        <w:rPr>
          <w:rFonts w:ascii="Century Gothic" w:eastAsia="Century Gothic" w:hAnsi="Century Gothic" w:cs="Century Gothic"/>
          <w:sz w:val="22"/>
          <w:szCs w:val="22"/>
        </w:rPr>
        <w:t xml:space="preserve">Module  </w:t>
      </w:r>
      <w:r w:rsidR="00277CE2">
        <w:rPr>
          <w:rFonts w:ascii="Century Gothic" w:eastAsia="Century Gothic" w:hAnsi="Century Gothic" w:cs="Century Gothic"/>
          <w:sz w:val="22"/>
          <w:szCs w:val="22"/>
        </w:rPr>
        <w:t xml:space="preserve">7 </w:t>
      </w:r>
      <w:r w:rsidR="003944EE">
        <w:rPr>
          <w:rFonts w:ascii="Century Gothic" w:eastAsia="Century Gothic" w:hAnsi="Century Gothic" w:cs="Century Gothic"/>
          <w:sz w:val="22"/>
          <w:szCs w:val="22"/>
        </w:rPr>
        <w:t xml:space="preserve"> </w:t>
      </w:r>
    </w:p>
    <w:p w14:paraId="2CAB15A4" w14:textId="77777777" w:rsidR="00CA5B67" w:rsidRDefault="00CA5B67" w:rsidP="003944EE">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Having learn about preparation of financial statements we learn on how to analysis them for decision making.</w:t>
      </w:r>
    </w:p>
    <w:p w14:paraId="69723815" w14:textId="77777777" w:rsidR="003944EE" w:rsidRDefault="003944EE" w:rsidP="003944EE">
      <w:pPr>
        <w:spacing w:before="0" w:after="200"/>
        <w:rPr>
          <w:rFonts w:ascii="Century Gothic" w:eastAsia="Century Gothic" w:hAnsi="Century Gothic" w:cs="Century Gothic"/>
          <w:sz w:val="22"/>
          <w:szCs w:val="22"/>
        </w:rPr>
      </w:pPr>
    </w:p>
    <w:p w14:paraId="5A74290F" w14:textId="77777777" w:rsidR="00D92F85" w:rsidRDefault="00D92F85" w:rsidP="00D92F85">
      <w:pPr>
        <w:spacing w:before="0" w:after="200"/>
        <w:rPr>
          <w:rFonts w:ascii="Century Gothic" w:eastAsia="Century Gothic" w:hAnsi="Century Gothic" w:cs="Century Gothic"/>
          <w:sz w:val="22"/>
          <w:szCs w:val="22"/>
        </w:rPr>
      </w:pPr>
    </w:p>
    <w:p w14:paraId="3558184A" w14:textId="77777777" w:rsidR="00D92F85" w:rsidRDefault="00D92F85" w:rsidP="00D92F85">
      <w:pPr>
        <w:spacing w:before="0" w:after="200"/>
        <w:rPr>
          <w:rFonts w:ascii="Century Gothic" w:eastAsia="Century Gothic" w:hAnsi="Century Gothic" w:cs="Century Gothic"/>
          <w:sz w:val="22"/>
          <w:szCs w:val="22"/>
        </w:rPr>
      </w:pPr>
    </w:p>
    <w:p w14:paraId="1760DAE3" w14:textId="77777777" w:rsidR="00D92F85" w:rsidRDefault="00D92F85">
      <w:pPr>
        <w:spacing w:before="0" w:after="200"/>
        <w:rPr>
          <w:rFonts w:ascii="Century Gothic" w:eastAsia="Century Gothic" w:hAnsi="Century Gothic" w:cs="Century Gothic"/>
          <w:sz w:val="22"/>
          <w:szCs w:val="22"/>
        </w:rPr>
      </w:pPr>
    </w:p>
    <w:p w14:paraId="3F3B6A55" w14:textId="77777777" w:rsidR="00423704" w:rsidRDefault="00423704">
      <w:pPr>
        <w:spacing w:before="0" w:after="200"/>
        <w:rPr>
          <w:rFonts w:ascii="Century Gothic" w:eastAsia="Century Gothic" w:hAnsi="Century Gothic" w:cs="Century Gothic"/>
          <w:sz w:val="22"/>
          <w:szCs w:val="22"/>
        </w:rPr>
      </w:pPr>
    </w:p>
    <w:p w14:paraId="557860DB" w14:textId="77777777" w:rsidR="00423704" w:rsidRDefault="00423704">
      <w:pPr>
        <w:spacing w:before="0" w:after="200"/>
        <w:rPr>
          <w:rFonts w:ascii="Century Gothic" w:eastAsia="Century Gothic" w:hAnsi="Century Gothic" w:cs="Century Gothic"/>
          <w:sz w:val="22"/>
          <w:szCs w:val="22"/>
        </w:rPr>
      </w:pPr>
    </w:p>
    <w:p w14:paraId="5D786E37" w14:textId="77777777" w:rsidR="00423704" w:rsidRDefault="00423704">
      <w:pPr>
        <w:spacing w:before="0" w:after="200"/>
        <w:rPr>
          <w:rFonts w:ascii="Century Gothic" w:eastAsia="Century Gothic" w:hAnsi="Century Gothic" w:cs="Century Gothic"/>
          <w:sz w:val="22"/>
          <w:szCs w:val="22"/>
        </w:rPr>
      </w:pPr>
    </w:p>
    <w:p w14:paraId="747986A3" w14:textId="77777777" w:rsidR="00423704" w:rsidRDefault="00423704">
      <w:pPr>
        <w:spacing w:before="0" w:after="200"/>
        <w:rPr>
          <w:rFonts w:ascii="Century Gothic" w:eastAsia="Century Gothic" w:hAnsi="Century Gothic" w:cs="Century Gothic"/>
          <w:sz w:val="22"/>
          <w:szCs w:val="22"/>
        </w:rPr>
      </w:pPr>
    </w:p>
    <w:p w14:paraId="28280D0E" w14:textId="77777777" w:rsidR="00423704" w:rsidRDefault="00423704">
      <w:pPr>
        <w:spacing w:before="0" w:after="200"/>
        <w:rPr>
          <w:rFonts w:ascii="Century Gothic" w:eastAsia="Century Gothic" w:hAnsi="Century Gothic" w:cs="Century Gothic"/>
          <w:sz w:val="22"/>
          <w:szCs w:val="22"/>
        </w:rPr>
      </w:pPr>
    </w:p>
    <w:p w14:paraId="7150CEE4" w14:textId="77777777" w:rsidR="00423704" w:rsidRDefault="00423704">
      <w:pPr>
        <w:spacing w:before="0" w:after="200"/>
        <w:rPr>
          <w:rFonts w:ascii="Century Gothic" w:eastAsia="Century Gothic" w:hAnsi="Century Gothic" w:cs="Century Gothic"/>
          <w:sz w:val="22"/>
          <w:szCs w:val="22"/>
        </w:rPr>
      </w:pPr>
    </w:p>
    <w:p w14:paraId="4C4E7658" w14:textId="77777777" w:rsidR="00423704" w:rsidRDefault="00423704">
      <w:pPr>
        <w:spacing w:before="0" w:after="200"/>
        <w:rPr>
          <w:rFonts w:ascii="Century Gothic" w:eastAsia="Century Gothic" w:hAnsi="Century Gothic" w:cs="Century Gothic"/>
          <w:sz w:val="22"/>
          <w:szCs w:val="22"/>
        </w:rPr>
      </w:pPr>
    </w:p>
    <w:p w14:paraId="33BDCA35" w14:textId="77777777" w:rsidR="00423704" w:rsidRDefault="00423704">
      <w:pPr>
        <w:spacing w:before="0" w:after="200"/>
        <w:rPr>
          <w:rFonts w:ascii="Century Gothic" w:eastAsia="Century Gothic" w:hAnsi="Century Gothic" w:cs="Century Gothic"/>
          <w:sz w:val="22"/>
          <w:szCs w:val="22"/>
        </w:rPr>
      </w:pPr>
    </w:p>
    <w:p w14:paraId="780EAF9E" w14:textId="77777777" w:rsidR="00423704" w:rsidRDefault="00423704">
      <w:pPr>
        <w:spacing w:before="0" w:after="200"/>
        <w:rPr>
          <w:rFonts w:ascii="Century Gothic" w:eastAsia="Century Gothic" w:hAnsi="Century Gothic" w:cs="Century Gothic"/>
          <w:sz w:val="22"/>
          <w:szCs w:val="22"/>
        </w:rPr>
      </w:pPr>
    </w:p>
    <w:p w14:paraId="134CB7CD" w14:textId="77777777" w:rsidR="00423704" w:rsidRDefault="00423704">
      <w:pPr>
        <w:spacing w:before="0" w:after="200"/>
        <w:rPr>
          <w:rFonts w:ascii="Century Gothic" w:eastAsia="Century Gothic" w:hAnsi="Century Gothic" w:cs="Century Gothic"/>
          <w:sz w:val="22"/>
          <w:szCs w:val="22"/>
        </w:rPr>
      </w:pPr>
    </w:p>
    <w:p w14:paraId="40635C1D" w14:textId="77777777" w:rsidR="00423704" w:rsidRDefault="00423704">
      <w:pPr>
        <w:spacing w:before="0" w:after="200"/>
        <w:rPr>
          <w:rFonts w:ascii="Century Gothic" w:eastAsia="Century Gothic" w:hAnsi="Century Gothic" w:cs="Century Gothic"/>
          <w:sz w:val="22"/>
          <w:szCs w:val="22"/>
        </w:rPr>
      </w:pPr>
    </w:p>
    <w:p w14:paraId="07CD2783" w14:textId="77777777" w:rsidR="00423704" w:rsidRDefault="00423704">
      <w:pPr>
        <w:spacing w:before="0" w:after="200"/>
        <w:rPr>
          <w:rFonts w:ascii="Century Gothic" w:eastAsia="Century Gothic" w:hAnsi="Century Gothic" w:cs="Century Gothic"/>
          <w:sz w:val="22"/>
          <w:szCs w:val="22"/>
        </w:rPr>
      </w:pPr>
    </w:p>
    <w:p w14:paraId="6F00783A" w14:textId="77777777" w:rsidR="00423704" w:rsidRDefault="00423704">
      <w:pPr>
        <w:spacing w:before="0" w:after="200"/>
        <w:rPr>
          <w:rFonts w:ascii="Century Gothic" w:eastAsia="Century Gothic" w:hAnsi="Century Gothic" w:cs="Century Gothic"/>
          <w:sz w:val="22"/>
          <w:szCs w:val="22"/>
        </w:rPr>
      </w:pPr>
    </w:p>
    <w:p w14:paraId="31A51AA5" w14:textId="77777777" w:rsidR="00423704" w:rsidRDefault="00423704">
      <w:pPr>
        <w:spacing w:before="0" w:after="200"/>
        <w:rPr>
          <w:rFonts w:ascii="Century Gothic" w:eastAsia="Century Gothic" w:hAnsi="Century Gothic" w:cs="Century Gothic"/>
          <w:sz w:val="22"/>
          <w:szCs w:val="22"/>
        </w:rPr>
      </w:pPr>
    </w:p>
    <w:p w14:paraId="4DD3275B" w14:textId="77777777" w:rsidR="00423704" w:rsidRDefault="00423704">
      <w:pPr>
        <w:spacing w:before="0" w:after="200"/>
        <w:rPr>
          <w:rFonts w:ascii="Century Gothic" w:eastAsia="Century Gothic" w:hAnsi="Century Gothic" w:cs="Century Gothic"/>
          <w:sz w:val="22"/>
          <w:szCs w:val="22"/>
        </w:rPr>
      </w:pPr>
    </w:p>
    <w:p w14:paraId="7B7740F4" w14:textId="77777777" w:rsidR="00423704" w:rsidRDefault="00423704">
      <w:pPr>
        <w:spacing w:before="0" w:after="200"/>
        <w:rPr>
          <w:rFonts w:ascii="Century Gothic" w:eastAsia="Century Gothic" w:hAnsi="Century Gothic" w:cs="Century Gothic"/>
          <w:sz w:val="22"/>
          <w:szCs w:val="22"/>
        </w:rPr>
      </w:pPr>
    </w:p>
    <w:p w14:paraId="1255E175" w14:textId="77777777" w:rsidR="00423704" w:rsidRDefault="00423704">
      <w:pPr>
        <w:spacing w:before="0" w:after="200"/>
        <w:rPr>
          <w:rFonts w:ascii="Century Gothic" w:eastAsia="Century Gothic" w:hAnsi="Century Gothic" w:cs="Century Gothic"/>
          <w:sz w:val="22"/>
          <w:szCs w:val="22"/>
        </w:rPr>
      </w:pPr>
    </w:p>
    <w:p w14:paraId="1F4F11C7" w14:textId="77777777" w:rsidR="00423704" w:rsidRDefault="00423704">
      <w:pPr>
        <w:spacing w:before="0" w:after="200"/>
        <w:rPr>
          <w:rFonts w:ascii="Century Gothic" w:eastAsia="Century Gothic" w:hAnsi="Century Gothic" w:cs="Century Gothic"/>
          <w:sz w:val="22"/>
          <w:szCs w:val="22"/>
        </w:rPr>
      </w:pPr>
    </w:p>
    <w:p w14:paraId="6FBC418D" w14:textId="77777777" w:rsidR="00423704" w:rsidRDefault="00423704">
      <w:pPr>
        <w:spacing w:before="0" w:after="200"/>
        <w:rPr>
          <w:rFonts w:ascii="Century Gothic" w:eastAsia="Century Gothic" w:hAnsi="Century Gothic" w:cs="Century Gothic"/>
          <w:sz w:val="22"/>
          <w:szCs w:val="22"/>
        </w:rPr>
      </w:pPr>
    </w:p>
    <w:p w14:paraId="3B4F6347" w14:textId="77777777" w:rsidR="00423704" w:rsidRDefault="00423704">
      <w:pPr>
        <w:spacing w:before="0" w:after="200"/>
        <w:rPr>
          <w:rFonts w:ascii="Century Gothic" w:eastAsia="Century Gothic" w:hAnsi="Century Gothic" w:cs="Century Gothic"/>
          <w:sz w:val="22"/>
          <w:szCs w:val="22"/>
        </w:rPr>
      </w:pPr>
    </w:p>
    <w:p w14:paraId="76CFFD3D" w14:textId="77777777" w:rsidR="00423704" w:rsidRDefault="00423704">
      <w:pPr>
        <w:spacing w:before="0" w:after="200"/>
        <w:rPr>
          <w:rFonts w:ascii="Century Gothic" w:eastAsia="Century Gothic" w:hAnsi="Century Gothic" w:cs="Century Gothic"/>
          <w:sz w:val="22"/>
          <w:szCs w:val="22"/>
        </w:rPr>
      </w:pPr>
    </w:p>
    <w:tbl>
      <w:tblPr>
        <w:tblW w:w="1016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165"/>
      </w:tblGrid>
      <w:tr w:rsidR="00423704" w:rsidRPr="002A76B8" w14:paraId="280A7D1E" w14:textId="77777777" w:rsidTr="00CC6EE1">
        <w:trPr>
          <w:trHeight w:val="709"/>
        </w:trPr>
        <w:tc>
          <w:tcPr>
            <w:tcW w:w="10165" w:type="dxa"/>
            <w:tcBorders>
              <w:top w:val="nil"/>
              <w:left w:val="nil"/>
              <w:bottom w:val="nil"/>
              <w:right w:val="nil"/>
            </w:tcBorders>
            <w:tcMar>
              <w:top w:w="0" w:type="dxa"/>
              <w:left w:w="0" w:type="dxa"/>
              <w:bottom w:w="0" w:type="dxa"/>
              <w:right w:w="0" w:type="dxa"/>
            </w:tcMar>
          </w:tcPr>
          <w:p w14:paraId="0F98BC32" w14:textId="51B335DE" w:rsidR="00573788" w:rsidRPr="00573788" w:rsidRDefault="00423704" w:rsidP="00573788">
            <w:pPr>
              <w:spacing w:line="240" w:lineRule="auto"/>
              <w:ind w:right="-2160"/>
              <w:rPr>
                <w:rFonts w:ascii="Century Gothic" w:eastAsia="Century Gothic" w:hAnsi="Century Gothic" w:cs="Century Gothic"/>
              </w:rPr>
            </w:pPr>
            <w:r w:rsidRPr="00573788">
              <w:rPr>
                <w:rFonts w:ascii="Century Gothic" w:eastAsia="Century Gothic" w:hAnsi="Century Gothic" w:cs="Century Gothic"/>
                <w:b/>
                <w:bCs/>
                <w:caps/>
                <w:color w:val="5D7879" w:themeColor="accent4"/>
                <w:sz w:val="36"/>
                <w:szCs w:val="36"/>
              </w:rPr>
              <w:t xml:space="preserve">MODULE  </w:t>
            </w:r>
            <w:r w:rsidR="00573788" w:rsidRPr="00573788">
              <w:rPr>
                <w:rFonts w:ascii="Century Gothic" w:eastAsia="Century Gothic" w:hAnsi="Century Gothic" w:cs="Century Gothic"/>
                <w:b/>
                <w:bCs/>
                <w:caps/>
                <w:color w:val="5D7879" w:themeColor="accent4"/>
                <w:sz w:val="36"/>
                <w:szCs w:val="36"/>
              </w:rPr>
              <w:t>8</w:t>
            </w:r>
            <w:r w:rsidRPr="00573788">
              <w:rPr>
                <w:rFonts w:ascii="Century Gothic" w:eastAsia="Century Gothic" w:hAnsi="Century Gothic" w:cs="Century Gothic"/>
                <w:b/>
                <w:bCs/>
                <w:caps/>
                <w:color w:val="5D7879" w:themeColor="accent4"/>
                <w:sz w:val="36"/>
                <w:szCs w:val="36"/>
              </w:rPr>
              <w:t xml:space="preserve">: </w:t>
            </w:r>
            <w:r w:rsidR="00573788" w:rsidRPr="00573788">
              <w:rPr>
                <w:rFonts w:ascii="Century Gothic" w:eastAsia="Century Gothic" w:hAnsi="Century Gothic" w:cs="Century Gothic"/>
                <w:b/>
                <w:bCs/>
                <w:caps/>
                <w:color w:val="5D7879" w:themeColor="accent4"/>
                <w:sz w:val="36"/>
                <w:szCs w:val="36"/>
              </w:rPr>
              <w:t>INTRODUCTION TO</w:t>
            </w:r>
            <w:r w:rsidRPr="00573788">
              <w:rPr>
                <w:rFonts w:ascii="Century Gothic" w:eastAsia="Century Gothic" w:hAnsi="Century Gothic" w:cs="Century Gothic"/>
                <w:b/>
                <w:bCs/>
                <w:caps/>
                <w:color w:val="5D7879" w:themeColor="accent4"/>
                <w:sz w:val="36"/>
                <w:szCs w:val="36"/>
              </w:rPr>
              <w:t xml:space="preserve"> </w:t>
            </w:r>
            <w:r w:rsidR="00573788" w:rsidRPr="00573788">
              <w:rPr>
                <w:rFonts w:ascii="Century Gothic" w:eastAsia="Century Gothic" w:hAnsi="Century Gothic" w:cs="Century Gothic"/>
                <w:b/>
                <w:bCs/>
                <w:caps/>
                <w:color w:val="5D7879" w:themeColor="accent4"/>
                <w:sz w:val="36"/>
                <w:szCs w:val="36"/>
              </w:rPr>
              <w:t>Financial Analysis</w:t>
            </w:r>
          </w:p>
          <w:p w14:paraId="78C413CA" w14:textId="7178811F" w:rsidR="00423704" w:rsidRPr="00811C0F" w:rsidRDefault="00423704" w:rsidP="008F5471">
            <w:pPr>
              <w:spacing w:line="240" w:lineRule="auto"/>
              <w:ind w:right="-2160"/>
              <w:rPr>
                <w:rFonts w:ascii="Century Gothic" w:eastAsia="Century Gothic" w:hAnsi="Century Gothic" w:cs="Century Gothic"/>
                <w:b/>
                <w:bCs/>
                <w:caps/>
                <w:color w:val="5D7879" w:themeColor="accent4"/>
                <w:sz w:val="36"/>
                <w:szCs w:val="36"/>
              </w:rPr>
            </w:pPr>
          </w:p>
          <w:p w14:paraId="15383308" w14:textId="77777777" w:rsidR="00423704" w:rsidRPr="00344B0D" w:rsidRDefault="00423704" w:rsidP="008F5471">
            <w:pPr>
              <w:spacing w:line="240" w:lineRule="auto"/>
              <w:ind w:right="-2160"/>
              <w:rPr>
                <w:rFonts w:ascii="Century Gothic" w:eastAsia="Century Gothic" w:hAnsi="Century Gothic" w:cs="Century Gothic"/>
                <w:b/>
                <w:bCs/>
                <w:caps/>
                <w:color w:val="5D7879" w:themeColor="accent4"/>
                <w:sz w:val="36"/>
                <w:szCs w:val="36"/>
              </w:rPr>
            </w:pPr>
          </w:p>
        </w:tc>
      </w:tr>
      <w:tr w:rsidR="00423704" w:rsidRPr="002A76B8" w14:paraId="74A6A5DB" w14:textId="77777777" w:rsidTr="00B404F9">
        <w:trPr>
          <w:trHeight w:val="68"/>
        </w:trPr>
        <w:tc>
          <w:tcPr>
            <w:tcW w:w="10165" w:type="dxa"/>
            <w:tcBorders>
              <w:top w:val="nil"/>
              <w:left w:val="nil"/>
              <w:bottom w:val="single" w:sz="4" w:space="0" w:color="037B90"/>
              <w:right w:val="nil"/>
            </w:tcBorders>
            <w:tcMar>
              <w:top w:w="0" w:type="dxa"/>
              <w:left w:w="0" w:type="dxa"/>
              <w:bottom w:w="0" w:type="dxa"/>
              <w:right w:w="0" w:type="dxa"/>
            </w:tcMar>
          </w:tcPr>
          <w:p w14:paraId="356EBF1E" w14:textId="77777777" w:rsidR="00423704" w:rsidRPr="00344B0D" w:rsidRDefault="00423704" w:rsidP="008F5471">
            <w:pPr>
              <w:spacing w:line="240" w:lineRule="auto"/>
              <w:ind w:right="-2160"/>
              <w:rPr>
                <w:rFonts w:ascii="Century Gothic" w:eastAsia="Century Gothic" w:hAnsi="Century Gothic" w:cs="Century Gothic"/>
                <w:b/>
                <w:bCs/>
                <w:caps/>
                <w:color w:val="5D7879" w:themeColor="accent4"/>
                <w:sz w:val="36"/>
                <w:szCs w:val="36"/>
              </w:rPr>
            </w:pPr>
          </w:p>
        </w:tc>
      </w:tr>
    </w:tbl>
    <w:p w14:paraId="3835B919" w14:textId="77777777" w:rsidR="00423704" w:rsidRDefault="00423704" w:rsidP="00423704">
      <w:pPr>
        <w:ind w:hanging="720"/>
      </w:pPr>
      <w:r>
        <w:rPr>
          <w:rFonts w:ascii="Century Gothic" w:eastAsia="Century Gothic" w:hAnsi="Century Gothic" w:cs="Century Gothic"/>
          <w:color w:val="FF7F50"/>
        </w:rPr>
        <w:t xml:space="preserve"> INSTRUCTIONAL HOURS: 4</w:t>
      </w:r>
    </w:p>
    <w:p w14:paraId="000AB559" w14:textId="77777777" w:rsidR="00423704" w:rsidRDefault="00423704" w:rsidP="00423704">
      <w:pPr>
        <w:pStyle w:val="Heading3"/>
        <w:rPr>
          <w:b/>
          <w:color w:val="037B90"/>
          <w:sz w:val="32"/>
          <w:szCs w:val="32"/>
        </w:rPr>
      </w:pPr>
      <w:r>
        <w:t xml:space="preserve"> </w:t>
      </w:r>
      <w:bookmarkStart w:id="107" w:name="_Toc179144911"/>
      <w:r>
        <w:rPr>
          <w:b/>
          <w:color w:val="037B90"/>
          <w:sz w:val="32"/>
          <w:szCs w:val="32"/>
        </w:rPr>
        <w:t>Module Overview</w:t>
      </w:r>
      <w:bookmarkEnd w:id="107"/>
    </w:p>
    <w:p w14:paraId="35DBD2D3" w14:textId="65C6B6C9" w:rsidR="00423704" w:rsidRPr="008B4C30" w:rsidRDefault="00423704" w:rsidP="00423704">
      <w:pPr>
        <w:spacing w:before="0" w:after="0"/>
        <w:ind w:left="-630"/>
        <w:jc w:val="both"/>
        <w:rPr>
          <w:rFonts w:ascii="Century Gothic" w:eastAsia="Century Gothic" w:hAnsi="Century Gothic" w:cs="Century Gothic"/>
        </w:rPr>
      </w:pPr>
      <w:r w:rsidRPr="008B4C30">
        <w:rPr>
          <w:rFonts w:ascii="Century Gothic" w:eastAsia="Century Gothic" w:hAnsi="Century Gothic" w:cs="Century Gothic"/>
        </w:rPr>
        <w:t xml:space="preserve">In this module, you will learn about the </w:t>
      </w:r>
      <w:r w:rsidR="001F4CF7">
        <w:rPr>
          <w:rFonts w:ascii="Century Gothic" w:eastAsia="Century Gothic" w:hAnsi="Century Gothic" w:cs="Century Gothic"/>
        </w:rPr>
        <w:t xml:space="preserve">financial analysis process, financial ratios </w:t>
      </w:r>
      <w:r>
        <w:rPr>
          <w:rFonts w:ascii="Century Gothic" w:eastAsia="Century Gothic" w:hAnsi="Century Gothic" w:cs="Century Gothic"/>
        </w:rPr>
        <w:t xml:space="preserve"> and </w:t>
      </w:r>
      <w:r w:rsidR="001F4CF7">
        <w:rPr>
          <w:rFonts w:ascii="Century Gothic" w:eastAsia="Century Gothic" w:hAnsi="Century Gothic" w:cs="Century Gothic"/>
        </w:rPr>
        <w:t>trend analysis</w:t>
      </w:r>
      <w:r w:rsidRPr="009A2FDD">
        <w:rPr>
          <w:rFonts w:ascii="Century Gothic" w:eastAsia="Century Gothic" w:hAnsi="Century Gothic" w:cs="Century Gothic"/>
        </w:rPr>
        <w:t>.</w:t>
      </w:r>
    </w:p>
    <w:p w14:paraId="4D33CB09" w14:textId="77777777" w:rsidR="00423704" w:rsidRDefault="00423704" w:rsidP="00423704">
      <w:pPr>
        <w:pStyle w:val="Heading3"/>
        <w:rPr>
          <w:rFonts w:ascii="Century Gothic" w:eastAsia="Century Gothic" w:hAnsi="Century Gothic" w:cs="Century Gothic"/>
          <w:sz w:val="28"/>
          <w:szCs w:val="28"/>
        </w:rPr>
      </w:pPr>
      <w:r>
        <w:rPr>
          <w:b/>
          <w:sz w:val="32"/>
          <w:szCs w:val="32"/>
        </w:rPr>
        <w:t xml:space="preserve"> </w:t>
      </w:r>
      <w:bookmarkStart w:id="108" w:name="_Toc179144912"/>
      <w:r>
        <w:rPr>
          <w:b/>
          <w:sz w:val="32"/>
          <w:szCs w:val="32"/>
        </w:rPr>
        <w:t>Learning Outcomes</w:t>
      </w:r>
      <w:bookmarkEnd w:id="108"/>
    </w:p>
    <w:p w14:paraId="5700EC57" w14:textId="77777777" w:rsidR="00423704" w:rsidRDefault="00423704" w:rsidP="00423704">
      <w:pPr>
        <w:spacing w:before="0" w:after="0"/>
        <w:jc w:val="both"/>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3FEB1225" w14:textId="4931D9E5" w:rsidR="001F4CF7" w:rsidRPr="001F4CF7" w:rsidRDefault="001F4CF7" w:rsidP="002C28DE">
      <w:pPr>
        <w:pStyle w:val="ListParagraph"/>
        <w:numPr>
          <w:ilvl w:val="0"/>
          <w:numId w:val="81"/>
        </w:numPr>
        <w:spacing w:before="0" w:after="0" w:line="240" w:lineRule="auto"/>
        <w:rPr>
          <w:rFonts w:ascii="Times New Roman" w:eastAsia="Times New Roman" w:hAnsi="Times New Roman" w:cs="Times New Roman"/>
          <w:color w:val="auto"/>
          <w:spacing w:val="0"/>
          <w:lang w:val="en-KE" w:eastAsia="en-KE"/>
        </w:rPr>
      </w:pPr>
      <w:r w:rsidRPr="001F4CF7">
        <w:rPr>
          <w:rFonts w:ascii="Times New Roman" w:eastAsia="Times New Roman" w:hAnsi="Times New Roman" w:cs="Times New Roman"/>
          <w:color w:val="auto"/>
          <w:spacing w:val="0"/>
          <w:lang w:val="en-KE" w:eastAsia="en-KE"/>
        </w:rPr>
        <w:t>Define the financial analysis.</w:t>
      </w:r>
    </w:p>
    <w:p w14:paraId="493BA18E" w14:textId="49827DB8" w:rsidR="001F4CF7" w:rsidRPr="001F4CF7" w:rsidRDefault="001F4CF7" w:rsidP="002C28DE">
      <w:pPr>
        <w:pStyle w:val="ListParagraph"/>
        <w:numPr>
          <w:ilvl w:val="0"/>
          <w:numId w:val="81"/>
        </w:numPr>
        <w:spacing w:before="0" w:after="0" w:line="240" w:lineRule="auto"/>
        <w:rPr>
          <w:rFonts w:ascii="Times New Roman" w:eastAsia="Times New Roman" w:hAnsi="Times New Roman" w:cs="Times New Roman"/>
          <w:color w:val="auto"/>
          <w:spacing w:val="0"/>
          <w:lang w:val="en-KE" w:eastAsia="en-KE"/>
        </w:rPr>
      </w:pPr>
      <w:r w:rsidRPr="001F4CF7">
        <w:rPr>
          <w:rFonts w:ascii="Times New Roman" w:eastAsia="Times New Roman" w:hAnsi="Times New Roman" w:cs="Times New Roman"/>
          <w:color w:val="auto"/>
          <w:spacing w:val="0"/>
          <w:lang w:val="en-KE" w:eastAsia="en-KE"/>
        </w:rPr>
        <w:t>Discuss tools used in financial analysis</w:t>
      </w:r>
    </w:p>
    <w:p w14:paraId="241C5E39" w14:textId="2397EDFD" w:rsidR="00F60C54" w:rsidRPr="001F4CF7" w:rsidRDefault="009B664F" w:rsidP="002C28DE">
      <w:pPr>
        <w:pStyle w:val="ListParagraph"/>
        <w:numPr>
          <w:ilvl w:val="0"/>
          <w:numId w:val="81"/>
        </w:numPr>
        <w:spacing w:before="0" w:after="0" w:line="240" w:lineRule="auto"/>
        <w:rPr>
          <w:rFonts w:ascii="Times New Roman" w:eastAsia="Times New Roman" w:hAnsi="Times New Roman" w:cs="Times New Roman"/>
          <w:color w:val="auto"/>
          <w:spacing w:val="0"/>
          <w:lang w:val="en-KE" w:eastAsia="en-KE"/>
        </w:rPr>
      </w:pPr>
      <w:r>
        <w:rPr>
          <w:rFonts w:ascii="Times New Roman" w:eastAsia="Times New Roman" w:hAnsi="Times New Roman" w:cs="Times New Roman"/>
          <w:color w:val="auto"/>
          <w:spacing w:val="0"/>
          <w:lang w:val="en-KE" w:eastAsia="en-KE"/>
        </w:rPr>
        <w:t>C</w:t>
      </w:r>
      <w:r w:rsidR="00F60C54" w:rsidRPr="001F4CF7">
        <w:rPr>
          <w:rFonts w:ascii="Times New Roman" w:eastAsia="Times New Roman" w:hAnsi="Times New Roman" w:cs="Times New Roman"/>
          <w:color w:val="auto"/>
          <w:spacing w:val="0"/>
          <w:lang w:val="en-KE" w:eastAsia="en-KE"/>
        </w:rPr>
        <w:t>alculate and interpret various financial ratios, including liquidity, profitability, and solvency ratios.</w:t>
      </w:r>
    </w:p>
    <w:p w14:paraId="6F577C9B" w14:textId="3C0CC572" w:rsidR="00F60C54" w:rsidRPr="001F4CF7" w:rsidRDefault="001F4CF7" w:rsidP="002C28DE">
      <w:pPr>
        <w:pStyle w:val="ListParagraph"/>
        <w:numPr>
          <w:ilvl w:val="0"/>
          <w:numId w:val="81"/>
        </w:numPr>
        <w:spacing w:before="0" w:after="0" w:line="240" w:lineRule="auto"/>
        <w:rPr>
          <w:rFonts w:ascii="Times New Roman" w:eastAsia="Times New Roman" w:hAnsi="Times New Roman" w:cs="Times New Roman"/>
          <w:color w:val="auto"/>
          <w:spacing w:val="0"/>
          <w:lang w:val="en-KE" w:eastAsia="en-KE"/>
        </w:rPr>
      </w:pPr>
      <w:r w:rsidRPr="001F4CF7">
        <w:rPr>
          <w:rFonts w:ascii="Times New Roman" w:eastAsia="Times New Roman" w:hAnsi="Times New Roman" w:cs="Times New Roman"/>
          <w:color w:val="auto"/>
          <w:spacing w:val="0"/>
          <w:lang w:val="en-KE" w:eastAsia="en-KE"/>
        </w:rPr>
        <w:t>analyse</w:t>
      </w:r>
      <w:r w:rsidR="00F60C54" w:rsidRPr="001F4CF7">
        <w:rPr>
          <w:rFonts w:ascii="Times New Roman" w:eastAsia="Times New Roman" w:hAnsi="Times New Roman" w:cs="Times New Roman"/>
          <w:color w:val="auto"/>
          <w:spacing w:val="0"/>
          <w:lang w:val="en-KE" w:eastAsia="en-KE"/>
        </w:rPr>
        <w:t xml:space="preserve"> financial trends over time, identifying patterns and making forecasts based on historical data.</w:t>
      </w:r>
    </w:p>
    <w:p w14:paraId="7F4E8921" w14:textId="135F2134" w:rsidR="00423704" w:rsidRDefault="00423704" w:rsidP="00F60C54">
      <w:pPr>
        <w:pStyle w:val="Heading3"/>
        <w:spacing w:before="0" w:after="200"/>
        <w:ind w:left="-270" w:hanging="720"/>
        <w:rPr>
          <w:b/>
        </w:rPr>
      </w:pPr>
      <w:bookmarkStart w:id="109" w:name="_Toc179144913"/>
      <w:r>
        <w:rPr>
          <w:b/>
          <w:sz w:val="32"/>
          <w:szCs w:val="32"/>
        </w:rPr>
        <w:t>Learning Activities/Task List</w:t>
      </w:r>
      <w:bookmarkEnd w:id="109"/>
    </w:p>
    <w:p w14:paraId="02EFA12A" w14:textId="77777777" w:rsidR="00423704" w:rsidRPr="00276CEB" w:rsidRDefault="00423704" w:rsidP="00276CEB">
      <w:pPr>
        <w:numPr>
          <w:ilvl w:val="0"/>
          <w:numId w:val="202"/>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Watch Lecture Video</w:t>
      </w:r>
      <w:r w:rsidRPr="00276CEB">
        <w:rPr>
          <w:noProof/>
          <w:color w:val="auto"/>
        </w:rPr>
        <w:drawing>
          <wp:anchor distT="0" distB="0" distL="0" distR="0" simplePos="0" relativeHeight="251725824" behindDoc="0" locked="0" layoutInCell="1" hidden="0" allowOverlap="1" wp14:anchorId="39E47443" wp14:editId="0C4D0C3A">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416753112"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3E068A92" w14:textId="77777777" w:rsidR="00423704" w:rsidRPr="00276CEB" w:rsidRDefault="00423704" w:rsidP="00276CEB">
      <w:pPr>
        <w:numPr>
          <w:ilvl w:val="0"/>
          <w:numId w:val="202"/>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Review power presentation PDF</w:t>
      </w:r>
    </w:p>
    <w:p w14:paraId="1BFED35E" w14:textId="77777777" w:rsidR="00423704" w:rsidRPr="00276CEB" w:rsidRDefault="00423704" w:rsidP="00276CEB">
      <w:pPr>
        <w:numPr>
          <w:ilvl w:val="0"/>
          <w:numId w:val="202"/>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Watch lecture related videos</w:t>
      </w:r>
    </w:p>
    <w:p w14:paraId="19FF7CD7" w14:textId="420C1454" w:rsidR="00423704" w:rsidRPr="00276CEB" w:rsidRDefault="00423704" w:rsidP="00276CEB">
      <w:pPr>
        <w:numPr>
          <w:ilvl w:val="0"/>
          <w:numId w:val="202"/>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Complete participation assignment</w:t>
      </w:r>
    </w:p>
    <w:p w14:paraId="796506B7" w14:textId="77777777" w:rsidR="00423704" w:rsidRPr="00276CEB" w:rsidRDefault="00423704" w:rsidP="00276CEB">
      <w:pPr>
        <w:numPr>
          <w:ilvl w:val="0"/>
          <w:numId w:val="202"/>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Complete personal introduction video</w:t>
      </w:r>
    </w:p>
    <w:p w14:paraId="33BF86AE" w14:textId="3D99CB73" w:rsidR="00423704" w:rsidRPr="00276CEB" w:rsidRDefault="00423704" w:rsidP="00276CEB">
      <w:pPr>
        <w:numPr>
          <w:ilvl w:val="0"/>
          <w:numId w:val="202"/>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 xml:space="preserve">Review concept assignment  </w:t>
      </w:r>
    </w:p>
    <w:p w14:paraId="559E7FC6" w14:textId="77777777" w:rsidR="00423704" w:rsidRDefault="00423704" w:rsidP="00423704">
      <w:pPr>
        <w:pStyle w:val="Heading2"/>
      </w:pPr>
      <w:bookmarkStart w:id="110" w:name="_Toc179144914"/>
      <w:r>
        <w:t>INSTRUCTIONAL MATERIALS &amp; LEARNING ACTIVITIES</w:t>
      </w:r>
      <w:bookmarkEnd w:id="110"/>
      <w:r>
        <w:t xml:space="preserve"> </w:t>
      </w:r>
    </w:p>
    <w:p w14:paraId="3C98C278" w14:textId="77777777" w:rsidR="00423704" w:rsidRDefault="00423704" w:rsidP="00423704">
      <w:pPr>
        <w:spacing w:before="0" w:after="0" w:line="240" w:lineRule="auto"/>
        <w:rPr>
          <w:rFonts w:ascii="Century Gothic" w:eastAsia="Century Gothic" w:hAnsi="Century Gothic" w:cs="Century Gothic"/>
          <w:color w:val="FF7F50"/>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1884705190"/>
          <w:lock w:val="contentLocked"/>
        </w:sdtPr>
        <w:sdtContent>
          <w:tr w:rsidR="00423704" w14:paraId="4E8A844B" w14:textId="77777777" w:rsidTr="008F5471">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4B6952E1" w14:textId="77777777" w:rsidR="00423704" w:rsidRDefault="00423704" w:rsidP="008F5471">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02DAD767" wp14:editId="20864517">
                      <wp:extent cx="319088" cy="314325"/>
                      <wp:effectExtent l="0" t="0" r="0" b="0"/>
                      <wp:docPr id="182421818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29D610D" w14:textId="77777777" w:rsidR="00423704" w:rsidRDefault="00423704" w:rsidP="008F5471">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0AA0E500" w14:textId="77777777" w:rsidR="00423704" w:rsidRDefault="00423704" w:rsidP="008F5471">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597DEA18" w14:textId="77777777" w:rsidR="00423704" w:rsidRDefault="00423704" w:rsidP="008F5471">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33020877" w14:textId="77777777" w:rsidR="00423704" w:rsidRDefault="00423704" w:rsidP="00423704">
      <w:pPr>
        <w:spacing w:before="0" w:after="0" w:line="240" w:lineRule="auto"/>
        <w:rPr>
          <w:rFonts w:ascii="Century Gothic" w:eastAsia="Century Gothic" w:hAnsi="Century Gothic" w:cs="Century Gothic"/>
        </w:rPr>
      </w:pPr>
    </w:p>
    <w:p w14:paraId="4348AE2F" w14:textId="7E902920" w:rsidR="00CC6EE1" w:rsidRPr="00CC6EE1" w:rsidRDefault="00CC6EE1" w:rsidP="00CC6EE1">
      <w:pPr>
        <w:spacing w:after="0"/>
        <w:ind w:left="720" w:hanging="720"/>
        <w:rPr>
          <w:rFonts w:ascii="Century Gothic" w:eastAsia="Century Gothic" w:hAnsi="Century Gothic" w:cs="Century Gothic"/>
          <w:b/>
          <w:color w:val="C00000"/>
        </w:rPr>
      </w:pPr>
      <w:r w:rsidRPr="00CC6EE1">
        <w:rPr>
          <w:rFonts w:ascii="Century Gothic" w:eastAsia="Century Gothic" w:hAnsi="Century Gothic" w:cs="Century Gothic"/>
          <w:b/>
          <w:color w:val="C00000"/>
        </w:rPr>
        <w:t>Perspective of Financial Analysis</w:t>
      </w:r>
    </w:p>
    <w:p w14:paraId="37FE3C10" w14:textId="495A19F7" w:rsidR="000503E6" w:rsidRDefault="000503E6" w:rsidP="00665D7E">
      <w:pPr>
        <w:spacing w:after="0"/>
        <w:ind w:left="720" w:hanging="720"/>
        <w:rPr>
          <w:rFonts w:ascii="Century Gothic" w:eastAsia="Century Gothic" w:hAnsi="Century Gothic" w:cs="Century Gothic"/>
          <w:b/>
          <w:color w:val="C00000"/>
        </w:rPr>
      </w:pPr>
      <w:r w:rsidRPr="000503E6">
        <w:rPr>
          <w:rFonts w:ascii="Century Gothic" w:eastAsia="Century Gothic" w:hAnsi="Century Gothic" w:cs="Century Gothic"/>
          <w:b/>
          <w:noProof/>
          <w:color w:val="C00000"/>
        </w:rPr>
        <w:drawing>
          <wp:inline distT="0" distB="0" distL="0" distR="0" wp14:anchorId="20A303CE" wp14:editId="4101DB5E">
            <wp:extent cx="4525490" cy="2299970"/>
            <wp:effectExtent l="0" t="0" r="8890" b="5080"/>
            <wp:docPr id="97625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25365" name=""/>
                    <pic:cNvPicPr/>
                  </pic:nvPicPr>
                  <pic:blipFill>
                    <a:blip r:embed="rId54"/>
                    <a:stretch>
                      <a:fillRect/>
                    </a:stretch>
                  </pic:blipFill>
                  <pic:spPr>
                    <a:xfrm>
                      <a:off x="0" y="0"/>
                      <a:ext cx="4532236" cy="2303398"/>
                    </a:xfrm>
                    <a:prstGeom prst="rect">
                      <a:avLst/>
                    </a:prstGeom>
                  </pic:spPr>
                </pic:pic>
              </a:graphicData>
            </a:graphic>
          </wp:inline>
        </w:drawing>
      </w:r>
    </w:p>
    <w:p w14:paraId="03C41718" w14:textId="77777777" w:rsidR="000503E6" w:rsidRDefault="000503E6" w:rsidP="00665D7E">
      <w:pPr>
        <w:spacing w:after="0"/>
        <w:ind w:left="720" w:hanging="720"/>
        <w:rPr>
          <w:rFonts w:ascii="Century Gothic" w:eastAsia="Century Gothic" w:hAnsi="Century Gothic" w:cs="Century Gothic"/>
          <w:b/>
          <w:color w:val="C00000"/>
        </w:rPr>
      </w:pPr>
    </w:p>
    <w:p w14:paraId="77688C30" w14:textId="77777777" w:rsidR="00CC6EE1" w:rsidRDefault="00CC6EE1" w:rsidP="00665D7E">
      <w:pPr>
        <w:spacing w:after="0"/>
        <w:ind w:left="720" w:hanging="720"/>
        <w:rPr>
          <w:rFonts w:ascii="Century Gothic" w:eastAsia="Century Gothic" w:hAnsi="Century Gothic" w:cs="Century Gothic"/>
          <w:b/>
          <w:color w:val="C00000"/>
        </w:rPr>
      </w:pPr>
    </w:p>
    <w:p w14:paraId="55D14E37" w14:textId="77777777" w:rsidR="00CC6EE1" w:rsidRDefault="00CC6EE1" w:rsidP="00665D7E">
      <w:pPr>
        <w:spacing w:after="0"/>
        <w:ind w:left="720" w:hanging="720"/>
        <w:rPr>
          <w:rFonts w:ascii="Century Gothic" w:eastAsia="Century Gothic" w:hAnsi="Century Gothic" w:cs="Century Gothic"/>
          <w:b/>
          <w:color w:val="C00000"/>
        </w:rPr>
      </w:pPr>
    </w:p>
    <w:p w14:paraId="2D514CBF" w14:textId="2B4834D5" w:rsidR="00CC6EE1" w:rsidRDefault="00CC6EE1" w:rsidP="00665D7E">
      <w:pPr>
        <w:spacing w:after="0"/>
        <w:ind w:left="720" w:hanging="720"/>
        <w:rPr>
          <w:rFonts w:ascii="Century Gothic" w:eastAsia="Century Gothic" w:hAnsi="Century Gothic" w:cs="Century Gothic"/>
          <w:b/>
          <w:color w:val="C00000"/>
        </w:rPr>
      </w:pPr>
      <w:r w:rsidRPr="00CC6EE1">
        <w:rPr>
          <w:rFonts w:ascii="Century Gothic" w:eastAsia="Century Gothic" w:hAnsi="Century Gothic" w:cs="Century Gothic"/>
          <w:b/>
          <w:noProof/>
          <w:color w:val="C00000"/>
        </w:rPr>
        <w:drawing>
          <wp:inline distT="0" distB="0" distL="0" distR="0" wp14:anchorId="0C1FA8B2" wp14:editId="5E7D4FCE">
            <wp:extent cx="4922520" cy="3054350"/>
            <wp:effectExtent l="0" t="0" r="0" b="0"/>
            <wp:docPr id="63351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51963" name=""/>
                    <pic:cNvPicPr/>
                  </pic:nvPicPr>
                  <pic:blipFill>
                    <a:blip r:embed="rId55"/>
                    <a:stretch>
                      <a:fillRect/>
                    </a:stretch>
                  </pic:blipFill>
                  <pic:spPr>
                    <a:xfrm>
                      <a:off x="0" y="0"/>
                      <a:ext cx="4922520" cy="3054350"/>
                    </a:xfrm>
                    <a:prstGeom prst="rect">
                      <a:avLst/>
                    </a:prstGeom>
                  </pic:spPr>
                </pic:pic>
              </a:graphicData>
            </a:graphic>
          </wp:inline>
        </w:drawing>
      </w:r>
    </w:p>
    <w:p w14:paraId="798DE2EF" w14:textId="77777777" w:rsidR="00CC6EE1" w:rsidRDefault="00CC6EE1" w:rsidP="00665D7E">
      <w:pPr>
        <w:spacing w:after="0"/>
        <w:ind w:left="720" w:hanging="720"/>
        <w:rPr>
          <w:rFonts w:ascii="Century Gothic" w:eastAsia="Century Gothic" w:hAnsi="Century Gothic" w:cs="Century Gothic"/>
          <w:b/>
          <w:color w:val="C00000"/>
        </w:rPr>
      </w:pPr>
    </w:p>
    <w:p w14:paraId="72D91A48" w14:textId="7B86B2FF" w:rsidR="00665D7E" w:rsidRDefault="00665D7E" w:rsidP="00665D7E">
      <w:pPr>
        <w:spacing w:after="0"/>
        <w:ind w:left="720" w:hanging="720"/>
        <w:rPr>
          <w:rFonts w:ascii="Century Gothic" w:eastAsia="Century Gothic" w:hAnsi="Century Gothic" w:cs="Century Gothic"/>
          <w:b/>
          <w:color w:val="C00000"/>
        </w:rPr>
      </w:pPr>
      <w:r w:rsidRPr="00665D7E">
        <w:rPr>
          <w:rFonts w:ascii="Century Gothic" w:eastAsia="Century Gothic" w:hAnsi="Century Gothic" w:cs="Century Gothic"/>
          <w:b/>
          <w:color w:val="C00000"/>
        </w:rPr>
        <w:t>What is financial analysis?</w:t>
      </w:r>
    </w:p>
    <w:p w14:paraId="0DD22F79" w14:textId="55D8B4D9" w:rsidR="00665D7E" w:rsidRPr="00665D7E" w:rsidRDefault="00665D7E" w:rsidP="00665D7E">
      <w:pPr>
        <w:spacing w:before="450" w:after="450" w:line="240" w:lineRule="auto"/>
        <w:jc w:val="both"/>
        <w:rPr>
          <w:rFonts w:ascii="Century Gothic" w:eastAsia="Century Gothic" w:hAnsi="Century Gothic" w:cs="Century Gothic"/>
          <w:bCs/>
          <w:lang w:val="en-KE"/>
        </w:rPr>
      </w:pPr>
      <w:r>
        <w:rPr>
          <w:rFonts w:ascii="Century Gothic" w:eastAsia="Century Gothic" w:hAnsi="Century Gothic" w:cs="Century Gothic"/>
          <w:bCs/>
          <w:lang w:val="en-KE"/>
        </w:rPr>
        <w:t>F</w:t>
      </w:r>
      <w:r w:rsidRPr="00665D7E">
        <w:rPr>
          <w:rFonts w:ascii="Century Gothic" w:eastAsia="Century Gothic" w:hAnsi="Century Gothic" w:cs="Century Gothic"/>
          <w:bCs/>
          <w:lang w:val="en-KE"/>
        </w:rPr>
        <w:t>inancial analysis is the systematic process of examining a company's financial statements, budgets, and projects to assess its performance and viability. The primary objective of corporate financial analysis is to determine profitability, liquidity, and solvency</w:t>
      </w:r>
      <w:r>
        <w:rPr>
          <w:rFonts w:ascii="Century Gothic" w:eastAsia="Century Gothic" w:hAnsi="Century Gothic" w:cs="Century Gothic"/>
          <w:bCs/>
          <w:lang w:val="en-KE"/>
        </w:rPr>
        <w:t>.</w:t>
      </w:r>
    </w:p>
    <w:p w14:paraId="3994A2A4" w14:textId="7D3896C8" w:rsidR="00665D7E" w:rsidRPr="00665D7E" w:rsidRDefault="00665D7E" w:rsidP="002C28DE">
      <w:pPr>
        <w:numPr>
          <w:ilvl w:val="0"/>
          <w:numId w:val="82"/>
        </w:numPr>
        <w:spacing w:before="150" w:after="150" w:line="240" w:lineRule="auto"/>
        <w:jc w:val="both"/>
        <w:rPr>
          <w:rFonts w:ascii="Century Gothic" w:eastAsia="Century Gothic" w:hAnsi="Century Gothic" w:cs="Century Gothic"/>
          <w:bCs/>
          <w:lang w:val="en-KE"/>
        </w:rPr>
      </w:pPr>
      <w:r w:rsidRPr="00665D7E">
        <w:rPr>
          <w:rFonts w:ascii="Century Gothic" w:eastAsia="Century Gothic" w:hAnsi="Century Gothic" w:cs="Century Gothic"/>
          <w:bCs/>
          <w:lang w:val="en-KE"/>
        </w:rPr>
        <w:t>Profitability measures how well a company generates earnings and includes metrics such as return on investment (ROI) and net profit margin</w:t>
      </w:r>
    </w:p>
    <w:p w14:paraId="16304EC3" w14:textId="77777777" w:rsidR="00665D7E" w:rsidRPr="00665D7E" w:rsidRDefault="00665D7E" w:rsidP="002C28DE">
      <w:pPr>
        <w:numPr>
          <w:ilvl w:val="0"/>
          <w:numId w:val="82"/>
        </w:numPr>
        <w:spacing w:before="150" w:after="150" w:line="240" w:lineRule="auto"/>
        <w:jc w:val="both"/>
        <w:rPr>
          <w:rFonts w:ascii="Century Gothic" w:eastAsia="Century Gothic" w:hAnsi="Century Gothic" w:cs="Century Gothic"/>
          <w:bCs/>
          <w:lang w:val="en-KE"/>
        </w:rPr>
      </w:pPr>
      <w:r w:rsidRPr="00665D7E">
        <w:rPr>
          <w:rFonts w:ascii="Century Gothic" w:eastAsia="Century Gothic" w:hAnsi="Century Gothic" w:cs="Century Gothic"/>
          <w:bCs/>
          <w:lang w:val="en-KE"/>
        </w:rPr>
        <w:t>Liquidity focuses on a company's ability to cover short-term obligations, often evaluated through ratios such as the current ratio or quick ratio</w:t>
      </w:r>
    </w:p>
    <w:p w14:paraId="564A58DE" w14:textId="3F36C147" w:rsidR="00665D7E" w:rsidRPr="00665D7E" w:rsidRDefault="00665D7E" w:rsidP="002C28DE">
      <w:pPr>
        <w:numPr>
          <w:ilvl w:val="0"/>
          <w:numId w:val="82"/>
        </w:numPr>
        <w:spacing w:before="150" w:after="150" w:line="240" w:lineRule="auto"/>
        <w:jc w:val="both"/>
        <w:rPr>
          <w:rFonts w:ascii="Century Gothic" w:eastAsia="Century Gothic" w:hAnsi="Century Gothic" w:cs="Century Gothic"/>
          <w:bCs/>
          <w:lang w:val="en-KE"/>
        </w:rPr>
      </w:pPr>
      <w:r w:rsidRPr="00665D7E">
        <w:rPr>
          <w:rFonts w:ascii="Century Gothic" w:eastAsia="Century Gothic" w:hAnsi="Century Gothic" w:cs="Century Gothic"/>
          <w:bCs/>
          <w:lang w:val="en-KE"/>
        </w:rPr>
        <w:t>Solvency gauges a company's capacity to meet long-term debts, often analysed through debt-to-equity ratios or interest coverage ratios</w:t>
      </w:r>
    </w:p>
    <w:p w14:paraId="2BB17E51" w14:textId="011C8EE9" w:rsidR="00665D7E" w:rsidRPr="00665D7E" w:rsidRDefault="00665D7E" w:rsidP="00665D7E">
      <w:pPr>
        <w:spacing w:after="0"/>
        <w:ind w:left="720" w:hanging="720"/>
        <w:rPr>
          <w:rFonts w:ascii="Century Gothic" w:eastAsia="Century Gothic" w:hAnsi="Century Gothic" w:cs="Century Gothic"/>
          <w:b/>
          <w:color w:val="C00000"/>
        </w:rPr>
      </w:pPr>
      <w:r w:rsidRPr="00665D7E">
        <w:rPr>
          <w:rFonts w:ascii="Century Gothic" w:eastAsia="Century Gothic" w:hAnsi="Century Gothic" w:cs="Century Gothic"/>
          <w:b/>
          <w:color w:val="C00000"/>
        </w:rPr>
        <w:t>Purpose of Financial Analysis</w:t>
      </w:r>
    </w:p>
    <w:p w14:paraId="0209C5AA" w14:textId="0D50A239" w:rsidR="00665D7E" w:rsidRPr="00665D7E" w:rsidRDefault="00665D7E" w:rsidP="002C28DE">
      <w:pPr>
        <w:pStyle w:val="ListParagraph"/>
        <w:numPr>
          <w:ilvl w:val="0"/>
          <w:numId w:val="84"/>
        </w:numPr>
        <w:spacing w:before="100" w:beforeAutospacing="1" w:after="100" w:afterAutospacing="1" w:line="240" w:lineRule="auto"/>
        <w:rPr>
          <w:rFonts w:ascii="Century Gothic" w:eastAsia="Century Gothic" w:hAnsi="Century Gothic" w:cs="Century Gothic"/>
          <w:bCs/>
          <w:lang w:val="en-KE"/>
        </w:rPr>
      </w:pPr>
      <w:r w:rsidRPr="00665D7E">
        <w:rPr>
          <w:rFonts w:ascii="Century Gothic" w:eastAsia="Century Gothic" w:hAnsi="Century Gothic" w:cs="Century Gothic"/>
          <w:bCs/>
          <w:lang w:val="en-KE"/>
        </w:rPr>
        <w:t>Determine the organization’s ability to generate profits relative to its revenue, assets, or equity.</w:t>
      </w:r>
    </w:p>
    <w:p w14:paraId="4BF0C5A7" w14:textId="696C133C" w:rsidR="00665D7E" w:rsidRPr="00665D7E" w:rsidRDefault="00665D7E" w:rsidP="002C28DE">
      <w:pPr>
        <w:pStyle w:val="ListParagraph"/>
        <w:numPr>
          <w:ilvl w:val="0"/>
          <w:numId w:val="84"/>
        </w:numPr>
        <w:spacing w:before="100" w:beforeAutospacing="1" w:after="100" w:afterAutospacing="1" w:line="240" w:lineRule="auto"/>
        <w:rPr>
          <w:rFonts w:ascii="Century Gothic" w:eastAsia="Century Gothic" w:hAnsi="Century Gothic" w:cs="Century Gothic"/>
          <w:bCs/>
          <w:lang w:val="en-KE"/>
        </w:rPr>
      </w:pPr>
      <w:r w:rsidRPr="00665D7E">
        <w:rPr>
          <w:rFonts w:ascii="Century Gothic" w:eastAsia="Century Gothic" w:hAnsi="Century Gothic" w:cs="Century Gothic"/>
          <w:bCs/>
          <w:lang w:val="en-KE"/>
        </w:rPr>
        <w:t>Assess how effectively the organization manages its expenses in relation to its revenues.</w:t>
      </w:r>
    </w:p>
    <w:p w14:paraId="724B4029" w14:textId="7F3A4FA8" w:rsidR="00665D7E" w:rsidRPr="00665D7E" w:rsidRDefault="00665D7E" w:rsidP="002C28DE">
      <w:pPr>
        <w:pStyle w:val="ListParagraph"/>
        <w:numPr>
          <w:ilvl w:val="0"/>
          <w:numId w:val="84"/>
        </w:numPr>
        <w:spacing w:before="100" w:beforeAutospacing="1" w:after="100" w:afterAutospacing="1" w:line="240" w:lineRule="auto"/>
        <w:rPr>
          <w:rFonts w:ascii="Century Gothic" w:eastAsia="Century Gothic" w:hAnsi="Century Gothic" w:cs="Century Gothic"/>
          <w:bCs/>
          <w:lang w:val="en-KE"/>
        </w:rPr>
      </w:pPr>
      <w:r w:rsidRPr="00665D7E">
        <w:rPr>
          <w:rFonts w:ascii="Century Gothic" w:eastAsia="Century Gothic" w:hAnsi="Century Gothic" w:cs="Century Gothic"/>
          <w:bCs/>
          <w:lang w:val="en-KE"/>
        </w:rPr>
        <w:t>Evaluate the organization’s ability to meet short-term obligations using its available cash or near-cash resources.</w:t>
      </w:r>
    </w:p>
    <w:p w14:paraId="4BE94F38" w14:textId="48C46D29" w:rsidR="00665D7E" w:rsidRPr="00665D7E" w:rsidRDefault="00665D7E" w:rsidP="002C28DE">
      <w:pPr>
        <w:pStyle w:val="ListParagraph"/>
        <w:numPr>
          <w:ilvl w:val="0"/>
          <w:numId w:val="84"/>
        </w:numPr>
        <w:spacing w:before="100" w:beforeAutospacing="1" w:after="100" w:afterAutospacing="1" w:line="240" w:lineRule="auto"/>
        <w:rPr>
          <w:rFonts w:ascii="Century Gothic" w:eastAsia="Century Gothic" w:hAnsi="Century Gothic" w:cs="Century Gothic"/>
          <w:bCs/>
          <w:lang w:val="en-KE"/>
        </w:rPr>
      </w:pPr>
      <w:r w:rsidRPr="00665D7E">
        <w:rPr>
          <w:rFonts w:ascii="Century Gothic" w:eastAsia="Century Gothic" w:hAnsi="Century Gothic" w:cs="Century Gothic"/>
          <w:bCs/>
          <w:lang w:val="en-KE"/>
        </w:rPr>
        <w:t>Analyse the organization’s ability to meet long-term liabilities and obligations.</w:t>
      </w:r>
    </w:p>
    <w:p w14:paraId="62117A4C" w14:textId="6C683140" w:rsidR="00665D7E" w:rsidRPr="00665D7E" w:rsidRDefault="00665D7E" w:rsidP="002C28DE">
      <w:pPr>
        <w:pStyle w:val="ListParagraph"/>
        <w:numPr>
          <w:ilvl w:val="0"/>
          <w:numId w:val="84"/>
        </w:numPr>
        <w:spacing w:before="100" w:beforeAutospacing="1" w:after="100" w:afterAutospacing="1" w:line="240" w:lineRule="auto"/>
        <w:rPr>
          <w:rFonts w:ascii="Century Gothic" w:eastAsia="Century Gothic" w:hAnsi="Century Gothic" w:cs="Century Gothic"/>
          <w:bCs/>
          <w:lang w:val="en-KE"/>
        </w:rPr>
      </w:pPr>
      <w:r w:rsidRPr="00665D7E">
        <w:rPr>
          <w:rFonts w:ascii="Century Gothic" w:eastAsia="Century Gothic" w:hAnsi="Century Gothic" w:cs="Century Gothic"/>
          <w:bCs/>
          <w:lang w:val="en-KE"/>
        </w:rPr>
        <w:t>Provide investors with information on the potential return and risk associated with investing in the organization.</w:t>
      </w:r>
    </w:p>
    <w:p w14:paraId="0CA76FD7" w14:textId="60F7ABFB" w:rsidR="00665D7E" w:rsidRPr="00665D7E" w:rsidRDefault="00665D7E" w:rsidP="002C28DE">
      <w:pPr>
        <w:pStyle w:val="ListParagraph"/>
        <w:numPr>
          <w:ilvl w:val="0"/>
          <w:numId w:val="84"/>
        </w:numPr>
        <w:spacing w:before="100" w:beforeAutospacing="1" w:after="100" w:afterAutospacing="1" w:line="240" w:lineRule="auto"/>
        <w:rPr>
          <w:rFonts w:ascii="Century Gothic" w:eastAsia="Century Gothic" w:hAnsi="Century Gothic" w:cs="Century Gothic"/>
          <w:bCs/>
          <w:lang w:val="en-KE"/>
        </w:rPr>
      </w:pPr>
      <w:r w:rsidRPr="00665D7E">
        <w:rPr>
          <w:rFonts w:ascii="Century Gothic" w:eastAsia="Century Gothic" w:hAnsi="Century Gothic" w:cs="Century Gothic"/>
          <w:bCs/>
          <w:lang w:val="en-KE"/>
        </w:rPr>
        <w:t>Track financial performance against goals and industry benchmarks to guide strategic decision-making.</w:t>
      </w:r>
    </w:p>
    <w:p w14:paraId="35316AFF" w14:textId="04BAADBD" w:rsidR="00665D7E" w:rsidRPr="00665D7E" w:rsidRDefault="00665D7E" w:rsidP="002C28DE">
      <w:pPr>
        <w:pStyle w:val="ListParagraph"/>
        <w:numPr>
          <w:ilvl w:val="0"/>
          <w:numId w:val="84"/>
        </w:numPr>
        <w:spacing w:before="100" w:beforeAutospacing="1" w:after="100" w:afterAutospacing="1" w:line="240" w:lineRule="auto"/>
        <w:rPr>
          <w:rFonts w:ascii="Century Gothic" w:eastAsia="Century Gothic" w:hAnsi="Century Gothic" w:cs="Century Gothic"/>
          <w:bCs/>
          <w:lang w:val="en-KE"/>
        </w:rPr>
      </w:pPr>
      <w:r w:rsidRPr="00665D7E">
        <w:rPr>
          <w:rFonts w:ascii="Century Gothic" w:eastAsia="Century Gothic" w:hAnsi="Century Gothic" w:cs="Century Gothic"/>
          <w:bCs/>
          <w:lang w:val="en-KE"/>
        </w:rPr>
        <w:t>Ensure that the organization adheres to accounting standards and regulations.</w:t>
      </w:r>
    </w:p>
    <w:p w14:paraId="43E28510" w14:textId="08A7EEF3" w:rsidR="00665D7E" w:rsidRDefault="00665D7E" w:rsidP="002C28DE">
      <w:pPr>
        <w:pStyle w:val="ListParagraph"/>
        <w:numPr>
          <w:ilvl w:val="0"/>
          <w:numId w:val="84"/>
        </w:numPr>
        <w:spacing w:before="100" w:beforeAutospacing="1" w:after="100" w:afterAutospacing="1" w:line="240" w:lineRule="auto"/>
        <w:rPr>
          <w:rFonts w:ascii="Century Gothic" w:eastAsia="Century Gothic" w:hAnsi="Century Gothic" w:cs="Century Gothic"/>
          <w:bCs/>
          <w:lang w:val="en-KE"/>
        </w:rPr>
      </w:pPr>
      <w:r w:rsidRPr="00665D7E">
        <w:rPr>
          <w:rFonts w:ascii="Century Gothic" w:eastAsia="Century Gothic" w:hAnsi="Century Gothic" w:cs="Century Gothic"/>
          <w:bCs/>
          <w:lang w:val="en-KE"/>
        </w:rPr>
        <w:t>Provide accurate financial information to stakeholders, including shareholders, regulators, and employees.</w:t>
      </w:r>
    </w:p>
    <w:p w14:paraId="3A28937B" w14:textId="77777777" w:rsidR="00665D7E" w:rsidRDefault="00665D7E" w:rsidP="00665D7E">
      <w:pPr>
        <w:spacing w:before="100" w:beforeAutospacing="1" w:after="100" w:afterAutospacing="1" w:line="240" w:lineRule="auto"/>
        <w:rPr>
          <w:rFonts w:ascii="Century Gothic" w:eastAsia="Century Gothic" w:hAnsi="Century Gothic" w:cs="Century Gothic"/>
          <w:bCs/>
          <w:lang w:val="en-KE"/>
        </w:rPr>
      </w:pPr>
    </w:p>
    <w:p w14:paraId="145C2798" w14:textId="77777777" w:rsidR="00665D7E" w:rsidRDefault="00665D7E" w:rsidP="00665D7E">
      <w:pPr>
        <w:spacing w:before="100" w:beforeAutospacing="1" w:after="100" w:afterAutospacing="1" w:line="240" w:lineRule="auto"/>
        <w:rPr>
          <w:rFonts w:ascii="Century Gothic" w:eastAsia="Century Gothic" w:hAnsi="Century Gothic" w:cs="Century Gothic"/>
          <w:bCs/>
          <w:lang w:val="en-KE"/>
        </w:rPr>
      </w:pPr>
    </w:p>
    <w:p w14:paraId="68F2BD5E" w14:textId="77777777" w:rsidR="00CC6EE1" w:rsidRDefault="00CC6EE1" w:rsidP="00665D7E">
      <w:pPr>
        <w:spacing w:before="100" w:beforeAutospacing="1" w:after="100" w:afterAutospacing="1" w:line="240" w:lineRule="auto"/>
        <w:rPr>
          <w:rFonts w:ascii="Century Gothic" w:eastAsia="Century Gothic" w:hAnsi="Century Gothic" w:cs="Century Gothic"/>
          <w:bCs/>
          <w:lang w:val="en-KE"/>
        </w:rPr>
      </w:pPr>
    </w:p>
    <w:p w14:paraId="131EED61" w14:textId="77777777" w:rsidR="00CC6EE1" w:rsidRDefault="00CC6EE1" w:rsidP="00665D7E">
      <w:pPr>
        <w:spacing w:before="100" w:beforeAutospacing="1" w:after="100" w:afterAutospacing="1" w:line="240" w:lineRule="auto"/>
        <w:rPr>
          <w:rFonts w:ascii="Century Gothic" w:eastAsia="Century Gothic" w:hAnsi="Century Gothic" w:cs="Century Gothic"/>
          <w:bCs/>
          <w:lang w:val="en-KE"/>
        </w:rPr>
      </w:pPr>
    </w:p>
    <w:p w14:paraId="293EEA47" w14:textId="77777777" w:rsidR="00CC6EE1" w:rsidRPr="00665D7E" w:rsidRDefault="00CC6EE1" w:rsidP="00665D7E">
      <w:pPr>
        <w:spacing w:before="100" w:beforeAutospacing="1" w:after="100" w:afterAutospacing="1" w:line="240" w:lineRule="auto"/>
        <w:rPr>
          <w:rFonts w:ascii="Century Gothic" w:eastAsia="Century Gothic" w:hAnsi="Century Gothic" w:cs="Century Gothic"/>
          <w:bCs/>
          <w:lang w:val="en-KE"/>
        </w:rPr>
      </w:pPr>
    </w:p>
    <w:p w14:paraId="64179B24" w14:textId="77777777" w:rsidR="00665D7E" w:rsidRPr="00665D7E" w:rsidRDefault="00665D7E" w:rsidP="00665D7E">
      <w:pPr>
        <w:spacing w:after="0"/>
        <w:ind w:left="720" w:hanging="720"/>
        <w:rPr>
          <w:rFonts w:ascii="Century Gothic" w:eastAsia="Century Gothic" w:hAnsi="Century Gothic" w:cs="Century Gothic"/>
          <w:b/>
          <w:color w:val="C00000"/>
        </w:rPr>
      </w:pPr>
      <w:r w:rsidRPr="00665D7E">
        <w:rPr>
          <w:rFonts w:ascii="Century Gothic" w:eastAsia="Century Gothic" w:hAnsi="Century Gothic" w:cs="Century Gothic"/>
          <w:b/>
          <w:color w:val="C00000"/>
        </w:rPr>
        <w:lastRenderedPageBreak/>
        <w:t>Scope of Financial Analysis</w:t>
      </w:r>
    </w:p>
    <w:p w14:paraId="503B53B0" w14:textId="5374B8B0" w:rsidR="00665D7E" w:rsidRPr="00665D7E" w:rsidRDefault="00665D7E" w:rsidP="002C28DE">
      <w:pPr>
        <w:numPr>
          <w:ilvl w:val="0"/>
          <w:numId w:val="83"/>
        </w:numPr>
        <w:spacing w:before="100" w:beforeAutospacing="1" w:after="100" w:afterAutospacing="1" w:line="240" w:lineRule="auto"/>
        <w:rPr>
          <w:rFonts w:ascii="Century Gothic" w:eastAsia="Century Gothic" w:hAnsi="Century Gothic" w:cs="Century Gothic"/>
          <w:bCs/>
          <w:lang w:val="en-KE"/>
        </w:rPr>
      </w:pPr>
      <w:r w:rsidRPr="00665D7E">
        <w:rPr>
          <w:rFonts w:ascii="Century Gothic" w:eastAsia="Century Gothic" w:hAnsi="Century Gothic" w:cs="Century Gothic"/>
          <w:bCs/>
          <w:lang w:val="en-KE"/>
        </w:rPr>
        <w:t>Financial Statements Analysis</w:t>
      </w:r>
    </w:p>
    <w:p w14:paraId="25103E63" w14:textId="6845A917" w:rsidR="00665D7E" w:rsidRPr="00665D7E" w:rsidRDefault="00665D7E" w:rsidP="002C28DE">
      <w:pPr>
        <w:numPr>
          <w:ilvl w:val="0"/>
          <w:numId w:val="83"/>
        </w:numPr>
        <w:spacing w:before="100" w:beforeAutospacing="1" w:after="100" w:afterAutospacing="1" w:line="240" w:lineRule="auto"/>
        <w:rPr>
          <w:rFonts w:ascii="Century Gothic" w:eastAsia="Century Gothic" w:hAnsi="Century Gothic" w:cs="Century Gothic"/>
          <w:bCs/>
          <w:lang w:val="en-KE"/>
        </w:rPr>
      </w:pPr>
      <w:r w:rsidRPr="00665D7E">
        <w:rPr>
          <w:rFonts w:ascii="Century Gothic" w:eastAsia="Century Gothic" w:hAnsi="Century Gothic" w:cs="Century Gothic"/>
          <w:bCs/>
          <w:lang w:val="en-KE"/>
        </w:rPr>
        <w:t>Ratio Analysis</w:t>
      </w:r>
    </w:p>
    <w:p w14:paraId="1E63BEE1" w14:textId="6B9C5A6B" w:rsidR="00665D7E" w:rsidRPr="00665D7E" w:rsidRDefault="00665D7E" w:rsidP="002C28DE">
      <w:pPr>
        <w:numPr>
          <w:ilvl w:val="0"/>
          <w:numId w:val="83"/>
        </w:numPr>
        <w:spacing w:before="100" w:beforeAutospacing="1" w:after="100" w:afterAutospacing="1" w:line="240" w:lineRule="auto"/>
        <w:rPr>
          <w:rFonts w:ascii="Century Gothic" w:eastAsia="Century Gothic" w:hAnsi="Century Gothic" w:cs="Century Gothic"/>
          <w:bCs/>
          <w:lang w:val="en-KE"/>
        </w:rPr>
      </w:pPr>
      <w:r w:rsidRPr="00665D7E">
        <w:rPr>
          <w:rFonts w:ascii="Century Gothic" w:eastAsia="Century Gothic" w:hAnsi="Century Gothic" w:cs="Century Gothic"/>
          <w:bCs/>
          <w:lang w:val="en-KE"/>
        </w:rPr>
        <w:t>Trend and Comparative Analysis</w:t>
      </w:r>
    </w:p>
    <w:p w14:paraId="74871445" w14:textId="4ED5654F" w:rsidR="00665D7E" w:rsidRPr="00665D7E" w:rsidRDefault="00665D7E" w:rsidP="002C28DE">
      <w:pPr>
        <w:numPr>
          <w:ilvl w:val="0"/>
          <w:numId w:val="83"/>
        </w:numPr>
        <w:spacing w:before="100" w:beforeAutospacing="1" w:after="100" w:afterAutospacing="1" w:line="240" w:lineRule="auto"/>
        <w:rPr>
          <w:rFonts w:ascii="Century Gothic" w:eastAsia="Century Gothic" w:hAnsi="Century Gothic" w:cs="Century Gothic"/>
          <w:bCs/>
          <w:lang w:val="en-KE"/>
        </w:rPr>
      </w:pPr>
      <w:r w:rsidRPr="00665D7E">
        <w:rPr>
          <w:rFonts w:ascii="Century Gothic" w:eastAsia="Century Gothic" w:hAnsi="Century Gothic" w:cs="Century Gothic"/>
          <w:bCs/>
          <w:lang w:val="en-KE"/>
        </w:rPr>
        <w:t>Financial Forecasting and Budgeting</w:t>
      </w:r>
    </w:p>
    <w:p w14:paraId="18173EEA" w14:textId="77777777" w:rsidR="00B404F9" w:rsidRDefault="00665D7E" w:rsidP="002C28DE">
      <w:pPr>
        <w:numPr>
          <w:ilvl w:val="0"/>
          <w:numId w:val="83"/>
        </w:numPr>
        <w:spacing w:before="100" w:beforeAutospacing="1" w:after="100" w:afterAutospacing="1" w:line="240" w:lineRule="auto"/>
        <w:rPr>
          <w:rFonts w:ascii="Century Gothic" w:eastAsia="Century Gothic" w:hAnsi="Century Gothic" w:cs="Century Gothic"/>
          <w:bCs/>
          <w:lang w:val="en-KE"/>
        </w:rPr>
      </w:pPr>
      <w:r w:rsidRPr="00665D7E">
        <w:rPr>
          <w:rFonts w:ascii="Century Gothic" w:eastAsia="Century Gothic" w:hAnsi="Century Gothic" w:cs="Century Gothic"/>
          <w:bCs/>
          <w:lang w:val="en-KE"/>
        </w:rPr>
        <w:t>Valuation Analysis</w:t>
      </w:r>
    </w:p>
    <w:p w14:paraId="5EAF38F6" w14:textId="53372AD8" w:rsidR="00665D7E" w:rsidRPr="00665D7E" w:rsidRDefault="00665D7E" w:rsidP="002C28DE">
      <w:pPr>
        <w:numPr>
          <w:ilvl w:val="0"/>
          <w:numId w:val="83"/>
        </w:numPr>
        <w:spacing w:before="100" w:beforeAutospacing="1" w:after="100" w:afterAutospacing="1" w:line="240" w:lineRule="auto"/>
        <w:rPr>
          <w:rFonts w:ascii="Century Gothic" w:eastAsia="Century Gothic" w:hAnsi="Century Gothic" w:cs="Century Gothic"/>
          <w:bCs/>
          <w:lang w:val="en-KE"/>
        </w:rPr>
      </w:pPr>
      <w:r w:rsidRPr="00665D7E">
        <w:rPr>
          <w:rFonts w:ascii="Century Gothic" w:eastAsia="Century Gothic" w:hAnsi="Century Gothic" w:cs="Century Gothic"/>
          <w:bCs/>
          <w:lang w:val="en-KE"/>
        </w:rPr>
        <w:t xml:space="preserve">Risk </w:t>
      </w:r>
      <w:r w:rsidR="00B404F9" w:rsidRPr="00665D7E">
        <w:rPr>
          <w:rFonts w:ascii="Century Gothic" w:eastAsia="Century Gothic" w:hAnsi="Century Gothic" w:cs="Century Gothic"/>
          <w:bCs/>
          <w:lang w:val="en-KE"/>
        </w:rPr>
        <w:t>Assessment</w:t>
      </w:r>
    </w:p>
    <w:p w14:paraId="08A18A8F" w14:textId="5C4FE909" w:rsidR="004D5DED" w:rsidRPr="00B404F9" w:rsidRDefault="00665D7E" w:rsidP="002C28DE">
      <w:pPr>
        <w:numPr>
          <w:ilvl w:val="0"/>
          <w:numId w:val="83"/>
        </w:numPr>
        <w:spacing w:before="100" w:beforeAutospacing="1" w:after="100" w:afterAutospacing="1" w:line="240" w:lineRule="auto"/>
        <w:rPr>
          <w:rFonts w:ascii="Century Gothic" w:eastAsia="Century Gothic" w:hAnsi="Century Gothic" w:cs="Century Gothic"/>
          <w:bCs/>
          <w:lang w:val="en-KE"/>
        </w:rPr>
      </w:pPr>
      <w:r w:rsidRPr="00665D7E">
        <w:rPr>
          <w:rFonts w:ascii="Century Gothic" w:eastAsia="Century Gothic" w:hAnsi="Century Gothic" w:cs="Century Gothic"/>
          <w:bCs/>
          <w:lang w:val="en-KE"/>
        </w:rPr>
        <w:t>Strategic Implications</w:t>
      </w:r>
    </w:p>
    <w:p w14:paraId="7605297E" w14:textId="52C4B040" w:rsidR="004D5DED" w:rsidRPr="004D5DED" w:rsidRDefault="004D5DED" w:rsidP="004D5DED">
      <w:pPr>
        <w:spacing w:after="0"/>
        <w:rPr>
          <w:rFonts w:ascii="Century Gothic" w:eastAsia="Century Gothic" w:hAnsi="Century Gothic" w:cs="Century Gothic"/>
          <w:b/>
          <w:color w:val="C00000"/>
        </w:rPr>
      </w:pPr>
      <w:r>
        <w:rPr>
          <w:rFonts w:ascii="Century Gothic" w:eastAsia="Century Gothic" w:hAnsi="Century Gothic" w:cs="Century Gothic"/>
          <w:b/>
          <w:color w:val="C00000"/>
        </w:rPr>
        <w:t xml:space="preserve">Steps in </w:t>
      </w:r>
      <w:r w:rsidRPr="004D5DED">
        <w:rPr>
          <w:rFonts w:ascii="Century Gothic" w:eastAsia="Century Gothic" w:hAnsi="Century Gothic" w:cs="Century Gothic"/>
          <w:b/>
          <w:color w:val="C00000"/>
        </w:rPr>
        <w:t xml:space="preserve">Financial </w:t>
      </w:r>
      <w:r>
        <w:rPr>
          <w:rFonts w:ascii="Century Gothic" w:eastAsia="Century Gothic" w:hAnsi="Century Gothic" w:cs="Century Gothic"/>
          <w:b/>
          <w:color w:val="C00000"/>
        </w:rPr>
        <w:t>Analysis</w:t>
      </w:r>
    </w:p>
    <w:p w14:paraId="3CE25A25" w14:textId="1540E7B1" w:rsidR="004D5DED" w:rsidRPr="004D5DED" w:rsidRDefault="004D5DED" w:rsidP="002C28DE">
      <w:pPr>
        <w:pStyle w:val="ListParagraph"/>
        <w:numPr>
          <w:ilvl w:val="0"/>
          <w:numId w:val="89"/>
        </w:numPr>
        <w:spacing w:before="100" w:beforeAutospacing="1" w:after="100" w:afterAutospacing="1" w:line="240" w:lineRule="auto"/>
        <w:jc w:val="both"/>
        <w:rPr>
          <w:rFonts w:ascii="Century Gothic" w:eastAsia="Century Gothic" w:hAnsi="Century Gothic" w:cs="Century Gothic"/>
          <w:bCs/>
          <w:lang w:val="en-KE"/>
        </w:rPr>
      </w:pPr>
      <w:r w:rsidRPr="004D5DED">
        <w:rPr>
          <w:rFonts w:ascii="Century Gothic" w:eastAsia="Century Gothic" w:hAnsi="Century Gothic" w:cs="Century Gothic"/>
          <w:bCs/>
          <w:lang w:val="en-KE"/>
        </w:rPr>
        <w:t>Establish objectives of Analysis</w:t>
      </w:r>
    </w:p>
    <w:p w14:paraId="00DEE9FA" w14:textId="5E7FFB43" w:rsidR="004D5DED" w:rsidRPr="004D5DED" w:rsidRDefault="004D5DED" w:rsidP="002C28DE">
      <w:pPr>
        <w:pStyle w:val="ListParagraph"/>
        <w:numPr>
          <w:ilvl w:val="0"/>
          <w:numId w:val="89"/>
        </w:numPr>
        <w:spacing w:before="100" w:beforeAutospacing="1" w:after="100" w:afterAutospacing="1" w:line="240" w:lineRule="auto"/>
        <w:jc w:val="both"/>
        <w:rPr>
          <w:rFonts w:ascii="Century Gothic" w:eastAsia="Century Gothic" w:hAnsi="Century Gothic" w:cs="Century Gothic"/>
          <w:bCs/>
          <w:lang w:val="en-KE"/>
        </w:rPr>
      </w:pPr>
      <w:r w:rsidRPr="004D5DED">
        <w:rPr>
          <w:rFonts w:ascii="Century Gothic" w:eastAsia="Century Gothic" w:hAnsi="Century Gothic" w:cs="Century Gothic"/>
          <w:bCs/>
          <w:lang w:val="en-KE"/>
        </w:rPr>
        <w:t>Define the extent of analysis</w:t>
      </w:r>
    </w:p>
    <w:p w14:paraId="4FA8139C" w14:textId="0CA8B05C" w:rsidR="004D5DED" w:rsidRPr="004D5DED" w:rsidRDefault="004D5DED" w:rsidP="002C28DE">
      <w:pPr>
        <w:pStyle w:val="ListParagraph"/>
        <w:numPr>
          <w:ilvl w:val="0"/>
          <w:numId w:val="89"/>
        </w:numPr>
        <w:spacing w:before="100" w:beforeAutospacing="1" w:after="100" w:afterAutospacing="1" w:line="240" w:lineRule="auto"/>
        <w:jc w:val="both"/>
        <w:rPr>
          <w:rFonts w:ascii="Century Gothic" w:eastAsia="Century Gothic" w:hAnsi="Century Gothic" w:cs="Century Gothic"/>
          <w:bCs/>
          <w:lang w:val="en-KE"/>
        </w:rPr>
      </w:pPr>
      <w:r w:rsidRPr="004D5DED">
        <w:rPr>
          <w:rFonts w:ascii="Century Gothic" w:eastAsia="Century Gothic" w:hAnsi="Century Gothic" w:cs="Century Gothic"/>
          <w:bCs/>
          <w:lang w:val="en-KE"/>
        </w:rPr>
        <w:t>Reorganization of organizational data</w:t>
      </w:r>
    </w:p>
    <w:p w14:paraId="2C39A97F" w14:textId="48B67E60" w:rsidR="004D5DED" w:rsidRPr="004D5DED" w:rsidRDefault="004D5DED" w:rsidP="002C28DE">
      <w:pPr>
        <w:pStyle w:val="ListParagraph"/>
        <w:numPr>
          <w:ilvl w:val="0"/>
          <w:numId w:val="89"/>
        </w:numPr>
        <w:spacing w:before="100" w:beforeAutospacing="1" w:after="100" w:afterAutospacing="1" w:line="240" w:lineRule="auto"/>
        <w:jc w:val="both"/>
        <w:rPr>
          <w:rFonts w:ascii="Century Gothic" w:eastAsia="Century Gothic" w:hAnsi="Century Gothic" w:cs="Century Gothic"/>
          <w:bCs/>
          <w:lang w:val="en-KE"/>
        </w:rPr>
      </w:pPr>
      <w:r w:rsidRPr="004D5DED">
        <w:rPr>
          <w:rFonts w:ascii="Century Gothic" w:eastAsia="Century Gothic" w:hAnsi="Century Gothic" w:cs="Century Gothic"/>
          <w:bCs/>
          <w:lang w:val="en-KE"/>
        </w:rPr>
        <w:t>Relationship among financial statements with help of tools and techniques</w:t>
      </w:r>
    </w:p>
    <w:p w14:paraId="1EA8B94A" w14:textId="2C67BF9B" w:rsidR="004D5DED" w:rsidRPr="004D5DED" w:rsidRDefault="004D5DED" w:rsidP="002C28DE">
      <w:pPr>
        <w:pStyle w:val="ListParagraph"/>
        <w:numPr>
          <w:ilvl w:val="0"/>
          <w:numId w:val="89"/>
        </w:numPr>
        <w:spacing w:before="100" w:beforeAutospacing="1" w:after="100" w:afterAutospacing="1" w:line="240" w:lineRule="auto"/>
        <w:jc w:val="both"/>
        <w:rPr>
          <w:rFonts w:ascii="Century Gothic" w:eastAsia="Century Gothic" w:hAnsi="Century Gothic" w:cs="Century Gothic"/>
          <w:bCs/>
          <w:lang w:val="en-KE"/>
        </w:rPr>
      </w:pPr>
      <w:r w:rsidRPr="004D5DED">
        <w:rPr>
          <w:rFonts w:ascii="Century Gothic" w:eastAsia="Century Gothic" w:hAnsi="Century Gothic" w:cs="Century Gothic"/>
          <w:bCs/>
          <w:lang w:val="en-KE"/>
        </w:rPr>
        <w:t>Interpretation of information</w:t>
      </w:r>
    </w:p>
    <w:p w14:paraId="52FC3618" w14:textId="2BE33326" w:rsidR="004D5DED" w:rsidRPr="004D5DED" w:rsidRDefault="004D5DED" w:rsidP="002C28DE">
      <w:pPr>
        <w:pStyle w:val="ListParagraph"/>
        <w:numPr>
          <w:ilvl w:val="0"/>
          <w:numId w:val="89"/>
        </w:numPr>
        <w:spacing w:before="100" w:beforeAutospacing="1" w:after="100" w:afterAutospacing="1" w:line="240" w:lineRule="auto"/>
        <w:jc w:val="both"/>
        <w:rPr>
          <w:rFonts w:ascii="Century Gothic" w:eastAsia="Century Gothic" w:hAnsi="Century Gothic" w:cs="Century Gothic"/>
          <w:bCs/>
          <w:lang w:val="en-KE"/>
        </w:rPr>
      </w:pPr>
      <w:r w:rsidRPr="004D5DED">
        <w:rPr>
          <w:rFonts w:ascii="Century Gothic" w:eastAsia="Century Gothic" w:hAnsi="Century Gothic" w:cs="Century Gothic"/>
          <w:bCs/>
          <w:lang w:val="en-KE"/>
        </w:rPr>
        <w:t>Drawing conclusion</w:t>
      </w:r>
    </w:p>
    <w:p w14:paraId="06531F9D" w14:textId="77777777" w:rsidR="009B664F" w:rsidRPr="009B664F" w:rsidRDefault="009B664F" w:rsidP="009B664F">
      <w:pPr>
        <w:spacing w:after="0"/>
        <w:ind w:left="720" w:hanging="720"/>
        <w:rPr>
          <w:rFonts w:ascii="Century Gothic" w:eastAsia="Century Gothic" w:hAnsi="Century Gothic" w:cs="Century Gothic"/>
          <w:b/>
          <w:color w:val="C00000"/>
        </w:rPr>
      </w:pPr>
      <w:r w:rsidRPr="009B664F">
        <w:rPr>
          <w:rFonts w:ascii="Century Gothic" w:eastAsia="Century Gothic" w:hAnsi="Century Gothic" w:cs="Century Gothic"/>
          <w:b/>
          <w:color w:val="C00000"/>
        </w:rPr>
        <w:t xml:space="preserve">Financial Ratios </w:t>
      </w:r>
    </w:p>
    <w:p w14:paraId="4B59FB4D" w14:textId="53E774EA" w:rsidR="009B664F" w:rsidRDefault="009B664F" w:rsidP="00423704">
      <w:pPr>
        <w:spacing w:after="0"/>
        <w:jc w:val="both"/>
        <w:rPr>
          <w:rFonts w:ascii="Century Gothic" w:eastAsia="Century Gothic" w:hAnsi="Century Gothic" w:cs="Century Gothic"/>
          <w:bCs/>
          <w:color w:val="auto"/>
        </w:rPr>
      </w:pPr>
      <w:r w:rsidRPr="009B664F">
        <w:rPr>
          <w:rFonts w:ascii="Century Gothic" w:eastAsia="Century Gothic" w:hAnsi="Century Gothic" w:cs="Century Gothic"/>
          <w:bCs/>
          <w:color w:val="auto"/>
        </w:rPr>
        <w:t xml:space="preserve"> Financial ratios allow for meaningful comparisons across time, between competitors, and with industry averages. </w:t>
      </w:r>
    </w:p>
    <w:p w14:paraId="36083AD7" w14:textId="77777777" w:rsidR="009B664F" w:rsidRDefault="009B664F" w:rsidP="002C28DE">
      <w:pPr>
        <w:pStyle w:val="ListParagraph"/>
        <w:numPr>
          <w:ilvl w:val="0"/>
          <w:numId w:val="85"/>
        </w:numPr>
        <w:spacing w:after="0"/>
        <w:jc w:val="both"/>
        <w:rPr>
          <w:rFonts w:ascii="Century Gothic" w:eastAsia="Century Gothic" w:hAnsi="Century Gothic" w:cs="Century Gothic"/>
          <w:bCs/>
          <w:color w:val="auto"/>
        </w:rPr>
      </w:pPr>
      <w:r w:rsidRPr="009B664F">
        <w:rPr>
          <w:rFonts w:ascii="Century Gothic" w:eastAsia="Century Gothic" w:hAnsi="Century Gothic" w:cs="Century Gothic"/>
          <w:b/>
          <w:color w:val="auto"/>
        </w:rPr>
        <w:t>Liquidity ratios</w:t>
      </w:r>
      <w:r w:rsidRPr="009B664F">
        <w:rPr>
          <w:rFonts w:ascii="Century Gothic" w:eastAsia="Century Gothic" w:hAnsi="Century Gothic" w:cs="Century Gothic"/>
          <w:bCs/>
          <w:color w:val="auto"/>
        </w:rPr>
        <w:t>: Can the company meet its obligations over the short term?</w:t>
      </w:r>
    </w:p>
    <w:p w14:paraId="6D5BD67E" w14:textId="4B8E881A" w:rsidR="009B664F" w:rsidRPr="009B664F" w:rsidRDefault="009B664F" w:rsidP="002C28DE">
      <w:pPr>
        <w:pStyle w:val="ListParagraph"/>
        <w:numPr>
          <w:ilvl w:val="0"/>
          <w:numId w:val="85"/>
        </w:numPr>
        <w:spacing w:after="0"/>
        <w:jc w:val="both"/>
        <w:rPr>
          <w:rFonts w:ascii="Century Gothic" w:eastAsia="Century Gothic" w:hAnsi="Century Gothic" w:cs="Century Gothic"/>
          <w:bCs/>
          <w:color w:val="auto"/>
        </w:rPr>
      </w:pPr>
      <w:r w:rsidRPr="009B664F">
        <w:rPr>
          <w:rFonts w:ascii="Century Gothic" w:eastAsia="Century Gothic" w:hAnsi="Century Gothic" w:cs="Century Gothic"/>
          <w:b/>
          <w:color w:val="auto"/>
        </w:rPr>
        <w:t>Solvency ratios</w:t>
      </w:r>
      <w:r w:rsidRPr="009B664F">
        <w:rPr>
          <w:rFonts w:ascii="Century Gothic" w:eastAsia="Century Gothic" w:hAnsi="Century Gothic" w:cs="Century Gothic"/>
          <w:bCs/>
          <w:color w:val="auto"/>
        </w:rPr>
        <w:t>: (also known as financial leverage ratios): Can the company meet its obligations over the long term?</w:t>
      </w:r>
    </w:p>
    <w:p w14:paraId="0357A1D1" w14:textId="67E4A9DA" w:rsidR="009B664F" w:rsidRPr="009B664F" w:rsidRDefault="009B664F" w:rsidP="002C28DE">
      <w:pPr>
        <w:pStyle w:val="ListParagraph"/>
        <w:numPr>
          <w:ilvl w:val="0"/>
          <w:numId w:val="85"/>
        </w:numPr>
        <w:spacing w:after="0"/>
        <w:jc w:val="both"/>
        <w:rPr>
          <w:rFonts w:ascii="Century Gothic" w:eastAsia="Century Gothic" w:hAnsi="Century Gothic" w:cs="Century Gothic"/>
          <w:bCs/>
          <w:color w:val="auto"/>
        </w:rPr>
      </w:pPr>
      <w:r w:rsidRPr="009B664F">
        <w:rPr>
          <w:rFonts w:ascii="Century Gothic" w:eastAsia="Century Gothic" w:hAnsi="Century Gothic" w:cs="Century Gothic"/>
          <w:b/>
          <w:color w:val="auto"/>
        </w:rPr>
        <w:t>Asset management ratios</w:t>
      </w:r>
      <w:r w:rsidRPr="009B664F">
        <w:rPr>
          <w:rFonts w:ascii="Century Gothic" w:eastAsia="Century Gothic" w:hAnsi="Century Gothic" w:cs="Century Gothic"/>
          <w:bCs/>
          <w:color w:val="auto"/>
        </w:rPr>
        <w:t xml:space="preserve">: How efficiently is the company managing its assets to generate sales? </w:t>
      </w:r>
    </w:p>
    <w:p w14:paraId="6636866C" w14:textId="06061226" w:rsidR="009B664F" w:rsidRPr="009B664F" w:rsidRDefault="009B664F" w:rsidP="002C28DE">
      <w:pPr>
        <w:pStyle w:val="ListParagraph"/>
        <w:numPr>
          <w:ilvl w:val="0"/>
          <w:numId w:val="85"/>
        </w:numPr>
        <w:spacing w:after="0"/>
        <w:jc w:val="both"/>
        <w:rPr>
          <w:rFonts w:ascii="Century Gothic" w:eastAsia="Century Gothic" w:hAnsi="Century Gothic" w:cs="Century Gothic"/>
          <w:bCs/>
          <w:color w:val="auto"/>
        </w:rPr>
      </w:pPr>
      <w:r w:rsidRPr="009B664F">
        <w:rPr>
          <w:rFonts w:ascii="Century Gothic" w:eastAsia="Century Gothic" w:hAnsi="Century Gothic" w:cs="Century Gothic"/>
          <w:b/>
          <w:color w:val="auto"/>
        </w:rPr>
        <w:t>Profitability ratios:</w:t>
      </w:r>
      <w:r w:rsidRPr="009B664F">
        <w:rPr>
          <w:rFonts w:ascii="Century Gothic" w:eastAsia="Century Gothic" w:hAnsi="Century Gothic" w:cs="Century Gothic"/>
          <w:bCs/>
          <w:color w:val="auto"/>
        </w:rPr>
        <w:t xml:space="preserve"> How well has the company performed overall? </w:t>
      </w:r>
    </w:p>
    <w:p w14:paraId="4B5576BB" w14:textId="102F16AE" w:rsidR="00423704" w:rsidRPr="009B664F" w:rsidRDefault="009B664F" w:rsidP="002C28DE">
      <w:pPr>
        <w:pStyle w:val="ListParagraph"/>
        <w:numPr>
          <w:ilvl w:val="0"/>
          <w:numId w:val="85"/>
        </w:numPr>
        <w:spacing w:after="0"/>
        <w:jc w:val="both"/>
        <w:rPr>
          <w:rFonts w:ascii="Century Gothic" w:eastAsia="Century Gothic" w:hAnsi="Century Gothic" w:cs="Century Gothic"/>
          <w:bCs/>
          <w:color w:val="auto"/>
        </w:rPr>
      </w:pPr>
      <w:r w:rsidRPr="009B664F">
        <w:rPr>
          <w:rFonts w:ascii="Century Gothic" w:eastAsia="Century Gothic" w:hAnsi="Century Gothic" w:cs="Century Gothic"/>
          <w:b/>
          <w:color w:val="auto"/>
        </w:rPr>
        <w:t>Market value ratios</w:t>
      </w:r>
      <w:r w:rsidRPr="009B664F">
        <w:rPr>
          <w:rFonts w:ascii="Century Gothic" w:eastAsia="Century Gothic" w:hAnsi="Century Gothic" w:cs="Century Gothic"/>
          <w:bCs/>
          <w:color w:val="auto"/>
        </w:rPr>
        <w:t>: How does the market (investors) view the company’s financial</w:t>
      </w:r>
    </w:p>
    <w:p w14:paraId="23D0F89D" w14:textId="54D157C8" w:rsidR="009618A4" w:rsidRPr="009618A4" w:rsidRDefault="009618A4" w:rsidP="009618A4">
      <w:pPr>
        <w:spacing w:after="0"/>
        <w:ind w:left="720" w:hanging="720"/>
        <w:rPr>
          <w:rFonts w:ascii="Century Gothic" w:eastAsia="Century Gothic" w:hAnsi="Century Gothic" w:cs="Century Gothic"/>
          <w:b/>
          <w:color w:val="C00000"/>
        </w:rPr>
      </w:pPr>
      <w:r w:rsidRPr="009618A4">
        <w:rPr>
          <w:rFonts w:ascii="Century Gothic" w:eastAsia="Century Gothic" w:hAnsi="Century Gothic" w:cs="Century Gothic"/>
          <w:b/>
          <w:color w:val="C00000"/>
        </w:rPr>
        <w:t>Practical Applications for Financial Analysis</w:t>
      </w:r>
      <w:r>
        <w:rPr>
          <w:rFonts w:ascii="Century Gothic" w:eastAsia="Century Gothic" w:hAnsi="Century Gothic" w:cs="Century Gothic"/>
          <w:b/>
          <w:color w:val="C00000"/>
        </w:rPr>
        <w:t>/Role of Financial Analyst</w:t>
      </w:r>
    </w:p>
    <w:p w14:paraId="4866225D" w14:textId="77777777" w:rsidR="009618A4" w:rsidRPr="009618A4" w:rsidRDefault="009618A4" w:rsidP="002C28DE">
      <w:pPr>
        <w:numPr>
          <w:ilvl w:val="0"/>
          <w:numId w:val="86"/>
        </w:numPr>
        <w:spacing w:before="150" w:after="150" w:line="240" w:lineRule="auto"/>
        <w:jc w:val="both"/>
        <w:rPr>
          <w:rFonts w:ascii="Century Gothic" w:eastAsia="Century Gothic" w:hAnsi="Century Gothic" w:cs="Century Gothic"/>
          <w:bCs/>
          <w:color w:val="auto"/>
        </w:rPr>
      </w:pPr>
      <w:r w:rsidRPr="009618A4">
        <w:rPr>
          <w:rFonts w:ascii="Century Gothic" w:eastAsia="Century Gothic" w:hAnsi="Century Gothic" w:cs="Century Gothic"/>
          <w:b/>
          <w:color w:val="auto"/>
        </w:rPr>
        <w:t>Investment decisions:</w:t>
      </w:r>
      <w:r w:rsidRPr="009618A4">
        <w:rPr>
          <w:rFonts w:ascii="Century Gothic" w:eastAsia="Century Gothic" w:hAnsi="Century Gothic" w:cs="Century Gothic"/>
          <w:bCs/>
          <w:color w:val="auto"/>
        </w:rPr>
        <w:t> Investors rely on financial analysis to evaluate the health and potential profitability of companies; metrics such as P/E ratios, liquidity ratios, and debt-to-equity ratios help them choose investment opportunities for both short-term gains and long-term growth</w:t>
      </w:r>
    </w:p>
    <w:p w14:paraId="114115FE" w14:textId="77777777" w:rsidR="009618A4" w:rsidRPr="009618A4" w:rsidRDefault="009618A4" w:rsidP="002C28DE">
      <w:pPr>
        <w:numPr>
          <w:ilvl w:val="0"/>
          <w:numId w:val="86"/>
        </w:numPr>
        <w:spacing w:before="150" w:after="150" w:line="240" w:lineRule="auto"/>
        <w:jc w:val="both"/>
        <w:rPr>
          <w:rFonts w:ascii="Century Gothic" w:eastAsia="Century Gothic" w:hAnsi="Century Gothic" w:cs="Century Gothic"/>
          <w:bCs/>
          <w:color w:val="auto"/>
        </w:rPr>
      </w:pPr>
      <w:r w:rsidRPr="009618A4">
        <w:rPr>
          <w:rFonts w:ascii="Century Gothic" w:eastAsia="Century Gothic" w:hAnsi="Century Gothic" w:cs="Century Gothic"/>
          <w:b/>
          <w:color w:val="auto"/>
        </w:rPr>
        <w:t>Business strategy:</w:t>
      </w:r>
      <w:r w:rsidRPr="009618A4">
        <w:rPr>
          <w:rFonts w:ascii="Century Gothic" w:eastAsia="Century Gothic" w:hAnsi="Century Gothic" w:cs="Century Gothic"/>
          <w:bCs/>
          <w:color w:val="auto"/>
        </w:rPr>
        <w:t> Company executives depend on financial analysis to make critical business decisions, such as entering new markets, launching products, or acquiring competitors; financial models can simulate different scenarios to predict outcomes and risks</w:t>
      </w:r>
    </w:p>
    <w:p w14:paraId="08F55A56" w14:textId="77777777" w:rsidR="009618A4" w:rsidRPr="009618A4" w:rsidRDefault="009618A4" w:rsidP="002C28DE">
      <w:pPr>
        <w:numPr>
          <w:ilvl w:val="0"/>
          <w:numId w:val="86"/>
        </w:numPr>
        <w:spacing w:before="150" w:after="150" w:line="240" w:lineRule="auto"/>
        <w:jc w:val="both"/>
        <w:rPr>
          <w:rFonts w:ascii="Century Gothic" w:eastAsia="Century Gothic" w:hAnsi="Century Gothic" w:cs="Century Gothic"/>
          <w:bCs/>
          <w:color w:val="auto"/>
        </w:rPr>
      </w:pPr>
      <w:r w:rsidRPr="009618A4">
        <w:rPr>
          <w:rFonts w:ascii="Century Gothic" w:eastAsia="Century Gothic" w:hAnsi="Century Gothic" w:cs="Century Gothic"/>
          <w:b/>
          <w:color w:val="auto"/>
        </w:rPr>
        <w:lastRenderedPageBreak/>
        <w:t>Performance assessment</w:t>
      </w:r>
      <w:r w:rsidRPr="009618A4">
        <w:rPr>
          <w:rFonts w:ascii="Century Gothic" w:eastAsia="Century Gothic" w:hAnsi="Century Gothic" w:cs="Century Gothic"/>
          <w:bCs/>
          <w:color w:val="auto"/>
        </w:rPr>
        <w:t>: Financial analysis enables businesses to evaluate their performance against their direct competitors and industry standards; this can help identify areas for improvement, whether it’s reducing operational inefficiencies or improving product offerings</w:t>
      </w:r>
    </w:p>
    <w:p w14:paraId="47975D66" w14:textId="77777777" w:rsidR="009618A4" w:rsidRPr="009618A4" w:rsidRDefault="009618A4" w:rsidP="002C28DE">
      <w:pPr>
        <w:numPr>
          <w:ilvl w:val="0"/>
          <w:numId w:val="86"/>
        </w:numPr>
        <w:spacing w:before="150" w:after="150" w:line="240" w:lineRule="auto"/>
        <w:jc w:val="both"/>
        <w:rPr>
          <w:rFonts w:ascii="Century Gothic" w:eastAsia="Century Gothic" w:hAnsi="Century Gothic" w:cs="Century Gothic"/>
          <w:bCs/>
          <w:color w:val="auto"/>
        </w:rPr>
      </w:pPr>
      <w:r w:rsidRPr="009618A4">
        <w:rPr>
          <w:rFonts w:ascii="Century Gothic" w:eastAsia="Century Gothic" w:hAnsi="Century Gothic" w:cs="Century Gothic"/>
          <w:b/>
          <w:color w:val="auto"/>
        </w:rPr>
        <w:t>Budget planning:</w:t>
      </w:r>
      <w:r w:rsidRPr="009618A4">
        <w:rPr>
          <w:rFonts w:ascii="Century Gothic" w:eastAsia="Century Gothic" w:hAnsi="Century Gothic" w:cs="Century Gothic"/>
          <w:bCs/>
          <w:color w:val="auto"/>
        </w:rPr>
        <w:t> Companies use financial analysis to allocate resources more effectively; by using historical data to predict future expenses and revenues, they can create more accurate budgets and forecasts</w:t>
      </w:r>
    </w:p>
    <w:p w14:paraId="3C7D926A" w14:textId="7797395A" w:rsidR="00423704" w:rsidRDefault="009618A4" w:rsidP="002C28DE">
      <w:pPr>
        <w:numPr>
          <w:ilvl w:val="0"/>
          <w:numId w:val="86"/>
        </w:numPr>
        <w:spacing w:before="150" w:after="150" w:line="240" w:lineRule="auto"/>
        <w:jc w:val="both"/>
        <w:rPr>
          <w:rFonts w:ascii="Century Gothic" w:eastAsia="Century Gothic" w:hAnsi="Century Gothic" w:cs="Century Gothic"/>
          <w:bCs/>
          <w:color w:val="auto"/>
        </w:rPr>
      </w:pPr>
      <w:r w:rsidRPr="009618A4">
        <w:rPr>
          <w:rFonts w:ascii="Century Gothic" w:eastAsia="Century Gothic" w:hAnsi="Century Gothic" w:cs="Century Gothic"/>
          <w:b/>
          <w:color w:val="auto"/>
        </w:rPr>
        <w:t>Risk management:</w:t>
      </w:r>
      <w:r w:rsidRPr="009618A4">
        <w:rPr>
          <w:rFonts w:ascii="Century Gothic" w:eastAsia="Century Gothic" w:hAnsi="Century Gothic" w:cs="Century Gothic"/>
          <w:bCs/>
          <w:color w:val="auto"/>
        </w:rPr>
        <w:t> By analyzing variables that contribute to financial risk, such as market volatility or changes in interest rates, companies can adopt strategies such as diversification or hedging to  mitigate these risks</w:t>
      </w:r>
    </w:p>
    <w:p w14:paraId="706C5FE3" w14:textId="77777777" w:rsidR="00B404F9" w:rsidRPr="00B404F9" w:rsidRDefault="00B404F9" w:rsidP="000E0235">
      <w:pPr>
        <w:spacing w:before="150" w:after="150" w:line="240" w:lineRule="auto"/>
        <w:jc w:val="both"/>
        <w:rPr>
          <w:rFonts w:ascii="Century Gothic" w:eastAsia="Century Gothic" w:hAnsi="Century Gothic" w:cs="Century Gothic"/>
          <w:bCs/>
          <w:color w:val="auto"/>
        </w:rPr>
      </w:pPr>
    </w:p>
    <w:p w14:paraId="4C6D146C" w14:textId="00EF1CBE" w:rsidR="000503E6" w:rsidRPr="000503E6" w:rsidRDefault="000503E6" w:rsidP="000503E6">
      <w:pPr>
        <w:shd w:val="clear" w:color="auto" w:fill="FFFFFF"/>
        <w:spacing w:before="0" w:after="0" w:line="240" w:lineRule="auto"/>
        <w:jc w:val="both"/>
        <w:rPr>
          <w:rFonts w:ascii="Helvetica" w:eastAsia="Times New Roman" w:hAnsi="Helvetica" w:cs="Times New Roman"/>
          <w:b/>
          <w:bCs/>
          <w:color w:val="C00000"/>
          <w:spacing w:val="0"/>
          <w:sz w:val="23"/>
          <w:szCs w:val="23"/>
          <w:lang w:val="en-KE" w:eastAsia="en-KE"/>
        </w:rPr>
      </w:pPr>
      <w:r w:rsidRPr="000503E6">
        <w:rPr>
          <w:rFonts w:ascii="Helvetica" w:eastAsia="Times New Roman" w:hAnsi="Helvetica" w:cs="Times New Roman"/>
          <w:b/>
          <w:bCs/>
          <w:color w:val="C00000"/>
          <w:spacing w:val="0"/>
          <w:sz w:val="23"/>
          <w:szCs w:val="23"/>
          <w:lang w:val="en-KE" w:eastAsia="en-KE"/>
        </w:rPr>
        <w:t xml:space="preserve">Trend Analysis </w:t>
      </w:r>
    </w:p>
    <w:p w14:paraId="3BA18836" w14:textId="77777777" w:rsidR="000503E6" w:rsidRPr="000503E6" w:rsidRDefault="000503E6" w:rsidP="000503E6">
      <w:pPr>
        <w:shd w:val="clear" w:color="auto" w:fill="FFFFFF"/>
        <w:spacing w:before="0" w:after="0" w:line="240" w:lineRule="auto"/>
        <w:jc w:val="both"/>
        <w:rPr>
          <w:rFonts w:ascii="Helvetica" w:eastAsia="Times New Roman" w:hAnsi="Helvetica" w:cs="Times New Roman"/>
          <w:b/>
          <w:bCs/>
          <w:color w:val="333333"/>
          <w:spacing w:val="0"/>
          <w:sz w:val="23"/>
          <w:szCs w:val="23"/>
          <w:lang w:val="en-KE" w:eastAsia="en-KE"/>
        </w:rPr>
      </w:pPr>
    </w:p>
    <w:p w14:paraId="0FB549B4" w14:textId="77777777" w:rsidR="000503E6" w:rsidRDefault="000503E6" w:rsidP="000503E6">
      <w:pPr>
        <w:shd w:val="clear" w:color="auto" w:fill="FFFFFF"/>
        <w:spacing w:before="0" w:after="0" w:line="240" w:lineRule="auto"/>
        <w:jc w:val="both"/>
        <w:rPr>
          <w:rFonts w:asciiTheme="majorHAnsi" w:eastAsia="Times New Roman" w:hAnsiTheme="majorHAnsi"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t>Trend Analysis</w:t>
      </w:r>
      <w:r w:rsidRPr="000503E6">
        <w:rPr>
          <w:rFonts w:asciiTheme="majorHAnsi" w:eastAsia="Times New Roman" w:hAnsiTheme="majorHAnsi" w:cs="Times New Roman"/>
          <w:color w:val="333333"/>
          <w:spacing w:val="0"/>
          <w:sz w:val="23"/>
          <w:szCs w:val="23"/>
          <w:lang w:val="en-KE" w:eastAsia="en-KE"/>
        </w:rPr>
        <w:t xml:space="preserve"> is a method used to evaluate and understand the direction of financial data over a period of time. It involves comparing financial performance metrics across different periods to identify patterns, changes, and trends.</w:t>
      </w:r>
    </w:p>
    <w:p w14:paraId="167CC90B" w14:textId="77777777" w:rsidR="000503E6" w:rsidRPr="000503E6" w:rsidRDefault="000503E6" w:rsidP="000503E6">
      <w:pPr>
        <w:shd w:val="clear" w:color="auto" w:fill="FFFFFF"/>
        <w:spacing w:before="0" w:after="0" w:line="240" w:lineRule="auto"/>
        <w:jc w:val="both"/>
        <w:rPr>
          <w:rFonts w:asciiTheme="majorHAnsi" w:eastAsia="Times New Roman" w:hAnsiTheme="majorHAnsi" w:cs="Times New Roman"/>
          <w:color w:val="333333"/>
          <w:spacing w:val="0"/>
          <w:sz w:val="23"/>
          <w:szCs w:val="23"/>
          <w:lang w:val="en-KE" w:eastAsia="en-KE"/>
        </w:rPr>
      </w:pPr>
    </w:p>
    <w:p w14:paraId="38D94965" w14:textId="77777777" w:rsidR="000503E6" w:rsidRPr="000503E6" w:rsidRDefault="000503E6" w:rsidP="000503E6">
      <w:pPr>
        <w:shd w:val="clear" w:color="auto" w:fill="FFFFFF"/>
        <w:spacing w:before="0" w:after="0" w:line="240" w:lineRule="auto"/>
        <w:jc w:val="both"/>
        <w:rPr>
          <w:rFonts w:asciiTheme="majorHAnsi" w:eastAsia="Times New Roman" w:hAnsiTheme="majorHAnsi"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t>Key Steps in Trend Analysis:</w:t>
      </w:r>
    </w:p>
    <w:p w14:paraId="02E17AB7" w14:textId="77777777" w:rsidR="000503E6" w:rsidRPr="000503E6" w:rsidRDefault="000503E6" w:rsidP="002C28DE">
      <w:pPr>
        <w:numPr>
          <w:ilvl w:val="0"/>
          <w:numId w:val="87"/>
        </w:numPr>
        <w:shd w:val="clear" w:color="auto" w:fill="FFFFFF"/>
        <w:spacing w:before="0" w:after="0" w:line="276" w:lineRule="auto"/>
        <w:jc w:val="both"/>
        <w:rPr>
          <w:rFonts w:asciiTheme="majorHAnsi" w:eastAsia="Times New Roman" w:hAnsiTheme="majorHAnsi"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t>Select the Metrics:</w:t>
      </w:r>
      <w:r w:rsidRPr="000503E6">
        <w:rPr>
          <w:rFonts w:asciiTheme="majorHAnsi" w:eastAsia="Times New Roman" w:hAnsiTheme="majorHAnsi" w:cs="Times New Roman"/>
          <w:color w:val="333333"/>
          <w:spacing w:val="0"/>
          <w:sz w:val="23"/>
          <w:szCs w:val="23"/>
          <w:lang w:val="en-KE" w:eastAsia="en-KE"/>
        </w:rPr>
        <w:t xml:space="preserve"> Choose the financial metrics to analyze, such as revenues, expenses, net income, or key ratios.</w:t>
      </w:r>
    </w:p>
    <w:p w14:paraId="1F2D7BD9" w14:textId="77777777" w:rsidR="000503E6" w:rsidRPr="000503E6" w:rsidRDefault="000503E6" w:rsidP="002C28DE">
      <w:pPr>
        <w:numPr>
          <w:ilvl w:val="0"/>
          <w:numId w:val="87"/>
        </w:numPr>
        <w:shd w:val="clear" w:color="auto" w:fill="FFFFFF"/>
        <w:spacing w:before="0" w:after="0" w:line="276" w:lineRule="auto"/>
        <w:jc w:val="both"/>
        <w:rPr>
          <w:rFonts w:asciiTheme="majorHAnsi" w:eastAsia="Times New Roman" w:hAnsiTheme="majorHAnsi"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t>Collect Data:</w:t>
      </w:r>
      <w:r w:rsidRPr="000503E6">
        <w:rPr>
          <w:rFonts w:asciiTheme="majorHAnsi" w:eastAsia="Times New Roman" w:hAnsiTheme="majorHAnsi" w:cs="Times New Roman"/>
          <w:color w:val="333333"/>
          <w:spacing w:val="0"/>
          <w:sz w:val="23"/>
          <w:szCs w:val="23"/>
          <w:lang w:val="en-KE" w:eastAsia="en-KE"/>
        </w:rPr>
        <w:t xml:space="preserve"> Gather financial statements and data over several periods. This could be monthly, quarterly, or annually.</w:t>
      </w:r>
    </w:p>
    <w:p w14:paraId="2EF5049C" w14:textId="77777777" w:rsidR="000503E6" w:rsidRPr="000503E6" w:rsidRDefault="000503E6" w:rsidP="002C28DE">
      <w:pPr>
        <w:numPr>
          <w:ilvl w:val="0"/>
          <w:numId w:val="87"/>
        </w:numPr>
        <w:shd w:val="clear" w:color="auto" w:fill="FFFFFF"/>
        <w:spacing w:before="0" w:after="0" w:line="276" w:lineRule="auto"/>
        <w:jc w:val="both"/>
        <w:rPr>
          <w:rFonts w:asciiTheme="majorHAnsi" w:eastAsia="Times New Roman" w:hAnsiTheme="majorHAnsi"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t>Calculate Trends:</w:t>
      </w:r>
      <w:r w:rsidRPr="000503E6">
        <w:rPr>
          <w:rFonts w:asciiTheme="majorHAnsi" w:eastAsia="Times New Roman" w:hAnsiTheme="majorHAnsi" w:cs="Times New Roman"/>
          <w:color w:val="333333"/>
          <w:spacing w:val="0"/>
          <w:sz w:val="23"/>
          <w:szCs w:val="23"/>
          <w:lang w:val="en-KE" w:eastAsia="en-KE"/>
        </w:rPr>
        <w:t xml:space="preserve"> Determine the percentage change or growth rate for each metric over the selected periods. This often involves comparing current period values to historical values.</w:t>
      </w:r>
    </w:p>
    <w:p w14:paraId="08BE97D0" w14:textId="55F0EEBC" w:rsidR="000503E6" w:rsidRPr="000503E6" w:rsidRDefault="00CC6EE1" w:rsidP="002C28DE">
      <w:pPr>
        <w:numPr>
          <w:ilvl w:val="0"/>
          <w:numId w:val="87"/>
        </w:numPr>
        <w:shd w:val="clear" w:color="auto" w:fill="FFFFFF"/>
        <w:spacing w:before="0" w:after="0" w:line="276" w:lineRule="auto"/>
        <w:jc w:val="both"/>
        <w:rPr>
          <w:rFonts w:asciiTheme="majorHAnsi" w:eastAsia="Times New Roman" w:hAnsiTheme="majorHAnsi"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t>Analyse</w:t>
      </w:r>
      <w:r w:rsidR="000503E6" w:rsidRPr="000503E6">
        <w:rPr>
          <w:rFonts w:asciiTheme="majorHAnsi" w:eastAsia="Times New Roman" w:hAnsiTheme="majorHAnsi" w:cs="Times New Roman"/>
          <w:b/>
          <w:bCs/>
          <w:color w:val="333333"/>
          <w:spacing w:val="0"/>
          <w:sz w:val="23"/>
          <w:szCs w:val="23"/>
          <w:lang w:val="en-KE" w:eastAsia="en-KE"/>
        </w:rPr>
        <w:t xml:space="preserve"> Patterns:</w:t>
      </w:r>
      <w:r w:rsidR="000503E6" w:rsidRPr="000503E6">
        <w:rPr>
          <w:rFonts w:asciiTheme="majorHAnsi" w:eastAsia="Times New Roman" w:hAnsiTheme="majorHAnsi" w:cs="Times New Roman"/>
          <w:color w:val="333333"/>
          <w:spacing w:val="0"/>
          <w:sz w:val="23"/>
          <w:szCs w:val="23"/>
          <w:lang w:val="en-KE" w:eastAsia="en-KE"/>
        </w:rPr>
        <w:t xml:space="preserve"> Look for recurring patterns, such as increasing revenues, declining costs, or seasonal variations.</w:t>
      </w:r>
    </w:p>
    <w:p w14:paraId="12D2B073" w14:textId="77777777" w:rsidR="000503E6" w:rsidRDefault="000503E6" w:rsidP="002C28DE">
      <w:pPr>
        <w:numPr>
          <w:ilvl w:val="0"/>
          <w:numId w:val="87"/>
        </w:numPr>
        <w:shd w:val="clear" w:color="auto" w:fill="FFFFFF"/>
        <w:spacing w:before="0" w:after="0" w:line="276" w:lineRule="auto"/>
        <w:jc w:val="both"/>
        <w:rPr>
          <w:rFonts w:asciiTheme="majorHAnsi" w:eastAsia="Times New Roman" w:hAnsiTheme="majorHAnsi"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t>Interpret Results:</w:t>
      </w:r>
      <w:r w:rsidRPr="000503E6">
        <w:rPr>
          <w:rFonts w:asciiTheme="majorHAnsi" w:eastAsia="Times New Roman" w:hAnsiTheme="majorHAnsi" w:cs="Times New Roman"/>
          <w:color w:val="333333"/>
          <w:spacing w:val="0"/>
          <w:sz w:val="23"/>
          <w:szCs w:val="23"/>
          <w:lang w:val="en-KE" w:eastAsia="en-KE"/>
        </w:rPr>
        <w:t xml:space="preserve"> Assess the implications of the trends. For instance, a consistent increase in sales could indicate growing market demand, while rising costs might suggest inefficiencies or inflation.</w:t>
      </w:r>
    </w:p>
    <w:p w14:paraId="7FD76867" w14:textId="77777777" w:rsidR="000503E6" w:rsidRPr="000503E6" w:rsidRDefault="000503E6" w:rsidP="000503E6">
      <w:pPr>
        <w:shd w:val="clear" w:color="auto" w:fill="FFFFFF"/>
        <w:spacing w:before="0" w:after="0" w:line="276" w:lineRule="auto"/>
        <w:ind w:left="720"/>
        <w:jc w:val="both"/>
        <w:rPr>
          <w:rFonts w:asciiTheme="majorHAnsi" w:eastAsia="Times New Roman" w:hAnsiTheme="majorHAnsi" w:cs="Times New Roman"/>
          <w:color w:val="333333"/>
          <w:spacing w:val="0"/>
          <w:sz w:val="23"/>
          <w:szCs w:val="23"/>
          <w:lang w:val="en-KE" w:eastAsia="en-KE"/>
        </w:rPr>
      </w:pPr>
    </w:p>
    <w:p w14:paraId="571B9D2C" w14:textId="77777777" w:rsidR="000503E6" w:rsidRDefault="000503E6" w:rsidP="000503E6">
      <w:pPr>
        <w:shd w:val="clear" w:color="auto" w:fill="FFFFFF"/>
        <w:spacing w:before="0" w:after="0" w:line="240" w:lineRule="auto"/>
        <w:jc w:val="both"/>
        <w:rPr>
          <w:rFonts w:asciiTheme="majorHAnsi" w:eastAsia="Times New Roman" w:hAnsiTheme="majorHAnsi" w:cs="Times New Roman"/>
          <w:b/>
          <w:bCs/>
          <w:color w:val="C00000"/>
          <w:spacing w:val="0"/>
          <w:sz w:val="23"/>
          <w:szCs w:val="23"/>
          <w:lang w:val="en-KE" w:eastAsia="en-KE"/>
        </w:rPr>
      </w:pPr>
      <w:r w:rsidRPr="000503E6">
        <w:rPr>
          <w:rFonts w:asciiTheme="majorHAnsi" w:eastAsia="Times New Roman" w:hAnsiTheme="majorHAnsi" w:cs="Times New Roman"/>
          <w:b/>
          <w:bCs/>
          <w:color w:val="C00000"/>
          <w:spacing w:val="0"/>
          <w:sz w:val="23"/>
          <w:szCs w:val="23"/>
          <w:lang w:val="en-KE" w:eastAsia="en-KE"/>
        </w:rPr>
        <w:t>Forecasting Techniques</w:t>
      </w:r>
    </w:p>
    <w:p w14:paraId="08193012" w14:textId="77777777" w:rsidR="000503E6" w:rsidRPr="000503E6" w:rsidRDefault="000503E6" w:rsidP="000503E6">
      <w:pPr>
        <w:shd w:val="clear" w:color="auto" w:fill="FFFFFF"/>
        <w:spacing w:before="0" w:after="0" w:line="240" w:lineRule="auto"/>
        <w:jc w:val="both"/>
        <w:rPr>
          <w:rFonts w:asciiTheme="majorHAnsi" w:eastAsia="Times New Roman" w:hAnsiTheme="majorHAnsi" w:cs="Times New Roman"/>
          <w:b/>
          <w:bCs/>
          <w:color w:val="C00000"/>
          <w:spacing w:val="0"/>
          <w:sz w:val="23"/>
          <w:szCs w:val="23"/>
          <w:lang w:val="en-KE" w:eastAsia="en-KE"/>
        </w:rPr>
      </w:pPr>
    </w:p>
    <w:p w14:paraId="59699845" w14:textId="77777777" w:rsidR="000503E6" w:rsidRPr="000503E6" w:rsidRDefault="000503E6" w:rsidP="000503E6">
      <w:pPr>
        <w:shd w:val="clear" w:color="auto" w:fill="FFFFFF"/>
        <w:spacing w:before="0" w:after="0" w:line="240" w:lineRule="auto"/>
        <w:jc w:val="both"/>
        <w:rPr>
          <w:rFonts w:asciiTheme="majorHAnsi" w:eastAsia="Times New Roman" w:hAnsiTheme="majorHAnsi"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t>Forecasting</w:t>
      </w:r>
      <w:r w:rsidRPr="000503E6">
        <w:rPr>
          <w:rFonts w:asciiTheme="majorHAnsi" w:eastAsia="Times New Roman" w:hAnsiTheme="majorHAnsi" w:cs="Times New Roman"/>
          <w:color w:val="333333"/>
          <w:spacing w:val="0"/>
          <w:sz w:val="23"/>
          <w:szCs w:val="23"/>
          <w:lang w:val="en-KE" w:eastAsia="en-KE"/>
        </w:rPr>
        <w:t xml:space="preserve"> involves predicting future financial performance based on historical data and analysis. Common forecasting techniques include:</w:t>
      </w:r>
    </w:p>
    <w:p w14:paraId="43036F80" w14:textId="77777777" w:rsidR="000503E6" w:rsidRPr="000503E6" w:rsidRDefault="000503E6" w:rsidP="002C28DE">
      <w:pPr>
        <w:numPr>
          <w:ilvl w:val="0"/>
          <w:numId w:val="88"/>
        </w:numPr>
        <w:shd w:val="clear" w:color="auto" w:fill="FFFFFF"/>
        <w:spacing w:before="0" w:after="0" w:line="240" w:lineRule="auto"/>
        <w:jc w:val="both"/>
        <w:rPr>
          <w:rFonts w:asciiTheme="majorHAnsi" w:eastAsia="Times New Roman" w:hAnsiTheme="majorHAnsi"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t>Trend Analysis Forecasting:</w:t>
      </w:r>
    </w:p>
    <w:p w14:paraId="75D95292" w14:textId="77777777" w:rsidR="000503E6" w:rsidRPr="000503E6" w:rsidRDefault="000503E6" w:rsidP="002C28DE">
      <w:pPr>
        <w:numPr>
          <w:ilvl w:val="1"/>
          <w:numId w:val="88"/>
        </w:numPr>
        <w:shd w:val="clear" w:color="auto" w:fill="FFFFFF"/>
        <w:spacing w:before="0" w:after="0" w:line="240" w:lineRule="auto"/>
        <w:jc w:val="both"/>
        <w:rPr>
          <w:rFonts w:asciiTheme="majorHAnsi" w:eastAsia="Times New Roman" w:hAnsiTheme="majorHAnsi"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t>Extrapolation:</w:t>
      </w:r>
      <w:r w:rsidRPr="000503E6">
        <w:rPr>
          <w:rFonts w:asciiTheme="majorHAnsi" w:eastAsia="Times New Roman" w:hAnsiTheme="majorHAnsi" w:cs="Times New Roman"/>
          <w:color w:val="333333"/>
          <w:spacing w:val="0"/>
          <w:sz w:val="23"/>
          <w:szCs w:val="23"/>
          <w:lang w:val="en-KE" w:eastAsia="en-KE"/>
        </w:rPr>
        <w:t xml:space="preserve"> Extend historical trends into the future. For example, if sales have been growing at a steady rate, project future sales by extending this growth trend.</w:t>
      </w:r>
    </w:p>
    <w:p w14:paraId="2D419969" w14:textId="77777777" w:rsidR="000503E6" w:rsidRDefault="000503E6" w:rsidP="002C28DE">
      <w:pPr>
        <w:numPr>
          <w:ilvl w:val="1"/>
          <w:numId w:val="88"/>
        </w:numPr>
        <w:shd w:val="clear" w:color="auto" w:fill="FFFFFF"/>
        <w:spacing w:before="0" w:after="0" w:line="240" w:lineRule="auto"/>
        <w:jc w:val="both"/>
        <w:rPr>
          <w:rFonts w:asciiTheme="majorHAnsi" w:eastAsia="Times New Roman" w:hAnsiTheme="majorHAnsi"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t>Linear Trend Analysis:</w:t>
      </w:r>
      <w:r w:rsidRPr="000503E6">
        <w:rPr>
          <w:rFonts w:asciiTheme="majorHAnsi" w:eastAsia="Times New Roman" w:hAnsiTheme="majorHAnsi" w:cs="Times New Roman"/>
          <w:color w:val="333333"/>
          <w:spacing w:val="0"/>
          <w:sz w:val="23"/>
          <w:szCs w:val="23"/>
          <w:lang w:val="en-KE" w:eastAsia="en-KE"/>
        </w:rPr>
        <w:t xml:space="preserve"> Fit a linear trend line to historical data and use it to forecast future values.</w:t>
      </w:r>
    </w:p>
    <w:p w14:paraId="4514F433" w14:textId="77777777" w:rsidR="00B404F9" w:rsidRDefault="00B404F9" w:rsidP="00B404F9">
      <w:pPr>
        <w:shd w:val="clear" w:color="auto" w:fill="FFFFFF"/>
        <w:spacing w:before="0" w:after="0" w:line="240" w:lineRule="auto"/>
        <w:jc w:val="both"/>
        <w:rPr>
          <w:rFonts w:asciiTheme="majorHAnsi" w:eastAsia="Times New Roman" w:hAnsiTheme="majorHAnsi" w:cs="Times New Roman"/>
          <w:color w:val="333333"/>
          <w:spacing w:val="0"/>
          <w:sz w:val="23"/>
          <w:szCs w:val="23"/>
          <w:lang w:val="en-KE" w:eastAsia="en-KE"/>
        </w:rPr>
      </w:pPr>
    </w:p>
    <w:p w14:paraId="3BF8376B" w14:textId="77777777" w:rsidR="00B404F9" w:rsidRDefault="00B404F9" w:rsidP="00B404F9">
      <w:pPr>
        <w:shd w:val="clear" w:color="auto" w:fill="FFFFFF"/>
        <w:spacing w:before="0" w:after="0" w:line="240" w:lineRule="auto"/>
        <w:jc w:val="both"/>
        <w:rPr>
          <w:rFonts w:asciiTheme="majorHAnsi" w:eastAsia="Times New Roman" w:hAnsiTheme="majorHAnsi" w:cs="Times New Roman"/>
          <w:color w:val="333333"/>
          <w:spacing w:val="0"/>
          <w:sz w:val="23"/>
          <w:szCs w:val="23"/>
          <w:lang w:val="en-KE" w:eastAsia="en-KE"/>
        </w:rPr>
      </w:pPr>
    </w:p>
    <w:p w14:paraId="1D460594" w14:textId="77777777" w:rsidR="00B404F9" w:rsidRPr="000503E6" w:rsidRDefault="00B404F9" w:rsidP="00B404F9">
      <w:pPr>
        <w:shd w:val="clear" w:color="auto" w:fill="FFFFFF"/>
        <w:spacing w:before="0" w:after="0" w:line="240" w:lineRule="auto"/>
        <w:jc w:val="both"/>
        <w:rPr>
          <w:rFonts w:asciiTheme="majorHAnsi" w:eastAsia="Times New Roman" w:hAnsiTheme="majorHAnsi" w:cs="Times New Roman"/>
          <w:color w:val="333333"/>
          <w:spacing w:val="0"/>
          <w:sz w:val="23"/>
          <w:szCs w:val="23"/>
          <w:lang w:val="en-KE" w:eastAsia="en-KE"/>
        </w:rPr>
      </w:pPr>
    </w:p>
    <w:p w14:paraId="48A71A0D" w14:textId="77777777" w:rsidR="000503E6" w:rsidRPr="000503E6" w:rsidRDefault="000503E6" w:rsidP="002C28DE">
      <w:pPr>
        <w:numPr>
          <w:ilvl w:val="0"/>
          <w:numId w:val="88"/>
        </w:numPr>
        <w:shd w:val="clear" w:color="auto" w:fill="FFFFFF"/>
        <w:spacing w:before="0" w:after="0" w:line="240" w:lineRule="auto"/>
        <w:jc w:val="both"/>
        <w:rPr>
          <w:rFonts w:asciiTheme="majorHAnsi" w:eastAsia="Times New Roman" w:hAnsiTheme="majorHAnsi"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lastRenderedPageBreak/>
        <w:t>Regression Analysis:</w:t>
      </w:r>
    </w:p>
    <w:p w14:paraId="4D9F3472" w14:textId="77777777" w:rsidR="000503E6" w:rsidRPr="000503E6" w:rsidRDefault="000503E6" w:rsidP="002C28DE">
      <w:pPr>
        <w:numPr>
          <w:ilvl w:val="1"/>
          <w:numId w:val="88"/>
        </w:numPr>
        <w:shd w:val="clear" w:color="auto" w:fill="FFFFFF"/>
        <w:spacing w:before="0" w:after="0" w:line="240" w:lineRule="auto"/>
        <w:jc w:val="both"/>
        <w:rPr>
          <w:rFonts w:asciiTheme="majorHAnsi" w:eastAsia="Times New Roman" w:hAnsiTheme="majorHAnsi"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t>Simple Linear Regression:</w:t>
      </w:r>
      <w:r w:rsidRPr="000503E6">
        <w:rPr>
          <w:rFonts w:asciiTheme="majorHAnsi" w:eastAsia="Times New Roman" w:hAnsiTheme="majorHAnsi" w:cs="Times New Roman"/>
          <w:color w:val="333333"/>
          <w:spacing w:val="0"/>
          <w:sz w:val="23"/>
          <w:szCs w:val="23"/>
          <w:lang w:val="en-KE" w:eastAsia="en-KE"/>
        </w:rPr>
        <w:t xml:space="preserve"> Use statistical methods to model the relationship between a dependent variable (e.g., sales) and one independent variable (e.g., advertising spend).</w:t>
      </w:r>
    </w:p>
    <w:p w14:paraId="6FABDD71" w14:textId="77777777" w:rsidR="000503E6" w:rsidRPr="000503E6" w:rsidRDefault="000503E6" w:rsidP="002C28DE">
      <w:pPr>
        <w:numPr>
          <w:ilvl w:val="1"/>
          <w:numId w:val="88"/>
        </w:numPr>
        <w:shd w:val="clear" w:color="auto" w:fill="FFFFFF"/>
        <w:spacing w:before="0" w:after="0" w:line="240" w:lineRule="auto"/>
        <w:jc w:val="both"/>
        <w:rPr>
          <w:rFonts w:asciiTheme="majorHAnsi" w:eastAsia="Times New Roman" w:hAnsiTheme="majorHAnsi"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t>Multiple Regression:</w:t>
      </w:r>
      <w:r w:rsidRPr="000503E6">
        <w:rPr>
          <w:rFonts w:asciiTheme="majorHAnsi" w:eastAsia="Times New Roman" w:hAnsiTheme="majorHAnsi" w:cs="Times New Roman"/>
          <w:color w:val="333333"/>
          <w:spacing w:val="0"/>
          <w:sz w:val="23"/>
          <w:szCs w:val="23"/>
          <w:lang w:val="en-KE" w:eastAsia="en-KE"/>
        </w:rPr>
        <w:t xml:space="preserve"> Analyze the impact of multiple independent variables on the dependent variable to make more accurate predictions.</w:t>
      </w:r>
    </w:p>
    <w:p w14:paraId="2F5B24B3" w14:textId="77777777" w:rsidR="000503E6" w:rsidRPr="000503E6" w:rsidRDefault="000503E6" w:rsidP="002C28DE">
      <w:pPr>
        <w:numPr>
          <w:ilvl w:val="0"/>
          <w:numId w:val="88"/>
        </w:numPr>
        <w:shd w:val="clear" w:color="auto" w:fill="FFFFFF"/>
        <w:spacing w:before="0" w:after="0" w:line="240" w:lineRule="auto"/>
        <w:jc w:val="both"/>
        <w:rPr>
          <w:rFonts w:asciiTheme="majorHAnsi" w:eastAsia="Times New Roman" w:hAnsiTheme="majorHAnsi"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t>Moving Averages:</w:t>
      </w:r>
    </w:p>
    <w:p w14:paraId="569BA930" w14:textId="77777777" w:rsidR="000503E6" w:rsidRPr="000503E6" w:rsidRDefault="000503E6" w:rsidP="002C28DE">
      <w:pPr>
        <w:numPr>
          <w:ilvl w:val="1"/>
          <w:numId w:val="88"/>
        </w:numPr>
        <w:shd w:val="clear" w:color="auto" w:fill="FFFFFF"/>
        <w:spacing w:before="0" w:after="0" w:line="240" w:lineRule="auto"/>
        <w:jc w:val="both"/>
        <w:rPr>
          <w:rFonts w:asciiTheme="majorHAnsi" w:eastAsia="Times New Roman" w:hAnsiTheme="majorHAnsi"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t>Simple Moving Average (SMA):</w:t>
      </w:r>
      <w:r w:rsidRPr="000503E6">
        <w:rPr>
          <w:rFonts w:asciiTheme="majorHAnsi" w:eastAsia="Times New Roman" w:hAnsiTheme="majorHAnsi" w:cs="Times New Roman"/>
          <w:color w:val="333333"/>
          <w:spacing w:val="0"/>
          <w:sz w:val="23"/>
          <w:szCs w:val="23"/>
          <w:lang w:val="en-KE" w:eastAsia="en-KE"/>
        </w:rPr>
        <w:t xml:space="preserve"> Calculate the average of a set number of past periods to smooth out fluctuations and identify trends.</w:t>
      </w:r>
    </w:p>
    <w:p w14:paraId="2CB67F30" w14:textId="77777777" w:rsidR="000503E6" w:rsidRDefault="000503E6" w:rsidP="002C28DE">
      <w:pPr>
        <w:numPr>
          <w:ilvl w:val="1"/>
          <w:numId w:val="88"/>
        </w:numPr>
        <w:shd w:val="clear" w:color="auto" w:fill="FFFFFF"/>
        <w:spacing w:before="0" w:after="0" w:line="240" w:lineRule="auto"/>
        <w:jc w:val="both"/>
        <w:rPr>
          <w:rFonts w:asciiTheme="majorHAnsi" w:eastAsia="Times New Roman" w:hAnsiTheme="majorHAnsi"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t>Weighted Moving Average (WMA):</w:t>
      </w:r>
      <w:r w:rsidRPr="000503E6">
        <w:rPr>
          <w:rFonts w:asciiTheme="majorHAnsi" w:eastAsia="Times New Roman" w:hAnsiTheme="majorHAnsi" w:cs="Times New Roman"/>
          <w:color w:val="333333"/>
          <w:spacing w:val="0"/>
          <w:sz w:val="23"/>
          <w:szCs w:val="23"/>
          <w:lang w:val="en-KE" w:eastAsia="en-KE"/>
        </w:rPr>
        <w:t xml:space="preserve"> Assign different weights to different periods to give more importance to recent data.</w:t>
      </w:r>
    </w:p>
    <w:p w14:paraId="7ECBF935" w14:textId="77777777" w:rsidR="00CC6EE1" w:rsidRPr="000503E6" w:rsidRDefault="00CC6EE1" w:rsidP="00CC6EE1">
      <w:pPr>
        <w:shd w:val="clear" w:color="auto" w:fill="FFFFFF"/>
        <w:spacing w:before="0" w:after="0" w:line="240" w:lineRule="auto"/>
        <w:ind w:left="1440"/>
        <w:jc w:val="both"/>
        <w:rPr>
          <w:rFonts w:asciiTheme="majorHAnsi" w:eastAsia="Times New Roman" w:hAnsiTheme="majorHAnsi" w:cs="Times New Roman"/>
          <w:color w:val="333333"/>
          <w:spacing w:val="0"/>
          <w:sz w:val="23"/>
          <w:szCs w:val="23"/>
          <w:lang w:val="en-KE" w:eastAsia="en-KE"/>
        </w:rPr>
      </w:pPr>
    </w:p>
    <w:p w14:paraId="703A2BBA" w14:textId="77777777" w:rsidR="000503E6" w:rsidRPr="000503E6" w:rsidRDefault="000503E6" w:rsidP="002C28DE">
      <w:pPr>
        <w:numPr>
          <w:ilvl w:val="0"/>
          <w:numId w:val="88"/>
        </w:numPr>
        <w:shd w:val="clear" w:color="auto" w:fill="FFFFFF"/>
        <w:spacing w:before="0" w:after="0" w:line="240" w:lineRule="auto"/>
        <w:jc w:val="both"/>
        <w:rPr>
          <w:rFonts w:asciiTheme="majorHAnsi" w:eastAsia="Times New Roman" w:hAnsiTheme="majorHAnsi"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t>Exponential Smoothing:</w:t>
      </w:r>
    </w:p>
    <w:p w14:paraId="02AC6FDE" w14:textId="77777777" w:rsidR="000503E6" w:rsidRPr="000503E6" w:rsidRDefault="000503E6" w:rsidP="002C28DE">
      <w:pPr>
        <w:numPr>
          <w:ilvl w:val="1"/>
          <w:numId w:val="88"/>
        </w:numPr>
        <w:shd w:val="clear" w:color="auto" w:fill="FFFFFF"/>
        <w:spacing w:before="0" w:after="0" w:line="240" w:lineRule="auto"/>
        <w:jc w:val="both"/>
        <w:rPr>
          <w:rFonts w:asciiTheme="majorHAnsi" w:eastAsia="Times New Roman" w:hAnsiTheme="majorHAnsi"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t>Single Exponential Smoothing:</w:t>
      </w:r>
      <w:r w:rsidRPr="000503E6">
        <w:rPr>
          <w:rFonts w:asciiTheme="majorHAnsi" w:eastAsia="Times New Roman" w:hAnsiTheme="majorHAnsi" w:cs="Times New Roman"/>
          <w:color w:val="333333"/>
          <w:spacing w:val="0"/>
          <w:sz w:val="23"/>
          <w:szCs w:val="23"/>
          <w:lang w:val="en-KE" w:eastAsia="en-KE"/>
        </w:rPr>
        <w:t xml:space="preserve"> Apply a smoothing factor to adjust for trends and seasonality in time series data, giving more weight to recent observations.</w:t>
      </w:r>
    </w:p>
    <w:p w14:paraId="2C4C3D57" w14:textId="77777777" w:rsidR="000503E6" w:rsidRPr="000503E6" w:rsidRDefault="000503E6" w:rsidP="002C28DE">
      <w:pPr>
        <w:numPr>
          <w:ilvl w:val="1"/>
          <w:numId w:val="88"/>
        </w:numPr>
        <w:shd w:val="clear" w:color="auto" w:fill="FFFFFF"/>
        <w:spacing w:before="0" w:after="0" w:line="240" w:lineRule="auto"/>
        <w:jc w:val="both"/>
        <w:rPr>
          <w:rFonts w:asciiTheme="majorHAnsi" w:eastAsia="Times New Roman" w:hAnsiTheme="majorHAnsi"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t>Double Exponential Smoothing:</w:t>
      </w:r>
      <w:r w:rsidRPr="000503E6">
        <w:rPr>
          <w:rFonts w:asciiTheme="majorHAnsi" w:eastAsia="Times New Roman" w:hAnsiTheme="majorHAnsi" w:cs="Times New Roman"/>
          <w:color w:val="333333"/>
          <w:spacing w:val="0"/>
          <w:sz w:val="23"/>
          <w:szCs w:val="23"/>
          <w:lang w:val="en-KE" w:eastAsia="en-KE"/>
        </w:rPr>
        <w:t xml:space="preserve"> Account for trends by including both level and trend components in the forecasting model.</w:t>
      </w:r>
    </w:p>
    <w:p w14:paraId="03D9F419" w14:textId="77777777" w:rsidR="000503E6" w:rsidRPr="000503E6" w:rsidRDefault="000503E6" w:rsidP="002C28DE">
      <w:pPr>
        <w:numPr>
          <w:ilvl w:val="0"/>
          <w:numId w:val="88"/>
        </w:numPr>
        <w:shd w:val="clear" w:color="auto" w:fill="FFFFFF"/>
        <w:spacing w:before="0" w:after="0" w:line="240" w:lineRule="auto"/>
        <w:jc w:val="both"/>
        <w:rPr>
          <w:rFonts w:asciiTheme="majorHAnsi" w:eastAsia="Times New Roman" w:hAnsiTheme="majorHAnsi"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t>Scenario Analysis:</w:t>
      </w:r>
    </w:p>
    <w:p w14:paraId="5B76241E" w14:textId="77777777" w:rsidR="000503E6" w:rsidRPr="000503E6" w:rsidRDefault="000503E6" w:rsidP="002C28DE">
      <w:pPr>
        <w:numPr>
          <w:ilvl w:val="1"/>
          <w:numId w:val="88"/>
        </w:numPr>
        <w:shd w:val="clear" w:color="auto" w:fill="FFFFFF"/>
        <w:spacing w:before="0" w:after="0" w:line="240" w:lineRule="auto"/>
        <w:jc w:val="both"/>
        <w:rPr>
          <w:rFonts w:asciiTheme="majorHAnsi" w:eastAsia="Times New Roman" w:hAnsiTheme="majorHAnsi"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t>Best-Case/Worst-Case Scenarios:</w:t>
      </w:r>
      <w:r w:rsidRPr="000503E6">
        <w:rPr>
          <w:rFonts w:asciiTheme="majorHAnsi" w:eastAsia="Times New Roman" w:hAnsiTheme="majorHAnsi" w:cs="Times New Roman"/>
          <w:color w:val="333333"/>
          <w:spacing w:val="0"/>
          <w:sz w:val="23"/>
          <w:szCs w:val="23"/>
          <w:lang w:val="en-KE" w:eastAsia="en-KE"/>
        </w:rPr>
        <w:t xml:space="preserve"> Develop different scenarios based on varying assumptions to understand potential outcomes and prepare for uncertainties.</w:t>
      </w:r>
    </w:p>
    <w:p w14:paraId="5E548636" w14:textId="77777777" w:rsidR="000503E6" w:rsidRPr="000503E6" w:rsidRDefault="000503E6" w:rsidP="002C28DE">
      <w:pPr>
        <w:numPr>
          <w:ilvl w:val="1"/>
          <w:numId w:val="88"/>
        </w:num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r w:rsidRPr="000503E6">
        <w:rPr>
          <w:rFonts w:asciiTheme="majorHAnsi" w:eastAsia="Times New Roman" w:hAnsiTheme="majorHAnsi" w:cs="Times New Roman"/>
          <w:b/>
          <w:bCs/>
          <w:color w:val="333333"/>
          <w:spacing w:val="0"/>
          <w:sz w:val="23"/>
          <w:szCs w:val="23"/>
          <w:lang w:val="en-KE" w:eastAsia="en-KE"/>
        </w:rPr>
        <w:t>Sensitivity Analysis:</w:t>
      </w:r>
      <w:r w:rsidRPr="000503E6">
        <w:rPr>
          <w:rFonts w:asciiTheme="majorHAnsi" w:eastAsia="Times New Roman" w:hAnsiTheme="majorHAnsi" w:cs="Times New Roman"/>
          <w:color w:val="333333"/>
          <w:spacing w:val="0"/>
          <w:sz w:val="23"/>
          <w:szCs w:val="23"/>
          <w:lang w:val="en-KE" w:eastAsia="en-KE"/>
        </w:rPr>
        <w:t xml:space="preserve"> Evaluate how changes in key assumptions impact forecasts to assess the robustness of predictions</w:t>
      </w:r>
      <w:r w:rsidRPr="000503E6">
        <w:rPr>
          <w:rFonts w:ascii="Helvetica" w:eastAsia="Times New Roman" w:hAnsi="Helvetica" w:cs="Times New Roman"/>
          <w:color w:val="333333"/>
          <w:spacing w:val="0"/>
          <w:sz w:val="23"/>
          <w:szCs w:val="23"/>
          <w:lang w:val="en-KE" w:eastAsia="en-KE"/>
        </w:rPr>
        <w:t>.</w:t>
      </w:r>
    </w:p>
    <w:p w14:paraId="496E9D0F" w14:textId="77777777" w:rsidR="000503E6" w:rsidRPr="00277CE2" w:rsidRDefault="000503E6" w:rsidP="00423704">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p>
    <w:p w14:paraId="3866C4A0" w14:textId="77777777" w:rsidR="00423704" w:rsidRDefault="00423704" w:rsidP="00423704">
      <w:pPr>
        <w:spacing w:before="0" w:after="0" w:line="240" w:lineRule="auto"/>
        <w:rPr>
          <w:rFonts w:ascii="Century Gothic" w:eastAsia="Century Gothic" w:hAnsi="Century Gothic" w:cs="Century Gothic"/>
        </w:rPr>
      </w:pPr>
      <w:r>
        <w:rPr>
          <w:noProof/>
        </w:rPr>
        <w:drawing>
          <wp:anchor distT="0" distB="0" distL="114300" distR="114300" simplePos="0" relativeHeight="251726848" behindDoc="0" locked="0" layoutInCell="1" hidden="0" allowOverlap="1" wp14:anchorId="5A153F73" wp14:editId="7C30032E">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809271494"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52"/>
                    <a:srcRect/>
                    <a:stretch>
                      <a:fillRect/>
                    </a:stretch>
                  </pic:blipFill>
                  <pic:spPr>
                    <a:xfrm>
                      <a:off x="0" y="0"/>
                      <a:ext cx="633413" cy="672035"/>
                    </a:xfrm>
                    <a:prstGeom prst="rect">
                      <a:avLst/>
                    </a:prstGeom>
                    <a:ln/>
                  </pic:spPr>
                </pic:pic>
              </a:graphicData>
            </a:graphic>
          </wp:anchor>
        </w:drawing>
      </w:r>
    </w:p>
    <w:p w14:paraId="59920FFB" w14:textId="77777777" w:rsidR="00423704" w:rsidRDefault="00423704" w:rsidP="00423704">
      <w:pPr>
        <w:spacing w:before="0" w:after="0" w:line="240" w:lineRule="auto"/>
        <w:rPr>
          <w:rFonts w:ascii="Century Gothic" w:eastAsia="Century Gothic" w:hAnsi="Century Gothic" w:cs="Century Gothic"/>
        </w:rPr>
      </w:pPr>
    </w:p>
    <w:p w14:paraId="537BF290" w14:textId="77777777" w:rsidR="00423704" w:rsidRPr="007C4933" w:rsidRDefault="00423704" w:rsidP="00423704">
      <w:pPr>
        <w:pStyle w:val="Heading4"/>
        <w:keepLines w:val="0"/>
      </w:pPr>
      <w:bookmarkStart w:id="111" w:name="_Toc179144915"/>
      <w:r>
        <w:t>MASTERY  EXERCISE</w:t>
      </w:r>
      <w:bookmarkEnd w:id="111"/>
      <w:r>
        <w:t xml:space="preserve"> </w:t>
      </w:r>
    </w:p>
    <w:tbl>
      <w:tblPr>
        <w:tblW w:w="9600" w:type="dxa"/>
        <w:tblLayout w:type="fixed"/>
        <w:tblLook w:val="0600" w:firstRow="0" w:lastRow="0" w:firstColumn="0" w:lastColumn="0" w:noHBand="1" w:noVBand="1"/>
      </w:tblPr>
      <w:tblGrid>
        <w:gridCol w:w="840"/>
        <w:gridCol w:w="8760"/>
      </w:tblGrid>
      <w:sdt>
        <w:sdtPr>
          <w:tag w:val="goog_rdk_3"/>
          <w:id w:val="-905454237"/>
          <w:lock w:val="contentLocked"/>
        </w:sdtPr>
        <w:sdtContent>
          <w:tr w:rsidR="00423704" w14:paraId="695B34D5" w14:textId="77777777" w:rsidTr="008F5471">
            <w:tc>
              <w:tcPr>
                <w:tcW w:w="840" w:type="dxa"/>
                <w:shd w:val="clear" w:color="auto" w:fill="FCE6E6"/>
                <w:tcMar>
                  <w:top w:w="100" w:type="dxa"/>
                  <w:left w:w="100" w:type="dxa"/>
                  <w:bottom w:w="100" w:type="dxa"/>
                  <w:right w:w="100" w:type="dxa"/>
                </w:tcMar>
              </w:tcPr>
              <w:p w14:paraId="55156B1B" w14:textId="77777777" w:rsidR="00423704" w:rsidRDefault="00423704" w:rsidP="008F5471">
                <w:pPr>
                  <w:widowControl w:val="0"/>
                  <w:spacing w:after="0"/>
                  <w:rPr>
                    <w:rFonts w:ascii="Century Gothic" w:eastAsia="Century Gothic" w:hAnsi="Century Gothic" w:cs="Century Gothic"/>
                    <w:color w:val="2783C1"/>
                  </w:rPr>
                </w:pPr>
                <w:r>
                  <w:rPr>
                    <w:rFonts w:ascii="Century Gothic" w:eastAsia="Century Gothic" w:hAnsi="Century Gothic" w:cs="Century Gothic"/>
                    <w:noProof/>
                    <w:color w:val="2783C1"/>
                  </w:rPr>
                  <w:drawing>
                    <wp:inline distT="114300" distB="114300" distL="114300" distR="114300" wp14:anchorId="58F6E4D6" wp14:editId="12B5B997">
                      <wp:extent cx="301913" cy="301913"/>
                      <wp:effectExtent l="0" t="0" r="0" b="0"/>
                      <wp:docPr id="4062127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301913" cy="301913"/>
                              </a:xfrm>
                              <a:prstGeom prst="rect">
                                <a:avLst/>
                              </a:prstGeom>
                              <a:ln/>
                            </pic:spPr>
                          </pic:pic>
                        </a:graphicData>
                      </a:graphic>
                    </wp:inline>
                  </w:drawing>
                </w:r>
              </w:p>
            </w:tc>
            <w:tc>
              <w:tcPr>
                <w:tcW w:w="8760" w:type="dxa"/>
                <w:shd w:val="clear" w:color="auto" w:fill="FCE6E6"/>
                <w:tcMar>
                  <w:top w:w="100" w:type="dxa"/>
                  <w:left w:w="100" w:type="dxa"/>
                  <w:bottom w:w="100" w:type="dxa"/>
                  <w:right w:w="100" w:type="dxa"/>
                </w:tcMar>
                <w:vAlign w:val="center"/>
              </w:tcPr>
              <w:p w14:paraId="31BAE11F" w14:textId="77777777" w:rsidR="00423704" w:rsidRDefault="00423704" w:rsidP="008F5471">
                <w:pPr>
                  <w:widowControl w:val="0"/>
                  <w:spacing w:after="0"/>
                  <w:rPr>
                    <w:rFonts w:ascii="Century Gothic" w:eastAsia="Century Gothic" w:hAnsi="Century Gothic" w:cs="Century Gothic"/>
                    <w:color w:val="CC0000"/>
                  </w:rPr>
                </w:pPr>
                <w:r>
                  <w:rPr>
                    <w:rFonts w:ascii="Century Gothic" w:eastAsia="Century Gothic" w:hAnsi="Century Gothic" w:cs="Century Gothic"/>
                    <w:color w:val="CC0000"/>
                  </w:rPr>
                  <w:t>other materials or Icons to be used (use as appropriate)</w:t>
                </w:r>
              </w:p>
            </w:tc>
          </w:tr>
        </w:sdtContent>
      </w:sdt>
    </w:tbl>
    <w:p w14:paraId="6B06AFA9" w14:textId="77777777" w:rsidR="00423704" w:rsidRDefault="00423704" w:rsidP="00423704">
      <w:pPr>
        <w:spacing w:before="0" w:after="0" w:line="240" w:lineRule="auto"/>
        <w:rPr>
          <w:rFonts w:ascii="Century Gothic" w:eastAsia="Century Gothic" w:hAnsi="Century Gothic" w:cs="Century Gothic"/>
          <w:b/>
          <w:color w:val="037B90"/>
          <w:sz w:val="22"/>
          <w:szCs w:val="22"/>
        </w:rPr>
      </w:pPr>
    </w:p>
    <w:tbl>
      <w:tblPr>
        <w:tblW w:w="9600" w:type="dxa"/>
        <w:tblLayout w:type="fixed"/>
        <w:tblLook w:val="0600" w:firstRow="0" w:lastRow="0" w:firstColumn="0" w:lastColumn="0" w:noHBand="1" w:noVBand="1"/>
      </w:tblPr>
      <w:tblGrid>
        <w:gridCol w:w="1170"/>
        <w:gridCol w:w="8430"/>
      </w:tblGrid>
      <w:bookmarkStart w:id="112" w:name="_Toc179144916" w:displacedByCustomXml="next"/>
      <w:sdt>
        <w:sdtPr>
          <w:tag w:val="goog_rdk_4"/>
          <w:id w:val="-1718962660"/>
          <w:lock w:val="contentLocked"/>
        </w:sdtPr>
        <w:sdtContent>
          <w:tr w:rsidR="00423704" w14:paraId="564D3B35" w14:textId="77777777" w:rsidTr="008F5471">
            <w:tc>
              <w:tcPr>
                <w:tcW w:w="1170" w:type="dxa"/>
                <w:shd w:val="clear" w:color="auto" w:fill="auto"/>
                <w:tcMar>
                  <w:top w:w="0" w:type="dxa"/>
                  <w:left w:w="0" w:type="dxa"/>
                  <w:bottom w:w="0" w:type="dxa"/>
                  <w:right w:w="0" w:type="dxa"/>
                </w:tcMar>
              </w:tcPr>
              <w:p w14:paraId="7A8DCFE4" w14:textId="77777777" w:rsidR="00423704" w:rsidRDefault="00423704" w:rsidP="008F5471">
                <w:pPr>
                  <w:pStyle w:val="Heading4"/>
                  <w:widowControl w:val="0"/>
                </w:pPr>
                <w:r>
                  <w:rPr>
                    <w:noProof/>
                  </w:rPr>
                  <w:drawing>
                    <wp:inline distT="114300" distB="114300" distL="114300" distR="114300" wp14:anchorId="609D9325" wp14:editId="1822E29D">
                      <wp:extent cx="519113" cy="519113"/>
                      <wp:effectExtent l="0" t="0" r="0" b="0"/>
                      <wp:docPr id="43837400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519113" cy="519113"/>
                              </a:xfrm>
                              <a:prstGeom prst="rect">
                                <a:avLst/>
                              </a:prstGeom>
                              <a:ln/>
                            </pic:spPr>
                          </pic:pic>
                        </a:graphicData>
                      </a:graphic>
                    </wp:inline>
                  </w:drawing>
                </w:r>
                <w:bookmarkEnd w:id="112"/>
              </w:p>
            </w:tc>
            <w:tc>
              <w:tcPr>
                <w:tcW w:w="8430" w:type="dxa"/>
                <w:shd w:val="clear" w:color="auto" w:fill="auto"/>
                <w:tcMar>
                  <w:top w:w="0" w:type="dxa"/>
                  <w:left w:w="0" w:type="dxa"/>
                  <w:bottom w:w="0" w:type="dxa"/>
                  <w:right w:w="0" w:type="dxa"/>
                </w:tcMar>
                <w:vAlign w:val="center"/>
              </w:tcPr>
              <w:p w14:paraId="2D6D5471" w14:textId="77777777" w:rsidR="00423704" w:rsidRDefault="00423704" w:rsidP="008F5471">
                <w:pPr>
                  <w:pStyle w:val="Heading4"/>
                </w:pPr>
                <w:bookmarkStart w:id="113" w:name="_Toc179144917"/>
                <w:r>
                  <w:rPr>
                    <w:smallCaps/>
                    <w:sz w:val="32"/>
                    <w:szCs w:val="32"/>
                  </w:rPr>
                  <w:t>PRE-RECORDED LECTURE ON TOPIC</w:t>
                </w:r>
              </w:p>
            </w:tc>
          </w:tr>
        </w:sdtContent>
      </w:sdt>
      <w:bookmarkEnd w:id="113" w:displacedByCustomXml="prev"/>
    </w:tbl>
    <w:p w14:paraId="6BE53705" w14:textId="77777777" w:rsidR="00423704" w:rsidRPr="00636A30" w:rsidRDefault="00423704" w:rsidP="00423704">
      <w:pPr>
        <w:spacing w:before="0" w:after="0" w:line="240" w:lineRule="auto"/>
        <w:rPr>
          <w:rFonts w:ascii="Century Gothic" w:eastAsia="Century Gothic" w:hAnsi="Century Gothic" w:cs="Century Gothic"/>
          <w:color w:val="FF0000"/>
          <w:sz w:val="22"/>
          <w:szCs w:val="22"/>
        </w:rPr>
      </w:pPr>
    </w:p>
    <w:p w14:paraId="537CA1B1" w14:textId="77777777" w:rsidR="00423704" w:rsidRPr="00636A30" w:rsidRDefault="00423704" w:rsidP="00423704">
      <w:pPr>
        <w:spacing w:before="0" w:after="0" w:line="240" w:lineRule="auto"/>
        <w:rPr>
          <w:rFonts w:ascii="Century Gothic" w:eastAsia="Century Gothic" w:hAnsi="Century Gothic" w:cs="Century Gothic"/>
          <w:color w:val="FF0000"/>
          <w:sz w:val="22"/>
          <w:szCs w:val="22"/>
        </w:rPr>
      </w:pPr>
      <w:r w:rsidRPr="00636A30">
        <w:rPr>
          <w:rFonts w:ascii="Century Gothic" w:eastAsia="Century Gothic" w:hAnsi="Century Gothic" w:cs="Century Gothic"/>
          <w:color w:val="FF0000"/>
          <w:sz w:val="22"/>
          <w:szCs w:val="22"/>
        </w:rPr>
        <w:t>Paste your content here if this is applicable or delete the entire section ….</w:t>
      </w:r>
    </w:p>
    <w:p w14:paraId="6F53EC46" w14:textId="77777777" w:rsidR="00423704" w:rsidRDefault="00423704" w:rsidP="00423704">
      <w:pPr>
        <w:spacing w:before="0" w:after="0" w:line="240" w:lineRule="auto"/>
        <w:rPr>
          <w:rFonts w:ascii="Century Gothic" w:eastAsia="Century Gothic" w:hAnsi="Century Gothic" w:cs="Century Gothic"/>
          <w:b/>
          <w:color w:val="037B90"/>
          <w:sz w:val="28"/>
          <w:szCs w:val="28"/>
        </w:rPr>
      </w:pPr>
    </w:p>
    <w:p w14:paraId="019C25A1" w14:textId="77777777" w:rsidR="00423704" w:rsidRDefault="00423704" w:rsidP="00423704">
      <w:pPr>
        <w:spacing w:before="0" w:after="0" w:line="240" w:lineRule="auto"/>
        <w:rPr>
          <w:rFonts w:ascii="Century Gothic" w:eastAsia="Century Gothic" w:hAnsi="Century Gothic" w:cs="Century Gothic"/>
          <w:b/>
          <w:color w:val="037B90"/>
          <w:sz w:val="28"/>
          <w:szCs w:val="28"/>
        </w:rPr>
      </w:pPr>
    </w:p>
    <w:tbl>
      <w:tblPr>
        <w:tblW w:w="9600" w:type="dxa"/>
        <w:tblLayout w:type="fixed"/>
        <w:tblLook w:val="0600" w:firstRow="0" w:lastRow="0" w:firstColumn="0" w:lastColumn="0" w:noHBand="1" w:noVBand="1"/>
      </w:tblPr>
      <w:tblGrid>
        <w:gridCol w:w="1110"/>
        <w:gridCol w:w="8490"/>
      </w:tblGrid>
      <w:sdt>
        <w:sdtPr>
          <w:rPr>
            <w:b/>
          </w:rPr>
          <w:tag w:val="goog_rdk_5"/>
          <w:id w:val="-1388648215"/>
          <w:lock w:val="contentLocked"/>
        </w:sdtPr>
        <w:sdtContent>
          <w:tr w:rsidR="00423704" w14:paraId="132F5118" w14:textId="77777777" w:rsidTr="008F5471">
            <w:tc>
              <w:tcPr>
                <w:tcW w:w="1110" w:type="dxa"/>
                <w:shd w:val="clear" w:color="auto" w:fill="auto"/>
                <w:tcMar>
                  <w:top w:w="0" w:type="dxa"/>
                  <w:left w:w="0" w:type="dxa"/>
                  <w:bottom w:w="0" w:type="dxa"/>
                  <w:right w:w="0" w:type="dxa"/>
                </w:tcMar>
                <w:vAlign w:val="center"/>
              </w:tcPr>
              <w:p w14:paraId="5E5C500D" w14:textId="77777777" w:rsidR="00423704" w:rsidRDefault="00423704" w:rsidP="008F5471">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0D5C514B" wp14:editId="29A75CD3">
                      <wp:extent cx="490538" cy="490538"/>
                      <wp:effectExtent l="0" t="0" r="0" b="0"/>
                      <wp:docPr id="108563119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3"/>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1677F644" w14:textId="77777777" w:rsidR="00423704" w:rsidRDefault="00423704" w:rsidP="008F5471">
                <w:pPr>
                  <w:pStyle w:val="Heading4"/>
                </w:pPr>
                <w:bookmarkStart w:id="114" w:name="_Toc179144918"/>
                <w:r>
                  <w:rPr>
                    <w:smallCaps/>
                    <w:sz w:val="32"/>
                    <w:szCs w:val="32"/>
                  </w:rPr>
                  <w:t>VIDEO 2: (to be developed)</w:t>
                </w:r>
              </w:p>
            </w:tc>
          </w:tr>
        </w:sdtContent>
      </w:sdt>
      <w:bookmarkEnd w:id="114" w:displacedByCustomXml="prev"/>
    </w:tbl>
    <w:p w14:paraId="1946B6A6" w14:textId="77777777" w:rsidR="00423704" w:rsidRPr="00636A30" w:rsidRDefault="00423704" w:rsidP="00423704">
      <w:pPr>
        <w:spacing w:before="0" w:after="0" w:line="240" w:lineRule="auto"/>
        <w:rPr>
          <w:rFonts w:ascii="Century Gothic" w:eastAsia="Century Gothic" w:hAnsi="Century Gothic" w:cs="Century Gothic"/>
          <w:color w:val="FF0000"/>
          <w:sz w:val="22"/>
          <w:szCs w:val="22"/>
        </w:rPr>
      </w:pPr>
    </w:p>
    <w:p w14:paraId="48D9C93C" w14:textId="77777777" w:rsidR="00423704" w:rsidRPr="00636A30" w:rsidRDefault="00423704" w:rsidP="00423704">
      <w:pPr>
        <w:spacing w:before="0" w:after="0" w:line="240" w:lineRule="auto"/>
        <w:rPr>
          <w:rFonts w:ascii="Century Gothic" w:eastAsia="Century Gothic" w:hAnsi="Century Gothic" w:cs="Century Gothic"/>
          <w:color w:val="FF0000"/>
          <w:sz w:val="22"/>
          <w:szCs w:val="22"/>
        </w:rPr>
      </w:pPr>
      <w:r w:rsidRPr="00636A30">
        <w:rPr>
          <w:rFonts w:ascii="Century Gothic" w:eastAsia="Century Gothic" w:hAnsi="Century Gothic" w:cs="Century Gothic"/>
          <w:color w:val="FF0000"/>
          <w:sz w:val="22"/>
          <w:szCs w:val="22"/>
        </w:rPr>
        <w:t>Paste your content here if this is applicable or delete the entire section ….</w:t>
      </w:r>
    </w:p>
    <w:p w14:paraId="6609CED9" w14:textId="77777777" w:rsidR="00423704" w:rsidRDefault="00423704" w:rsidP="00423704">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25"/>
        <w:gridCol w:w="8475"/>
      </w:tblGrid>
      <w:sdt>
        <w:sdtPr>
          <w:rPr>
            <w:b/>
          </w:rPr>
          <w:tag w:val="goog_rdk_6"/>
          <w:id w:val="-1561014570"/>
          <w:lock w:val="contentLocked"/>
        </w:sdtPr>
        <w:sdtContent>
          <w:tr w:rsidR="00423704" w14:paraId="283D3D7A" w14:textId="77777777" w:rsidTr="008F5471">
            <w:tc>
              <w:tcPr>
                <w:tcW w:w="1125" w:type="dxa"/>
                <w:shd w:val="clear" w:color="auto" w:fill="auto"/>
                <w:tcMar>
                  <w:top w:w="0" w:type="dxa"/>
                  <w:left w:w="0" w:type="dxa"/>
                  <w:bottom w:w="0" w:type="dxa"/>
                  <w:right w:w="0" w:type="dxa"/>
                </w:tcMar>
                <w:vAlign w:val="center"/>
              </w:tcPr>
              <w:p w14:paraId="215142AF" w14:textId="77777777" w:rsidR="00423704" w:rsidRDefault="00423704" w:rsidP="008F5471">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14A0D56F" wp14:editId="7928C170">
                      <wp:extent cx="509588" cy="515250"/>
                      <wp:effectExtent l="0" t="0" r="0" b="0"/>
                      <wp:docPr id="186496050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57803F9" w14:textId="77777777" w:rsidR="00423704" w:rsidRDefault="00423704" w:rsidP="008F5471">
                <w:pPr>
                  <w:pStyle w:val="Heading4"/>
                </w:pPr>
                <w:bookmarkStart w:id="115" w:name="_Toc179144919"/>
                <w:r>
                  <w:rPr>
                    <w:smallCaps/>
                    <w:sz w:val="32"/>
                    <w:szCs w:val="32"/>
                  </w:rPr>
                  <w:t>VIDEO 3 (Youtube, please include link)</w:t>
                </w:r>
              </w:p>
            </w:tc>
          </w:tr>
        </w:sdtContent>
      </w:sdt>
      <w:bookmarkEnd w:id="115" w:displacedByCustomXml="prev"/>
    </w:tbl>
    <w:p w14:paraId="62CED51F" w14:textId="0C9C28A8" w:rsidR="00423704" w:rsidRDefault="00423704" w:rsidP="00B404F9">
      <w:pPr>
        <w:tabs>
          <w:tab w:val="left" w:pos="1956"/>
        </w:tabs>
        <w:spacing w:before="0" w:after="0" w:line="240" w:lineRule="auto"/>
        <w:rPr>
          <w:rFonts w:ascii="Century Gothic" w:eastAsia="Century Gothic" w:hAnsi="Century Gothic" w:cs="Century Gothic"/>
          <w:b/>
          <w:color w:val="037B90"/>
          <w:sz w:val="28"/>
          <w:szCs w:val="28"/>
        </w:rPr>
      </w:pPr>
    </w:p>
    <w:tbl>
      <w:tblPr>
        <w:tblW w:w="9600" w:type="dxa"/>
        <w:tblLayout w:type="fixed"/>
        <w:tblLook w:val="0600" w:firstRow="0" w:lastRow="0" w:firstColumn="0" w:lastColumn="0" w:noHBand="1" w:noVBand="1"/>
      </w:tblPr>
      <w:tblGrid>
        <w:gridCol w:w="1095"/>
        <w:gridCol w:w="8505"/>
      </w:tblGrid>
      <w:sdt>
        <w:sdtPr>
          <w:rPr>
            <w:b/>
          </w:rPr>
          <w:tag w:val="goog_rdk_7"/>
          <w:id w:val="1367417942"/>
          <w:lock w:val="contentLocked"/>
        </w:sdtPr>
        <w:sdtContent>
          <w:tr w:rsidR="00423704" w14:paraId="5B4DE422" w14:textId="77777777" w:rsidTr="008F5471">
            <w:tc>
              <w:tcPr>
                <w:tcW w:w="1095" w:type="dxa"/>
                <w:shd w:val="clear" w:color="auto" w:fill="auto"/>
                <w:tcMar>
                  <w:top w:w="0" w:type="dxa"/>
                  <w:left w:w="0" w:type="dxa"/>
                  <w:bottom w:w="0" w:type="dxa"/>
                  <w:right w:w="0" w:type="dxa"/>
                </w:tcMar>
                <w:vAlign w:val="center"/>
              </w:tcPr>
              <w:p w14:paraId="33D2E7BF" w14:textId="77777777" w:rsidR="00423704" w:rsidRDefault="00423704" w:rsidP="008F5471">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2B91D5C8" wp14:editId="14C3294F">
                      <wp:extent cx="503872" cy="503872"/>
                      <wp:effectExtent l="0" t="0" r="0" b="0"/>
                      <wp:docPr id="6193232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4"/>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3D1149ED" w14:textId="77777777" w:rsidR="00423704" w:rsidRDefault="00423704" w:rsidP="008F5471">
                <w:pPr>
                  <w:pStyle w:val="Heading4"/>
                </w:pPr>
                <w:bookmarkStart w:id="116" w:name="_Toc179144920"/>
                <w:r>
                  <w:rPr>
                    <w:smallCaps/>
                    <w:sz w:val="32"/>
                    <w:szCs w:val="32"/>
                  </w:rPr>
                  <w:t>CASE STUDY</w:t>
                </w:r>
              </w:p>
            </w:tc>
          </w:tr>
        </w:sdtContent>
      </w:sdt>
      <w:bookmarkEnd w:id="116" w:displacedByCustomXml="prev"/>
    </w:tbl>
    <w:p w14:paraId="5635E0CA" w14:textId="77777777" w:rsidR="00423704" w:rsidRDefault="00423704" w:rsidP="00423704">
      <w:pPr>
        <w:rPr>
          <w:rFonts w:ascii="Century Gothic" w:eastAsia="Century Gothic" w:hAnsi="Century Gothic" w:cs="Century Gothic"/>
          <w:sz w:val="22"/>
          <w:szCs w:val="22"/>
          <w:lang w:val="en-KE"/>
        </w:rPr>
      </w:pPr>
      <w:r>
        <w:rPr>
          <w:rFonts w:ascii="Century Gothic" w:eastAsia="Century Gothic" w:hAnsi="Century Gothic" w:cs="Century Gothic"/>
          <w:sz w:val="22"/>
          <w:szCs w:val="22"/>
          <w:lang w:val="en-KE"/>
        </w:rPr>
        <w:t>Using the extract below please answer the following questions on the quiz sections.</w:t>
      </w:r>
    </w:p>
    <w:p w14:paraId="31228826" w14:textId="25C41115" w:rsidR="00207180" w:rsidRDefault="00207180" w:rsidP="00423704">
      <w:pPr>
        <w:rPr>
          <w:rFonts w:ascii="Century Gothic" w:eastAsia="Century Gothic" w:hAnsi="Century Gothic" w:cs="Century Gothic"/>
          <w:sz w:val="22"/>
          <w:szCs w:val="22"/>
          <w:lang w:val="en-KE"/>
        </w:rPr>
      </w:pPr>
      <w:r w:rsidRPr="00207180">
        <w:rPr>
          <w:rFonts w:ascii="Century Gothic" w:eastAsia="Century Gothic" w:hAnsi="Century Gothic" w:cs="Century Gothic"/>
          <w:noProof/>
          <w:sz w:val="22"/>
          <w:szCs w:val="22"/>
          <w:lang w:val="en-KE"/>
        </w:rPr>
        <w:drawing>
          <wp:inline distT="0" distB="0" distL="0" distR="0" wp14:anchorId="6DD010AB" wp14:editId="621C593E">
            <wp:extent cx="5029636" cy="2057578"/>
            <wp:effectExtent l="0" t="0" r="0" b="0"/>
            <wp:docPr id="240745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745085" name=""/>
                    <pic:cNvPicPr/>
                  </pic:nvPicPr>
                  <pic:blipFill>
                    <a:blip r:embed="rId56"/>
                    <a:stretch>
                      <a:fillRect/>
                    </a:stretch>
                  </pic:blipFill>
                  <pic:spPr>
                    <a:xfrm>
                      <a:off x="0" y="0"/>
                      <a:ext cx="5029636" cy="2057578"/>
                    </a:xfrm>
                    <a:prstGeom prst="rect">
                      <a:avLst/>
                    </a:prstGeom>
                  </pic:spPr>
                </pic:pic>
              </a:graphicData>
            </a:graphic>
          </wp:inline>
        </w:drawing>
      </w:r>
    </w:p>
    <w:p w14:paraId="272B1919" w14:textId="52D178C5" w:rsidR="00207180" w:rsidRDefault="00207180" w:rsidP="002C28DE">
      <w:pPr>
        <w:pStyle w:val="ListParagraph"/>
        <w:numPr>
          <w:ilvl w:val="0"/>
          <w:numId w:val="90"/>
        </w:numPr>
        <w:rPr>
          <w:rFonts w:ascii="Century Gothic" w:eastAsia="Century Gothic" w:hAnsi="Century Gothic" w:cs="Century Gothic"/>
          <w:sz w:val="22"/>
          <w:szCs w:val="22"/>
          <w:lang w:val="en-KE"/>
        </w:rPr>
      </w:pPr>
      <w:r>
        <w:rPr>
          <w:rFonts w:ascii="Century Gothic" w:eastAsia="Century Gothic" w:hAnsi="Century Gothic" w:cs="Century Gothic"/>
          <w:sz w:val="22"/>
          <w:szCs w:val="22"/>
          <w:lang w:val="en-KE"/>
        </w:rPr>
        <w:t>What will you make on overall performance of this company?</w:t>
      </w:r>
    </w:p>
    <w:p w14:paraId="7787A400" w14:textId="47101F2C" w:rsidR="00207180" w:rsidRPr="00207180" w:rsidRDefault="00207180" w:rsidP="00207180">
      <w:pPr>
        <w:pStyle w:val="ListParagraph"/>
        <w:ind w:left="1392"/>
        <w:rPr>
          <w:rFonts w:ascii="Century Gothic" w:eastAsia="Century Gothic" w:hAnsi="Century Gothic" w:cs="Century Gothic"/>
          <w:b/>
          <w:bCs/>
          <w:color w:val="C00000"/>
          <w:sz w:val="22"/>
          <w:szCs w:val="22"/>
          <w:lang w:val="en-KE"/>
        </w:rPr>
      </w:pPr>
      <w:r w:rsidRPr="00207180">
        <w:rPr>
          <w:rFonts w:ascii="Century Gothic" w:eastAsia="Century Gothic" w:hAnsi="Century Gothic" w:cs="Century Gothic"/>
          <w:b/>
          <w:bCs/>
          <w:color w:val="C00000"/>
          <w:sz w:val="22"/>
          <w:szCs w:val="22"/>
          <w:lang w:val="en-KE"/>
        </w:rPr>
        <w:t>Possible Solution</w:t>
      </w:r>
    </w:p>
    <w:p w14:paraId="35A99D9B" w14:textId="1F1F3045" w:rsidR="00207180" w:rsidRDefault="00207180" w:rsidP="00207180">
      <w:pPr>
        <w:pStyle w:val="ListParagraph"/>
        <w:ind w:left="1392"/>
        <w:jc w:val="both"/>
        <w:rPr>
          <w:rFonts w:ascii="Century Gothic" w:eastAsia="Century Gothic" w:hAnsi="Century Gothic" w:cs="Century Gothic"/>
          <w:sz w:val="22"/>
          <w:szCs w:val="22"/>
          <w:lang w:val="en-KE"/>
        </w:rPr>
      </w:pPr>
      <w:r w:rsidRPr="00207180">
        <w:rPr>
          <w:rFonts w:ascii="Century Gothic" w:eastAsia="Century Gothic" w:hAnsi="Century Gothic" w:cs="Century Gothic"/>
          <w:sz w:val="22"/>
          <w:szCs w:val="22"/>
          <w:highlight w:val="yellow"/>
          <w:lang w:val="en-KE"/>
        </w:rPr>
        <w:t>Though the service revenue is increasing the profit for the year is declining implying that the operations cost is increasing at high rate compare to service revenue.</w:t>
      </w:r>
    </w:p>
    <w:p w14:paraId="6BFD898F" w14:textId="23D4D913" w:rsidR="00423704" w:rsidRDefault="00207180" w:rsidP="002C28DE">
      <w:pPr>
        <w:pStyle w:val="ListParagraph"/>
        <w:numPr>
          <w:ilvl w:val="0"/>
          <w:numId w:val="90"/>
        </w:numPr>
        <w:rPr>
          <w:rFonts w:ascii="Century Gothic" w:eastAsia="Century Gothic" w:hAnsi="Century Gothic" w:cs="Century Gothic"/>
          <w:sz w:val="22"/>
          <w:szCs w:val="22"/>
          <w:lang w:val="en-KE"/>
        </w:rPr>
      </w:pPr>
      <w:r>
        <w:rPr>
          <w:rFonts w:ascii="Century Gothic" w:eastAsia="Century Gothic" w:hAnsi="Century Gothic" w:cs="Century Gothic"/>
          <w:sz w:val="22"/>
          <w:szCs w:val="22"/>
          <w:lang w:val="en-KE"/>
        </w:rPr>
        <w:t>Explain the trend on earning before interest and tax(EBiT)</w:t>
      </w:r>
    </w:p>
    <w:p w14:paraId="49321B38" w14:textId="77777777" w:rsidR="00207180" w:rsidRPr="00207180" w:rsidRDefault="00207180" w:rsidP="00207180">
      <w:pPr>
        <w:pStyle w:val="ListParagraph"/>
        <w:ind w:left="1392"/>
        <w:rPr>
          <w:rFonts w:ascii="Century Gothic" w:eastAsia="Century Gothic" w:hAnsi="Century Gothic" w:cs="Century Gothic"/>
          <w:b/>
          <w:bCs/>
          <w:color w:val="C00000"/>
          <w:sz w:val="22"/>
          <w:szCs w:val="22"/>
          <w:lang w:val="en-KE"/>
        </w:rPr>
      </w:pPr>
      <w:r w:rsidRPr="00207180">
        <w:rPr>
          <w:rFonts w:ascii="Century Gothic" w:eastAsia="Century Gothic" w:hAnsi="Century Gothic" w:cs="Century Gothic"/>
          <w:b/>
          <w:bCs/>
          <w:color w:val="C00000"/>
          <w:sz w:val="22"/>
          <w:szCs w:val="22"/>
          <w:lang w:val="en-KE"/>
        </w:rPr>
        <w:t>Possible Solution</w:t>
      </w:r>
    </w:p>
    <w:p w14:paraId="489C8B4D" w14:textId="77777777" w:rsidR="00FB083C" w:rsidRDefault="00207180" w:rsidP="00207180">
      <w:pPr>
        <w:pStyle w:val="ListParagraph"/>
        <w:ind w:left="1392"/>
        <w:rPr>
          <w:rFonts w:ascii="Century Gothic" w:eastAsia="Century Gothic" w:hAnsi="Century Gothic" w:cs="Century Gothic"/>
          <w:sz w:val="22"/>
          <w:szCs w:val="22"/>
          <w:highlight w:val="yellow"/>
          <w:lang w:val="en-KE"/>
        </w:rPr>
      </w:pPr>
      <w:r>
        <w:rPr>
          <w:rFonts w:ascii="Century Gothic" w:eastAsia="Century Gothic" w:hAnsi="Century Gothic" w:cs="Century Gothic"/>
          <w:sz w:val="22"/>
          <w:szCs w:val="22"/>
          <w:highlight w:val="yellow"/>
          <w:lang w:val="en-KE"/>
        </w:rPr>
        <w:t>Unsteady trend, the company experiences decrease-increase</w:t>
      </w:r>
      <w:r w:rsidR="00FB083C">
        <w:rPr>
          <w:rFonts w:ascii="Century Gothic" w:eastAsia="Century Gothic" w:hAnsi="Century Gothic" w:cs="Century Gothic"/>
          <w:sz w:val="22"/>
          <w:szCs w:val="22"/>
          <w:highlight w:val="yellow"/>
          <w:lang w:val="en-KE"/>
        </w:rPr>
        <w:t xml:space="preserve"> earnings trend.</w:t>
      </w:r>
    </w:p>
    <w:p w14:paraId="17A8AEBE" w14:textId="45D92B7E" w:rsidR="00207180" w:rsidRDefault="00FB083C" w:rsidP="002C28DE">
      <w:pPr>
        <w:pStyle w:val="ListParagraph"/>
        <w:numPr>
          <w:ilvl w:val="0"/>
          <w:numId w:val="90"/>
        </w:numPr>
        <w:rPr>
          <w:rFonts w:ascii="Century Gothic" w:eastAsia="Century Gothic" w:hAnsi="Century Gothic" w:cs="Century Gothic"/>
          <w:sz w:val="22"/>
          <w:szCs w:val="22"/>
          <w:lang w:val="en-KE"/>
        </w:rPr>
      </w:pPr>
      <w:r>
        <w:rPr>
          <w:rFonts w:ascii="Century Gothic" w:eastAsia="Century Gothic" w:hAnsi="Century Gothic" w:cs="Century Gothic"/>
          <w:sz w:val="22"/>
          <w:szCs w:val="22"/>
          <w:lang w:val="en-KE"/>
        </w:rPr>
        <w:t>Suggest what can be done to improve on the trend.</w:t>
      </w:r>
    </w:p>
    <w:p w14:paraId="0E8149DA" w14:textId="77777777" w:rsidR="00FB083C" w:rsidRPr="00207180" w:rsidRDefault="00FB083C" w:rsidP="00FB083C">
      <w:pPr>
        <w:pStyle w:val="ListParagraph"/>
        <w:ind w:left="1392"/>
        <w:rPr>
          <w:rFonts w:ascii="Century Gothic" w:eastAsia="Century Gothic" w:hAnsi="Century Gothic" w:cs="Century Gothic"/>
          <w:b/>
          <w:bCs/>
          <w:color w:val="C00000"/>
          <w:sz w:val="22"/>
          <w:szCs w:val="22"/>
          <w:lang w:val="en-KE"/>
        </w:rPr>
      </w:pPr>
      <w:r w:rsidRPr="00207180">
        <w:rPr>
          <w:rFonts w:ascii="Century Gothic" w:eastAsia="Century Gothic" w:hAnsi="Century Gothic" w:cs="Century Gothic"/>
          <w:b/>
          <w:bCs/>
          <w:color w:val="C00000"/>
          <w:sz w:val="22"/>
          <w:szCs w:val="22"/>
          <w:lang w:val="en-KE"/>
        </w:rPr>
        <w:t>Possible Solution</w:t>
      </w:r>
    </w:p>
    <w:p w14:paraId="03834127" w14:textId="54BD2AD8" w:rsidR="00FB083C" w:rsidRDefault="00FB083C" w:rsidP="002C28DE">
      <w:pPr>
        <w:pStyle w:val="ListParagraph"/>
        <w:numPr>
          <w:ilvl w:val="3"/>
          <w:numId w:val="91"/>
        </w:numPr>
        <w:rPr>
          <w:rFonts w:ascii="Century Gothic" w:eastAsia="Century Gothic" w:hAnsi="Century Gothic" w:cs="Century Gothic"/>
          <w:sz w:val="22"/>
          <w:szCs w:val="22"/>
          <w:highlight w:val="yellow"/>
          <w:lang w:val="en-KE"/>
        </w:rPr>
      </w:pPr>
      <w:r>
        <w:rPr>
          <w:rFonts w:ascii="Century Gothic" w:eastAsia="Century Gothic" w:hAnsi="Century Gothic" w:cs="Century Gothic"/>
          <w:sz w:val="22"/>
          <w:szCs w:val="22"/>
          <w:highlight w:val="yellow"/>
          <w:lang w:val="en-KE"/>
        </w:rPr>
        <w:t>Review on the fixed costs</w:t>
      </w:r>
    </w:p>
    <w:p w14:paraId="29E63DF4" w14:textId="7821792E" w:rsidR="00FB083C" w:rsidRDefault="00FB083C" w:rsidP="002C28DE">
      <w:pPr>
        <w:pStyle w:val="ListParagraph"/>
        <w:numPr>
          <w:ilvl w:val="3"/>
          <w:numId w:val="91"/>
        </w:numPr>
        <w:rPr>
          <w:rFonts w:ascii="Century Gothic" w:eastAsia="Century Gothic" w:hAnsi="Century Gothic" w:cs="Century Gothic"/>
          <w:sz w:val="22"/>
          <w:szCs w:val="22"/>
          <w:highlight w:val="yellow"/>
          <w:lang w:val="en-KE"/>
        </w:rPr>
      </w:pPr>
      <w:r>
        <w:rPr>
          <w:rFonts w:ascii="Century Gothic" w:eastAsia="Century Gothic" w:hAnsi="Century Gothic" w:cs="Century Gothic"/>
          <w:sz w:val="22"/>
          <w:szCs w:val="22"/>
          <w:highlight w:val="yellow"/>
          <w:lang w:val="en-KE"/>
        </w:rPr>
        <w:t>Review the operation costs</w:t>
      </w:r>
    </w:p>
    <w:p w14:paraId="4D240F28" w14:textId="153948DB" w:rsidR="00FB083C" w:rsidRDefault="00FB083C" w:rsidP="002C28DE">
      <w:pPr>
        <w:pStyle w:val="ListParagraph"/>
        <w:numPr>
          <w:ilvl w:val="3"/>
          <w:numId w:val="91"/>
        </w:numPr>
        <w:rPr>
          <w:rFonts w:ascii="Century Gothic" w:eastAsia="Century Gothic" w:hAnsi="Century Gothic" w:cs="Century Gothic"/>
          <w:sz w:val="22"/>
          <w:szCs w:val="22"/>
          <w:highlight w:val="yellow"/>
          <w:lang w:val="en-KE"/>
        </w:rPr>
      </w:pPr>
      <w:r>
        <w:rPr>
          <w:rFonts w:ascii="Century Gothic" w:eastAsia="Century Gothic" w:hAnsi="Century Gothic" w:cs="Century Gothic"/>
          <w:sz w:val="22"/>
          <w:szCs w:val="22"/>
          <w:highlight w:val="yellow"/>
          <w:lang w:val="en-KE"/>
        </w:rPr>
        <w:t>Further scale up of the sales</w:t>
      </w:r>
    </w:p>
    <w:p w14:paraId="7D8241A3" w14:textId="77777777" w:rsidR="00FB083C" w:rsidRDefault="00FB083C" w:rsidP="00FB083C">
      <w:pPr>
        <w:rPr>
          <w:rFonts w:ascii="Century Gothic" w:eastAsia="Century Gothic" w:hAnsi="Century Gothic" w:cs="Century Gothic"/>
          <w:sz w:val="22"/>
          <w:szCs w:val="22"/>
          <w:highlight w:val="yellow"/>
          <w:lang w:val="en-KE"/>
        </w:rPr>
      </w:pPr>
    </w:p>
    <w:p w14:paraId="78674CA5" w14:textId="77777777" w:rsidR="00FB083C" w:rsidRDefault="00FB083C" w:rsidP="00FB083C">
      <w:pPr>
        <w:rPr>
          <w:rFonts w:ascii="Century Gothic" w:eastAsia="Century Gothic" w:hAnsi="Century Gothic" w:cs="Century Gothic"/>
          <w:sz w:val="22"/>
          <w:szCs w:val="22"/>
          <w:highlight w:val="yellow"/>
          <w:lang w:val="en-KE"/>
        </w:rPr>
      </w:pPr>
    </w:p>
    <w:p w14:paraId="12C1ADF2" w14:textId="77777777" w:rsidR="00FB083C" w:rsidRPr="00FB083C" w:rsidRDefault="00FB083C" w:rsidP="00FB083C">
      <w:pPr>
        <w:rPr>
          <w:rFonts w:ascii="Century Gothic" w:eastAsia="Century Gothic" w:hAnsi="Century Gothic" w:cs="Century Gothic"/>
          <w:sz w:val="22"/>
          <w:szCs w:val="22"/>
          <w:highlight w:val="yellow"/>
          <w:lang w:val="en-KE"/>
        </w:rPr>
      </w:pPr>
    </w:p>
    <w:tbl>
      <w:tblPr>
        <w:tblW w:w="9600" w:type="dxa"/>
        <w:tblLayout w:type="fixed"/>
        <w:tblLook w:val="0600" w:firstRow="0" w:lastRow="0" w:firstColumn="0" w:lastColumn="0" w:noHBand="1" w:noVBand="1"/>
      </w:tblPr>
      <w:tblGrid>
        <w:gridCol w:w="1125"/>
        <w:gridCol w:w="8475"/>
      </w:tblGrid>
      <w:sdt>
        <w:sdtPr>
          <w:rPr>
            <w:b/>
          </w:rPr>
          <w:tag w:val="goog_rdk_8"/>
          <w:id w:val="883913452"/>
          <w:lock w:val="contentLocked"/>
        </w:sdtPr>
        <w:sdtContent>
          <w:tr w:rsidR="00423704" w14:paraId="4CA37BC5" w14:textId="77777777" w:rsidTr="008F5471">
            <w:tc>
              <w:tcPr>
                <w:tcW w:w="1125" w:type="dxa"/>
                <w:shd w:val="clear" w:color="auto" w:fill="auto"/>
                <w:tcMar>
                  <w:top w:w="0" w:type="dxa"/>
                  <w:left w:w="0" w:type="dxa"/>
                  <w:bottom w:w="0" w:type="dxa"/>
                  <w:right w:w="0" w:type="dxa"/>
                </w:tcMar>
                <w:vAlign w:val="center"/>
              </w:tcPr>
              <w:p w14:paraId="78932D87" w14:textId="77777777" w:rsidR="00423704" w:rsidRDefault="00423704" w:rsidP="008F5471">
                <w:pPr>
                  <w:spacing w:after="0"/>
                  <w:rPr>
                    <w:color w:val="FF7F50"/>
                  </w:rPr>
                </w:pPr>
                <w:r>
                  <w:rPr>
                    <w:noProof/>
                    <w:color w:val="FF7F50"/>
                  </w:rPr>
                  <w:drawing>
                    <wp:inline distT="114300" distB="114300" distL="114300" distR="114300" wp14:anchorId="1E147266" wp14:editId="11757D76">
                      <wp:extent cx="442913" cy="442913"/>
                      <wp:effectExtent l="0" t="0" r="0" b="0"/>
                      <wp:docPr id="128769686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1469A8A" w14:textId="77777777" w:rsidR="00423704" w:rsidRDefault="00423704" w:rsidP="008F5471">
                <w:pPr>
                  <w:pStyle w:val="Heading4"/>
                </w:pPr>
                <w:bookmarkStart w:id="117" w:name="_Toc179144921"/>
                <w:r>
                  <w:rPr>
                    <w:smallCaps/>
                    <w:sz w:val="32"/>
                    <w:szCs w:val="32"/>
                  </w:rPr>
                  <w:t>QUIZ/ Questions</w:t>
                </w:r>
              </w:p>
            </w:tc>
          </w:tr>
        </w:sdtContent>
      </w:sdt>
      <w:bookmarkEnd w:id="117" w:displacedByCustomXml="prev"/>
    </w:tbl>
    <w:p w14:paraId="4E0AC068" w14:textId="77777777" w:rsidR="00FB083C" w:rsidRPr="00277CE2" w:rsidRDefault="00FB083C" w:rsidP="00423704">
      <w:pPr>
        <w:spacing w:before="0" w:after="0" w:line="240" w:lineRule="auto"/>
        <w:jc w:val="both"/>
        <w:rPr>
          <w:rFonts w:ascii="Century Gothic" w:eastAsia="Century Gothic" w:hAnsi="Century Gothic" w:cs="Century Gothic"/>
          <w:lang w:val="en-KE"/>
        </w:rPr>
      </w:pPr>
    </w:p>
    <w:p w14:paraId="679D13C0" w14:textId="1BBADCB9" w:rsidR="00423704" w:rsidRPr="00277CE2" w:rsidRDefault="00423704" w:rsidP="00423704">
      <w:pPr>
        <w:shd w:val="clear" w:color="auto" w:fill="FFFFFF"/>
        <w:spacing w:after="225" w:line="240" w:lineRule="auto"/>
        <w:jc w:val="both"/>
        <w:outlineLvl w:val="2"/>
        <w:rPr>
          <w:rFonts w:ascii="inherit" w:eastAsia="Times New Roman" w:hAnsi="inherit" w:cs="Open Sans"/>
          <w:color w:val="555555"/>
          <w:spacing w:val="0"/>
          <w:lang w:val="en-KE" w:eastAsia="en-KE"/>
        </w:rPr>
      </w:pPr>
      <w:r w:rsidRPr="00277CE2">
        <w:rPr>
          <w:rFonts w:ascii="inherit" w:eastAsia="Times New Roman" w:hAnsi="inherit" w:cs="Open Sans"/>
          <w:color w:val="555555"/>
          <w:spacing w:val="0"/>
          <w:lang w:val="en-KE" w:eastAsia="en-KE"/>
        </w:rPr>
        <w:t xml:space="preserve">1. Which one of the following is </w:t>
      </w:r>
      <w:r w:rsidR="00FB083C">
        <w:rPr>
          <w:rFonts w:ascii="inherit" w:eastAsia="Times New Roman" w:hAnsi="inherit" w:cs="Open Sans"/>
          <w:color w:val="555555"/>
          <w:spacing w:val="0"/>
          <w:lang w:val="en-KE" w:eastAsia="en-KE"/>
        </w:rPr>
        <w:t>not part of the scope of financial analysis</w:t>
      </w:r>
    </w:p>
    <w:p w14:paraId="3A796D36" w14:textId="77777777" w:rsidR="00FB083C" w:rsidRPr="00FB083C" w:rsidRDefault="00FB083C" w:rsidP="002C28DE">
      <w:pPr>
        <w:pStyle w:val="ListParagraph"/>
        <w:numPr>
          <w:ilvl w:val="0"/>
          <w:numId w:val="92"/>
        </w:numPr>
        <w:spacing w:before="100" w:beforeAutospacing="1" w:after="100" w:afterAutospacing="1" w:line="240" w:lineRule="auto"/>
        <w:rPr>
          <w:rFonts w:ascii="Century Gothic" w:eastAsia="Century Gothic" w:hAnsi="Century Gothic" w:cs="Century Gothic"/>
          <w:bCs/>
          <w:lang w:val="en-KE"/>
        </w:rPr>
      </w:pPr>
      <w:r w:rsidRPr="00FB083C">
        <w:rPr>
          <w:rFonts w:ascii="Century Gothic" w:eastAsia="Century Gothic" w:hAnsi="Century Gothic" w:cs="Century Gothic"/>
          <w:bCs/>
          <w:lang w:val="en-KE"/>
        </w:rPr>
        <w:t>Ratio Analysis:</w:t>
      </w:r>
    </w:p>
    <w:p w14:paraId="5F5F7447" w14:textId="77777777" w:rsidR="00FB083C" w:rsidRPr="00FB083C" w:rsidRDefault="00FB083C" w:rsidP="002C28DE">
      <w:pPr>
        <w:pStyle w:val="ListParagraph"/>
        <w:numPr>
          <w:ilvl w:val="0"/>
          <w:numId w:val="92"/>
        </w:numPr>
        <w:spacing w:before="100" w:beforeAutospacing="1" w:after="100" w:afterAutospacing="1" w:line="240" w:lineRule="auto"/>
        <w:rPr>
          <w:rFonts w:ascii="Century Gothic" w:eastAsia="Century Gothic" w:hAnsi="Century Gothic" w:cs="Century Gothic"/>
          <w:bCs/>
          <w:lang w:val="en-KE"/>
        </w:rPr>
      </w:pPr>
      <w:r w:rsidRPr="00FB083C">
        <w:rPr>
          <w:rFonts w:ascii="Century Gothic" w:eastAsia="Century Gothic" w:hAnsi="Century Gothic" w:cs="Century Gothic"/>
          <w:bCs/>
          <w:lang w:val="en-KE"/>
        </w:rPr>
        <w:t>Trend and Comparative Analysis:</w:t>
      </w:r>
    </w:p>
    <w:p w14:paraId="6BFCA274" w14:textId="77777777" w:rsidR="00FB083C" w:rsidRPr="00FB083C" w:rsidRDefault="00FB083C" w:rsidP="002C28DE">
      <w:pPr>
        <w:pStyle w:val="ListParagraph"/>
        <w:numPr>
          <w:ilvl w:val="0"/>
          <w:numId w:val="92"/>
        </w:numPr>
        <w:spacing w:before="100" w:beforeAutospacing="1" w:after="100" w:afterAutospacing="1" w:line="240" w:lineRule="auto"/>
        <w:rPr>
          <w:rFonts w:ascii="Century Gothic" w:eastAsia="Century Gothic" w:hAnsi="Century Gothic" w:cs="Century Gothic"/>
          <w:bCs/>
          <w:lang w:val="en-KE"/>
        </w:rPr>
      </w:pPr>
      <w:r w:rsidRPr="00FB083C">
        <w:rPr>
          <w:rFonts w:ascii="Century Gothic" w:eastAsia="Century Gothic" w:hAnsi="Century Gothic" w:cs="Century Gothic"/>
          <w:bCs/>
          <w:lang w:val="en-KE"/>
        </w:rPr>
        <w:t>Financial Forecasting and Budgeting:</w:t>
      </w:r>
    </w:p>
    <w:p w14:paraId="55F1341A" w14:textId="1D7BC655" w:rsidR="00FB083C" w:rsidRPr="00FB083C" w:rsidRDefault="00FB083C" w:rsidP="002C28DE">
      <w:pPr>
        <w:pStyle w:val="ListParagraph"/>
        <w:numPr>
          <w:ilvl w:val="0"/>
          <w:numId w:val="92"/>
        </w:numPr>
        <w:spacing w:before="100" w:beforeAutospacing="1" w:after="100" w:afterAutospacing="1" w:line="240" w:lineRule="auto"/>
        <w:rPr>
          <w:rFonts w:ascii="Century Gothic" w:eastAsia="Century Gothic" w:hAnsi="Century Gothic" w:cs="Century Gothic"/>
          <w:bCs/>
          <w:highlight w:val="yellow"/>
          <w:lang w:val="en-KE"/>
        </w:rPr>
      </w:pPr>
      <w:r w:rsidRPr="00FB083C">
        <w:rPr>
          <w:rFonts w:ascii="Century Gothic" w:eastAsia="Century Gothic" w:hAnsi="Century Gothic" w:cs="Century Gothic"/>
          <w:bCs/>
          <w:highlight w:val="yellow"/>
          <w:lang w:val="en-KE"/>
        </w:rPr>
        <w:t>Depreciation analysis</w:t>
      </w:r>
    </w:p>
    <w:p w14:paraId="2F254A69" w14:textId="50A7D5A0" w:rsidR="00FB083C" w:rsidRDefault="00FB083C" w:rsidP="002C28DE">
      <w:pPr>
        <w:pStyle w:val="ListParagraph"/>
        <w:numPr>
          <w:ilvl w:val="0"/>
          <w:numId w:val="92"/>
        </w:numPr>
        <w:spacing w:before="100" w:beforeAutospacing="1" w:after="100" w:afterAutospacing="1" w:line="240" w:lineRule="auto"/>
        <w:rPr>
          <w:rFonts w:ascii="Century Gothic" w:eastAsia="Century Gothic" w:hAnsi="Century Gothic" w:cs="Century Gothic"/>
          <w:bCs/>
          <w:lang w:val="en-KE"/>
        </w:rPr>
      </w:pPr>
      <w:r w:rsidRPr="00FB083C">
        <w:rPr>
          <w:rFonts w:ascii="Century Gothic" w:eastAsia="Century Gothic" w:hAnsi="Century Gothic" w:cs="Century Gothic"/>
          <w:bCs/>
          <w:lang w:val="en-KE"/>
        </w:rPr>
        <w:t>Risk Assessment:</w:t>
      </w:r>
    </w:p>
    <w:p w14:paraId="67D6326B" w14:textId="621A3D9F" w:rsidR="00D76A54" w:rsidRPr="00D76A54" w:rsidRDefault="00D76A54" w:rsidP="00D76A54">
      <w:pPr>
        <w:shd w:val="clear" w:color="auto" w:fill="FFFFFF"/>
        <w:spacing w:after="225" w:line="240" w:lineRule="auto"/>
        <w:jc w:val="both"/>
        <w:outlineLvl w:val="2"/>
        <w:rPr>
          <w:rFonts w:ascii="inherit" w:eastAsia="Times New Roman" w:hAnsi="inherit" w:cs="Open Sans"/>
          <w:b/>
          <w:bCs/>
          <w:color w:val="555555"/>
          <w:spacing w:val="0"/>
          <w:lang w:val="en-KE" w:eastAsia="en-KE"/>
        </w:rPr>
      </w:pPr>
      <w:r w:rsidRPr="00D76A54">
        <w:rPr>
          <w:rFonts w:ascii="inherit" w:eastAsia="Times New Roman" w:hAnsi="inherit" w:cs="Open Sans"/>
          <w:b/>
          <w:bCs/>
          <w:color w:val="555555"/>
          <w:spacing w:val="0"/>
          <w:lang w:val="en-KE" w:eastAsia="en-KE"/>
        </w:rPr>
        <w:t>Answer -D</w:t>
      </w:r>
    </w:p>
    <w:p w14:paraId="7CF53BFC" w14:textId="7A11A655" w:rsidR="00423704" w:rsidRPr="00277CE2" w:rsidRDefault="00423704" w:rsidP="00423704">
      <w:pPr>
        <w:shd w:val="clear" w:color="auto" w:fill="FFFFFF"/>
        <w:spacing w:after="225" w:line="240" w:lineRule="auto"/>
        <w:jc w:val="both"/>
        <w:outlineLvl w:val="2"/>
        <w:rPr>
          <w:rFonts w:ascii="inherit" w:eastAsia="Times New Roman" w:hAnsi="inherit" w:cs="Open Sans"/>
          <w:color w:val="555555"/>
          <w:spacing w:val="0"/>
          <w:lang w:val="en-KE" w:eastAsia="en-KE"/>
        </w:rPr>
      </w:pPr>
      <w:r w:rsidRPr="00277CE2">
        <w:rPr>
          <w:rFonts w:ascii="inherit" w:eastAsia="Times New Roman" w:hAnsi="inherit" w:cs="Open Sans"/>
          <w:color w:val="555555"/>
          <w:spacing w:val="0"/>
          <w:lang w:val="en-KE" w:eastAsia="en-KE"/>
        </w:rPr>
        <w:t xml:space="preserve">2. </w:t>
      </w:r>
      <w:r>
        <w:rPr>
          <w:rFonts w:ascii="inherit" w:eastAsia="Times New Roman" w:hAnsi="inherit" w:cs="Open Sans"/>
          <w:color w:val="555555"/>
          <w:spacing w:val="0"/>
          <w:lang w:val="en-KE" w:eastAsia="en-KE"/>
        </w:rPr>
        <w:t xml:space="preserve">The following </w:t>
      </w:r>
      <w:r w:rsidR="00FB083C">
        <w:rPr>
          <w:rFonts w:ascii="inherit" w:eastAsia="Times New Roman" w:hAnsi="inherit" w:cs="Open Sans"/>
          <w:color w:val="555555"/>
          <w:spacing w:val="0"/>
          <w:lang w:val="en-KE" w:eastAsia="en-KE"/>
        </w:rPr>
        <w:t>are importance of financial analysis except</w:t>
      </w:r>
      <w:r w:rsidRPr="00277CE2">
        <w:rPr>
          <w:rFonts w:ascii="inherit" w:eastAsia="Times New Roman" w:hAnsi="inherit" w:cs="Open Sans"/>
          <w:color w:val="555555"/>
          <w:spacing w:val="0"/>
          <w:lang w:val="en-KE" w:eastAsia="en-KE"/>
        </w:rPr>
        <w:t>.</w:t>
      </w:r>
    </w:p>
    <w:p w14:paraId="72E2D911" w14:textId="27D0CDDD" w:rsidR="00FB083C" w:rsidRPr="00FB083C" w:rsidRDefault="00FB083C" w:rsidP="002C28DE">
      <w:pPr>
        <w:pStyle w:val="ListParagraph"/>
        <w:numPr>
          <w:ilvl w:val="0"/>
          <w:numId w:val="93"/>
        </w:numPr>
        <w:spacing w:before="100" w:beforeAutospacing="1" w:after="100" w:afterAutospacing="1" w:line="240" w:lineRule="auto"/>
        <w:rPr>
          <w:rFonts w:ascii="Century Gothic" w:eastAsia="Century Gothic" w:hAnsi="Century Gothic" w:cs="Century Gothic"/>
          <w:bCs/>
          <w:lang w:val="en-KE"/>
        </w:rPr>
      </w:pPr>
      <w:r w:rsidRPr="00FB083C">
        <w:rPr>
          <w:rFonts w:ascii="Century Gothic" w:eastAsia="Century Gothic" w:hAnsi="Century Gothic" w:cs="Century Gothic"/>
          <w:bCs/>
          <w:lang w:val="en-KE"/>
        </w:rPr>
        <w:t xml:space="preserve">Determine the organization’s </w:t>
      </w:r>
      <w:r>
        <w:rPr>
          <w:rFonts w:ascii="Century Gothic" w:eastAsia="Century Gothic" w:hAnsi="Century Gothic" w:cs="Century Gothic"/>
          <w:bCs/>
          <w:lang w:val="en-KE"/>
        </w:rPr>
        <w:t>profitability</w:t>
      </w:r>
    </w:p>
    <w:p w14:paraId="53BAF955" w14:textId="2F915B9D" w:rsidR="00FB083C" w:rsidRDefault="00FB083C" w:rsidP="002C28DE">
      <w:pPr>
        <w:pStyle w:val="ListParagraph"/>
        <w:numPr>
          <w:ilvl w:val="0"/>
          <w:numId w:val="93"/>
        </w:numPr>
        <w:spacing w:before="100" w:beforeAutospacing="1" w:after="100" w:afterAutospacing="1" w:line="240" w:lineRule="auto"/>
        <w:rPr>
          <w:rFonts w:ascii="Century Gothic" w:eastAsia="Century Gothic" w:hAnsi="Century Gothic" w:cs="Century Gothic"/>
          <w:bCs/>
          <w:lang w:val="en-KE"/>
        </w:rPr>
      </w:pPr>
      <w:r w:rsidRPr="00FB083C">
        <w:rPr>
          <w:rFonts w:ascii="Century Gothic" w:eastAsia="Century Gothic" w:hAnsi="Century Gothic" w:cs="Century Gothic"/>
          <w:bCs/>
          <w:lang w:val="en-KE"/>
        </w:rPr>
        <w:t xml:space="preserve">Evaluate the organization’s ability to </w:t>
      </w:r>
      <w:r>
        <w:rPr>
          <w:rFonts w:ascii="Century Gothic" w:eastAsia="Century Gothic" w:hAnsi="Century Gothic" w:cs="Century Gothic"/>
          <w:bCs/>
          <w:lang w:val="en-KE"/>
        </w:rPr>
        <w:t>its</w:t>
      </w:r>
      <w:r w:rsidRPr="00FB083C">
        <w:rPr>
          <w:rFonts w:ascii="Century Gothic" w:eastAsia="Century Gothic" w:hAnsi="Century Gothic" w:cs="Century Gothic"/>
          <w:bCs/>
          <w:lang w:val="en-KE"/>
        </w:rPr>
        <w:t xml:space="preserve"> obligations</w:t>
      </w:r>
      <w:r>
        <w:rPr>
          <w:rFonts w:ascii="Century Gothic" w:eastAsia="Century Gothic" w:hAnsi="Century Gothic" w:cs="Century Gothic"/>
          <w:bCs/>
          <w:lang w:val="en-KE"/>
        </w:rPr>
        <w:t>.</w:t>
      </w:r>
    </w:p>
    <w:p w14:paraId="6A70A781" w14:textId="3FA96AB8" w:rsidR="00FB083C" w:rsidRPr="00FB083C" w:rsidRDefault="00FB083C" w:rsidP="002C28DE">
      <w:pPr>
        <w:pStyle w:val="ListParagraph"/>
        <w:numPr>
          <w:ilvl w:val="0"/>
          <w:numId w:val="93"/>
        </w:numPr>
        <w:spacing w:before="100" w:beforeAutospacing="1" w:after="100" w:afterAutospacing="1" w:line="240" w:lineRule="auto"/>
        <w:rPr>
          <w:rFonts w:ascii="Century Gothic" w:eastAsia="Century Gothic" w:hAnsi="Century Gothic" w:cs="Century Gothic"/>
          <w:bCs/>
          <w:highlight w:val="yellow"/>
          <w:lang w:val="en-KE"/>
        </w:rPr>
      </w:pPr>
      <w:r w:rsidRPr="00FB083C">
        <w:rPr>
          <w:rFonts w:ascii="Century Gothic" w:eastAsia="Century Gothic" w:hAnsi="Century Gothic" w:cs="Century Gothic"/>
          <w:bCs/>
          <w:highlight w:val="yellow"/>
          <w:lang w:val="en-KE"/>
        </w:rPr>
        <w:t xml:space="preserve">For computing tax  payable to the government </w:t>
      </w:r>
    </w:p>
    <w:p w14:paraId="46C35D1F" w14:textId="6D779E10" w:rsidR="00FB083C" w:rsidRDefault="00FB083C" w:rsidP="002C28DE">
      <w:pPr>
        <w:pStyle w:val="ListParagraph"/>
        <w:numPr>
          <w:ilvl w:val="0"/>
          <w:numId w:val="93"/>
        </w:numPr>
        <w:spacing w:before="100" w:beforeAutospacing="1" w:after="100" w:afterAutospacing="1" w:line="240" w:lineRule="auto"/>
        <w:rPr>
          <w:rFonts w:ascii="Century Gothic" w:eastAsia="Century Gothic" w:hAnsi="Century Gothic" w:cs="Century Gothic"/>
          <w:bCs/>
          <w:lang w:val="en-KE"/>
        </w:rPr>
      </w:pPr>
      <w:r w:rsidRPr="00FB083C">
        <w:rPr>
          <w:rFonts w:ascii="Century Gothic" w:eastAsia="Century Gothic" w:hAnsi="Century Gothic" w:cs="Century Gothic"/>
          <w:bCs/>
          <w:lang w:val="en-KE"/>
        </w:rPr>
        <w:t xml:space="preserve">Provide </w:t>
      </w:r>
      <w:r>
        <w:rPr>
          <w:rFonts w:ascii="Century Gothic" w:eastAsia="Century Gothic" w:hAnsi="Century Gothic" w:cs="Century Gothic"/>
          <w:bCs/>
          <w:lang w:val="en-KE"/>
        </w:rPr>
        <w:t xml:space="preserve">critical </w:t>
      </w:r>
      <w:r w:rsidRPr="00FB083C">
        <w:rPr>
          <w:rFonts w:ascii="Century Gothic" w:eastAsia="Century Gothic" w:hAnsi="Century Gothic" w:cs="Century Gothic"/>
          <w:bCs/>
          <w:lang w:val="en-KE"/>
        </w:rPr>
        <w:t xml:space="preserve">information </w:t>
      </w:r>
      <w:r>
        <w:rPr>
          <w:rFonts w:ascii="Century Gothic" w:eastAsia="Century Gothic" w:hAnsi="Century Gothic" w:cs="Century Gothic"/>
          <w:bCs/>
          <w:lang w:val="en-KE"/>
        </w:rPr>
        <w:t>for investment.</w:t>
      </w:r>
    </w:p>
    <w:p w14:paraId="370C6DF3" w14:textId="0022E7E5" w:rsidR="00FB083C" w:rsidRPr="00D76A54" w:rsidRDefault="00FB083C" w:rsidP="002C28DE">
      <w:pPr>
        <w:pStyle w:val="ListParagraph"/>
        <w:numPr>
          <w:ilvl w:val="0"/>
          <w:numId w:val="93"/>
        </w:numPr>
        <w:shd w:val="clear" w:color="auto" w:fill="FFFFFF"/>
        <w:spacing w:before="100" w:beforeAutospacing="1" w:after="100" w:afterAutospacing="1" w:line="240" w:lineRule="auto"/>
        <w:jc w:val="both"/>
        <w:rPr>
          <w:rFonts w:ascii="Open Sans" w:eastAsia="Times New Roman" w:hAnsi="Open Sans" w:cs="Open Sans"/>
          <w:color w:val="555555"/>
          <w:spacing w:val="0"/>
          <w:sz w:val="22"/>
          <w:szCs w:val="22"/>
          <w:lang w:val="en-KE" w:eastAsia="en-KE"/>
        </w:rPr>
      </w:pPr>
      <w:r w:rsidRPr="00FB083C">
        <w:rPr>
          <w:rFonts w:ascii="Century Gothic" w:eastAsia="Century Gothic" w:hAnsi="Century Gothic" w:cs="Century Gothic"/>
          <w:bCs/>
          <w:lang w:val="en-KE"/>
        </w:rPr>
        <w:t>Track financial performance</w:t>
      </w:r>
      <w:r>
        <w:rPr>
          <w:rFonts w:ascii="Century Gothic" w:eastAsia="Century Gothic" w:hAnsi="Century Gothic" w:cs="Century Gothic"/>
          <w:bCs/>
          <w:lang w:val="en-KE"/>
        </w:rPr>
        <w:t>.</w:t>
      </w:r>
    </w:p>
    <w:p w14:paraId="63587C8F" w14:textId="06335CCE" w:rsidR="00D76A54" w:rsidRPr="00D76A54" w:rsidRDefault="00D76A54" w:rsidP="00D76A54">
      <w:pPr>
        <w:shd w:val="clear" w:color="auto" w:fill="FFFFFF"/>
        <w:spacing w:after="225" w:line="240" w:lineRule="auto"/>
        <w:jc w:val="both"/>
        <w:outlineLvl w:val="2"/>
        <w:rPr>
          <w:rFonts w:ascii="inherit" w:eastAsia="Times New Roman" w:hAnsi="inherit" w:cs="Open Sans"/>
          <w:b/>
          <w:bCs/>
          <w:color w:val="555555"/>
          <w:spacing w:val="0"/>
          <w:lang w:val="en-KE" w:eastAsia="en-KE"/>
        </w:rPr>
      </w:pPr>
      <w:r w:rsidRPr="00D76A54">
        <w:rPr>
          <w:rFonts w:ascii="inherit" w:eastAsia="Times New Roman" w:hAnsi="inherit" w:cs="Open Sans"/>
          <w:b/>
          <w:bCs/>
          <w:color w:val="555555"/>
          <w:spacing w:val="0"/>
          <w:lang w:val="en-KE" w:eastAsia="en-KE"/>
        </w:rPr>
        <w:t>Answer -C</w:t>
      </w:r>
    </w:p>
    <w:p w14:paraId="5BA4AA33" w14:textId="16799A98" w:rsidR="00D76A54" w:rsidRPr="00D76A54" w:rsidRDefault="00D76A54" w:rsidP="00D76A54">
      <w:pPr>
        <w:pStyle w:val="ListParagraph"/>
        <w:numPr>
          <w:ilvl w:val="0"/>
          <w:numId w:val="60"/>
        </w:numPr>
        <w:shd w:val="clear" w:color="auto" w:fill="FFFFFF"/>
        <w:spacing w:after="225" w:line="240" w:lineRule="auto"/>
        <w:jc w:val="both"/>
        <w:outlineLvl w:val="2"/>
        <w:rPr>
          <w:rFonts w:ascii="Century Gothic" w:eastAsia="Century Gothic" w:hAnsi="Century Gothic" w:cs="Century Gothic"/>
          <w:bCs/>
          <w:lang w:val="en-KE"/>
        </w:rPr>
      </w:pPr>
      <w:r w:rsidRPr="00D76A54">
        <w:rPr>
          <w:rFonts w:ascii="Century Gothic" w:eastAsia="Century Gothic" w:hAnsi="Century Gothic" w:cs="Century Gothic"/>
          <w:bCs/>
          <w:lang w:val="en-KE"/>
        </w:rPr>
        <w:t>Financial analysis is the systematic process of examining a company's financial statements, budgets, and projects to assess its performance and viability.</w:t>
      </w:r>
    </w:p>
    <w:p w14:paraId="06E0E3DB" w14:textId="00CFB830" w:rsidR="00D76A54" w:rsidRDefault="00D76A54" w:rsidP="00D76A54">
      <w:pPr>
        <w:pStyle w:val="ListParagraph"/>
        <w:numPr>
          <w:ilvl w:val="1"/>
          <w:numId w:val="60"/>
        </w:numPr>
        <w:shd w:val="clear" w:color="auto" w:fill="FFFFFF"/>
        <w:spacing w:after="225" w:line="240" w:lineRule="auto"/>
        <w:jc w:val="both"/>
        <w:outlineLvl w:val="2"/>
        <w:rPr>
          <w:rFonts w:ascii="inherit" w:eastAsia="Times New Roman" w:hAnsi="inherit" w:cs="Open Sans"/>
          <w:color w:val="555555"/>
          <w:spacing w:val="0"/>
          <w:lang w:val="en-KE" w:eastAsia="en-KE"/>
        </w:rPr>
      </w:pPr>
      <w:r>
        <w:rPr>
          <w:rFonts w:ascii="inherit" w:eastAsia="Times New Roman" w:hAnsi="inherit" w:cs="Open Sans"/>
          <w:color w:val="555555"/>
          <w:spacing w:val="0"/>
          <w:lang w:val="en-KE" w:eastAsia="en-KE"/>
        </w:rPr>
        <w:t>True</w:t>
      </w:r>
    </w:p>
    <w:p w14:paraId="2D2B17EC" w14:textId="1BFED7A4" w:rsidR="00D76A54" w:rsidRDefault="00D76A54" w:rsidP="00D76A54">
      <w:pPr>
        <w:pStyle w:val="ListParagraph"/>
        <w:numPr>
          <w:ilvl w:val="1"/>
          <w:numId w:val="60"/>
        </w:numPr>
        <w:shd w:val="clear" w:color="auto" w:fill="FFFFFF"/>
        <w:spacing w:after="225" w:line="240" w:lineRule="auto"/>
        <w:jc w:val="both"/>
        <w:outlineLvl w:val="2"/>
        <w:rPr>
          <w:rFonts w:ascii="inherit" w:eastAsia="Times New Roman" w:hAnsi="inherit" w:cs="Open Sans"/>
          <w:color w:val="555555"/>
          <w:spacing w:val="0"/>
          <w:lang w:val="en-KE" w:eastAsia="en-KE"/>
        </w:rPr>
      </w:pPr>
      <w:r>
        <w:rPr>
          <w:rFonts w:ascii="inherit" w:eastAsia="Times New Roman" w:hAnsi="inherit" w:cs="Open Sans"/>
          <w:color w:val="555555"/>
          <w:spacing w:val="0"/>
          <w:lang w:val="en-KE" w:eastAsia="en-KE"/>
        </w:rPr>
        <w:t>False</w:t>
      </w:r>
    </w:p>
    <w:p w14:paraId="0B066CF7" w14:textId="62866F4F" w:rsidR="00D76A54" w:rsidRPr="00D76A54" w:rsidRDefault="00D76A54" w:rsidP="00D76A54">
      <w:pPr>
        <w:shd w:val="clear" w:color="auto" w:fill="FFFFFF"/>
        <w:spacing w:after="225" w:line="240" w:lineRule="auto"/>
        <w:ind w:left="1080"/>
        <w:jc w:val="both"/>
        <w:outlineLvl w:val="2"/>
        <w:rPr>
          <w:rFonts w:ascii="inherit" w:eastAsia="Times New Roman" w:hAnsi="inherit" w:cs="Open Sans"/>
          <w:b/>
          <w:bCs/>
          <w:color w:val="555555"/>
          <w:spacing w:val="0"/>
          <w:lang w:val="en-KE" w:eastAsia="en-KE"/>
        </w:rPr>
      </w:pPr>
      <w:r w:rsidRPr="00D76A54">
        <w:rPr>
          <w:rFonts w:ascii="inherit" w:eastAsia="Times New Roman" w:hAnsi="inherit" w:cs="Open Sans"/>
          <w:b/>
          <w:bCs/>
          <w:color w:val="555555"/>
          <w:spacing w:val="0"/>
          <w:lang w:val="en-KE" w:eastAsia="en-KE"/>
        </w:rPr>
        <w:t>Answer -A</w:t>
      </w:r>
    </w:p>
    <w:p w14:paraId="24EAF916" w14:textId="77777777" w:rsidR="00D76A54" w:rsidRDefault="00D76A54" w:rsidP="00D76A54">
      <w:pPr>
        <w:pStyle w:val="ListParagraph"/>
        <w:numPr>
          <w:ilvl w:val="0"/>
          <w:numId w:val="60"/>
        </w:numPr>
        <w:shd w:val="clear" w:color="auto" w:fill="FFFFFF"/>
        <w:spacing w:after="225" w:line="240" w:lineRule="auto"/>
        <w:jc w:val="both"/>
        <w:outlineLvl w:val="2"/>
        <w:rPr>
          <w:rFonts w:ascii="inherit" w:eastAsia="Times New Roman" w:hAnsi="inherit" w:cs="Open Sans"/>
          <w:color w:val="555555"/>
          <w:spacing w:val="0"/>
          <w:lang w:val="en-KE" w:eastAsia="en-KE"/>
        </w:rPr>
      </w:pPr>
      <w:r w:rsidRPr="00D76A54">
        <w:rPr>
          <w:rFonts w:ascii="inherit" w:eastAsia="Times New Roman" w:hAnsi="inherit" w:cs="Open Sans"/>
          <w:color w:val="555555"/>
          <w:spacing w:val="0"/>
          <w:lang w:val="en-KE" w:eastAsia="en-KE"/>
        </w:rPr>
        <w:t xml:space="preserve">The following are components for  </w:t>
      </w:r>
      <w:r>
        <w:rPr>
          <w:rFonts w:ascii="inherit" w:eastAsia="Times New Roman" w:hAnsi="inherit" w:cs="Open Sans"/>
          <w:color w:val="555555"/>
          <w:spacing w:val="0"/>
          <w:lang w:val="en-KE" w:eastAsia="en-KE"/>
        </w:rPr>
        <w:t xml:space="preserve"> trend analysis forecasting except.</w:t>
      </w:r>
    </w:p>
    <w:p w14:paraId="2E9833FA" w14:textId="64291A9C" w:rsidR="00D76A54" w:rsidRDefault="00D76A54" w:rsidP="00D76A54">
      <w:pPr>
        <w:pStyle w:val="ListParagraph"/>
        <w:numPr>
          <w:ilvl w:val="0"/>
          <w:numId w:val="162"/>
        </w:numPr>
        <w:shd w:val="clear" w:color="auto" w:fill="FFFFFF"/>
        <w:spacing w:after="225" w:line="240" w:lineRule="auto"/>
        <w:jc w:val="both"/>
        <w:outlineLvl w:val="2"/>
        <w:rPr>
          <w:rFonts w:ascii="inherit" w:eastAsia="Times New Roman" w:hAnsi="inherit" w:cs="Open Sans"/>
          <w:color w:val="555555"/>
          <w:spacing w:val="0"/>
          <w:lang w:val="en-KE" w:eastAsia="en-KE"/>
        </w:rPr>
      </w:pPr>
      <w:r>
        <w:rPr>
          <w:rFonts w:ascii="inherit" w:eastAsia="Times New Roman" w:hAnsi="inherit" w:cs="Open Sans"/>
          <w:color w:val="555555"/>
          <w:spacing w:val="0"/>
          <w:lang w:val="en-KE" w:eastAsia="en-KE"/>
        </w:rPr>
        <w:t>Extrapolation</w:t>
      </w:r>
    </w:p>
    <w:p w14:paraId="3D598CDD" w14:textId="6991DE28" w:rsidR="00D76A54" w:rsidRDefault="00D76A54" w:rsidP="00D76A54">
      <w:pPr>
        <w:pStyle w:val="ListParagraph"/>
        <w:numPr>
          <w:ilvl w:val="0"/>
          <w:numId w:val="162"/>
        </w:numPr>
        <w:shd w:val="clear" w:color="auto" w:fill="FFFFFF"/>
        <w:spacing w:after="225" w:line="240" w:lineRule="auto"/>
        <w:jc w:val="both"/>
        <w:outlineLvl w:val="2"/>
        <w:rPr>
          <w:rFonts w:ascii="inherit" w:eastAsia="Times New Roman" w:hAnsi="inherit" w:cs="Open Sans"/>
          <w:color w:val="555555"/>
          <w:spacing w:val="0"/>
          <w:lang w:val="en-KE" w:eastAsia="en-KE"/>
        </w:rPr>
      </w:pPr>
      <w:r>
        <w:rPr>
          <w:rFonts w:ascii="inherit" w:eastAsia="Times New Roman" w:hAnsi="inherit" w:cs="Open Sans"/>
          <w:color w:val="555555"/>
          <w:spacing w:val="0"/>
          <w:lang w:val="en-KE" w:eastAsia="en-KE"/>
        </w:rPr>
        <w:t>Correlation</w:t>
      </w:r>
    </w:p>
    <w:p w14:paraId="765F126D" w14:textId="66A9BFC9" w:rsidR="00D76A54" w:rsidRDefault="00D76A54" w:rsidP="00D76A54">
      <w:pPr>
        <w:pStyle w:val="ListParagraph"/>
        <w:numPr>
          <w:ilvl w:val="0"/>
          <w:numId w:val="162"/>
        </w:numPr>
        <w:shd w:val="clear" w:color="auto" w:fill="FFFFFF"/>
        <w:spacing w:after="225" w:line="240" w:lineRule="auto"/>
        <w:jc w:val="both"/>
        <w:outlineLvl w:val="2"/>
        <w:rPr>
          <w:rFonts w:ascii="inherit" w:eastAsia="Times New Roman" w:hAnsi="inherit" w:cs="Open Sans"/>
          <w:color w:val="555555"/>
          <w:spacing w:val="0"/>
          <w:lang w:val="en-KE" w:eastAsia="en-KE"/>
        </w:rPr>
      </w:pPr>
      <w:r>
        <w:rPr>
          <w:rFonts w:ascii="inherit" w:eastAsia="Times New Roman" w:hAnsi="inherit" w:cs="Open Sans"/>
          <w:color w:val="555555"/>
          <w:spacing w:val="0"/>
          <w:lang w:val="en-KE" w:eastAsia="en-KE"/>
        </w:rPr>
        <w:t>Linear Trend Analysis</w:t>
      </w:r>
    </w:p>
    <w:p w14:paraId="59D67968" w14:textId="3F2C0837" w:rsidR="00D76A54" w:rsidRPr="00D76A54" w:rsidRDefault="00D76A54" w:rsidP="00D76A54">
      <w:pPr>
        <w:shd w:val="clear" w:color="auto" w:fill="FFFFFF"/>
        <w:spacing w:after="225" w:line="240" w:lineRule="auto"/>
        <w:ind w:left="720"/>
        <w:jc w:val="both"/>
        <w:outlineLvl w:val="2"/>
        <w:rPr>
          <w:rFonts w:ascii="inherit" w:eastAsia="Times New Roman" w:hAnsi="inherit" w:cs="Open Sans"/>
          <w:b/>
          <w:bCs/>
          <w:color w:val="555555"/>
          <w:spacing w:val="0"/>
          <w:lang w:val="en-KE" w:eastAsia="en-KE"/>
        </w:rPr>
      </w:pPr>
      <w:r w:rsidRPr="00D76A54">
        <w:rPr>
          <w:rFonts w:ascii="inherit" w:eastAsia="Times New Roman" w:hAnsi="inherit" w:cs="Open Sans"/>
          <w:b/>
          <w:bCs/>
          <w:color w:val="555555"/>
          <w:spacing w:val="0"/>
          <w:lang w:val="en-KE" w:eastAsia="en-KE"/>
        </w:rPr>
        <w:t>Answer -</w:t>
      </w:r>
      <w:r>
        <w:rPr>
          <w:rFonts w:ascii="inherit" w:eastAsia="Times New Roman" w:hAnsi="inherit" w:cs="Open Sans"/>
          <w:b/>
          <w:bCs/>
          <w:color w:val="555555"/>
          <w:spacing w:val="0"/>
          <w:lang w:val="en-KE" w:eastAsia="en-KE"/>
        </w:rPr>
        <w:t>c</w:t>
      </w:r>
    </w:p>
    <w:p w14:paraId="083E0362" w14:textId="1A592418" w:rsidR="00423704" w:rsidRPr="00D76A54" w:rsidRDefault="00423704" w:rsidP="00423704">
      <w:pPr>
        <w:pStyle w:val="ListParagraph"/>
        <w:numPr>
          <w:ilvl w:val="0"/>
          <w:numId w:val="60"/>
        </w:numPr>
        <w:shd w:val="clear" w:color="auto" w:fill="FFFFFF"/>
        <w:spacing w:after="225" w:line="240" w:lineRule="auto"/>
        <w:jc w:val="both"/>
        <w:outlineLvl w:val="2"/>
        <w:rPr>
          <w:rFonts w:ascii="inherit" w:eastAsia="Times New Roman" w:hAnsi="inherit" w:cs="Open Sans"/>
          <w:color w:val="555555"/>
          <w:spacing w:val="0"/>
          <w:lang w:val="en-KE" w:eastAsia="en-KE"/>
        </w:rPr>
      </w:pPr>
      <w:r w:rsidRPr="00D76A54">
        <w:rPr>
          <w:rFonts w:ascii="inherit" w:eastAsia="Times New Roman" w:hAnsi="inherit" w:cs="Open Sans"/>
          <w:color w:val="555555"/>
          <w:spacing w:val="0"/>
          <w:lang w:val="en-KE" w:eastAsia="en-KE"/>
        </w:rPr>
        <w:t xml:space="preserve">Which one </w:t>
      </w:r>
      <w:r w:rsidR="00FB083C" w:rsidRPr="00D76A54">
        <w:rPr>
          <w:rFonts w:ascii="inherit" w:eastAsia="Times New Roman" w:hAnsi="inherit" w:cs="Open Sans"/>
          <w:color w:val="555555"/>
          <w:spacing w:val="0"/>
          <w:lang w:val="en-KE" w:eastAsia="en-KE"/>
        </w:rPr>
        <w:t>NOT True</w:t>
      </w:r>
      <w:r w:rsidRPr="00D76A54">
        <w:rPr>
          <w:rFonts w:ascii="inherit" w:eastAsia="Times New Roman" w:hAnsi="inherit" w:cs="Open Sans"/>
          <w:color w:val="555555"/>
          <w:spacing w:val="0"/>
          <w:lang w:val="en-KE" w:eastAsia="en-KE"/>
        </w:rPr>
        <w:t xml:space="preserve"> </w:t>
      </w:r>
      <w:r w:rsidR="00FB083C" w:rsidRPr="00D76A54">
        <w:rPr>
          <w:rFonts w:ascii="inherit" w:eastAsia="Times New Roman" w:hAnsi="inherit" w:cs="Open Sans"/>
          <w:color w:val="555555"/>
          <w:spacing w:val="0"/>
          <w:lang w:val="en-KE" w:eastAsia="en-KE"/>
        </w:rPr>
        <w:t xml:space="preserve"> statement about  financial analysis</w:t>
      </w:r>
      <w:r w:rsidRPr="00D76A54">
        <w:rPr>
          <w:rFonts w:ascii="inherit" w:eastAsia="Times New Roman" w:hAnsi="inherit" w:cs="Open Sans"/>
          <w:color w:val="555555"/>
          <w:spacing w:val="0"/>
          <w:lang w:val="en-KE" w:eastAsia="en-KE"/>
        </w:rPr>
        <w:t>?</w:t>
      </w:r>
    </w:p>
    <w:p w14:paraId="03F5136C" w14:textId="2CE745B3" w:rsidR="00423704" w:rsidRPr="00FB083C" w:rsidRDefault="00FB083C" w:rsidP="002C28DE">
      <w:pPr>
        <w:pStyle w:val="ListParagraph"/>
        <w:numPr>
          <w:ilvl w:val="1"/>
          <w:numId w:val="94"/>
        </w:numPr>
        <w:shd w:val="clear" w:color="auto" w:fill="FFFFFF"/>
        <w:spacing w:before="100" w:beforeAutospacing="1" w:after="100" w:afterAutospacing="1" w:line="240" w:lineRule="auto"/>
        <w:jc w:val="both"/>
        <w:rPr>
          <w:rFonts w:ascii="Open Sans" w:eastAsia="Times New Roman" w:hAnsi="Open Sans" w:cs="Open Sans"/>
          <w:color w:val="555555"/>
          <w:spacing w:val="0"/>
          <w:sz w:val="20"/>
          <w:szCs w:val="20"/>
          <w:lang w:val="en-KE" w:eastAsia="en-KE"/>
        </w:rPr>
      </w:pPr>
      <w:r w:rsidRPr="00FB083C">
        <w:rPr>
          <w:rFonts w:ascii="Open Sans" w:eastAsia="Times New Roman" w:hAnsi="Open Sans" w:cs="Open Sans"/>
          <w:color w:val="555555"/>
          <w:spacing w:val="0"/>
          <w:sz w:val="20"/>
          <w:szCs w:val="20"/>
          <w:lang w:val="en-KE" w:eastAsia="en-KE"/>
        </w:rPr>
        <w:t>Financial ratios are used in financial analysis</w:t>
      </w:r>
      <w:r w:rsidR="00423704" w:rsidRPr="00FB083C">
        <w:rPr>
          <w:rFonts w:ascii="Open Sans" w:eastAsia="Times New Roman" w:hAnsi="Open Sans" w:cs="Open Sans"/>
          <w:color w:val="555555"/>
          <w:spacing w:val="0"/>
          <w:sz w:val="20"/>
          <w:szCs w:val="20"/>
          <w:lang w:val="en-KE" w:eastAsia="en-KE"/>
        </w:rPr>
        <w:t>.</w:t>
      </w:r>
    </w:p>
    <w:p w14:paraId="6BF6CD74" w14:textId="6A225D3A" w:rsidR="00423704" w:rsidRDefault="00FB083C" w:rsidP="002C28DE">
      <w:pPr>
        <w:pStyle w:val="ListParagraph"/>
        <w:numPr>
          <w:ilvl w:val="1"/>
          <w:numId w:val="94"/>
        </w:numPr>
        <w:spacing w:after="0"/>
        <w:jc w:val="both"/>
        <w:rPr>
          <w:rFonts w:ascii="Open Sans" w:eastAsia="Times New Roman" w:hAnsi="Open Sans" w:cs="Open Sans"/>
          <w:color w:val="555555"/>
          <w:spacing w:val="0"/>
          <w:sz w:val="20"/>
          <w:szCs w:val="20"/>
          <w:lang w:val="en-KE" w:eastAsia="en-KE"/>
        </w:rPr>
      </w:pPr>
      <w:r w:rsidRPr="00FB083C">
        <w:rPr>
          <w:rFonts w:ascii="Open Sans" w:eastAsia="Times New Roman" w:hAnsi="Open Sans" w:cs="Open Sans"/>
          <w:color w:val="555555"/>
          <w:spacing w:val="0"/>
          <w:sz w:val="20"/>
          <w:szCs w:val="20"/>
          <w:lang w:val="en-KE" w:eastAsia="en-KE"/>
        </w:rPr>
        <w:t>Financial Analyst are professionals</w:t>
      </w:r>
      <w:r w:rsidR="00423704" w:rsidRPr="00FB083C">
        <w:rPr>
          <w:rFonts w:ascii="Open Sans" w:eastAsia="Times New Roman" w:hAnsi="Open Sans" w:cs="Open Sans"/>
          <w:color w:val="555555"/>
          <w:spacing w:val="0"/>
          <w:sz w:val="20"/>
          <w:szCs w:val="20"/>
          <w:lang w:val="en-KE" w:eastAsia="en-KE"/>
        </w:rPr>
        <w:t>.</w:t>
      </w:r>
    </w:p>
    <w:p w14:paraId="1F492AA6" w14:textId="291733A5" w:rsidR="00FB083C" w:rsidRPr="00FB083C" w:rsidRDefault="00FB083C" w:rsidP="002C28DE">
      <w:pPr>
        <w:pStyle w:val="ListParagraph"/>
        <w:numPr>
          <w:ilvl w:val="1"/>
          <w:numId w:val="94"/>
        </w:numPr>
        <w:shd w:val="clear" w:color="auto" w:fill="FFFFFF"/>
        <w:spacing w:before="100" w:beforeAutospacing="1" w:after="100" w:afterAutospacing="1" w:line="240" w:lineRule="auto"/>
        <w:jc w:val="both"/>
        <w:rPr>
          <w:rFonts w:ascii="Open Sans" w:eastAsia="Times New Roman" w:hAnsi="Open Sans" w:cs="Open Sans"/>
          <w:color w:val="555555"/>
          <w:spacing w:val="0"/>
          <w:sz w:val="20"/>
          <w:szCs w:val="20"/>
          <w:highlight w:val="yellow"/>
          <w:lang w:val="en-KE" w:eastAsia="en-KE"/>
        </w:rPr>
      </w:pPr>
      <w:r w:rsidRPr="00FB083C">
        <w:rPr>
          <w:rFonts w:ascii="Open Sans" w:eastAsia="Times New Roman" w:hAnsi="Open Sans" w:cs="Open Sans"/>
          <w:color w:val="555555"/>
          <w:spacing w:val="0"/>
          <w:sz w:val="20"/>
          <w:szCs w:val="20"/>
          <w:highlight w:val="yellow"/>
          <w:lang w:val="en-KE" w:eastAsia="en-KE"/>
        </w:rPr>
        <w:t>The steps of financial analysis are not systematic process</w:t>
      </w:r>
    </w:p>
    <w:p w14:paraId="640EF94E" w14:textId="0B4080F3" w:rsidR="00423704" w:rsidRPr="00FB083C" w:rsidRDefault="00FB083C" w:rsidP="002C28DE">
      <w:pPr>
        <w:pStyle w:val="ListParagraph"/>
        <w:numPr>
          <w:ilvl w:val="1"/>
          <w:numId w:val="94"/>
        </w:numPr>
        <w:spacing w:before="0" w:after="0" w:line="240" w:lineRule="auto"/>
        <w:jc w:val="both"/>
        <w:rPr>
          <w:rFonts w:ascii="Open Sans" w:eastAsia="Times New Roman" w:hAnsi="Open Sans" w:cs="Open Sans"/>
          <w:color w:val="555555"/>
          <w:spacing w:val="0"/>
          <w:sz w:val="20"/>
          <w:szCs w:val="20"/>
          <w:lang w:val="en-KE" w:eastAsia="en-KE"/>
        </w:rPr>
      </w:pPr>
      <w:r w:rsidRPr="00FB083C">
        <w:rPr>
          <w:rFonts w:ascii="Open Sans" w:eastAsia="Times New Roman" w:hAnsi="Open Sans" w:cs="Open Sans"/>
          <w:color w:val="555555"/>
          <w:spacing w:val="0"/>
          <w:sz w:val="20"/>
          <w:szCs w:val="20"/>
          <w:lang w:val="en-KE" w:eastAsia="en-KE"/>
        </w:rPr>
        <w:t>Financial Analysis utilizes the financial statement as source document</w:t>
      </w:r>
    </w:p>
    <w:tbl>
      <w:tblPr>
        <w:tblW w:w="9600" w:type="dxa"/>
        <w:tblLayout w:type="fixed"/>
        <w:tblLook w:val="0600" w:firstRow="0" w:lastRow="0" w:firstColumn="0" w:lastColumn="0" w:noHBand="1" w:noVBand="1"/>
      </w:tblPr>
      <w:tblGrid>
        <w:gridCol w:w="1155"/>
        <w:gridCol w:w="8445"/>
      </w:tblGrid>
      <w:sdt>
        <w:sdtPr>
          <w:rPr>
            <w:b/>
          </w:rPr>
          <w:tag w:val="goog_rdk_9"/>
          <w:id w:val="880591743"/>
          <w:lock w:val="contentLocked"/>
        </w:sdtPr>
        <w:sdtContent>
          <w:tr w:rsidR="00423704" w14:paraId="6EE9D5B5" w14:textId="77777777" w:rsidTr="008F5471">
            <w:tc>
              <w:tcPr>
                <w:tcW w:w="1155" w:type="dxa"/>
                <w:shd w:val="clear" w:color="auto" w:fill="auto"/>
                <w:tcMar>
                  <w:top w:w="0" w:type="dxa"/>
                  <w:left w:w="0" w:type="dxa"/>
                  <w:bottom w:w="0" w:type="dxa"/>
                  <w:right w:w="0" w:type="dxa"/>
                </w:tcMar>
                <w:vAlign w:val="center"/>
              </w:tcPr>
              <w:p w14:paraId="2D7F065F" w14:textId="77777777" w:rsidR="00423704" w:rsidRDefault="00423704" w:rsidP="008F5471">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635AD981" wp14:editId="2F570833">
                      <wp:extent cx="413334" cy="413334"/>
                      <wp:effectExtent l="0" t="0" r="0" b="0"/>
                      <wp:docPr id="14661088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7D24269A" w14:textId="77777777" w:rsidR="00423704" w:rsidRDefault="00423704" w:rsidP="008F5471">
                <w:pPr>
                  <w:pStyle w:val="Heading4"/>
                </w:pPr>
                <w:bookmarkStart w:id="118" w:name="_Toc179144922"/>
                <w:r>
                  <w:rPr>
                    <w:smallCaps/>
                    <w:sz w:val="32"/>
                    <w:szCs w:val="32"/>
                  </w:rPr>
                  <w:t>READING MATERIAL 1</w:t>
                </w:r>
              </w:p>
            </w:tc>
          </w:tr>
        </w:sdtContent>
      </w:sdt>
      <w:bookmarkEnd w:id="118" w:displacedByCustomXml="prev"/>
    </w:tbl>
    <w:p w14:paraId="1BB87306" w14:textId="77777777" w:rsidR="00423704" w:rsidRDefault="00423704" w:rsidP="00423704">
      <w:pPr>
        <w:spacing w:before="0" w:after="0" w:line="240" w:lineRule="auto"/>
        <w:rPr>
          <w:rFonts w:ascii="Century Gothic" w:eastAsia="Century Gothic" w:hAnsi="Century Gothic" w:cs="Century Gothic"/>
          <w:sz w:val="22"/>
          <w:szCs w:val="22"/>
        </w:rPr>
      </w:pPr>
    </w:p>
    <w:p w14:paraId="0E2160CF" w14:textId="77777777" w:rsidR="00423704" w:rsidRDefault="00423704" w:rsidP="00423704">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855"/>
        <w:gridCol w:w="8745"/>
      </w:tblGrid>
      <w:sdt>
        <w:sdtPr>
          <w:tag w:val="goog_rdk_10"/>
          <w:id w:val="926384583"/>
          <w:lock w:val="contentLocked"/>
        </w:sdtPr>
        <w:sdtContent>
          <w:tr w:rsidR="00423704" w14:paraId="4167FF4A" w14:textId="77777777" w:rsidTr="008F5471">
            <w:tc>
              <w:tcPr>
                <w:tcW w:w="855" w:type="dxa"/>
                <w:shd w:val="clear" w:color="auto" w:fill="FCE6E6"/>
                <w:tcMar>
                  <w:top w:w="100" w:type="dxa"/>
                  <w:left w:w="100" w:type="dxa"/>
                  <w:bottom w:w="100" w:type="dxa"/>
                  <w:right w:w="100" w:type="dxa"/>
                </w:tcMar>
                <w:vAlign w:val="center"/>
              </w:tcPr>
              <w:p w14:paraId="318B9E72" w14:textId="77777777" w:rsidR="00423704" w:rsidRDefault="00423704" w:rsidP="008F5471">
                <w:pPr>
                  <w:widowControl w:val="0"/>
                  <w:spacing w:after="0"/>
                  <w:rPr>
                    <w:rFonts w:ascii="Century Gothic" w:eastAsia="Century Gothic" w:hAnsi="Century Gothic" w:cs="Century Gothic"/>
                    <w:color w:val="CC0000"/>
                    <w:sz w:val="22"/>
                    <w:szCs w:val="22"/>
                  </w:rPr>
                </w:pPr>
                <w:r>
                  <w:rPr>
                    <w:rFonts w:ascii="Century Gothic" w:eastAsia="Century Gothic" w:hAnsi="Century Gothic" w:cs="Century Gothic"/>
                    <w:noProof/>
                    <w:color w:val="CC0000"/>
                    <w:sz w:val="22"/>
                    <w:szCs w:val="22"/>
                  </w:rPr>
                  <w:drawing>
                    <wp:inline distT="114300" distB="114300" distL="114300" distR="114300" wp14:anchorId="38E25A4E" wp14:editId="5EAF2AA4">
                      <wp:extent cx="309563" cy="309563"/>
                      <wp:effectExtent l="0" t="0" r="0" b="0"/>
                      <wp:docPr id="7767969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309563" cy="309563"/>
                              </a:xfrm>
                              <a:prstGeom prst="rect">
                                <a:avLst/>
                              </a:prstGeom>
                              <a:ln/>
                            </pic:spPr>
                          </pic:pic>
                        </a:graphicData>
                      </a:graphic>
                    </wp:inline>
                  </w:drawing>
                </w:r>
              </w:p>
            </w:tc>
            <w:tc>
              <w:tcPr>
                <w:tcW w:w="8745" w:type="dxa"/>
                <w:shd w:val="clear" w:color="auto" w:fill="FCE6E6"/>
                <w:tcMar>
                  <w:top w:w="100" w:type="dxa"/>
                  <w:left w:w="100" w:type="dxa"/>
                  <w:bottom w:w="100" w:type="dxa"/>
                  <w:right w:w="100" w:type="dxa"/>
                </w:tcMar>
                <w:vAlign w:val="center"/>
              </w:tcPr>
              <w:p w14:paraId="544A4C8F" w14:textId="77777777" w:rsidR="00423704" w:rsidRDefault="00423704" w:rsidP="008F5471">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(An article, a book chapter…)</w:t>
                </w:r>
              </w:p>
            </w:tc>
          </w:tr>
        </w:sdtContent>
      </w:sdt>
    </w:tbl>
    <w:p w14:paraId="403FB411" w14:textId="77777777" w:rsidR="00FB083C" w:rsidRPr="00F60C54" w:rsidRDefault="00FB083C" w:rsidP="00FB083C">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F60C54">
        <w:rPr>
          <w:rFonts w:ascii="Times New Roman" w:eastAsia="Times New Roman" w:hAnsi="Times New Roman" w:cs="Times New Roman"/>
          <w:color w:val="auto"/>
          <w:spacing w:val="0"/>
          <w:lang w:val="en-KE" w:eastAsia="en-KE"/>
        </w:rPr>
        <w:t xml:space="preserve">Brigham, E. F., &amp; Ehrhardt, M. C. (2022). </w:t>
      </w:r>
      <w:r w:rsidRPr="00F60C54">
        <w:rPr>
          <w:rFonts w:ascii="Times New Roman" w:eastAsia="Times New Roman" w:hAnsi="Times New Roman" w:cs="Times New Roman"/>
          <w:i/>
          <w:iCs/>
          <w:color w:val="auto"/>
          <w:spacing w:val="0"/>
          <w:lang w:val="en-KE" w:eastAsia="en-KE"/>
        </w:rPr>
        <w:t>Financial Management: Theory &amp; Practice</w:t>
      </w:r>
      <w:r w:rsidRPr="00F60C54">
        <w:rPr>
          <w:rFonts w:ascii="Times New Roman" w:eastAsia="Times New Roman" w:hAnsi="Times New Roman" w:cs="Times New Roman"/>
          <w:color w:val="auto"/>
          <w:spacing w:val="0"/>
          <w:lang w:val="en-KE" w:eastAsia="en-KE"/>
        </w:rPr>
        <w:t xml:space="preserve"> (16th ed.). Cengage Learning.</w:t>
      </w:r>
    </w:p>
    <w:p w14:paraId="4DB97E97" w14:textId="77777777" w:rsidR="00423704" w:rsidRDefault="00423704" w:rsidP="00423704">
      <w:pPr>
        <w:spacing w:before="0" w:after="0" w:line="240" w:lineRule="auto"/>
        <w:rPr>
          <w:rFonts w:ascii="Century Gothic" w:eastAsia="Century Gothic" w:hAnsi="Century Gothic" w:cs="Century Gothic"/>
        </w:rPr>
      </w:pPr>
    </w:p>
    <w:p w14:paraId="2FED24E1" w14:textId="77777777" w:rsidR="00FB083C" w:rsidRDefault="00FB083C" w:rsidP="00423704">
      <w:pPr>
        <w:pStyle w:val="Heading2"/>
      </w:pPr>
    </w:p>
    <w:p w14:paraId="21A04D09" w14:textId="33D2900D" w:rsidR="00423704" w:rsidRDefault="00423704" w:rsidP="00423704">
      <w:pPr>
        <w:pStyle w:val="Heading2"/>
      </w:pPr>
      <w:r>
        <w:t xml:space="preserve">   </w:t>
      </w:r>
      <w:bookmarkStart w:id="119" w:name="_Toc179144923"/>
      <w:r>
        <w:t>ACTIVITY 3: PRACTICAL/MINI-PROJECT/WORKSHOP</w:t>
      </w:r>
      <w:bookmarkEnd w:id="119"/>
    </w:p>
    <w:p w14:paraId="1DB819AE" w14:textId="77777777" w:rsidR="00423704" w:rsidRDefault="00423704" w:rsidP="00423704">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rPr>
            <w:b/>
          </w:rPr>
          <w:tag w:val="goog_rdk_11"/>
          <w:id w:val="472249152"/>
          <w:lock w:val="contentLocked"/>
        </w:sdtPr>
        <w:sdtContent>
          <w:tr w:rsidR="00423704" w14:paraId="4CFAE644" w14:textId="77777777" w:rsidTr="008F5471">
            <w:tc>
              <w:tcPr>
                <w:tcW w:w="1185" w:type="dxa"/>
                <w:shd w:val="clear" w:color="auto" w:fill="auto"/>
                <w:tcMar>
                  <w:top w:w="0" w:type="dxa"/>
                  <w:left w:w="0" w:type="dxa"/>
                  <w:bottom w:w="0" w:type="dxa"/>
                  <w:right w:w="0" w:type="dxa"/>
                </w:tcMar>
                <w:vAlign w:val="center"/>
              </w:tcPr>
              <w:p w14:paraId="3ABDDFA9" w14:textId="77777777" w:rsidR="00423704" w:rsidRDefault="00423704" w:rsidP="008F5471">
                <w:pPr>
                  <w:widowControl w:val="0"/>
                  <w:pBdr>
                    <w:top w:val="nil"/>
                    <w:left w:val="nil"/>
                    <w:bottom w:val="nil"/>
                    <w:right w:val="nil"/>
                    <w:between w:val="nil"/>
                  </w:pBdr>
                  <w:spacing w:after="0"/>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0103BA49" wp14:editId="070E3ACB">
                      <wp:extent cx="547688" cy="547688"/>
                      <wp:effectExtent l="0" t="0" r="0" b="0"/>
                      <wp:docPr id="121779860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213A19C2" w14:textId="77777777" w:rsidR="00423704" w:rsidRDefault="00423704" w:rsidP="008F5471">
                <w:pPr>
                  <w:pStyle w:val="Heading4"/>
                </w:pPr>
                <w:bookmarkStart w:id="120" w:name="_Toc179144924"/>
                <w:r>
                  <w:t>VIDEO 1: Demonstration of practical use of knowledge acquired</w:t>
                </w:r>
              </w:p>
            </w:tc>
          </w:tr>
        </w:sdtContent>
      </w:sdt>
      <w:bookmarkEnd w:id="120" w:displacedByCustomXml="prev"/>
    </w:tbl>
    <w:p w14:paraId="5060A0C9" w14:textId="77777777" w:rsidR="00423704" w:rsidRDefault="00423704" w:rsidP="00423704">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w:t>
      </w:r>
    </w:p>
    <w:p w14:paraId="26050FF2" w14:textId="77777777" w:rsidR="00423704" w:rsidRDefault="00423704" w:rsidP="00423704">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Paste your content here if this is applicable or delete the entire section ….</w:t>
      </w:r>
    </w:p>
    <w:p w14:paraId="2B4170FC" w14:textId="77777777" w:rsidR="00423704" w:rsidRDefault="00423704" w:rsidP="00423704">
      <w:pPr>
        <w:spacing w:before="0" w:after="0" w:line="240" w:lineRule="auto"/>
        <w:rPr>
          <w:rFonts w:ascii="Century Gothic" w:eastAsia="Century Gothic" w:hAnsi="Century Gothic" w:cs="Century Gothic"/>
          <w:sz w:val="22"/>
          <w:szCs w:val="22"/>
        </w:rPr>
      </w:pPr>
    </w:p>
    <w:p w14:paraId="0898449F" w14:textId="77777777" w:rsidR="00423704" w:rsidRDefault="00423704" w:rsidP="00423704">
      <w:pPr>
        <w:spacing w:before="0" w:after="0" w:line="240" w:lineRule="auto"/>
        <w:rPr>
          <w:rFonts w:ascii="Century Gothic" w:eastAsia="Century Gothic" w:hAnsi="Century Gothic" w:cs="Century Gothic"/>
          <w:sz w:val="22"/>
          <w:szCs w:val="22"/>
        </w:rPr>
      </w:pPr>
    </w:p>
    <w:p w14:paraId="548D4FC4" w14:textId="77777777" w:rsidR="00423704" w:rsidRDefault="00423704" w:rsidP="00423704">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tag w:val="goog_rdk_12"/>
          <w:id w:val="1415209872"/>
          <w:lock w:val="contentLocked"/>
        </w:sdtPr>
        <w:sdtContent>
          <w:tr w:rsidR="00423704" w14:paraId="0A2BE35A" w14:textId="77777777" w:rsidTr="008F5471">
            <w:tc>
              <w:tcPr>
                <w:tcW w:w="1185" w:type="dxa"/>
                <w:shd w:val="clear" w:color="auto" w:fill="auto"/>
                <w:tcMar>
                  <w:top w:w="0" w:type="dxa"/>
                  <w:left w:w="0" w:type="dxa"/>
                  <w:bottom w:w="0" w:type="dxa"/>
                  <w:right w:w="0" w:type="dxa"/>
                </w:tcMar>
                <w:vAlign w:val="center"/>
              </w:tcPr>
              <w:p w14:paraId="4C3A0165" w14:textId="77777777" w:rsidR="00423704" w:rsidRDefault="00423704" w:rsidP="008F5471">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727872" behindDoc="0" locked="0" layoutInCell="1" hidden="0" allowOverlap="1" wp14:anchorId="47F24108" wp14:editId="33B5B998">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11084050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68546ECF" w14:textId="77777777" w:rsidR="00423704" w:rsidRDefault="00423704" w:rsidP="008F5471">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50BDB99A" w14:textId="77777777" w:rsidR="00423704" w:rsidRDefault="00423704" w:rsidP="00423704">
      <w:pPr>
        <w:spacing w:before="0" w:after="0" w:line="240" w:lineRule="auto"/>
        <w:rPr>
          <w:rFonts w:ascii="Century Gothic" w:eastAsia="Century Gothic" w:hAnsi="Century Gothic" w:cs="Century Gothic"/>
          <w:sz w:val="22"/>
          <w:szCs w:val="22"/>
        </w:rPr>
      </w:pPr>
    </w:p>
    <w:p w14:paraId="060F63A3" w14:textId="2F563A21" w:rsidR="003D1BDA" w:rsidRPr="003D1BDA" w:rsidRDefault="003D1BDA" w:rsidP="003D1BDA">
      <w:pPr>
        <w:spacing w:before="0" w:after="0" w:line="240" w:lineRule="auto"/>
        <w:rPr>
          <w:rFonts w:ascii="Century Gothic" w:eastAsia="Century Gothic" w:hAnsi="Century Gothic" w:cs="Century Gothic"/>
          <w:sz w:val="22"/>
          <w:szCs w:val="22"/>
          <w:lang w:val="en-KE"/>
        </w:rPr>
      </w:pPr>
      <w:r w:rsidRPr="003D1BDA">
        <w:rPr>
          <w:rFonts w:ascii="Century Gothic" w:eastAsia="Century Gothic" w:hAnsi="Century Gothic" w:cs="Century Gothic"/>
          <w:noProof/>
          <w:sz w:val="22"/>
          <w:szCs w:val="22"/>
          <w:lang w:val="en-KE"/>
        </w:rPr>
        <w:lastRenderedPageBreak/>
        <w:drawing>
          <wp:inline distT="0" distB="0" distL="0" distR="0" wp14:anchorId="271259E5" wp14:editId="050EDB17">
            <wp:extent cx="5993130" cy="7245277"/>
            <wp:effectExtent l="0" t="0" r="7620" b="0"/>
            <wp:docPr id="84964016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97910" cy="7251055"/>
                    </a:xfrm>
                    <a:prstGeom prst="rect">
                      <a:avLst/>
                    </a:prstGeom>
                    <a:noFill/>
                    <a:ln>
                      <a:noFill/>
                    </a:ln>
                  </pic:spPr>
                </pic:pic>
              </a:graphicData>
            </a:graphic>
          </wp:inline>
        </w:drawing>
      </w:r>
    </w:p>
    <w:p w14:paraId="2FB29496" w14:textId="77777777" w:rsidR="00553C35" w:rsidRDefault="00553C35" w:rsidP="00423704">
      <w:pPr>
        <w:spacing w:before="0" w:after="0" w:line="240" w:lineRule="auto"/>
        <w:rPr>
          <w:rFonts w:ascii="Century Gothic" w:eastAsia="Century Gothic" w:hAnsi="Century Gothic" w:cs="Century Gothic"/>
          <w:sz w:val="22"/>
          <w:szCs w:val="22"/>
        </w:rPr>
      </w:pPr>
    </w:p>
    <w:p w14:paraId="72B4B001" w14:textId="47AC151B" w:rsidR="00F60C54" w:rsidRPr="00553C35" w:rsidRDefault="00553C35" w:rsidP="00423704">
      <w:pPr>
        <w:spacing w:before="0" w:after="0" w:line="240" w:lineRule="auto"/>
        <w:rPr>
          <w:rFonts w:ascii="Century Gothic" w:eastAsia="Century Gothic" w:hAnsi="Century Gothic" w:cs="Century Gothic"/>
          <w:color w:val="FF0000"/>
          <w:sz w:val="22"/>
          <w:szCs w:val="22"/>
        </w:rPr>
      </w:pPr>
      <w:r w:rsidRPr="00553C35">
        <w:rPr>
          <w:rFonts w:ascii="Century Gothic" w:eastAsia="Century Gothic" w:hAnsi="Century Gothic" w:cs="Century Gothic"/>
          <w:color w:val="FF0000"/>
          <w:sz w:val="22"/>
          <w:szCs w:val="22"/>
        </w:rPr>
        <w:t xml:space="preserve">Task </w:t>
      </w:r>
    </w:p>
    <w:p w14:paraId="262543FA" w14:textId="504C58C2" w:rsidR="00F60C54" w:rsidRDefault="003D1BDA" w:rsidP="00423704">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In your groups discuss</w:t>
      </w:r>
      <w:r w:rsidR="00553C35">
        <w:rPr>
          <w:rFonts w:ascii="Century Gothic" w:eastAsia="Century Gothic" w:hAnsi="Century Gothic" w:cs="Century Gothic"/>
          <w:sz w:val="22"/>
          <w:szCs w:val="22"/>
        </w:rPr>
        <w:t xml:space="preserve"> by commenting the work of others the</w:t>
      </w:r>
      <w:r>
        <w:rPr>
          <w:rFonts w:ascii="Century Gothic" w:eastAsia="Century Gothic" w:hAnsi="Century Gothic" w:cs="Century Gothic"/>
          <w:sz w:val="22"/>
          <w:szCs w:val="22"/>
        </w:rPr>
        <w:t xml:space="preserve"> </w:t>
      </w:r>
      <w:r w:rsidR="00553C35">
        <w:rPr>
          <w:rFonts w:ascii="Century Gothic" w:eastAsia="Century Gothic" w:hAnsi="Century Gothic" w:cs="Century Gothic"/>
          <w:sz w:val="22"/>
          <w:szCs w:val="22"/>
        </w:rPr>
        <w:t>specific uses</w:t>
      </w:r>
      <w:r>
        <w:rPr>
          <w:rFonts w:ascii="Century Gothic" w:eastAsia="Century Gothic" w:hAnsi="Century Gothic" w:cs="Century Gothic"/>
          <w:sz w:val="22"/>
          <w:szCs w:val="22"/>
        </w:rPr>
        <w:t xml:space="preserve"> and importance  of the finance and accounting ratios. </w:t>
      </w:r>
    </w:p>
    <w:p w14:paraId="643A1044" w14:textId="77777777" w:rsidR="00F60C54" w:rsidRDefault="00F60C54" w:rsidP="00423704">
      <w:pPr>
        <w:spacing w:before="0" w:after="0" w:line="240" w:lineRule="auto"/>
        <w:rPr>
          <w:rFonts w:ascii="Century Gothic" w:eastAsia="Century Gothic" w:hAnsi="Century Gothic" w:cs="Century Gothic"/>
          <w:sz w:val="22"/>
          <w:szCs w:val="22"/>
        </w:rPr>
      </w:pPr>
    </w:p>
    <w:p w14:paraId="4CA60B86" w14:textId="77777777" w:rsidR="00423704" w:rsidRDefault="00423704" w:rsidP="00423704">
      <w:pPr>
        <w:spacing w:before="0" w:after="0" w:line="240" w:lineRule="auto"/>
        <w:rPr>
          <w:rFonts w:ascii="Century Gothic" w:eastAsia="Century Gothic" w:hAnsi="Century Gothic" w:cs="Century Gothic"/>
          <w:sz w:val="22"/>
          <w:szCs w:val="22"/>
        </w:rPr>
      </w:pPr>
      <w:r>
        <w:rPr>
          <w:noProof/>
        </w:rPr>
        <w:lastRenderedPageBreak/>
        <w:drawing>
          <wp:anchor distT="0" distB="0" distL="0" distR="0" simplePos="0" relativeHeight="251728896" behindDoc="0" locked="0" layoutInCell="1" hidden="0" allowOverlap="1" wp14:anchorId="5D9DCABE" wp14:editId="0977C2A7">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533023390"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7"/>
                    <a:srcRect/>
                    <a:stretch>
                      <a:fillRect/>
                    </a:stretch>
                  </pic:blipFill>
                  <pic:spPr>
                    <a:xfrm>
                      <a:off x="0" y="0"/>
                      <a:ext cx="527772" cy="527772"/>
                    </a:xfrm>
                    <a:prstGeom prst="rect">
                      <a:avLst/>
                    </a:prstGeom>
                    <a:ln/>
                  </pic:spPr>
                </pic:pic>
              </a:graphicData>
            </a:graphic>
          </wp:anchor>
        </w:drawing>
      </w:r>
    </w:p>
    <w:p w14:paraId="1914F158" w14:textId="77777777" w:rsidR="00423704" w:rsidRDefault="00423704" w:rsidP="00423704">
      <w:pPr>
        <w:pStyle w:val="Heading2"/>
        <w:spacing w:after="0"/>
        <w:rPr>
          <w:rFonts w:eastAsia="Century Gothic" w:cs="Century Gothic"/>
          <w:sz w:val="22"/>
          <w:szCs w:val="22"/>
        </w:rPr>
      </w:pPr>
      <w:r>
        <w:rPr>
          <w:b/>
        </w:rPr>
        <w:t xml:space="preserve">       </w:t>
      </w:r>
      <w:r>
        <w:rPr>
          <w:rFonts w:ascii="Arial" w:eastAsia="Arial" w:hAnsi="Arial" w:cs="Arial"/>
          <w:color w:val="000000"/>
          <w:sz w:val="22"/>
          <w:szCs w:val="22"/>
        </w:rPr>
        <w:t xml:space="preserve">       </w:t>
      </w:r>
      <w:bookmarkStart w:id="121" w:name="_Toc179144925"/>
      <w:r>
        <w:t>REFERENCE LIST AND FURTHER READING</w:t>
      </w:r>
      <w:bookmarkEnd w:id="121"/>
    </w:p>
    <w:p w14:paraId="638BCABA" w14:textId="77777777" w:rsidR="00F60C54" w:rsidRPr="00F60C54" w:rsidRDefault="00F60C54" w:rsidP="00F60C54">
      <w:pPr>
        <w:spacing w:before="100" w:beforeAutospacing="1" w:after="100" w:afterAutospacing="1" w:line="240" w:lineRule="auto"/>
        <w:rPr>
          <w:rFonts w:ascii="Times New Roman" w:eastAsia="Times New Roman" w:hAnsi="Times New Roman" w:cs="Times New Roman"/>
          <w:color w:val="auto"/>
          <w:spacing w:val="0"/>
          <w:lang w:val="en-KE" w:eastAsia="en-KE"/>
        </w:rPr>
      </w:pPr>
      <w:r w:rsidRPr="00F60C54">
        <w:rPr>
          <w:rFonts w:ascii="Times New Roman" w:eastAsia="Times New Roman" w:hAnsi="Times New Roman" w:cs="Times New Roman"/>
          <w:b/>
          <w:bCs/>
          <w:color w:val="auto"/>
          <w:spacing w:val="0"/>
          <w:lang w:val="en-KE" w:eastAsia="en-KE"/>
        </w:rPr>
        <w:t>Books:</w:t>
      </w:r>
    </w:p>
    <w:p w14:paraId="3F4E5BEE" w14:textId="77777777" w:rsidR="00F60C54" w:rsidRPr="00F60C54" w:rsidRDefault="00F60C54" w:rsidP="002C28DE">
      <w:pPr>
        <w:numPr>
          <w:ilvl w:val="0"/>
          <w:numId w:val="78"/>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F60C54">
        <w:rPr>
          <w:rFonts w:ascii="Times New Roman" w:eastAsia="Times New Roman" w:hAnsi="Times New Roman" w:cs="Times New Roman"/>
          <w:color w:val="auto"/>
          <w:spacing w:val="0"/>
          <w:lang w:val="en-KE" w:eastAsia="en-KE"/>
        </w:rPr>
        <w:t xml:space="preserve">Kimmel, P. D., Weygandt, J. J., &amp; Kieso, D. E. (2021). </w:t>
      </w:r>
      <w:r w:rsidRPr="00F60C54">
        <w:rPr>
          <w:rFonts w:ascii="Times New Roman" w:eastAsia="Times New Roman" w:hAnsi="Times New Roman" w:cs="Times New Roman"/>
          <w:i/>
          <w:iCs/>
          <w:color w:val="auto"/>
          <w:spacing w:val="0"/>
          <w:lang w:val="en-KE" w:eastAsia="en-KE"/>
        </w:rPr>
        <w:t>Financial Accounting</w:t>
      </w:r>
      <w:r w:rsidRPr="00F60C54">
        <w:rPr>
          <w:rFonts w:ascii="Times New Roman" w:eastAsia="Times New Roman" w:hAnsi="Times New Roman" w:cs="Times New Roman"/>
          <w:color w:val="auto"/>
          <w:spacing w:val="0"/>
          <w:lang w:val="en-KE" w:eastAsia="en-KE"/>
        </w:rPr>
        <w:t xml:space="preserve"> (10th ed.). Wiley.</w:t>
      </w:r>
    </w:p>
    <w:p w14:paraId="11153ACC" w14:textId="77777777" w:rsidR="00F60C54" w:rsidRPr="00F60C54" w:rsidRDefault="00F60C54" w:rsidP="00F60C54">
      <w:pPr>
        <w:spacing w:before="100" w:beforeAutospacing="1" w:after="100" w:afterAutospacing="1" w:line="240" w:lineRule="auto"/>
        <w:rPr>
          <w:rFonts w:ascii="Times New Roman" w:eastAsia="Times New Roman" w:hAnsi="Times New Roman" w:cs="Times New Roman"/>
          <w:color w:val="auto"/>
          <w:spacing w:val="0"/>
          <w:lang w:val="en-KE" w:eastAsia="en-KE"/>
        </w:rPr>
      </w:pPr>
      <w:r w:rsidRPr="00F60C54">
        <w:rPr>
          <w:rFonts w:ascii="Times New Roman" w:eastAsia="Times New Roman" w:hAnsi="Times New Roman" w:cs="Times New Roman"/>
          <w:b/>
          <w:bCs/>
          <w:color w:val="auto"/>
          <w:spacing w:val="0"/>
          <w:lang w:val="en-KE" w:eastAsia="en-KE"/>
        </w:rPr>
        <w:t>Open Educational Resources (OERs):</w:t>
      </w:r>
    </w:p>
    <w:p w14:paraId="767D5350" w14:textId="339E1F0E" w:rsidR="00F60C54" w:rsidRPr="00F60C54" w:rsidRDefault="00F60C54" w:rsidP="002C28DE">
      <w:pPr>
        <w:numPr>
          <w:ilvl w:val="0"/>
          <w:numId w:val="80"/>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F60C54">
        <w:rPr>
          <w:rFonts w:ascii="Times New Roman" w:eastAsia="Times New Roman" w:hAnsi="Times New Roman" w:cs="Times New Roman"/>
          <w:color w:val="auto"/>
          <w:spacing w:val="0"/>
          <w:lang w:val="en-KE" w:eastAsia="en-KE"/>
        </w:rPr>
        <w:t xml:space="preserve">Khan Academy: </w:t>
      </w:r>
      <w:r w:rsidRPr="00F60C54">
        <w:rPr>
          <w:rFonts w:ascii="Times New Roman" w:eastAsia="Times New Roman" w:hAnsi="Times New Roman" w:cs="Times New Roman"/>
          <w:i/>
          <w:iCs/>
          <w:color w:val="auto"/>
          <w:spacing w:val="0"/>
          <w:lang w:val="en-KE" w:eastAsia="en-KE"/>
        </w:rPr>
        <w:t>Financial and Managerial Accounting</w:t>
      </w:r>
      <w:r w:rsidRPr="00F60C54">
        <w:rPr>
          <w:rFonts w:ascii="Times New Roman" w:eastAsia="Times New Roman" w:hAnsi="Times New Roman" w:cs="Times New Roman"/>
          <w:color w:val="auto"/>
          <w:spacing w:val="0"/>
          <w:lang w:val="en-KE" w:eastAsia="en-KE"/>
        </w:rPr>
        <w:t xml:space="preserve"> </w:t>
      </w:r>
      <w:hyperlink r:id="rId58" w:tgtFrame="_new" w:history="1">
        <w:r w:rsidRPr="00F60C54">
          <w:rPr>
            <w:rFonts w:ascii="Times New Roman" w:eastAsia="Times New Roman" w:hAnsi="Times New Roman" w:cs="Times New Roman"/>
            <w:color w:val="0000FF"/>
            <w:spacing w:val="0"/>
            <w:u w:val="single"/>
            <w:lang w:val="en-KE" w:eastAsia="en-KE"/>
          </w:rPr>
          <w:t>Khan Academy</w:t>
        </w:r>
      </w:hyperlink>
    </w:p>
    <w:p w14:paraId="0C682C28" w14:textId="77777777" w:rsidR="00423704" w:rsidRDefault="00423704" w:rsidP="00423704">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729920" behindDoc="0" locked="0" layoutInCell="1" hidden="0" allowOverlap="1" wp14:anchorId="52733C29" wp14:editId="29D7D347">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21375117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0"/>
                    <a:srcRect l="1875" r="1875"/>
                    <a:stretch>
                      <a:fillRect/>
                    </a:stretch>
                  </pic:blipFill>
                  <pic:spPr>
                    <a:xfrm>
                      <a:off x="0" y="0"/>
                      <a:ext cx="546421" cy="554828"/>
                    </a:xfrm>
                    <a:prstGeom prst="rect">
                      <a:avLst/>
                    </a:prstGeom>
                    <a:ln/>
                  </pic:spPr>
                </pic:pic>
              </a:graphicData>
            </a:graphic>
          </wp:anchor>
        </w:drawing>
      </w:r>
    </w:p>
    <w:p w14:paraId="1372A240" w14:textId="77777777" w:rsidR="00423704" w:rsidRDefault="00423704" w:rsidP="00423704">
      <w:pPr>
        <w:spacing w:before="0" w:after="0" w:line="240" w:lineRule="auto"/>
        <w:rPr>
          <w:rFonts w:ascii="Century Gothic" w:eastAsia="Century Gothic" w:hAnsi="Century Gothic" w:cs="Century Gothic"/>
          <w:sz w:val="22"/>
          <w:szCs w:val="22"/>
        </w:rPr>
      </w:pPr>
    </w:p>
    <w:p w14:paraId="2FC71FB3" w14:textId="20EC3ACB" w:rsidR="00423704" w:rsidRPr="00D92F85" w:rsidRDefault="00423704" w:rsidP="00423704">
      <w:pPr>
        <w:pStyle w:val="Heading3"/>
        <w:keepLines w:val="0"/>
        <w:spacing w:after="0"/>
        <w:ind w:left="720" w:hanging="720"/>
        <w:rPr>
          <w:sz w:val="32"/>
          <w:szCs w:val="32"/>
        </w:rPr>
      </w:pPr>
      <w:bookmarkStart w:id="122" w:name="_Toc179144926"/>
      <w:r>
        <w:rPr>
          <w:sz w:val="32"/>
          <w:szCs w:val="32"/>
        </w:rPr>
        <w:t xml:space="preserve">END OF MODULE ASSESSMENT </w:t>
      </w:r>
      <w:r w:rsidR="00553C35">
        <w:rPr>
          <w:sz w:val="32"/>
          <w:szCs w:val="32"/>
        </w:rPr>
        <w:t>8.1</w:t>
      </w:r>
      <w:bookmarkEnd w:id="122"/>
    </w:p>
    <w:p w14:paraId="0517D1F0" w14:textId="77777777" w:rsidR="00423704" w:rsidRPr="009F3F5F" w:rsidRDefault="00423704" w:rsidP="00423704">
      <w:pPr>
        <w:spacing w:before="0" w:after="0" w:line="240" w:lineRule="auto"/>
        <w:rPr>
          <w:rFonts w:ascii="Garamond" w:eastAsia="Times New Roman" w:hAnsi="Garamond" w:cs="Times New Roman"/>
          <w:b/>
          <w:bCs/>
          <w:color w:val="auto"/>
          <w:spacing w:val="0"/>
          <w:sz w:val="22"/>
          <w:lang w:eastAsia="en-US"/>
        </w:rPr>
      </w:pPr>
      <w:r w:rsidRPr="009F3F5F">
        <w:rPr>
          <w:rFonts w:ascii="Garamond" w:eastAsia="Times New Roman" w:hAnsi="Garamond" w:cs="Times New Roman"/>
          <w:color w:val="auto"/>
          <w:spacing w:val="0"/>
          <w:sz w:val="22"/>
          <w:lang w:eastAsia="en-US"/>
        </w:rPr>
        <w:tab/>
      </w:r>
    </w:p>
    <w:p w14:paraId="385D2DF8" w14:textId="77777777" w:rsidR="00553C35" w:rsidRPr="00553C35" w:rsidRDefault="00553C35" w:rsidP="00553C35">
      <w:pPr>
        <w:spacing w:before="100" w:beforeAutospacing="1" w:after="100" w:afterAutospacing="1" w:line="240" w:lineRule="auto"/>
        <w:outlineLvl w:val="2"/>
        <w:rPr>
          <w:rFonts w:ascii="Times New Roman" w:eastAsia="Times New Roman" w:hAnsi="Times New Roman" w:cs="Times New Roman"/>
          <w:b/>
          <w:bCs/>
          <w:color w:val="FF0000"/>
          <w:spacing w:val="0"/>
          <w:sz w:val="27"/>
          <w:szCs w:val="27"/>
          <w:lang w:val="en-KE" w:eastAsia="en-KE"/>
        </w:rPr>
      </w:pPr>
      <w:r w:rsidRPr="00553C35">
        <w:rPr>
          <w:rFonts w:ascii="Times New Roman" w:eastAsia="Times New Roman" w:hAnsi="Times New Roman" w:cs="Times New Roman"/>
          <w:b/>
          <w:bCs/>
          <w:color w:val="FF0000"/>
          <w:spacing w:val="0"/>
          <w:sz w:val="27"/>
          <w:szCs w:val="27"/>
          <w:lang w:val="en-KE" w:eastAsia="en-KE"/>
        </w:rPr>
        <w:t>Multiple-Choice Questions (MCQs)</w:t>
      </w:r>
    </w:p>
    <w:p w14:paraId="69B95417" w14:textId="77777777" w:rsidR="00553C35" w:rsidRPr="00553C35" w:rsidRDefault="00553C35" w:rsidP="00553C35">
      <w:pPr>
        <w:numPr>
          <w:ilvl w:val="0"/>
          <w:numId w:val="188"/>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Which of the following financial ratios measures a company's ability to meet its short-term liabilities with its most liquid assets?</w:t>
      </w:r>
    </w:p>
    <w:p w14:paraId="05DBDDC3"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A) Current Ratio</w:t>
      </w:r>
    </w:p>
    <w:p w14:paraId="5ED7286D"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B) Quick Ratio</w:t>
      </w:r>
    </w:p>
    <w:p w14:paraId="7F36CC57"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C) Debt-to-Equity Ratio</w:t>
      </w:r>
    </w:p>
    <w:p w14:paraId="744A1146"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D) Return on Assets (ROA)</w:t>
      </w:r>
    </w:p>
    <w:p w14:paraId="5885AB61" w14:textId="77777777" w:rsidR="00553C35" w:rsidRPr="00553C35" w:rsidRDefault="00553C35" w:rsidP="00553C35">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Answer:</w:t>
      </w:r>
      <w:r w:rsidRPr="00553C35">
        <w:rPr>
          <w:rFonts w:ascii="Times New Roman" w:eastAsia="Times New Roman" w:hAnsi="Times New Roman" w:cs="Times New Roman"/>
          <w:color w:val="auto"/>
          <w:spacing w:val="0"/>
          <w:lang w:val="en-KE" w:eastAsia="en-KE"/>
        </w:rPr>
        <w:t xml:space="preserve"> B) Quick Ratio</w:t>
      </w:r>
    </w:p>
    <w:p w14:paraId="1B0C994F" w14:textId="77777777" w:rsidR="00553C35" w:rsidRPr="00553C35" w:rsidRDefault="00553C35" w:rsidP="00553C35">
      <w:pPr>
        <w:numPr>
          <w:ilvl w:val="0"/>
          <w:numId w:val="188"/>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Which financial statement is primarily used for analyzing a company's profitability over a specific period?</w:t>
      </w:r>
    </w:p>
    <w:p w14:paraId="4D6222D9" w14:textId="06664451"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 xml:space="preserve">A) </w:t>
      </w:r>
      <w:r>
        <w:rPr>
          <w:rFonts w:ascii="Times New Roman" w:eastAsia="Times New Roman" w:hAnsi="Times New Roman" w:cs="Times New Roman"/>
          <w:color w:val="auto"/>
          <w:spacing w:val="0"/>
          <w:lang w:val="en-KE" w:eastAsia="en-KE"/>
        </w:rPr>
        <w:t xml:space="preserve">Financial Position </w:t>
      </w:r>
    </w:p>
    <w:p w14:paraId="48DFACAF"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B) Cash Flow Statement</w:t>
      </w:r>
    </w:p>
    <w:p w14:paraId="47F084D9"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C) Income Statement</w:t>
      </w:r>
    </w:p>
    <w:p w14:paraId="71255969"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D) Statement of Changes in Equity</w:t>
      </w:r>
    </w:p>
    <w:p w14:paraId="40E41684" w14:textId="77777777" w:rsidR="00553C35" w:rsidRPr="00553C35" w:rsidRDefault="00553C35" w:rsidP="00553C35">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Answer:</w:t>
      </w:r>
      <w:r w:rsidRPr="00553C35">
        <w:rPr>
          <w:rFonts w:ascii="Times New Roman" w:eastAsia="Times New Roman" w:hAnsi="Times New Roman" w:cs="Times New Roman"/>
          <w:color w:val="auto"/>
          <w:spacing w:val="0"/>
          <w:lang w:val="en-KE" w:eastAsia="en-KE"/>
        </w:rPr>
        <w:t xml:space="preserve"> C) Income Statement</w:t>
      </w:r>
    </w:p>
    <w:p w14:paraId="0940AC16" w14:textId="77777777" w:rsidR="00553C35" w:rsidRPr="00553C35" w:rsidRDefault="00553C35" w:rsidP="00553C35">
      <w:pPr>
        <w:numPr>
          <w:ilvl w:val="0"/>
          <w:numId w:val="188"/>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lastRenderedPageBreak/>
        <w:t>A company’s return on equity (ROE) is calculated by dividing:</w:t>
      </w:r>
    </w:p>
    <w:p w14:paraId="11166B36"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A) Net income by total liabilities</w:t>
      </w:r>
    </w:p>
    <w:p w14:paraId="241BB855"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B) Net income by shareholder’s equity</w:t>
      </w:r>
    </w:p>
    <w:p w14:paraId="567B53D1"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C) Total assets by shareholder’s equity</w:t>
      </w:r>
    </w:p>
    <w:p w14:paraId="544B68F1"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D) Gross profit by net revenue</w:t>
      </w:r>
    </w:p>
    <w:p w14:paraId="6C05D498" w14:textId="77777777" w:rsidR="00553C35" w:rsidRPr="00553C35" w:rsidRDefault="00553C35" w:rsidP="00553C35">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Answer:</w:t>
      </w:r>
      <w:r w:rsidRPr="00553C35">
        <w:rPr>
          <w:rFonts w:ascii="Times New Roman" w:eastAsia="Times New Roman" w:hAnsi="Times New Roman" w:cs="Times New Roman"/>
          <w:color w:val="auto"/>
          <w:spacing w:val="0"/>
          <w:lang w:val="en-KE" w:eastAsia="en-KE"/>
        </w:rPr>
        <w:t xml:space="preserve"> B) Net income by shareholder’s equity</w:t>
      </w:r>
    </w:p>
    <w:p w14:paraId="36B9AC67" w14:textId="1C63E71A" w:rsidR="00553C35" w:rsidRPr="00553C35" w:rsidRDefault="00553C35" w:rsidP="00553C35">
      <w:pPr>
        <w:spacing w:before="0" w:after="0" w:line="240" w:lineRule="auto"/>
        <w:rPr>
          <w:rFonts w:ascii="Times New Roman" w:eastAsia="Times New Roman" w:hAnsi="Times New Roman" w:cs="Times New Roman"/>
          <w:color w:val="auto"/>
          <w:spacing w:val="0"/>
          <w:lang w:val="en-KE" w:eastAsia="en-KE"/>
        </w:rPr>
      </w:pPr>
    </w:p>
    <w:p w14:paraId="0C17B587" w14:textId="77777777" w:rsidR="00553C35" w:rsidRPr="00553C35" w:rsidRDefault="00553C35" w:rsidP="00553C35">
      <w:pPr>
        <w:spacing w:before="100" w:beforeAutospacing="1" w:after="100" w:afterAutospacing="1" w:line="240" w:lineRule="auto"/>
        <w:outlineLvl w:val="2"/>
        <w:rPr>
          <w:rFonts w:ascii="Times New Roman" w:eastAsia="Times New Roman" w:hAnsi="Times New Roman" w:cs="Times New Roman"/>
          <w:b/>
          <w:bCs/>
          <w:color w:val="FF0000"/>
          <w:spacing w:val="0"/>
          <w:sz w:val="27"/>
          <w:szCs w:val="27"/>
          <w:lang w:val="en-KE" w:eastAsia="en-KE"/>
        </w:rPr>
      </w:pPr>
      <w:r w:rsidRPr="00553C35">
        <w:rPr>
          <w:rFonts w:ascii="Times New Roman" w:eastAsia="Times New Roman" w:hAnsi="Times New Roman" w:cs="Times New Roman"/>
          <w:b/>
          <w:bCs/>
          <w:color w:val="FF0000"/>
          <w:spacing w:val="0"/>
          <w:sz w:val="27"/>
          <w:szCs w:val="27"/>
          <w:lang w:val="en-KE" w:eastAsia="en-KE"/>
        </w:rPr>
        <w:t>Multiple-Choice Answer (MCAS) Questions</w:t>
      </w:r>
    </w:p>
    <w:p w14:paraId="049BA1D0" w14:textId="77777777" w:rsidR="00553C35" w:rsidRPr="00553C35" w:rsidRDefault="00553C35" w:rsidP="00553C35">
      <w:pPr>
        <w:numPr>
          <w:ilvl w:val="0"/>
          <w:numId w:val="189"/>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Which of the following are liquidity ratios used in financial analysis? (Select all that apply)</w:t>
      </w:r>
    </w:p>
    <w:p w14:paraId="619B4AA7"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A) Current Ratio</w:t>
      </w:r>
    </w:p>
    <w:p w14:paraId="1D8BDB50"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B) Quick Ratio</w:t>
      </w:r>
    </w:p>
    <w:p w14:paraId="19693C18"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C) Debt-to-Equity Ratio</w:t>
      </w:r>
    </w:p>
    <w:p w14:paraId="753328C0"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D) Cash Ratio</w:t>
      </w:r>
    </w:p>
    <w:p w14:paraId="46AF4B41" w14:textId="77777777" w:rsidR="00553C35" w:rsidRPr="00553C35" w:rsidRDefault="00553C35" w:rsidP="00553C35">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Answer:</w:t>
      </w:r>
      <w:r w:rsidRPr="00553C35">
        <w:rPr>
          <w:rFonts w:ascii="Times New Roman" w:eastAsia="Times New Roman" w:hAnsi="Times New Roman" w:cs="Times New Roman"/>
          <w:color w:val="auto"/>
          <w:spacing w:val="0"/>
          <w:lang w:val="en-KE" w:eastAsia="en-KE"/>
        </w:rPr>
        <w:t xml:space="preserve"> A) Current Ratio, B) Quick Ratio, D) Cash Ratio</w:t>
      </w:r>
    </w:p>
    <w:p w14:paraId="4DE6E00B" w14:textId="77777777" w:rsidR="00553C35" w:rsidRPr="00553C35" w:rsidRDefault="00553C35" w:rsidP="00553C35">
      <w:pPr>
        <w:numPr>
          <w:ilvl w:val="0"/>
          <w:numId w:val="189"/>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Which of the following ratios would help in assessing a company's long-term financial stability? (Select all that apply)</w:t>
      </w:r>
    </w:p>
    <w:p w14:paraId="2D2DE143"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A) Debt-to-Equity Ratio</w:t>
      </w:r>
    </w:p>
    <w:p w14:paraId="542783F5"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B) Return on Assets (ROA)</w:t>
      </w:r>
    </w:p>
    <w:p w14:paraId="0AFE25D3"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C) Interest Coverage Ratio</w:t>
      </w:r>
    </w:p>
    <w:p w14:paraId="52FDBEA2" w14:textId="77777777" w:rsidR="00553C35" w:rsidRPr="00553C35" w:rsidRDefault="00553C35" w:rsidP="00553C35">
      <w:pPr>
        <w:spacing w:before="100" w:beforeAutospacing="1" w:after="100" w:afterAutospacing="1" w:line="240" w:lineRule="auto"/>
        <w:ind w:left="144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color w:val="auto"/>
          <w:spacing w:val="0"/>
          <w:lang w:val="en-KE" w:eastAsia="en-KE"/>
        </w:rPr>
        <w:t>D) Gross Profit Margin</w:t>
      </w:r>
    </w:p>
    <w:p w14:paraId="3A404D58" w14:textId="1E303E91" w:rsidR="00553C35" w:rsidRPr="00553C35" w:rsidRDefault="00553C35" w:rsidP="00553C35">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Answer:</w:t>
      </w:r>
      <w:r w:rsidRPr="00553C35">
        <w:rPr>
          <w:rFonts w:ascii="Times New Roman" w:eastAsia="Times New Roman" w:hAnsi="Times New Roman" w:cs="Times New Roman"/>
          <w:color w:val="auto"/>
          <w:spacing w:val="0"/>
          <w:lang w:val="en-KE" w:eastAsia="en-KE"/>
        </w:rPr>
        <w:t xml:space="preserve"> A) Debt-to-Equity Ratio, C) Interest Coverage Ratio</w:t>
      </w:r>
    </w:p>
    <w:p w14:paraId="4FE40727" w14:textId="77777777" w:rsidR="00553C35" w:rsidRPr="00553C35" w:rsidRDefault="00553C35" w:rsidP="00553C35">
      <w:pPr>
        <w:spacing w:before="100" w:beforeAutospacing="1" w:after="100" w:afterAutospacing="1" w:line="240" w:lineRule="auto"/>
        <w:outlineLvl w:val="2"/>
        <w:rPr>
          <w:rFonts w:ascii="Times New Roman" w:eastAsia="Times New Roman" w:hAnsi="Times New Roman" w:cs="Times New Roman"/>
          <w:b/>
          <w:bCs/>
          <w:color w:val="FF0000"/>
          <w:spacing w:val="0"/>
          <w:sz w:val="27"/>
          <w:szCs w:val="27"/>
          <w:lang w:val="en-KE" w:eastAsia="en-KE"/>
        </w:rPr>
      </w:pPr>
      <w:r w:rsidRPr="00553C35">
        <w:rPr>
          <w:rFonts w:ascii="Times New Roman" w:eastAsia="Times New Roman" w:hAnsi="Times New Roman" w:cs="Times New Roman"/>
          <w:b/>
          <w:bCs/>
          <w:color w:val="FF0000"/>
          <w:spacing w:val="0"/>
          <w:sz w:val="27"/>
          <w:szCs w:val="27"/>
          <w:lang w:val="en-KE" w:eastAsia="en-KE"/>
        </w:rPr>
        <w:t>Short-Answer Questions</w:t>
      </w:r>
    </w:p>
    <w:p w14:paraId="79F3495E" w14:textId="77777777" w:rsidR="00553C35" w:rsidRPr="00553C35" w:rsidRDefault="00553C35" w:rsidP="00553C35">
      <w:pPr>
        <w:numPr>
          <w:ilvl w:val="0"/>
          <w:numId w:val="190"/>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What is the difference between the current ratio and the quick ratio?</w:t>
      </w:r>
    </w:p>
    <w:p w14:paraId="05529210" w14:textId="77777777" w:rsidR="00553C35" w:rsidRPr="00553C35" w:rsidRDefault="00553C35" w:rsidP="00553C35">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Answer:</w:t>
      </w:r>
      <w:r w:rsidRPr="00553C35">
        <w:rPr>
          <w:rFonts w:ascii="Times New Roman" w:eastAsia="Times New Roman" w:hAnsi="Times New Roman" w:cs="Times New Roman"/>
          <w:color w:val="auto"/>
          <w:spacing w:val="0"/>
          <w:lang w:val="en-KE" w:eastAsia="en-KE"/>
        </w:rPr>
        <w:t xml:space="preserve"> The current ratio measures a company's ability to pay its short-term liabilities using its current assets, while the quick ratio (also called the acid-test ratio) excludes </w:t>
      </w:r>
      <w:r w:rsidRPr="00553C35">
        <w:rPr>
          <w:rFonts w:ascii="Times New Roman" w:eastAsia="Times New Roman" w:hAnsi="Times New Roman" w:cs="Times New Roman"/>
          <w:color w:val="auto"/>
          <w:spacing w:val="0"/>
          <w:lang w:val="en-KE" w:eastAsia="en-KE"/>
        </w:rPr>
        <w:lastRenderedPageBreak/>
        <w:t>inventory from current assets to focus on more liquid assets like cash and receivables. The quick ratio is considered a more stringent measure of liquidity.</w:t>
      </w:r>
    </w:p>
    <w:p w14:paraId="4BBA2D7A" w14:textId="77777777" w:rsidR="00553C35" w:rsidRPr="00553C35" w:rsidRDefault="00553C35" w:rsidP="00553C35">
      <w:pPr>
        <w:numPr>
          <w:ilvl w:val="0"/>
          <w:numId w:val="190"/>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How does the debt-to-equity ratio help in financial analysis?</w:t>
      </w:r>
    </w:p>
    <w:p w14:paraId="406F8DF7" w14:textId="77777777" w:rsidR="00553C35" w:rsidRPr="00553C35" w:rsidRDefault="00553C35" w:rsidP="00553C35">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Answer:</w:t>
      </w:r>
      <w:r w:rsidRPr="00553C35">
        <w:rPr>
          <w:rFonts w:ascii="Times New Roman" w:eastAsia="Times New Roman" w:hAnsi="Times New Roman" w:cs="Times New Roman"/>
          <w:color w:val="auto"/>
          <w:spacing w:val="0"/>
          <w:lang w:val="en-KE" w:eastAsia="en-KE"/>
        </w:rPr>
        <w:t xml:space="preserve"> The debt-to-equity ratio measures the relative proportion of debt and equity financing a company uses. A higher ratio indicates a higher reliance on debt, which may increase financial risk, while a lower ratio suggests a more conservative, equity-financed approach, indicating lower risk.</w:t>
      </w:r>
    </w:p>
    <w:p w14:paraId="12A6251C" w14:textId="77777777" w:rsidR="00553C35" w:rsidRPr="00553C35" w:rsidRDefault="00553C35" w:rsidP="00553C35">
      <w:pPr>
        <w:numPr>
          <w:ilvl w:val="0"/>
          <w:numId w:val="190"/>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What is the significance of the return on assets (ROA) ratio in financial analysis?</w:t>
      </w:r>
    </w:p>
    <w:p w14:paraId="5B304E4B" w14:textId="74617B33" w:rsidR="00553C35" w:rsidRPr="00553C35" w:rsidRDefault="00553C35" w:rsidP="00553C35">
      <w:pPr>
        <w:spacing w:before="100" w:beforeAutospacing="1" w:after="100" w:afterAutospacing="1" w:line="240" w:lineRule="auto"/>
        <w:ind w:left="720"/>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Answer:</w:t>
      </w:r>
      <w:r w:rsidRPr="00553C35">
        <w:rPr>
          <w:rFonts w:ascii="Times New Roman" w:eastAsia="Times New Roman" w:hAnsi="Times New Roman" w:cs="Times New Roman"/>
          <w:color w:val="auto"/>
          <w:spacing w:val="0"/>
          <w:lang w:val="en-KE" w:eastAsia="en-KE"/>
        </w:rPr>
        <w:t xml:space="preserve"> The return on assets (ROA) ratio indicates how efficiently a company is using its assets to generate profit. A higher ROA suggests better asset utilization, while a lower ROA may indicate inefficiencies in managing assets or generating returns from them.</w:t>
      </w:r>
    </w:p>
    <w:p w14:paraId="673883C9" w14:textId="77777777" w:rsidR="00553C35" w:rsidRPr="00553C35" w:rsidRDefault="00553C35" w:rsidP="00553C35">
      <w:pPr>
        <w:spacing w:before="100" w:beforeAutospacing="1" w:after="100" w:afterAutospacing="1" w:line="240" w:lineRule="auto"/>
        <w:outlineLvl w:val="2"/>
        <w:rPr>
          <w:rFonts w:ascii="Times New Roman" w:eastAsia="Times New Roman" w:hAnsi="Times New Roman" w:cs="Times New Roman"/>
          <w:b/>
          <w:bCs/>
          <w:color w:val="FF0000"/>
          <w:spacing w:val="0"/>
          <w:sz w:val="27"/>
          <w:szCs w:val="27"/>
          <w:lang w:val="en-KE" w:eastAsia="en-KE"/>
        </w:rPr>
      </w:pPr>
      <w:r w:rsidRPr="00553C35">
        <w:rPr>
          <w:rFonts w:ascii="Times New Roman" w:eastAsia="Times New Roman" w:hAnsi="Times New Roman" w:cs="Times New Roman"/>
          <w:b/>
          <w:bCs/>
          <w:color w:val="FF0000"/>
          <w:spacing w:val="0"/>
          <w:sz w:val="27"/>
          <w:szCs w:val="27"/>
          <w:lang w:val="en-KE" w:eastAsia="en-KE"/>
        </w:rPr>
        <w:t>Easy Question</w:t>
      </w:r>
    </w:p>
    <w:p w14:paraId="7E24AF7A" w14:textId="77777777" w:rsidR="00553C35" w:rsidRPr="00553C35" w:rsidRDefault="00553C35" w:rsidP="00553C35">
      <w:pPr>
        <w:spacing w:before="100" w:beforeAutospacing="1" w:after="100" w:afterAutospacing="1" w:line="240" w:lineRule="auto"/>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What is the primary purpose of financial analysis for a company?</w:t>
      </w:r>
    </w:p>
    <w:p w14:paraId="606CC604" w14:textId="77777777" w:rsidR="00553C35" w:rsidRPr="00553C35" w:rsidRDefault="00553C35" w:rsidP="00553C35">
      <w:pPr>
        <w:spacing w:before="100" w:beforeAutospacing="1" w:after="100" w:afterAutospacing="1" w:line="240" w:lineRule="auto"/>
        <w:rPr>
          <w:rFonts w:ascii="Times New Roman" w:eastAsia="Times New Roman" w:hAnsi="Times New Roman" w:cs="Times New Roman"/>
          <w:color w:val="auto"/>
          <w:spacing w:val="0"/>
          <w:lang w:val="en-KE" w:eastAsia="en-KE"/>
        </w:rPr>
      </w:pPr>
      <w:r w:rsidRPr="00553C35">
        <w:rPr>
          <w:rFonts w:ascii="Times New Roman" w:eastAsia="Times New Roman" w:hAnsi="Times New Roman" w:cs="Times New Roman"/>
          <w:b/>
          <w:bCs/>
          <w:color w:val="auto"/>
          <w:spacing w:val="0"/>
          <w:lang w:val="en-KE" w:eastAsia="en-KE"/>
        </w:rPr>
        <w:t>Answer:</w:t>
      </w:r>
      <w:r w:rsidRPr="00553C35">
        <w:rPr>
          <w:rFonts w:ascii="Times New Roman" w:eastAsia="Times New Roman" w:hAnsi="Times New Roman" w:cs="Times New Roman"/>
          <w:color w:val="auto"/>
          <w:spacing w:val="0"/>
          <w:lang w:val="en-KE" w:eastAsia="en-KE"/>
        </w:rPr>
        <w:t xml:space="preserve"> The primary purpose of financial analysis is to evaluate a company’s financial performance and position, helping stakeholders (such as management, investors, creditors) make informed decisions regarding the company’s profitability, liquidity, solvency, and overall financial health.</w:t>
      </w:r>
    </w:p>
    <w:p w14:paraId="568BAF69" w14:textId="3B4D8116" w:rsidR="00423704" w:rsidRDefault="00423704" w:rsidP="00423704">
      <w:pPr>
        <w:spacing w:before="0" w:after="200"/>
        <w:rPr>
          <w:rFonts w:ascii="Century Gothic" w:eastAsia="Century Gothic" w:hAnsi="Century Gothic" w:cs="Century Gothic"/>
          <w:sz w:val="22"/>
          <w:szCs w:val="22"/>
        </w:rPr>
      </w:pPr>
    </w:p>
    <w:p w14:paraId="5CCA951C" w14:textId="77777777" w:rsidR="00080B93" w:rsidRDefault="00080B93" w:rsidP="00423704">
      <w:pPr>
        <w:spacing w:before="0" w:after="200"/>
        <w:rPr>
          <w:rFonts w:ascii="Century Gothic" w:eastAsia="Century Gothic" w:hAnsi="Century Gothic" w:cs="Century Gothic"/>
          <w:sz w:val="22"/>
          <w:szCs w:val="22"/>
        </w:rPr>
      </w:pPr>
    </w:p>
    <w:p w14:paraId="512EA15D" w14:textId="77777777" w:rsidR="00080B93" w:rsidRDefault="00080B93" w:rsidP="00423704">
      <w:pPr>
        <w:spacing w:before="0" w:after="200"/>
        <w:rPr>
          <w:rFonts w:ascii="Century Gothic" w:eastAsia="Century Gothic" w:hAnsi="Century Gothic" w:cs="Century Gothic"/>
          <w:sz w:val="22"/>
          <w:szCs w:val="22"/>
        </w:rPr>
      </w:pPr>
    </w:p>
    <w:p w14:paraId="370CBB5A" w14:textId="77777777" w:rsidR="00080B93" w:rsidRDefault="00080B93" w:rsidP="00423704">
      <w:pPr>
        <w:spacing w:before="0" w:after="200"/>
        <w:rPr>
          <w:rFonts w:ascii="Century Gothic" w:eastAsia="Century Gothic" w:hAnsi="Century Gothic" w:cs="Century Gothic"/>
          <w:sz w:val="22"/>
          <w:szCs w:val="22"/>
        </w:rPr>
      </w:pPr>
    </w:p>
    <w:p w14:paraId="7C5CDA4A" w14:textId="77777777" w:rsidR="00080B93" w:rsidRDefault="00080B93" w:rsidP="00423704">
      <w:pPr>
        <w:spacing w:before="0" w:after="200"/>
        <w:rPr>
          <w:rFonts w:ascii="Century Gothic" w:eastAsia="Century Gothic" w:hAnsi="Century Gothic" w:cs="Century Gothic"/>
          <w:sz w:val="22"/>
          <w:szCs w:val="22"/>
        </w:rPr>
      </w:pPr>
    </w:p>
    <w:p w14:paraId="5C8CB453" w14:textId="77777777" w:rsidR="00080B93" w:rsidRDefault="00080B93" w:rsidP="00423704">
      <w:pPr>
        <w:spacing w:before="0" w:after="200"/>
        <w:rPr>
          <w:rFonts w:ascii="Century Gothic" w:eastAsia="Century Gothic" w:hAnsi="Century Gothic" w:cs="Century Gothic"/>
          <w:sz w:val="22"/>
          <w:szCs w:val="22"/>
        </w:rPr>
      </w:pPr>
    </w:p>
    <w:p w14:paraId="1010A759" w14:textId="77777777" w:rsidR="00080B93" w:rsidRDefault="00080B93" w:rsidP="00423704">
      <w:pPr>
        <w:spacing w:before="0" w:after="200"/>
        <w:rPr>
          <w:rFonts w:ascii="Century Gothic" w:eastAsia="Century Gothic" w:hAnsi="Century Gothic" w:cs="Century Gothic"/>
          <w:sz w:val="22"/>
          <w:szCs w:val="22"/>
        </w:rPr>
      </w:pPr>
    </w:p>
    <w:p w14:paraId="53101277" w14:textId="77777777" w:rsidR="00080B93" w:rsidRDefault="00080B93" w:rsidP="00423704">
      <w:pPr>
        <w:spacing w:before="0" w:after="200"/>
        <w:rPr>
          <w:rFonts w:ascii="Century Gothic" w:eastAsia="Century Gothic" w:hAnsi="Century Gothic" w:cs="Century Gothic"/>
          <w:sz w:val="22"/>
          <w:szCs w:val="22"/>
        </w:rPr>
      </w:pPr>
    </w:p>
    <w:p w14:paraId="061FD8D4" w14:textId="77777777" w:rsidR="00080B93" w:rsidRDefault="00080B93" w:rsidP="00423704">
      <w:pPr>
        <w:spacing w:before="0" w:after="200"/>
        <w:rPr>
          <w:rFonts w:ascii="Century Gothic" w:eastAsia="Century Gothic" w:hAnsi="Century Gothic" w:cs="Century Gothic"/>
          <w:sz w:val="22"/>
          <w:szCs w:val="22"/>
        </w:rPr>
      </w:pPr>
    </w:p>
    <w:p w14:paraId="0BA45990" w14:textId="77777777" w:rsidR="00080B93" w:rsidRDefault="00080B93" w:rsidP="00423704">
      <w:pPr>
        <w:spacing w:before="0" w:after="200"/>
        <w:rPr>
          <w:rFonts w:ascii="Century Gothic" w:eastAsia="Century Gothic" w:hAnsi="Century Gothic" w:cs="Century Gothic"/>
          <w:sz w:val="22"/>
          <w:szCs w:val="22"/>
        </w:rPr>
      </w:pPr>
    </w:p>
    <w:p w14:paraId="6FF5CB63" w14:textId="77777777" w:rsidR="00080B93" w:rsidRDefault="00080B93" w:rsidP="00423704">
      <w:pPr>
        <w:spacing w:before="0" w:after="200"/>
        <w:rPr>
          <w:rFonts w:ascii="Century Gothic" w:eastAsia="Century Gothic" w:hAnsi="Century Gothic" w:cs="Century Gothic"/>
          <w:sz w:val="22"/>
          <w:szCs w:val="22"/>
        </w:rPr>
      </w:pPr>
    </w:p>
    <w:p w14:paraId="65F570A6" w14:textId="77777777" w:rsidR="00080B93" w:rsidRDefault="00080B93" w:rsidP="00423704">
      <w:pPr>
        <w:spacing w:before="0" w:after="200"/>
        <w:rPr>
          <w:rFonts w:ascii="Century Gothic" w:eastAsia="Century Gothic" w:hAnsi="Century Gothic" w:cs="Century Gothic"/>
          <w:sz w:val="22"/>
          <w:szCs w:val="22"/>
        </w:rPr>
      </w:pPr>
    </w:p>
    <w:p w14:paraId="679347E4" w14:textId="77777777" w:rsidR="00080B93" w:rsidRDefault="00080B93" w:rsidP="00423704">
      <w:pPr>
        <w:spacing w:before="0" w:after="200"/>
        <w:rPr>
          <w:rFonts w:ascii="Century Gothic" w:eastAsia="Century Gothic" w:hAnsi="Century Gothic" w:cs="Century Gothic"/>
          <w:sz w:val="22"/>
          <w:szCs w:val="22"/>
        </w:rPr>
      </w:pPr>
    </w:p>
    <w:p w14:paraId="2632D30B" w14:textId="77777777" w:rsidR="00D76A54" w:rsidRDefault="00D76A54" w:rsidP="00423704">
      <w:pPr>
        <w:spacing w:before="0" w:after="200"/>
        <w:rPr>
          <w:rFonts w:ascii="Century Gothic" w:eastAsia="Century Gothic" w:hAnsi="Century Gothic" w:cs="Century Gothic"/>
          <w:sz w:val="22"/>
          <w:szCs w:val="22"/>
        </w:rPr>
      </w:pPr>
    </w:p>
    <w:p w14:paraId="7D8FFCE7" w14:textId="77777777" w:rsidR="00080B93" w:rsidRDefault="00080B93" w:rsidP="00423704">
      <w:pPr>
        <w:spacing w:before="0" w:after="200"/>
        <w:rPr>
          <w:rFonts w:ascii="Century Gothic" w:eastAsia="Century Gothic" w:hAnsi="Century Gothic" w:cs="Century Gothic"/>
          <w:sz w:val="22"/>
          <w:szCs w:val="22"/>
        </w:rPr>
      </w:pPr>
    </w:p>
    <w:p w14:paraId="44D59085" w14:textId="77777777" w:rsidR="00080B93" w:rsidRDefault="00080B93" w:rsidP="00423704">
      <w:pPr>
        <w:spacing w:before="0" w:after="200"/>
        <w:rPr>
          <w:rFonts w:ascii="Century Gothic" w:eastAsia="Century Gothic" w:hAnsi="Century Gothic" w:cs="Century Gothic"/>
          <w:sz w:val="22"/>
          <w:szCs w:val="22"/>
        </w:rPr>
      </w:pPr>
    </w:p>
    <w:tbl>
      <w:tblPr>
        <w:tblW w:w="10261"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61"/>
      </w:tblGrid>
      <w:tr w:rsidR="00080B93" w:rsidRPr="002A76B8" w14:paraId="36BE0AAB" w14:textId="77777777" w:rsidTr="001101D8">
        <w:trPr>
          <w:trHeight w:val="536"/>
        </w:trPr>
        <w:tc>
          <w:tcPr>
            <w:tcW w:w="10261" w:type="dxa"/>
            <w:tcBorders>
              <w:top w:val="nil"/>
              <w:left w:val="nil"/>
              <w:bottom w:val="nil"/>
              <w:right w:val="nil"/>
            </w:tcBorders>
            <w:tcMar>
              <w:top w:w="0" w:type="dxa"/>
              <w:left w:w="0" w:type="dxa"/>
              <w:bottom w:w="0" w:type="dxa"/>
              <w:right w:w="0" w:type="dxa"/>
            </w:tcMar>
          </w:tcPr>
          <w:p w14:paraId="0ABD1526" w14:textId="77777777" w:rsidR="003E58A8" w:rsidRPr="001101D8" w:rsidRDefault="00080B93" w:rsidP="001101D8">
            <w:pPr>
              <w:spacing w:line="240" w:lineRule="auto"/>
              <w:ind w:right="-2160"/>
              <w:rPr>
                <w:rFonts w:ascii="Century Gothic" w:eastAsia="Century Gothic" w:hAnsi="Century Gothic" w:cs="Century Gothic"/>
              </w:rPr>
            </w:pPr>
            <w:r w:rsidRPr="001101D8">
              <w:rPr>
                <w:rFonts w:ascii="Century Gothic" w:eastAsia="Century Gothic" w:hAnsi="Century Gothic" w:cs="Century Gothic"/>
                <w:b/>
                <w:bCs/>
                <w:caps/>
                <w:color w:val="5D7879" w:themeColor="accent4"/>
                <w:sz w:val="36"/>
                <w:szCs w:val="36"/>
              </w:rPr>
              <w:t xml:space="preserve">MODULE  9: INTRODUCTION TO </w:t>
            </w:r>
            <w:r w:rsidR="003E58A8" w:rsidRPr="001101D8">
              <w:rPr>
                <w:rFonts w:ascii="Century Gothic" w:eastAsia="Century Gothic" w:hAnsi="Century Gothic" w:cs="Century Gothic"/>
                <w:b/>
                <w:bCs/>
                <w:caps/>
                <w:color w:val="5D7879" w:themeColor="accent4"/>
                <w:sz w:val="36"/>
                <w:szCs w:val="36"/>
              </w:rPr>
              <w:t>Equity accounting</w:t>
            </w:r>
          </w:p>
          <w:p w14:paraId="3E9A0BA8" w14:textId="77777777" w:rsidR="00080B93" w:rsidRPr="00344B0D" w:rsidRDefault="00080B93" w:rsidP="008F5471">
            <w:pPr>
              <w:spacing w:line="240" w:lineRule="auto"/>
              <w:ind w:right="-2160"/>
              <w:rPr>
                <w:rFonts w:ascii="Century Gothic" w:eastAsia="Century Gothic" w:hAnsi="Century Gothic" w:cs="Century Gothic"/>
                <w:b/>
                <w:bCs/>
                <w:caps/>
                <w:color w:val="5D7879" w:themeColor="accent4"/>
                <w:sz w:val="36"/>
                <w:szCs w:val="36"/>
              </w:rPr>
            </w:pPr>
          </w:p>
        </w:tc>
      </w:tr>
      <w:tr w:rsidR="00080B93" w:rsidRPr="002A76B8" w14:paraId="695844F7" w14:textId="77777777" w:rsidTr="001101D8">
        <w:trPr>
          <w:trHeight w:val="51"/>
        </w:trPr>
        <w:tc>
          <w:tcPr>
            <w:tcW w:w="10261" w:type="dxa"/>
            <w:tcBorders>
              <w:top w:val="nil"/>
              <w:left w:val="nil"/>
              <w:bottom w:val="single" w:sz="4" w:space="0" w:color="037B90"/>
              <w:right w:val="nil"/>
            </w:tcBorders>
            <w:tcMar>
              <w:top w:w="0" w:type="dxa"/>
              <w:left w:w="0" w:type="dxa"/>
              <w:bottom w:w="0" w:type="dxa"/>
              <w:right w:w="0" w:type="dxa"/>
            </w:tcMar>
          </w:tcPr>
          <w:p w14:paraId="33AC0568" w14:textId="54F25DA6" w:rsidR="00080B93" w:rsidRPr="00344B0D" w:rsidRDefault="00080B93" w:rsidP="00992D6F">
            <w:pPr>
              <w:tabs>
                <w:tab w:val="left" w:pos="2448"/>
              </w:tabs>
              <w:spacing w:line="240" w:lineRule="auto"/>
              <w:ind w:right="-2160"/>
              <w:rPr>
                <w:rFonts w:ascii="Century Gothic" w:eastAsia="Century Gothic" w:hAnsi="Century Gothic" w:cs="Century Gothic"/>
                <w:b/>
                <w:bCs/>
                <w:caps/>
                <w:color w:val="5D7879" w:themeColor="accent4"/>
                <w:sz w:val="36"/>
                <w:szCs w:val="36"/>
              </w:rPr>
            </w:pPr>
          </w:p>
        </w:tc>
      </w:tr>
    </w:tbl>
    <w:p w14:paraId="7A5A9DEE" w14:textId="5B00022F" w:rsidR="00080B93" w:rsidRDefault="00080B93" w:rsidP="00080B93">
      <w:pPr>
        <w:ind w:hanging="720"/>
      </w:pPr>
      <w:r>
        <w:rPr>
          <w:rFonts w:ascii="Century Gothic" w:eastAsia="Century Gothic" w:hAnsi="Century Gothic" w:cs="Century Gothic"/>
          <w:color w:val="FF7F50"/>
        </w:rPr>
        <w:t xml:space="preserve"> INSTRUCTIONAL HOURS: </w:t>
      </w:r>
      <w:r w:rsidR="003E58A8">
        <w:rPr>
          <w:rFonts w:ascii="Century Gothic" w:eastAsia="Century Gothic" w:hAnsi="Century Gothic" w:cs="Century Gothic"/>
          <w:color w:val="FF7F50"/>
        </w:rPr>
        <w:t>3</w:t>
      </w:r>
    </w:p>
    <w:p w14:paraId="0169AA60" w14:textId="77777777" w:rsidR="00080B93" w:rsidRDefault="00080B93" w:rsidP="00080B93">
      <w:pPr>
        <w:pStyle w:val="Heading3"/>
        <w:rPr>
          <w:b/>
          <w:color w:val="037B90"/>
          <w:sz w:val="32"/>
          <w:szCs w:val="32"/>
        </w:rPr>
      </w:pPr>
      <w:r>
        <w:t xml:space="preserve"> </w:t>
      </w:r>
      <w:bookmarkStart w:id="123" w:name="_Toc179144927"/>
      <w:r>
        <w:rPr>
          <w:b/>
          <w:color w:val="037B90"/>
          <w:sz w:val="32"/>
          <w:szCs w:val="32"/>
        </w:rPr>
        <w:t>Module Overview</w:t>
      </w:r>
      <w:bookmarkEnd w:id="123"/>
    </w:p>
    <w:p w14:paraId="4DB9E28A" w14:textId="19FD83A3" w:rsidR="00080B93" w:rsidRPr="008B4C30" w:rsidRDefault="00080B93" w:rsidP="00080B93">
      <w:pPr>
        <w:spacing w:before="0" w:after="0"/>
        <w:ind w:left="-630"/>
        <w:jc w:val="both"/>
        <w:rPr>
          <w:rFonts w:ascii="Century Gothic" w:eastAsia="Century Gothic" w:hAnsi="Century Gothic" w:cs="Century Gothic"/>
        </w:rPr>
      </w:pPr>
      <w:r w:rsidRPr="008B4C30">
        <w:rPr>
          <w:rFonts w:ascii="Century Gothic" w:eastAsia="Century Gothic" w:hAnsi="Century Gothic" w:cs="Century Gothic"/>
        </w:rPr>
        <w:t xml:space="preserve">In this module, you will learn about the </w:t>
      </w:r>
      <w:r w:rsidR="00E65A51">
        <w:rPr>
          <w:rFonts w:ascii="Century Gothic" w:eastAsia="Century Gothic" w:hAnsi="Century Gothic" w:cs="Century Gothic"/>
        </w:rPr>
        <w:t xml:space="preserve">types of equities, importance of each type </w:t>
      </w:r>
      <w:r>
        <w:rPr>
          <w:rFonts w:ascii="Century Gothic" w:eastAsia="Century Gothic" w:hAnsi="Century Gothic" w:cs="Century Gothic"/>
        </w:rPr>
        <w:t xml:space="preserve">  </w:t>
      </w:r>
      <w:r w:rsidR="005E7FE6">
        <w:rPr>
          <w:rFonts w:ascii="Century Gothic" w:eastAsia="Century Gothic" w:hAnsi="Century Gothic" w:cs="Century Gothic"/>
        </w:rPr>
        <w:t>and accounting</w:t>
      </w:r>
      <w:r w:rsidR="00E65A51">
        <w:rPr>
          <w:rFonts w:ascii="Century Gothic" w:eastAsia="Century Gothic" w:hAnsi="Century Gothic" w:cs="Century Gothic"/>
        </w:rPr>
        <w:t xml:space="preserve"> treatment</w:t>
      </w:r>
      <w:r w:rsidRPr="009A2FDD">
        <w:rPr>
          <w:rFonts w:ascii="Century Gothic" w:eastAsia="Century Gothic" w:hAnsi="Century Gothic" w:cs="Century Gothic"/>
        </w:rPr>
        <w:t>.</w:t>
      </w:r>
    </w:p>
    <w:p w14:paraId="6F34B4C7" w14:textId="77777777" w:rsidR="00080B93" w:rsidRDefault="00080B93" w:rsidP="00080B93">
      <w:pPr>
        <w:pStyle w:val="Heading3"/>
        <w:rPr>
          <w:rFonts w:ascii="Century Gothic" w:eastAsia="Century Gothic" w:hAnsi="Century Gothic" w:cs="Century Gothic"/>
          <w:sz w:val="28"/>
          <w:szCs w:val="28"/>
        </w:rPr>
      </w:pPr>
      <w:r>
        <w:rPr>
          <w:b/>
          <w:sz w:val="32"/>
          <w:szCs w:val="32"/>
        </w:rPr>
        <w:t xml:space="preserve"> </w:t>
      </w:r>
      <w:bookmarkStart w:id="124" w:name="_Toc179144928"/>
      <w:r>
        <w:rPr>
          <w:b/>
          <w:sz w:val="32"/>
          <w:szCs w:val="32"/>
        </w:rPr>
        <w:t>Learning Outcomes</w:t>
      </w:r>
      <w:bookmarkEnd w:id="124"/>
    </w:p>
    <w:p w14:paraId="54082A22" w14:textId="77777777" w:rsidR="00080B93" w:rsidRDefault="00080B93" w:rsidP="00080B93">
      <w:pPr>
        <w:spacing w:before="0" w:after="0"/>
        <w:jc w:val="both"/>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3ADB08F3" w14:textId="1E28AF14" w:rsidR="003E58A8" w:rsidRPr="00E65A51" w:rsidRDefault="003E58A8" w:rsidP="00116BD6">
      <w:pPr>
        <w:pStyle w:val="ListParagraph"/>
        <w:numPr>
          <w:ilvl w:val="0"/>
          <w:numId w:val="100"/>
        </w:numPr>
        <w:spacing w:before="0" w:after="0"/>
        <w:jc w:val="both"/>
        <w:rPr>
          <w:rFonts w:ascii="Century Gothic" w:eastAsia="Century Gothic" w:hAnsi="Century Gothic" w:cs="Century Gothic"/>
        </w:rPr>
      </w:pPr>
      <w:r w:rsidRPr="00E65A51">
        <w:rPr>
          <w:rFonts w:ascii="Century Gothic" w:eastAsia="Century Gothic" w:hAnsi="Century Gothic" w:cs="Century Gothic"/>
        </w:rPr>
        <w:t>Define the concepts and principles of equity accounting.</w:t>
      </w:r>
    </w:p>
    <w:p w14:paraId="351F8E93" w14:textId="37390071" w:rsidR="0022462C" w:rsidRPr="00E65A51" w:rsidRDefault="0022462C" w:rsidP="00116BD6">
      <w:pPr>
        <w:pStyle w:val="ListParagraph"/>
        <w:numPr>
          <w:ilvl w:val="0"/>
          <w:numId w:val="100"/>
        </w:numPr>
        <w:spacing w:before="0" w:after="0"/>
        <w:jc w:val="both"/>
        <w:rPr>
          <w:rFonts w:ascii="Century Gothic" w:eastAsia="Century Gothic" w:hAnsi="Century Gothic" w:cs="Century Gothic"/>
        </w:rPr>
      </w:pPr>
      <w:r w:rsidRPr="00E65A51">
        <w:rPr>
          <w:rFonts w:ascii="Century Gothic" w:eastAsia="Century Gothic" w:hAnsi="Century Gothic" w:cs="Century Gothic"/>
        </w:rPr>
        <w:t xml:space="preserve">Discuss the </w:t>
      </w:r>
      <w:r w:rsidR="00E65A51" w:rsidRPr="00E65A51">
        <w:rPr>
          <w:rFonts w:ascii="Century Gothic" w:eastAsia="Century Gothic" w:hAnsi="Century Gothic" w:cs="Century Gothic"/>
        </w:rPr>
        <w:t xml:space="preserve">types, characteristics and uses of shares and debentures </w:t>
      </w:r>
    </w:p>
    <w:p w14:paraId="73A5B944" w14:textId="355ACCC9" w:rsidR="003E58A8" w:rsidRPr="00E65A51" w:rsidRDefault="005E7FE6" w:rsidP="00116BD6">
      <w:pPr>
        <w:pStyle w:val="ListParagraph"/>
        <w:numPr>
          <w:ilvl w:val="0"/>
          <w:numId w:val="100"/>
        </w:numPr>
        <w:spacing w:before="0" w:after="0"/>
        <w:jc w:val="both"/>
        <w:rPr>
          <w:rFonts w:ascii="Century Gothic" w:eastAsia="Century Gothic" w:hAnsi="Century Gothic" w:cs="Century Gothic"/>
        </w:rPr>
      </w:pPr>
      <w:r>
        <w:rPr>
          <w:rFonts w:ascii="Century Gothic" w:eastAsia="Century Gothic" w:hAnsi="Century Gothic" w:cs="Century Gothic"/>
        </w:rPr>
        <w:t xml:space="preserve">Discuss the application of </w:t>
      </w:r>
      <w:r w:rsidR="003E58A8" w:rsidRPr="00E65A51">
        <w:rPr>
          <w:rFonts w:ascii="Century Gothic" w:eastAsia="Century Gothic" w:hAnsi="Century Gothic" w:cs="Century Gothic"/>
        </w:rPr>
        <w:t xml:space="preserve"> IFRS to equity investments, ensuring compliance and accuracy in financial reporting.</w:t>
      </w:r>
    </w:p>
    <w:p w14:paraId="37C14DDB" w14:textId="300BD305" w:rsidR="003E58A8" w:rsidRPr="00E65A51" w:rsidRDefault="00E65A51" w:rsidP="00116BD6">
      <w:pPr>
        <w:pStyle w:val="ListParagraph"/>
        <w:numPr>
          <w:ilvl w:val="0"/>
          <w:numId w:val="100"/>
        </w:numPr>
        <w:spacing w:before="0" w:after="0"/>
        <w:jc w:val="both"/>
        <w:rPr>
          <w:rFonts w:ascii="Century Gothic" w:eastAsia="Century Gothic" w:hAnsi="Century Gothic" w:cs="Century Gothic"/>
        </w:rPr>
      </w:pPr>
      <w:r w:rsidRPr="00E65A51">
        <w:rPr>
          <w:rFonts w:ascii="Century Gothic" w:eastAsia="Century Gothic" w:hAnsi="Century Gothic" w:cs="Century Gothic"/>
        </w:rPr>
        <w:t>A</w:t>
      </w:r>
      <w:r w:rsidR="003E58A8" w:rsidRPr="00E65A51">
        <w:rPr>
          <w:rFonts w:ascii="Century Gothic" w:eastAsia="Century Gothic" w:hAnsi="Century Gothic" w:cs="Century Gothic"/>
        </w:rPr>
        <w:t>nalyse financial statements to assess the impact of equity investments on the financial health of an organization</w:t>
      </w:r>
    </w:p>
    <w:p w14:paraId="5DA91BB3" w14:textId="5DCC2689" w:rsidR="00080B93" w:rsidRPr="003E58A8" w:rsidRDefault="00080B93" w:rsidP="007A3DAA">
      <w:pPr>
        <w:pStyle w:val="ListParagraph"/>
        <w:spacing w:before="0" w:after="200" w:line="240" w:lineRule="auto"/>
        <w:ind w:left="-270"/>
        <w:rPr>
          <w:b/>
        </w:rPr>
      </w:pPr>
      <w:r w:rsidRPr="003E58A8">
        <w:rPr>
          <w:b/>
          <w:sz w:val="32"/>
          <w:szCs w:val="32"/>
        </w:rPr>
        <w:t>Learning Activities/Task List</w:t>
      </w:r>
    </w:p>
    <w:p w14:paraId="3B9880BD" w14:textId="77777777" w:rsidR="00080B93" w:rsidRPr="00276CEB" w:rsidRDefault="00080B93" w:rsidP="00276CEB">
      <w:pPr>
        <w:numPr>
          <w:ilvl w:val="0"/>
          <w:numId w:val="203"/>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Watch Lecture Video</w:t>
      </w:r>
      <w:r w:rsidRPr="00276CEB">
        <w:rPr>
          <w:noProof/>
          <w:color w:val="auto"/>
        </w:rPr>
        <w:drawing>
          <wp:anchor distT="0" distB="0" distL="0" distR="0" simplePos="0" relativeHeight="251731968" behindDoc="0" locked="0" layoutInCell="1" hidden="0" allowOverlap="1" wp14:anchorId="7EA6B63F" wp14:editId="5CAA8B31">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517130475"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648F9CEA" w14:textId="77777777" w:rsidR="00080B93" w:rsidRPr="00276CEB" w:rsidRDefault="00080B93" w:rsidP="00276CEB">
      <w:pPr>
        <w:numPr>
          <w:ilvl w:val="0"/>
          <w:numId w:val="203"/>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Review power presentation PDF</w:t>
      </w:r>
    </w:p>
    <w:p w14:paraId="74839712" w14:textId="77777777" w:rsidR="00080B93" w:rsidRPr="00276CEB" w:rsidRDefault="00080B93" w:rsidP="00276CEB">
      <w:pPr>
        <w:numPr>
          <w:ilvl w:val="0"/>
          <w:numId w:val="203"/>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Watch lecture related videos</w:t>
      </w:r>
    </w:p>
    <w:p w14:paraId="7747741D" w14:textId="598BFE68" w:rsidR="00080B93" w:rsidRPr="00276CEB" w:rsidRDefault="00080B93" w:rsidP="00276CEB">
      <w:pPr>
        <w:numPr>
          <w:ilvl w:val="0"/>
          <w:numId w:val="203"/>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 xml:space="preserve">Complete participation assignment:  </w:t>
      </w:r>
    </w:p>
    <w:p w14:paraId="0B3E7001" w14:textId="77777777" w:rsidR="00080B93" w:rsidRPr="00276CEB" w:rsidRDefault="00080B93" w:rsidP="00276CEB">
      <w:pPr>
        <w:numPr>
          <w:ilvl w:val="0"/>
          <w:numId w:val="203"/>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Complete personal introduction video</w:t>
      </w:r>
    </w:p>
    <w:p w14:paraId="755B8664" w14:textId="55CAA0E9" w:rsidR="00080B93" w:rsidRPr="00276CEB" w:rsidRDefault="00080B93" w:rsidP="00276CEB">
      <w:pPr>
        <w:numPr>
          <w:ilvl w:val="0"/>
          <w:numId w:val="203"/>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 xml:space="preserve">Review assignment </w:t>
      </w:r>
    </w:p>
    <w:p w14:paraId="533F94BA" w14:textId="77777777" w:rsidR="00080B93" w:rsidRDefault="00080B93" w:rsidP="00080B93">
      <w:pPr>
        <w:pStyle w:val="Heading2"/>
      </w:pPr>
      <w:bookmarkStart w:id="125" w:name="_Toc179144929"/>
      <w:r>
        <w:t>INSTRUCTIONAL MATERIALS &amp; LEARNING ACTIVITIES</w:t>
      </w:r>
      <w:bookmarkEnd w:id="125"/>
      <w:r>
        <w:t xml:space="preserve"> </w:t>
      </w:r>
    </w:p>
    <w:p w14:paraId="49397AB6" w14:textId="77777777" w:rsidR="00080B93" w:rsidRDefault="00080B93" w:rsidP="00080B93">
      <w:pPr>
        <w:spacing w:before="0" w:after="0" w:line="240" w:lineRule="auto"/>
        <w:rPr>
          <w:rFonts w:ascii="Century Gothic" w:eastAsia="Century Gothic" w:hAnsi="Century Gothic" w:cs="Century Gothic"/>
          <w:color w:val="FF7F50"/>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49580521"/>
          <w:lock w:val="contentLocked"/>
        </w:sdtPr>
        <w:sdtContent>
          <w:tr w:rsidR="00080B93" w14:paraId="17AAC295" w14:textId="77777777" w:rsidTr="008F5471">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D257B79" w14:textId="77777777" w:rsidR="00080B93" w:rsidRDefault="00080B93" w:rsidP="008F5471">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15AABDD5" wp14:editId="52413E7D">
                      <wp:extent cx="319088" cy="314325"/>
                      <wp:effectExtent l="0" t="0" r="0" b="0"/>
                      <wp:docPr id="15435581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1FEA540" w14:textId="77777777" w:rsidR="00080B93" w:rsidRDefault="00080B93" w:rsidP="008F5471">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01166F5B" w14:textId="77777777" w:rsidR="00080B93" w:rsidRDefault="00080B93" w:rsidP="008F5471">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54BAA723" w14:textId="77777777" w:rsidR="00080B93" w:rsidRDefault="00080B93" w:rsidP="008F5471">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0CF79D68" w14:textId="5F975568" w:rsidR="00080B93" w:rsidRDefault="00080B93" w:rsidP="00080B93">
      <w:pPr>
        <w:spacing w:before="0" w:after="0" w:line="240" w:lineRule="auto"/>
        <w:rPr>
          <w:rFonts w:ascii="Century Gothic" w:eastAsia="Century Gothic" w:hAnsi="Century Gothic" w:cs="Century Gothic"/>
        </w:rPr>
      </w:pPr>
    </w:p>
    <w:p w14:paraId="434D720F" w14:textId="493B3F54" w:rsidR="007627DB" w:rsidRDefault="007627DB" w:rsidP="00080B93">
      <w:pPr>
        <w:spacing w:after="0"/>
        <w:ind w:left="720" w:hanging="720"/>
        <w:rPr>
          <w:rFonts w:ascii="Century Gothic" w:eastAsia="Century Gothic" w:hAnsi="Century Gothic" w:cs="Century Gothic"/>
          <w:b/>
          <w:color w:val="C00000"/>
        </w:rPr>
      </w:pPr>
      <w:r>
        <w:rPr>
          <w:rFonts w:ascii="Century Gothic" w:eastAsia="Century Gothic" w:hAnsi="Century Gothic" w:cs="Century Gothic"/>
          <w:b/>
          <w:color w:val="C00000"/>
        </w:rPr>
        <w:t>Overview of the equities</w:t>
      </w:r>
    </w:p>
    <w:p w14:paraId="793EAD5F" w14:textId="45D5EE02" w:rsidR="007627DB" w:rsidRPr="007627DB" w:rsidRDefault="007627DB" w:rsidP="007627DB">
      <w:pPr>
        <w:pStyle w:val="ListParagraph"/>
        <w:numPr>
          <w:ilvl w:val="0"/>
          <w:numId w:val="101"/>
        </w:numPr>
        <w:spacing w:before="0" w:after="0" w:line="240" w:lineRule="auto"/>
        <w:jc w:val="both"/>
        <w:rPr>
          <w:rFonts w:ascii="Century Gothic" w:eastAsia="Century Gothic" w:hAnsi="Century Gothic" w:cs="Century Gothic"/>
          <w:sz w:val="18"/>
          <w:szCs w:val="18"/>
        </w:rPr>
      </w:pPr>
      <w:r w:rsidRPr="007627DB">
        <w:rPr>
          <w:rFonts w:ascii="Century Gothic" w:eastAsia="Century Gothic" w:hAnsi="Century Gothic" w:cs="Century Gothic"/>
          <w:sz w:val="18"/>
          <w:szCs w:val="18"/>
        </w:rPr>
        <w:t>Equity is fundamental concept in accounting, serving as the cornerstone for understanding a company’s health and ownership structure</w:t>
      </w:r>
    </w:p>
    <w:p w14:paraId="34BFA368" w14:textId="2A296510" w:rsidR="007627DB" w:rsidRPr="007627DB" w:rsidRDefault="007627DB" w:rsidP="007627DB">
      <w:pPr>
        <w:pStyle w:val="ListParagraph"/>
        <w:numPr>
          <w:ilvl w:val="0"/>
          <w:numId w:val="101"/>
        </w:numPr>
        <w:spacing w:before="0" w:after="0" w:line="240" w:lineRule="auto"/>
        <w:jc w:val="both"/>
        <w:rPr>
          <w:rFonts w:ascii="Century Gothic" w:eastAsia="Century Gothic" w:hAnsi="Century Gothic" w:cs="Century Gothic"/>
          <w:sz w:val="18"/>
          <w:szCs w:val="18"/>
        </w:rPr>
      </w:pPr>
      <w:r w:rsidRPr="007627DB">
        <w:rPr>
          <w:rFonts w:ascii="Century Gothic" w:eastAsia="Century Gothic" w:hAnsi="Century Gothic" w:cs="Century Gothic"/>
          <w:sz w:val="18"/>
          <w:szCs w:val="18"/>
        </w:rPr>
        <w:t>Accounting for Equities is very important for making decisions, financial reporting and attracting investors</w:t>
      </w:r>
    </w:p>
    <w:p w14:paraId="0FF0DFAF" w14:textId="6D7089CA" w:rsidR="007627DB" w:rsidRPr="007627DB" w:rsidRDefault="007627DB" w:rsidP="007627DB">
      <w:pPr>
        <w:pStyle w:val="ListParagraph"/>
        <w:numPr>
          <w:ilvl w:val="0"/>
          <w:numId w:val="101"/>
        </w:numPr>
        <w:spacing w:before="0" w:after="0" w:line="240" w:lineRule="auto"/>
        <w:jc w:val="both"/>
        <w:rPr>
          <w:rFonts w:ascii="Century Gothic" w:eastAsia="Century Gothic" w:hAnsi="Century Gothic" w:cs="Century Gothic"/>
          <w:sz w:val="18"/>
          <w:szCs w:val="18"/>
        </w:rPr>
      </w:pPr>
      <w:r w:rsidRPr="007627DB">
        <w:rPr>
          <w:rFonts w:ascii="Century Gothic" w:eastAsia="Century Gothic" w:hAnsi="Century Gothic" w:cs="Century Gothic"/>
          <w:sz w:val="18"/>
          <w:szCs w:val="18"/>
        </w:rPr>
        <w:t xml:space="preserve">Equity accounting covers types of equities, valuation of equities and equity calculation  </w:t>
      </w:r>
    </w:p>
    <w:p w14:paraId="125E5901" w14:textId="231C4E34" w:rsidR="00080B93" w:rsidRPr="007627DB" w:rsidRDefault="00080B93" w:rsidP="007627DB">
      <w:pPr>
        <w:spacing w:after="0"/>
        <w:rPr>
          <w:rFonts w:ascii="Century Gothic" w:eastAsia="Century Gothic" w:hAnsi="Century Gothic" w:cs="Century Gothic"/>
          <w:b/>
          <w:color w:val="C00000"/>
        </w:rPr>
      </w:pPr>
      <w:r w:rsidRPr="007627DB">
        <w:rPr>
          <w:rFonts w:ascii="Century Gothic" w:eastAsia="Century Gothic" w:hAnsi="Century Gothic" w:cs="Century Gothic"/>
          <w:b/>
          <w:color w:val="C00000"/>
        </w:rPr>
        <w:t xml:space="preserve">Perspective of </w:t>
      </w:r>
      <w:r w:rsidR="00E65A51" w:rsidRPr="007627DB">
        <w:rPr>
          <w:rFonts w:ascii="Century Gothic" w:eastAsia="Century Gothic" w:hAnsi="Century Gothic" w:cs="Century Gothic"/>
          <w:b/>
          <w:color w:val="C00000"/>
        </w:rPr>
        <w:t>Equities in Limited companies</w:t>
      </w:r>
    </w:p>
    <w:p w14:paraId="0E832CC0" w14:textId="77777777" w:rsidR="00E65A51" w:rsidRPr="00E65A51" w:rsidRDefault="00E65A51" w:rsidP="00E65A51">
      <w:pPr>
        <w:spacing w:before="0" w:after="0" w:line="240" w:lineRule="auto"/>
        <w:rPr>
          <w:rFonts w:ascii="Century Gothic" w:eastAsia="Century Gothic" w:hAnsi="Century Gothic" w:cs="Century Gothic"/>
          <w:sz w:val="18"/>
          <w:szCs w:val="18"/>
        </w:rPr>
      </w:pPr>
      <w:r w:rsidRPr="00E65A51">
        <w:rPr>
          <w:rFonts w:ascii="Century Gothic" w:eastAsia="Century Gothic" w:hAnsi="Century Gothic" w:cs="Century Gothic"/>
          <w:b/>
          <w:bCs/>
          <w:sz w:val="18"/>
          <w:szCs w:val="18"/>
        </w:rPr>
        <w:t>Share capital of a company</w:t>
      </w:r>
      <w:r w:rsidRPr="00E65A51">
        <w:rPr>
          <w:rFonts w:ascii="Century Gothic" w:eastAsia="Century Gothic" w:hAnsi="Century Gothic" w:cs="Century Gothic"/>
          <w:sz w:val="18"/>
          <w:szCs w:val="18"/>
        </w:rPr>
        <w:t>.</w:t>
      </w:r>
    </w:p>
    <w:p w14:paraId="6A2BF22D" w14:textId="77777777" w:rsidR="00E65A51" w:rsidRPr="00E65A51" w:rsidRDefault="00E65A51" w:rsidP="00116BD6">
      <w:pPr>
        <w:pStyle w:val="ListParagraph"/>
        <w:numPr>
          <w:ilvl w:val="0"/>
          <w:numId w:val="101"/>
        </w:num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The owner’s interest in a limited company consists of share capital. The share capital is divided into shares.</w:t>
      </w:r>
    </w:p>
    <w:p w14:paraId="37EA2FA8" w14:textId="77777777" w:rsidR="00E65A51" w:rsidRPr="00E65A51" w:rsidRDefault="00E65A51" w:rsidP="00116BD6">
      <w:pPr>
        <w:pStyle w:val="ListParagraph"/>
        <w:numPr>
          <w:ilvl w:val="0"/>
          <w:numId w:val="101"/>
        </w:num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The investor will then pay for and be issued with the shares and therefore, they become owners.</w:t>
      </w:r>
    </w:p>
    <w:p w14:paraId="2188A7D7" w14:textId="77777777" w:rsidR="00E65A51" w:rsidRPr="00E65A51" w:rsidRDefault="00E65A51" w:rsidP="00116BD6">
      <w:pPr>
        <w:pStyle w:val="ListParagraph"/>
        <w:numPr>
          <w:ilvl w:val="0"/>
          <w:numId w:val="101"/>
        </w:num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Each share has a flat value called Par value/face value/nominal value. (e.g.)</w:t>
      </w:r>
    </w:p>
    <w:p w14:paraId="3581DF8E" w14:textId="77777777" w:rsidR="00E65A51" w:rsidRPr="00681F84" w:rsidRDefault="00E65A51" w:rsidP="00681F84">
      <w:pPr>
        <w:spacing w:before="0" w:after="0" w:line="240" w:lineRule="auto"/>
        <w:jc w:val="both"/>
        <w:rPr>
          <w:rFonts w:ascii="Century Gothic" w:eastAsia="Century Gothic" w:hAnsi="Century Gothic" w:cs="Century Gothic"/>
          <w:sz w:val="18"/>
          <w:szCs w:val="18"/>
        </w:rPr>
      </w:pPr>
    </w:p>
    <w:p w14:paraId="312BA887" w14:textId="1EFEB1E4" w:rsidR="00E65A51" w:rsidRPr="00E65A51" w:rsidRDefault="00E65A51" w:rsidP="00E65A51">
      <w:p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 xml:space="preserve">For </w:t>
      </w:r>
      <w:r w:rsidR="00116BD6" w:rsidRPr="00E65A51">
        <w:rPr>
          <w:rFonts w:ascii="Century Gothic" w:eastAsia="Century Gothic" w:hAnsi="Century Gothic" w:cs="Century Gothic"/>
          <w:sz w:val="18"/>
          <w:szCs w:val="18"/>
        </w:rPr>
        <w:t>instance,</w:t>
      </w:r>
      <w:r w:rsidRPr="00E65A51">
        <w:rPr>
          <w:rFonts w:ascii="Century Gothic" w:eastAsia="Century Gothic" w:hAnsi="Century Gothic" w:cs="Century Gothic"/>
          <w:sz w:val="18"/>
          <w:szCs w:val="18"/>
        </w:rPr>
        <w:t xml:space="preserve"> if a company decides to set up a share capital of Sh. 200,000, it may decide to issue:</w:t>
      </w:r>
    </w:p>
    <w:p w14:paraId="72ED1B75" w14:textId="77777777" w:rsidR="00E65A51" w:rsidRPr="00E65A51" w:rsidRDefault="00E65A51" w:rsidP="00E65A51">
      <w:pPr>
        <w:spacing w:before="0" w:after="0" w:line="240" w:lineRule="auto"/>
        <w:ind w:left="720"/>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200,000 shares of Sh. 1 each per value.</w:t>
      </w:r>
    </w:p>
    <w:p w14:paraId="0D433E3C" w14:textId="77777777" w:rsidR="00E65A51" w:rsidRPr="00E65A51" w:rsidRDefault="00E65A51" w:rsidP="00E65A51">
      <w:pPr>
        <w:spacing w:before="0" w:after="0" w:line="240" w:lineRule="auto"/>
        <w:ind w:left="720"/>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100,000 shares of Sh. 2 each per value.</w:t>
      </w:r>
    </w:p>
    <w:p w14:paraId="7AFE4807" w14:textId="12A2AFA8" w:rsidR="00E65A51" w:rsidRPr="00E65A51" w:rsidRDefault="00E65A51" w:rsidP="00E65A51">
      <w:pPr>
        <w:spacing w:before="0" w:after="0" w:line="240" w:lineRule="auto"/>
        <w:ind w:left="720"/>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400,000 shares of Sh. 50 each per value.</w:t>
      </w:r>
    </w:p>
    <w:p w14:paraId="081E3F17" w14:textId="39E6CC3C" w:rsidR="00E65A51" w:rsidRPr="00E65A51" w:rsidRDefault="00E65A51" w:rsidP="00E65A51">
      <w:pPr>
        <w:spacing w:after="0"/>
        <w:ind w:left="720" w:hanging="720"/>
        <w:jc w:val="both"/>
        <w:rPr>
          <w:rFonts w:ascii="Century Gothic" w:eastAsia="Century Gothic" w:hAnsi="Century Gothic" w:cs="Century Gothic"/>
          <w:b/>
          <w:color w:val="C00000"/>
        </w:rPr>
      </w:pPr>
      <w:r w:rsidRPr="00E65A51">
        <w:rPr>
          <w:rFonts w:ascii="Century Gothic" w:eastAsia="Century Gothic" w:hAnsi="Century Gothic" w:cs="Century Gothic"/>
          <w:b/>
          <w:color w:val="C00000"/>
        </w:rPr>
        <w:t>Types of share capital</w:t>
      </w:r>
    </w:p>
    <w:p w14:paraId="0B67034A" w14:textId="77777777" w:rsidR="00E65A51" w:rsidRPr="00E65A51" w:rsidRDefault="00E65A51" w:rsidP="00116BD6">
      <w:pPr>
        <w:pStyle w:val="ListParagraph"/>
        <w:keepNext/>
        <w:numPr>
          <w:ilvl w:val="0"/>
          <w:numId w:val="102"/>
        </w:numPr>
        <w:spacing w:before="0" w:after="0" w:line="240" w:lineRule="auto"/>
        <w:jc w:val="both"/>
        <w:outlineLvl w:val="5"/>
        <w:rPr>
          <w:rFonts w:ascii="Century Gothic" w:eastAsia="Century Gothic" w:hAnsi="Century Gothic" w:cs="Century Gothic"/>
          <w:b/>
          <w:bCs/>
          <w:sz w:val="18"/>
          <w:szCs w:val="18"/>
        </w:rPr>
      </w:pPr>
      <w:r w:rsidRPr="00E65A51">
        <w:rPr>
          <w:rFonts w:ascii="Century Gothic" w:eastAsia="Century Gothic" w:hAnsi="Century Gothic" w:cs="Century Gothic"/>
          <w:b/>
          <w:bCs/>
          <w:sz w:val="18"/>
          <w:szCs w:val="18"/>
        </w:rPr>
        <w:t>Preference share capital</w:t>
      </w:r>
    </w:p>
    <w:p w14:paraId="09F5EEA0" w14:textId="77777777" w:rsidR="00E65A51" w:rsidRPr="00E65A51" w:rsidRDefault="00E65A51" w:rsidP="00E65A51">
      <w:p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This is made up of preference shares and a preference share carries the right to a final dividend, which is expressed as a percentage of their par value. E.g. 10% preference shares.</w:t>
      </w:r>
    </w:p>
    <w:p w14:paraId="3AD02134" w14:textId="77777777" w:rsidR="00E65A51" w:rsidRPr="00E65A51" w:rsidRDefault="00E65A51" w:rsidP="00E65A51">
      <w:p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Preference shares do not carry a right to vote and therefore no control in the company.</w:t>
      </w:r>
    </w:p>
    <w:p w14:paraId="5D96A0C1" w14:textId="77777777" w:rsidR="00E65A51" w:rsidRPr="00E65A51" w:rsidRDefault="00E65A51" w:rsidP="00116BD6">
      <w:pPr>
        <w:pStyle w:val="ListParagraph"/>
        <w:keepNext/>
        <w:numPr>
          <w:ilvl w:val="0"/>
          <w:numId w:val="102"/>
        </w:numPr>
        <w:spacing w:before="0" w:after="0" w:line="240" w:lineRule="auto"/>
        <w:jc w:val="both"/>
        <w:outlineLvl w:val="5"/>
        <w:rPr>
          <w:rFonts w:ascii="Century Gothic" w:eastAsia="Century Gothic" w:hAnsi="Century Gothic" w:cs="Century Gothic"/>
          <w:b/>
          <w:bCs/>
          <w:sz w:val="18"/>
          <w:szCs w:val="18"/>
        </w:rPr>
      </w:pPr>
      <w:r w:rsidRPr="00E65A51">
        <w:rPr>
          <w:rFonts w:ascii="Century Gothic" w:eastAsia="Century Gothic" w:hAnsi="Century Gothic" w:cs="Century Gothic"/>
          <w:b/>
          <w:bCs/>
          <w:sz w:val="18"/>
          <w:szCs w:val="18"/>
        </w:rPr>
        <w:t xml:space="preserve">Ordinary Share capital </w:t>
      </w:r>
    </w:p>
    <w:p w14:paraId="76A1F649" w14:textId="77777777" w:rsidR="00E65A51" w:rsidRPr="00E65A51" w:rsidRDefault="00E65A51" w:rsidP="00E65A51">
      <w:p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These are the most common shares. They carry no right to a fixed dividend but are entitled to residual value of the business during winding up, and all profits after the claim on all of the preference dividend have been paid. The more the no. of ordinary share held, the higher the control.</w:t>
      </w:r>
    </w:p>
    <w:p w14:paraId="3E72371F" w14:textId="77777777" w:rsidR="00E65A51" w:rsidRPr="00E65A51" w:rsidRDefault="00E65A51" w:rsidP="00E65A51">
      <w:pPr>
        <w:spacing w:before="0" w:after="0" w:line="240" w:lineRule="auto"/>
        <w:jc w:val="both"/>
        <w:rPr>
          <w:rFonts w:ascii="Century Gothic" w:eastAsia="Century Gothic" w:hAnsi="Century Gothic" w:cs="Century Gothic"/>
          <w:sz w:val="18"/>
          <w:szCs w:val="18"/>
        </w:rPr>
      </w:pPr>
    </w:p>
    <w:p w14:paraId="3EB9699E" w14:textId="77777777" w:rsidR="00E65A51" w:rsidRPr="00E65A51" w:rsidRDefault="00E65A51" w:rsidP="00E65A51">
      <w:p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br w:type="page"/>
      </w:r>
      <w:r w:rsidRPr="00E65A51">
        <w:rPr>
          <w:rFonts w:ascii="Century Gothic" w:eastAsia="Century Gothic" w:hAnsi="Century Gothic" w:cs="Century Gothic"/>
          <w:sz w:val="18"/>
          <w:szCs w:val="18"/>
        </w:rPr>
        <w:lastRenderedPageBreak/>
        <w:t>Share capital may also have the following meaning:</w:t>
      </w:r>
    </w:p>
    <w:p w14:paraId="6A15A591" w14:textId="77777777" w:rsidR="00E65A51" w:rsidRPr="00E65A51" w:rsidRDefault="00E65A51" w:rsidP="00116BD6">
      <w:pPr>
        <w:pStyle w:val="ListParagraph"/>
        <w:keepNext/>
        <w:numPr>
          <w:ilvl w:val="0"/>
          <w:numId w:val="103"/>
        </w:numPr>
        <w:spacing w:before="0" w:after="0" w:line="240" w:lineRule="auto"/>
        <w:jc w:val="both"/>
        <w:outlineLvl w:val="5"/>
        <w:rPr>
          <w:rFonts w:ascii="Century Gothic" w:eastAsia="Century Gothic" w:hAnsi="Century Gothic" w:cs="Century Gothic"/>
          <w:b/>
          <w:bCs/>
          <w:sz w:val="18"/>
          <w:szCs w:val="18"/>
        </w:rPr>
      </w:pPr>
      <w:r w:rsidRPr="00E65A51">
        <w:rPr>
          <w:rFonts w:ascii="Century Gothic" w:eastAsia="Century Gothic" w:hAnsi="Century Gothic" w:cs="Century Gothic"/>
          <w:b/>
          <w:bCs/>
          <w:sz w:val="18"/>
          <w:szCs w:val="18"/>
        </w:rPr>
        <w:t>Authorized share capital</w:t>
      </w:r>
    </w:p>
    <w:p w14:paraId="5B7D9D57" w14:textId="77777777" w:rsidR="00E65A51" w:rsidRPr="00E65A51" w:rsidRDefault="00E65A51" w:rsidP="00E65A51">
      <w:p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Also called, registered or nominal capital. Is the total of the share capital which the company is allowed to issue to shareholders. A company cannot issue more shares than the amount that is authorized.</w:t>
      </w:r>
    </w:p>
    <w:p w14:paraId="7D0A017F" w14:textId="77777777" w:rsidR="00E65A51" w:rsidRPr="00E65A51" w:rsidRDefault="00E65A51" w:rsidP="00116BD6">
      <w:pPr>
        <w:pStyle w:val="ListParagraph"/>
        <w:keepNext/>
        <w:numPr>
          <w:ilvl w:val="0"/>
          <w:numId w:val="103"/>
        </w:numPr>
        <w:spacing w:before="0" w:after="0" w:line="240" w:lineRule="auto"/>
        <w:jc w:val="both"/>
        <w:outlineLvl w:val="5"/>
        <w:rPr>
          <w:rFonts w:ascii="Century Gothic" w:eastAsia="Century Gothic" w:hAnsi="Century Gothic" w:cs="Century Gothic"/>
          <w:b/>
          <w:bCs/>
          <w:sz w:val="18"/>
          <w:szCs w:val="18"/>
        </w:rPr>
      </w:pPr>
      <w:r w:rsidRPr="00E65A51">
        <w:rPr>
          <w:rFonts w:ascii="Century Gothic" w:eastAsia="Century Gothic" w:hAnsi="Century Gothic" w:cs="Century Gothic"/>
          <w:b/>
          <w:bCs/>
          <w:sz w:val="18"/>
          <w:szCs w:val="18"/>
        </w:rPr>
        <w:t>Issued share capital</w:t>
      </w:r>
    </w:p>
    <w:p w14:paraId="03E85EC0" w14:textId="77777777" w:rsidR="00E65A51" w:rsidRPr="00E65A51" w:rsidRDefault="00E65A51" w:rsidP="00E65A51">
      <w:p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This is the total of the share capital actually issued to the shareholders.</w:t>
      </w:r>
    </w:p>
    <w:p w14:paraId="048797BD" w14:textId="77777777" w:rsidR="00E65A51" w:rsidRPr="00E65A51" w:rsidRDefault="00E65A51" w:rsidP="00116BD6">
      <w:pPr>
        <w:pStyle w:val="ListParagraph"/>
        <w:keepNext/>
        <w:numPr>
          <w:ilvl w:val="0"/>
          <w:numId w:val="103"/>
        </w:numPr>
        <w:spacing w:before="0" w:after="0" w:line="240" w:lineRule="auto"/>
        <w:jc w:val="both"/>
        <w:outlineLvl w:val="5"/>
        <w:rPr>
          <w:rFonts w:ascii="Century Gothic" w:eastAsia="Century Gothic" w:hAnsi="Century Gothic" w:cs="Century Gothic"/>
          <w:b/>
          <w:bCs/>
          <w:sz w:val="18"/>
          <w:szCs w:val="18"/>
        </w:rPr>
      </w:pPr>
      <w:r w:rsidRPr="00E65A51">
        <w:rPr>
          <w:rFonts w:ascii="Century Gothic" w:eastAsia="Century Gothic" w:hAnsi="Century Gothic" w:cs="Century Gothic"/>
          <w:b/>
          <w:bCs/>
          <w:sz w:val="18"/>
          <w:szCs w:val="18"/>
        </w:rPr>
        <w:t>Called up share capital</w:t>
      </w:r>
    </w:p>
    <w:p w14:paraId="60D4D2AC" w14:textId="77777777" w:rsidR="00E65A51" w:rsidRPr="00E65A51" w:rsidRDefault="00E65A51" w:rsidP="00E65A51">
      <w:p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This is the amount the shareholders have been asked to pay where the amount of capital required is less than the issued share capital.</w:t>
      </w:r>
    </w:p>
    <w:p w14:paraId="5FA30658" w14:textId="77777777" w:rsidR="00E65A51" w:rsidRPr="00E65A51" w:rsidRDefault="00E65A51" w:rsidP="00E65A51">
      <w:p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(e.g.) If a firm issues ordinary shares of £1 each and request the shareholders to pay 60p. Assuming that the issued 100,000 shares, then the called up share capital will be:</w:t>
      </w:r>
    </w:p>
    <w:p w14:paraId="0C375376" w14:textId="77777777" w:rsidR="00E65A51" w:rsidRPr="00E65A51" w:rsidRDefault="00E65A51" w:rsidP="00E65A51">
      <w:p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 xml:space="preserve">60p </w:t>
      </w:r>
      <w:r w:rsidRPr="00E65A51">
        <w:rPr>
          <w:rFonts w:ascii="Century Gothic" w:eastAsia="Century Gothic" w:hAnsi="Century Gothic" w:cs="Century Gothic"/>
          <w:sz w:val="18"/>
          <w:szCs w:val="18"/>
        </w:rPr>
        <w:sym w:font="Symbol" w:char="F0B4"/>
      </w:r>
      <w:r w:rsidRPr="00E65A51">
        <w:rPr>
          <w:rFonts w:ascii="Century Gothic" w:eastAsia="Century Gothic" w:hAnsi="Century Gothic" w:cs="Century Gothic"/>
          <w:sz w:val="18"/>
          <w:szCs w:val="18"/>
        </w:rPr>
        <w:t xml:space="preserve"> 100,000 = £60,000</w:t>
      </w:r>
    </w:p>
    <w:p w14:paraId="41898226" w14:textId="77777777" w:rsidR="00E65A51" w:rsidRPr="00E65A51" w:rsidRDefault="00E65A51" w:rsidP="00116BD6">
      <w:pPr>
        <w:pStyle w:val="ListParagraph"/>
        <w:keepNext/>
        <w:numPr>
          <w:ilvl w:val="0"/>
          <w:numId w:val="103"/>
        </w:numPr>
        <w:spacing w:before="0" w:after="0" w:line="240" w:lineRule="auto"/>
        <w:jc w:val="both"/>
        <w:outlineLvl w:val="5"/>
        <w:rPr>
          <w:rFonts w:ascii="Century Gothic" w:eastAsia="Century Gothic" w:hAnsi="Century Gothic" w:cs="Century Gothic"/>
          <w:b/>
          <w:bCs/>
          <w:sz w:val="18"/>
          <w:szCs w:val="18"/>
        </w:rPr>
      </w:pPr>
      <w:r w:rsidRPr="00E65A51">
        <w:rPr>
          <w:rFonts w:ascii="Century Gothic" w:eastAsia="Century Gothic" w:hAnsi="Century Gothic" w:cs="Century Gothic"/>
          <w:b/>
          <w:bCs/>
          <w:sz w:val="18"/>
          <w:szCs w:val="18"/>
        </w:rPr>
        <w:t>Uncalled share capital</w:t>
      </w:r>
    </w:p>
    <w:p w14:paraId="5352D30E" w14:textId="77777777" w:rsidR="00E65A51" w:rsidRPr="00E65A51" w:rsidRDefault="00E65A51" w:rsidP="00E65A51">
      <w:p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This is part of the issued share capital for which the company has not requested for payment and therefore these amounts will be received in the future.</w:t>
      </w:r>
    </w:p>
    <w:p w14:paraId="2B77A577" w14:textId="77777777" w:rsidR="00E65A51" w:rsidRPr="00E65A51" w:rsidRDefault="00E65A51" w:rsidP="00E65A51">
      <w:p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 xml:space="preserve">In the above (e.g.) because the firm had not requested for 40p, therefore the uncalled capital is 40p </w:t>
      </w:r>
      <w:r w:rsidRPr="00E65A51">
        <w:rPr>
          <w:rFonts w:ascii="Century Gothic" w:eastAsia="Century Gothic" w:hAnsi="Century Gothic" w:cs="Century Gothic"/>
          <w:sz w:val="18"/>
          <w:szCs w:val="18"/>
        </w:rPr>
        <w:sym w:font="Symbol" w:char="F0B4"/>
      </w:r>
      <w:r w:rsidRPr="00E65A51">
        <w:rPr>
          <w:rFonts w:ascii="Century Gothic" w:eastAsia="Century Gothic" w:hAnsi="Century Gothic" w:cs="Century Gothic"/>
          <w:sz w:val="18"/>
          <w:szCs w:val="18"/>
        </w:rPr>
        <w:t xml:space="preserve"> 100,000 = £40,000.</w:t>
      </w:r>
    </w:p>
    <w:p w14:paraId="281396DB" w14:textId="77777777" w:rsidR="00E65A51" w:rsidRPr="00E65A51" w:rsidRDefault="00E65A51" w:rsidP="00116BD6">
      <w:pPr>
        <w:pStyle w:val="ListParagraph"/>
        <w:keepNext/>
        <w:numPr>
          <w:ilvl w:val="0"/>
          <w:numId w:val="103"/>
        </w:numPr>
        <w:spacing w:before="0" w:after="0" w:line="240" w:lineRule="auto"/>
        <w:jc w:val="both"/>
        <w:outlineLvl w:val="5"/>
        <w:rPr>
          <w:rFonts w:ascii="Century Gothic" w:eastAsia="Century Gothic" w:hAnsi="Century Gothic" w:cs="Century Gothic"/>
          <w:b/>
          <w:bCs/>
          <w:sz w:val="18"/>
          <w:szCs w:val="18"/>
        </w:rPr>
      </w:pPr>
      <w:r w:rsidRPr="00E65A51">
        <w:rPr>
          <w:rFonts w:ascii="Century Gothic" w:eastAsia="Century Gothic" w:hAnsi="Century Gothic" w:cs="Century Gothic"/>
          <w:b/>
          <w:bCs/>
          <w:sz w:val="18"/>
          <w:szCs w:val="18"/>
        </w:rPr>
        <w:t>Paid-up share capital</w:t>
      </w:r>
    </w:p>
    <w:p w14:paraId="128F141F" w14:textId="77777777" w:rsidR="00E65A51" w:rsidRPr="00E65A51" w:rsidRDefault="00E65A51" w:rsidP="00E65A51">
      <w:p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This is the total of the share capital, which has been paid for by the shareholders.</w:t>
      </w:r>
    </w:p>
    <w:p w14:paraId="1603A475" w14:textId="77777777" w:rsidR="00E65A51" w:rsidRPr="00E65A51" w:rsidRDefault="00E65A51" w:rsidP="00E65A51">
      <w:pPr>
        <w:spacing w:before="0" w:after="0" w:line="240" w:lineRule="auto"/>
        <w:jc w:val="both"/>
        <w:rPr>
          <w:rFonts w:ascii="Century Gothic" w:eastAsia="Century Gothic" w:hAnsi="Century Gothic" w:cs="Century Gothic"/>
          <w:b/>
          <w:bCs/>
          <w:color w:val="C00000"/>
          <w:sz w:val="18"/>
          <w:szCs w:val="18"/>
        </w:rPr>
      </w:pPr>
    </w:p>
    <w:p w14:paraId="24C8E303" w14:textId="07236BBD" w:rsidR="00E65A51" w:rsidRPr="00E65A51" w:rsidRDefault="00E65A51" w:rsidP="00E65A51">
      <w:pPr>
        <w:keepNext/>
        <w:spacing w:before="0" w:after="0" w:line="240" w:lineRule="auto"/>
        <w:jc w:val="both"/>
        <w:outlineLvl w:val="5"/>
        <w:rPr>
          <w:rFonts w:ascii="Century Gothic" w:eastAsia="Century Gothic" w:hAnsi="Century Gothic" w:cs="Century Gothic"/>
          <w:b/>
          <w:bCs/>
          <w:color w:val="C00000"/>
          <w:sz w:val="18"/>
          <w:szCs w:val="18"/>
        </w:rPr>
      </w:pPr>
      <w:r w:rsidRPr="00E65A51">
        <w:rPr>
          <w:rFonts w:ascii="Century Gothic" w:eastAsia="Century Gothic" w:hAnsi="Century Gothic" w:cs="Century Gothic"/>
          <w:b/>
          <w:bCs/>
          <w:color w:val="C00000"/>
          <w:sz w:val="18"/>
          <w:szCs w:val="18"/>
        </w:rPr>
        <w:t>Example one</w:t>
      </w:r>
    </w:p>
    <w:p w14:paraId="49B9C102" w14:textId="77777777" w:rsidR="00E65A51" w:rsidRPr="00E65A51" w:rsidRDefault="00E65A51" w:rsidP="00E65A51">
      <w:p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A limited has an authorized share capital of 200,000 shares of £1 each out of which only 150,000 share have been issued, Although the firm requested the shareholders to pay 80p per share, the shareholders were able to pay 50p per share.</w:t>
      </w:r>
    </w:p>
    <w:p w14:paraId="762E382C" w14:textId="77777777" w:rsidR="00E65A51" w:rsidRPr="00E65A51" w:rsidRDefault="00E65A51" w:rsidP="00E65A51">
      <w:pPr>
        <w:spacing w:before="0" w:after="0" w:line="240" w:lineRule="auto"/>
        <w:jc w:val="both"/>
        <w:rPr>
          <w:rFonts w:ascii="Century Gothic" w:eastAsia="Century Gothic" w:hAnsi="Century Gothic" w:cs="Century Gothic"/>
          <w:sz w:val="18"/>
          <w:szCs w:val="18"/>
        </w:rPr>
      </w:pPr>
    </w:p>
    <w:p w14:paraId="662DF701" w14:textId="77777777" w:rsidR="00E65A51" w:rsidRPr="00E65A51" w:rsidRDefault="00E65A51" w:rsidP="00E65A51">
      <w:p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Required:</w:t>
      </w:r>
    </w:p>
    <w:p w14:paraId="0C69C77E" w14:textId="77777777" w:rsidR="00E65A51" w:rsidRPr="00E65A51" w:rsidRDefault="00E65A51" w:rsidP="00E65A51">
      <w:p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Determine the:</w:t>
      </w:r>
    </w:p>
    <w:p w14:paraId="5116F65A" w14:textId="77777777" w:rsidR="00E65A51" w:rsidRPr="00E65A51" w:rsidRDefault="00E65A51" w:rsidP="00116BD6">
      <w:pPr>
        <w:numPr>
          <w:ilvl w:val="0"/>
          <w:numId w:val="104"/>
        </w:num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Authorized share capital</w:t>
      </w:r>
    </w:p>
    <w:p w14:paraId="78F5C2C4" w14:textId="77777777" w:rsidR="00E65A51" w:rsidRPr="00E65A51" w:rsidRDefault="00E65A51" w:rsidP="00116BD6">
      <w:pPr>
        <w:numPr>
          <w:ilvl w:val="0"/>
          <w:numId w:val="104"/>
        </w:num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Issued share capital</w:t>
      </w:r>
    </w:p>
    <w:p w14:paraId="073DE4E0" w14:textId="77777777" w:rsidR="00E65A51" w:rsidRPr="00E65A51" w:rsidRDefault="00E65A51" w:rsidP="00116BD6">
      <w:pPr>
        <w:numPr>
          <w:ilvl w:val="0"/>
          <w:numId w:val="104"/>
        </w:num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Called up share capital</w:t>
      </w:r>
    </w:p>
    <w:p w14:paraId="6C8208AA" w14:textId="77777777" w:rsidR="00E65A51" w:rsidRPr="00E65A51" w:rsidRDefault="00E65A51" w:rsidP="00116BD6">
      <w:pPr>
        <w:numPr>
          <w:ilvl w:val="0"/>
          <w:numId w:val="104"/>
        </w:num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Uncalled up share capital</w:t>
      </w:r>
    </w:p>
    <w:p w14:paraId="539350CD" w14:textId="77777777" w:rsidR="00E65A51" w:rsidRDefault="00E65A51" w:rsidP="00116BD6">
      <w:pPr>
        <w:numPr>
          <w:ilvl w:val="0"/>
          <w:numId w:val="104"/>
        </w:num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Paid up share capital</w:t>
      </w:r>
    </w:p>
    <w:p w14:paraId="2E271CEB" w14:textId="77777777" w:rsidR="00E65A51" w:rsidRDefault="00E65A51" w:rsidP="00E65A51">
      <w:pPr>
        <w:spacing w:before="0" w:after="0" w:line="240" w:lineRule="auto"/>
        <w:ind w:left="720"/>
        <w:jc w:val="both"/>
        <w:rPr>
          <w:rFonts w:ascii="Century Gothic" w:eastAsia="Century Gothic" w:hAnsi="Century Gothic" w:cs="Century Gothic"/>
          <w:sz w:val="18"/>
          <w:szCs w:val="18"/>
        </w:rPr>
      </w:pPr>
    </w:p>
    <w:p w14:paraId="6D214A9B" w14:textId="34E709B6" w:rsidR="00E65A51" w:rsidRPr="00E65A51" w:rsidRDefault="00E65A51" w:rsidP="00E65A51">
      <w:pPr>
        <w:spacing w:before="0" w:after="0" w:line="240" w:lineRule="auto"/>
        <w:jc w:val="both"/>
        <w:rPr>
          <w:rFonts w:ascii="Century Gothic" w:eastAsia="Century Gothic" w:hAnsi="Century Gothic" w:cs="Century Gothic"/>
          <w:sz w:val="18"/>
          <w:szCs w:val="18"/>
        </w:rPr>
      </w:pPr>
      <w:r w:rsidRPr="00E65A51">
        <w:rPr>
          <w:rFonts w:ascii="Century Gothic" w:eastAsia="Century Gothic" w:hAnsi="Century Gothic" w:cs="Century Gothic"/>
          <w:b/>
          <w:bCs/>
          <w:color w:val="C00000"/>
          <w:sz w:val="18"/>
          <w:szCs w:val="18"/>
        </w:rPr>
        <w:t>Solutions</w:t>
      </w:r>
    </w:p>
    <w:p w14:paraId="558FA9CE" w14:textId="77777777" w:rsidR="00E65A51" w:rsidRPr="00E65A51" w:rsidRDefault="00E65A51" w:rsidP="00E65A51">
      <w:pPr>
        <w:spacing w:before="0" w:after="0" w:line="240" w:lineRule="auto"/>
        <w:rPr>
          <w:rFonts w:ascii="Century Gothic" w:eastAsia="Century Gothic" w:hAnsi="Century Gothic" w:cs="Century Gothic"/>
          <w:sz w:val="18"/>
          <w:szCs w:val="18"/>
        </w:rPr>
      </w:pPr>
    </w:p>
    <w:p w14:paraId="03721BCE" w14:textId="77777777" w:rsidR="00E65A51" w:rsidRPr="00E65A51" w:rsidRDefault="00E65A51" w:rsidP="00E65A51">
      <w:pPr>
        <w:spacing w:before="0" w:after="0" w:line="240" w:lineRule="auto"/>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Authorized share capital</w:t>
      </w:r>
    </w:p>
    <w:p w14:paraId="4BA16AC1" w14:textId="2D8D3199" w:rsidR="00E65A51" w:rsidRPr="00E65A51" w:rsidRDefault="00E65A51" w:rsidP="00E65A51">
      <w:pPr>
        <w:spacing w:before="0" w:after="0" w:line="240" w:lineRule="auto"/>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 xml:space="preserve">200,000 </w:t>
      </w:r>
      <w:r w:rsidRPr="00E65A51">
        <w:rPr>
          <w:rFonts w:ascii="Century Gothic" w:eastAsia="Century Gothic" w:hAnsi="Century Gothic" w:cs="Century Gothic"/>
          <w:sz w:val="18"/>
          <w:szCs w:val="18"/>
        </w:rPr>
        <w:sym w:font="Symbol" w:char="F0B4"/>
      </w:r>
      <w:r w:rsidRPr="00E65A51">
        <w:rPr>
          <w:rFonts w:ascii="Century Gothic" w:eastAsia="Century Gothic" w:hAnsi="Century Gothic" w:cs="Century Gothic"/>
          <w:sz w:val="18"/>
          <w:szCs w:val="18"/>
        </w:rPr>
        <w:t xml:space="preserve"> £</w:t>
      </w:r>
      <w:r>
        <w:rPr>
          <w:rFonts w:ascii="Century Gothic" w:eastAsia="Century Gothic" w:hAnsi="Century Gothic" w:cs="Century Gothic"/>
          <w:sz w:val="18"/>
          <w:szCs w:val="18"/>
        </w:rPr>
        <w:t>1</w:t>
      </w:r>
      <w:r w:rsidRPr="00E65A51">
        <w:rPr>
          <w:rFonts w:ascii="Century Gothic" w:eastAsia="Century Gothic" w:hAnsi="Century Gothic" w:cs="Century Gothic"/>
          <w:sz w:val="18"/>
          <w:szCs w:val="18"/>
        </w:rPr>
        <w:t xml:space="preserve"> = £200,000</w:t>
      </w:r>
    </w:p>
    <w:p w14:paraId="0A893B71" w14:textId="77777777" w:rsidR="00E65A51" w:rsidRPr="00E65A51" w:rsidRDefault="00E65A51" w:rsidP="00E65A51">
      <w:pPr>
        <w:spacing w:before="0" w:after="0" w:line="240" w:lineRule="auto"/>
        <w:rPr>
          <w:rFonts w:ascii="Century Gothic" w:eastAsia="Century Gothic" w:hAnsi="Century Gothic" w:cs="Century Gothic"/>
          <w:sz w:val="18"/>
          <w:szCs w:val="18"/>
        </w:rPr>
      </w:pPr>
    </w:p>
    <w:p w14:paraId="4DBA22E9" w14:textId="77777777" w:rsidR="00E65A51" w:rsidRPr="00E65A51" w:rsidRDefault="00E65A51" w:rsidP="00E65A51">
      <w:pPr>
        <w:spacing w:before="0" w:after="0" w:line="240" w:lineRule="auto"/>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Issued share capital</w:t>
      </w:r>
    </w:p>
    <w:p w14:paraId="78DA1BB5" w14:textId="77777777" w:rsidR="00E65A51" w:rsidRPr="00E65A51" w:rsidRDefault="00E65A51" w:rsidP="00E65A51">
      <w:pPr>
        <w:spacing w:before="0" w:after="0" w:line="240" w:lineRule="auto"/>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 xml:space="preserve">150,000 </w:t>
      </w:r>
      <w:r w:rsidRPr="00E65A51">
        <w:rPr>
          <w:rFonts w:ascii="Century Gothic" w:eastAsia="Century Gothic" w:hAnsi="Century Gothic" w:cs="Century Gothic"/>
          <w:sz w:val="18"/>
          <w:szCs w:val="18"/>
        </w:rPr>
        <w:sym w:font="Symbol" w:char="F0B4"/>
      </w:r>
      <w:r w:rsidRPr="00E65A51">
        <w:rPr>
          <w:rFonts w:ascii="Century Gothic" w:eastAsia="Century Gothic" w:hAnsi="Century Gothic" w:cs="Century Gothic"/>
          <w:sz w:val="18"/>
          <w:szCs w:val="18"/>
        </w:rPr>
        <w:t xml:space="preserve"> £1 = £150,000</w:t>
      </w:r>
    </w:p>
    <w:p w14:paraId="6265F181" w14:textId="77777777" w:rsidR="00E65A51" w:rsidRPr="00E65A51" w:rsidRDefault="00E65A51" w:rsidP="00E65A51">
      <w:pPr>
        <w:spacing w:before="0" w:after="0" w:line="240" w:lineRule="auto"/>
        <w:rPr>
          <w:rFonts w:ascii="Century Gothic" w:eastAsia="Century Gothic" w:hAnsi="Century Gothic" w:cs="Century Gothic"/>
          <w:sz w:val="18"/>
          <w:szCs w:val="18"/>
        </w:rPr>
      </w:pPr>
    </w:p>
    <w:p w14:paraId="7BEEBA5A" w14:textId="77777777" w:rsidR="00E65A51" w:rsidRPr="00E65A51" w:rsidRDefault="00E65A51" w:rsidP="00E65A51">
      <w:pPr>
        <w:spacing w:before="0" w:after="0" w:line="240" w:lineRule="auto"/>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Called up share capital</w:t>
      </w:r>
    </w:p>
    <w:p w14:paraId="106FFC65" w14:textId="77777777" w:rsidR="00E65A51" w:rsidRPr="00E65A51" w:rsidRDefault="00E65A51" w:rsidP="00E65A51">
      <w:pPr>
        <w:spacing w:before="0" w:after="0" w:line="240" w:lineRule="auto"/>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 xml:space="preserve">150,000 </w:t>
      </w:r>
      <w:r w:rsidRPr="00E65A51">
        <w:rPr>
          <w:rFonts w:ascii="Century Gothic" w:eastAsia="Century Gothic" w:hAnsi="Century Gothic" w:cs="Century Gothic"/>
          <w:sz w:val="18"/>
          <w:szCs w:val="18"/>
        </w:rPr>
        <w:sym w:font="Symbol" w:char="F0B4"/>
      </w:r>
      <w:r w:rsidRPr="00E65A51">
        <w:rPr>
          <w:rFonts w:ascii="Century Gothic" w:eastAsia="Century Gothic" w:hAnsi="Century Gothic" w:cs="Century Gothic"/>
          <w:sz w:val="18"/>
          <w:szCs w:val="18"/>
        </w:rPr>
        <w:t xml:space="preserve"> 80p = 120,000</w:t>
      </w:r>
    </w:p>
    <w:p w14:paraId="33325F2C" w14:textId="77777777" w:rsidR="00E65A51" w:rsidRPr="00E65A51" w:rsidRDefault="00E65A51" w:rsidP="00E65A51">
      <w:pPr>
        <w:spacing w:before="0" w:after="0" w:line="240" w:lineRule="auto"/>
        <w:rPr>
          <w:rFonts w:ascii="Century Gothic" w:eastAsia="Century Gothic" w:hAnsi="Century Gothic" w:cs="Century Gothic"/>
          <w:sz w:val="18"/>
          <w:szCs w:val="18"/>
        </w:rPr>
      </w:pPr>
    </w:p>
    <w:p w14:paraId="2E79E278" w14:textId="77777777" w:rsidR="00E65A51" w:rsidRPr="00E65A51" w:rsidRDefault="00E65A51" w:rsidP="00E65A51">
      <w:pPr>
        <w:spacing w:before="0" w:after="0" w:line="240" w:lineRule="auto"/>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Uncalled up share capital</w:t>
      </w:r>
    </w:p>
    <w:p w14:paraId="14F1D403" w14:textId="77777777" w:rsidR="00E65A51" w:rsidRPr="00E65A51" w:rsidRDefault="00E65A51" w:rsidP="00E65A51">
      <w:pPr>
        <w:spacing w:before="0" w:after="0" w:line="240" w:lineRule="auto"/>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 xml:space="preserve">150,000 </w:t>
      </w:r>
      <w:r w:rsidRPr="00E65A51">
        <w:rPr>
          <w:rFonts w:ascii="Century Gothic" w:eastAsia="Century Gothic" w:hAnsi="Century Gothic" w:cs="Century Gothic"/>
          <w:sz w:val="18"/>
          <w:szCs w:val="18"/>
        </w:rPr>
        <w:sym w:font="Symbol" w:char="F0B4"/>
      </w:r>
      <w:r w:rsidRPr="00E65A51">
        <w:rPr>
          <w:rFonts w:ascii="Century Gothic" w:eastAsia="Century Gothic" w:hAnsi="Century Gothic" w:cs="Century Gothic"/>
          <w:sz w:val="18"/>
          <w:szCs w:val="18"/>
        </w:rPr>
        <w:t>20 p = £30,000</w:t>
      </w:r>
    </w:p>
    <w:p w14:paraId="1C5F3655" w14:textId="77777777" w:rsidR="00E65A51" w:rsidRPr="00E65A51" w:rsidRDefault="00E65A51" w:rsidP="00E65A51">
      <w:pPr>
        <w:spacing w:before="0" w:after="0" w:line="240" w:lineRule="auto"/>
        <w:rPr>
          <w:rFonts w:ascii="Century Gothic" w:eastAsia="Century Gothic" w:hAnsi="Century Gothic" w:cs="Century Gothic"/>
          <w:sz w:val="18"/>
          <w:szCs w:val="18"/>
        </w:rPr>
      </w:pPr>
    </w:p>
    <w:p w14:paraId="0BB41A0C" w14:textId="77777777" w:rsidR="00E65A51" w:rsidRPr="00E65A51" w:rsidRDefault="00E65A51" w:rsidP="00E65A51">
      <w:pPr>
        <w:spacing w:before="0" w:after="0" w:line="240" w:lineRule="auto"/>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Paid up share capital</w:t>
      </w:r>
    </w:p>
    <w:p w14:paraId="1757F68F" w14:textId="77777777" w:rsidR="00E65A51" w:rsidRPr="00E65A51" w:rsidRDefault="00E65A51" w:rsidP="00E65A51">
      <w:pPr>
        <w:spacing w:before="0" w:after="0" w:line="240" w:lineRule="auto"/>
        <w:rPr>
          <w:rFonts w:ascii="Century Gothic" w:eastAsia="Century Gothic" w:hAnsi="Century Gothic" w:cs="Century Gothic"/>
          <w:sz w:val="18"/>
          <w:szCs w:val="18"/>
        </w:rPr>
      </w:pPr>
      <w:r w:rsidRPr="00E65A51">
        <w:rPr>
          <w:rFonts w:ascii="Century Gothic" w:eastAsia="Century Gothic" w:hAnsi="Century Gothic" w:cs="Century Gothic"/>
          <w:sz w:val="18"/>
          <w:szCs w:val="18"/>
        </w:rPr>
        <w:t xml:space="preserve">150,000 </w:t>
      </w:r>
      <w:r w:rsidRPr="00E65A51">
        <w:rPr>
          <w:rFonts w:ascii="Century Gothic" w:eastAsia="Century Gothic" w:hAnsi="Century Gothic" w:cs="Century Gothic"/>
          <w:sz w:val="18"/>
          <w:szCs w:val="18"/>
        </w:rPr>
        <w:sym w:font="Symbol" w:char="F0B4"/>
      </w:r>
      <w:r w:rsidRPr="00E65A51">
        <w:rPr>
          <w:rFonts w:ascii="Century Gothic" w:eastAsia="Century Gothic" w:hAnsi="Century Gothic" w:cs="Century Gothic"/>
          <w:sz w:val="18"/>
          <w:szCs w:val="18"/>
        </w:rPr>
        <w:t xml:space="preserve"> 50p = £75,000</w:t>
      </w:r>
    </w:p>
    <w:p w14:paraId="48893402" w14:textId="20D2D029" w:rsidR="00080B93" w:rsidRDefault="00080B93" w:rsidP="00080B93">
      <w:pPr>
        <w:spacing w:after="0"/>
        <w:ind w:left="720" w:hanging="720"/>
        <w:rPr>
          <w:rFonts w:ascii="Century Gothic" w:eastAsia="Century Gothic" w:hAnsi="Century Gothic" w:cs="Century Gothic"/>
          <w:b/>
          <w:color w:val="C00000"/>
        </w:rPr>
      </w:pPr>
    </w:p>
    <w:p w14:paraId="529D16DA" w14:textId="77777777" w:rsidR="00080B93" w:rsidRDefault="00080B93" w:rsidP="00080B93">
      <w:pPr>
        <w:spacing w:after="0"/>
        <w:ind w:left="720" w:hanging="720"/>
        <w:rPr>
          <w:rFonts w:ascii="Century Gothic" w:eastAsia="Century Gothic" w:hAnsi="Century Gothic" w:cs="Century Gothic"/>
          <w:b/>
          <w:color w:val="C00000"/>
        </w:rPr>
      </w:pPr>
    </w:p>
    <w:p w14:paraId="6F829923" w14:textId="77777777" w:rsidR="00080B93" w:rsidRDefault="00080B93" w:rsidP="00080B93">
      <w:pPr>
        <w:spacing w:after="0"/>
        <w:ind w:left="720" w:hanging="720"/>
        <w:rPr>
          <w:rFonts w:ascii="Century Gothic" w:eastAsia="Century Gothic" w:hAnsi="Century Gothic" w:cs="Century Gothic"/>
          <w:b/>
          <w:color w:val="C00000"/>
        </w:rPr>
      </w:pPr>
    </w:p>
    <w:p w14:paraId="0039BBCB" w14:textId="77777777" w:rsidR="00080B93" w:rsidRDefault="00080B93" w:rsidP="00080B93">
      <w:pPr>
        <w:spacing w:after="0"/>
        <w:ind w:left="720" w:hanging="720"/>
        <w:rPr>
          <w:rFonts w:ascii="Century Gothic" w:eastAsia="Century Gothic" w:hAnsi="Century Gothic" w:cs="Century Gothic"/>
          <w:b/>
          <w:color w:val="C00000"/>
        </w:rPr>
      </w:pPr>
    </w:p>
    <w:p w14:paraId="41E619C3" w14:textId="2CAFA7A2" w:rsidR="00080B93" w:rsidRDefault="00080B93" w:rsidP="00080B93">
      <w:pPr>
        <w:spacing w:after="0"/>
        <w:ind w:left="720" w:hanging="720"/>
        <w:rPr>
          <w:rFonts w:ascii="Century Gothic" w:eastAsia="Century Gothic" w:hAnsi="Century Gothic" w:cs="Century Gothic"/>
          <w:b/>
          <w:color w:val="C00000"/>
        </w:rPr>
      </w:pPr>
    </w:p>
    <w:p w14:paraId="235DE196" w14:textId="77777777" w:rsidR="00681F84" w:rsidRPr="00681F84" w:rsidRDefault="00681F84" w:rsidP="00681F84">
      <w:pPr>
        <w:spacing w:before="100" w:beforeAutospacing="1" w:after="100" w:afterAutospacing="1" w:line="240" w:lineRule="auto"/>
        <w:outlineLvl w:val="2"/>
        <w:rPr>
          <w:rFonts w:asciiTheme="majorHAnsi" w:eastAsia="Times New Roman" w:hAnsiTheme="majorHAnsi" w:cs="Times New Roman"/>
          <w:b/>
          <w:bCs/>
          <w:color w:val="auto"/>
          <w:spacing w:val="0"/>
          <w:sz w:val="27"/>
          <w:szCs w:val="27"/>
          <w:lang w:val="en-KE" w:eastAsia="en-KE"/>
        </w:rPr>
      </w:pPr>
      <w:r w:rsidRPr="00681F84">
        <w:rPr>
          <w:rFonts w:asciiTheme="majorHAnsi" w:eastAsia="Times New Roman" w:hAnsiTheme="majorHAnsi" w:cs="Times New Roman"/>
          <w:b/>
          <w:bCs/>
          <w:color w:val="auto"/>
          <w:spacing w:val="0"/>
          <w:sz w:val="27"/>
          <w:szCs w:val="27"/>
          <w:lang w:val="en-KE" w:eastAsia="en-KE"/>
        </w:rPr>
        <w:lastRenderedPageBreak/>
        <w:t>Shares</w:t>
      </w:r>
    </w:p>
    <w:p w14:paraId="63A404E4" w14:textId="77777777" w:rsidR="00681F84" w:rsidRPr="00681F84" w:rsidRDefault="00681F84" w:rsidP="00681F84">
      <w:pPr>
        <w:spacing w:before="100" w:beforeAutospacing="1" w:after="100" w:afterAutospacing="1" w:line="240" w:lineRule="auto"/>
        <w:outlineLvl w:val="3"/>
        <w:rPr>
          <w:rFonts w:asciiTheme="majorHAnsi" w:eastAsia="Times New Roman" w:hAnsiTheme="majorHAnsi" w:cs="Times New Roman"/>
          <w:b/>
          <w:bCs/>
          <w:color w:val="auto"/>
          <w:spacing w:val="0"/>
          <w:lang w:val="en-KE" w:eastAsia="en-KE"/>
        </w:rPr>
      </w:pPr>
      <w:r w:rsidRPr="00681F84">
        <w:rPr>
          <w:rFonts w:asciiTheme="majorHAnsi" w:eastAsia="Times New Roman" w:hAnsiTheme="majorHAnsi" w:cs="Times New Roman"/>
          <w:b/>
          <w:bCs/>
          <w:color w:val="auto"/>
          <w:spacing w:val="0"/>
          <w:lang w:val="en-KE" w:eastAsia="en-KE"/>
        </w:rPr>
        <w:t>Types of Shares</w:t>
      </w:r>
    </w:p>
    <w:p w14:paraId="265C9105" w14:textId="77777777" w:rsidR="00681F84" w:rsidRPr="00681F84" w:rsidRDefault="00681F84" w:rsidP="00681F84">
      <w:pPr>
        <w:numPr>
          <w:ilvl w:val="0"/>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Ordinary Shares</w:t>
      </w:r>
      <w:r w:rsidRPr="00681F84">
        <w:rPr>
          <w:rFonts w:asciiTheme="majorHAnsi" w:eastAsia="Times New Roman" w:hAnsiTheme="majorHAnsi" w:cs="Times New Roman"/>
          <w:color w:val="auto"/>
          <w:spacing w:val="0"/>
          <w:lang w:val="en-KE" w:eastAsia="en-KE"/>
        </w:rPr>
        <w:t>:</w:t>
      </w:r>
    </w:p>
    <w:p w14:paraId="48343FC3" w14:textId="77777777" w:rsidR="00681F84" w:rsidRPr="00681F84" w:rsidRDefault="00681F84" w:rsidP="00681F84">
      <w:pPr>
        <w:numPr>
          <w:ilvl w:val="1"/>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Characteristics</w:t>
      </w:r>
      <w:r w:rsidRPr="00681F84">
        <w:rPr>
          <w:rFonts w:asciiTheme="majorHAnsi" w:eastAsia="Times New Roman" w:hAnsiTheme="majorHAnsi" w:cs="Times New Roman"/>
          <w:color w:val="auto"/>
          <w:spacing w:val="0"/>
          <w:lang w:val="en-KE" w:eastAsia="en-KE"/>
        </w:rPr>
        <w:t>:</w:t>
      </w:r>
    </w:p>
    <w:p w14:paraId="177EF89B" w14:textId="77777777" w:rsidR="00681F84" w:rsidRPr="00681F84" w:rsidRDefault="00681F84" w:rsidP="00681F84">
      <w:pPr>
        <w:numPr>
          <w:ilvl w:val="2"/>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Voting Rights</w:t>
      </w:r>
      <w:r w:rsidRPr="00681F84">
        <w:rPr>
          <w:rFonts w:asciiTheme="majorHAnsi" w:eastAsia="Times New Roman" w:hAnsiTheme="majorHAnsi" w:cs="Times New Roman"/>
          <w:color w:val="auto"/>
          <w:spacing w:val="0"/>
          <w:lang w:val="en-KE" w:eastAsia="en-KE"/>
        </w:rPr>
        <w:t>: Usually carry voting rights at general meetings of the company.</w:t>
      </w:r>
    </w:p>
    <w:p w14:paraId="7D1400D6" w14:textId="77777777" w:rsidR="00681F84" w:rsidRPr="00681F84" w:rsidRDefault="00681F84" w:rsidP="00681F84">
      <w:pPr>
        <w:numPr>
          <w:ilvl w:val="2"/>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Dividends</w:t>
      </w:r>
      <w:r w:rsidRPr="00681F84">
        <w:rPr>
          <w:rFonts w:asciiTheme="majorHAnsi" w:eastAsia="Times New Roman" w:hAnsiTheme="majorHAnsi" w:cs="Times New Roman"/>
          <w:color w:val="auto"/>
          <w:spacing w:val="0"/>
          <w:lang w:val="en-KE" w:eastAsia="en-KE"/>
        </w:rPr>
        <w:t>: Dividends are paid out after all other obligations are met. The amount and frequency can vary.</w:t>
      </w:r>
    </w:p>
    <w:p w14:paraId="03710A3B" w14:textId="77777777" w:rsidR="00681F84" w:rsidRPr="00681F84" w:rsidRDefault="00681F84" w:rsidP="00681F84">
      <w:pPr>
        <w:numPr>
          <w:ilvl w:val="2"/>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Residual Claim</w:t>
      </w:r>
      <w:r w:rsidRPr="00681F84">
        <w:rPr>
          <w:rFonts w:asciiTheme="majorHAnsi" w:eastAsia="Times New Roman" w:hAnsiTheme="majorHAnsi" w:cs="Times New Roman"/>
          <w:color w:val="auto"/>
          <w:spacing w:val="0"/>
          <w:lang w:val="en-KE" w:eastAsia="en-KE"/>
        </w:rPr>
        <w:t>: Shareholders have a residual claim on assets after all debts and preferred shareholders are paid in the event of liquidation.</w:t>
      </w:r>
    </w:p>
    <w:p w14:paraId="22A22FE9" w14:textId="77777777" w:rsidR="00681F84" w:rsidRPr="00681F84" w:rsidRDefault="00681F84" w:rsidP="007C661C">
      <w:pPr>
        <w:spacing w:before="100" w:beforeAutospacing="1" w:after="100" w:afterAutospacing="1" w:line="240" w:lineRule="auto"/>
        <w:ind w:left="1440"/>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Uses</w:t>
      </w:r>
      <w:r w:rsidRPr="00681F84">
        <w:rPr>
          <w:rFonts w:asciiTheme="majorHAnsi" w:eastAsia="Times New Roman" w:hAnsiTheme="majorHAnsi" w:cs="Times New Roman"/>
          <w:color w:val="auto"/>
          <w:spacing w:val="0"/>
          <w:lang w:val="en-KE" w:eastAsia="en-KE"/>
        </w:rPr>
        <w:t>:</w:t>
      </w:r>
    </w:p>
    <w:p w14:paraId="4314B325" w14:textId="77777777" w:rsidR="00681F84" w:rsidRPr="00681F84" w:rsidRDefault="00681F84" w:rsidP="00681F84">
      <w:pPr>
        <w:numPr>
          <w:ilvl w:val="2"/>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Raising Capital</w:t>
      </w:r>
      <w:r w:rsidRPr="00681F84">
        <w:rPr>
          <w:rFonts w:asciiTheme="majorHAnsi" w:eastAsia="Times New Roman" w:hAnsiTheme="majorHAnsi" w:cs="Times New Roman"/>
          <w:color w:val="auto"/>
          <w:spacing w:val="0"/>
          <w:lang w:val="en-KE" w:eastAsia="en-KE"/>
        </w:rPr>
        <w:t>: Issued to raise equity capital for expansion and operations.</w:t>
      </w:r>
    </w:p>
    <w:p w14:paraId="0C296072" w14:textId="77777777" w:rsidR="00681F84" w:rsidRPr="00681F84" w:rsidRDefault="00681F84" w:rsidP="00681F84">
      <w:pPr>
        <w:numPr>
          <w:ilvl w:val="2"/>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Ownership</w:t>
      </w:r>
      <w:r w:rsidRPr="00681F84">
        <w:rPr>
          <w:rFonts w:asciiTheme="majorHAnsi" w:eastAsia="Times New Roman" w:hAnsiTheme="majorHAnsi" w:cs="Times New Roman"/>
          <w:color w:val="auto"/>
          <w:spacing w:val="0"/>
          <w:lang w:val="en-KE" w:eastAsia="en-KE"/>
        </w:rPr>
        <w:t>: Represents ownership in the company, providing shareholders with a stake in the company’s success.</w:t>
      </w:r>
    </w:p>
    <w:p w14:paraId="2A65AC43" w14:textId="77777777" w:rsidR="00681F84" w:rsidRPr="00681F84" w:rsidRDefault="00681F84" w:rsidP="00681F84">
      <w:pPr>
        <w:numPr>
          <w:ilvl w:val="0"/>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Preferred Shares</w:t>
      </w:r>
      <w:r w:rsidRPr="00681F84">
        <w:rPr>
          <w:rFonts w:asciiTheme="majorHAnsi" w:eastAsia="Times New Roman" w:hAnsiTheme="majorHAnsi" w:cs="Times New Roman"/>
          <w:color w:val="auto"/>
          <w:spacing w:val="0"/>
          <w:lang w:val="en-KE" w:eastAsia="en-KE"/>
        </w:rPr>
        <w:t>:</w:t>
      </w:r>
    </w:p>
    <w:p w14:paraId="198E5EAF" w14:textId="77777777" w:rsidR="00681F84" w:rsidRPr="00681F84" w:rsidRDefault="00681F84" w:rsidP="00681F84">
      <w:pPr>
        <w:numPr>
          <w:ilvl w:val="1"/>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Characteristics</w:t>
      </w:r>
      <w:r w:rsidRPr="00681F84">
        <w:rPr>
          <w:rFonts w:asciiTheme="majorHAnsi" w:eastAsia="Times New Roman" w:hAnsiTheme="majorHAnsi" w:cs="Times New Roman"/>
          <w:color w:val="auto"/>
          <w:spacing w:val="0"/>
          <w:lang w:val="en-KE" w:eastAsia="en-KE"/>
        </w:rPr>
        <w:t>:</w:t>
      </w:r>
    </w:p>
    <w:p w14:paraId="05D318F9" w14:textId="77777777" w:rsidR="00681F84" w:rsidRPr="00681F84" w:rsidRDefault="00681F84" w:rsidP="00681F84">
      <w:pPr>
        <w:numPr>
          <w:ilvl w:val="2"/>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Dividend Preference</w:t>
      </w:r>
      <w:r w:rsidRPr="00681F84">
        <w:rPr>
          <w:rFonts w:asciiTheme="majorHAnsi" w:eastAsia="Times New Roman" w:hAnsiTheme="majorHAnsi" w:cs="Times New Roman"/>
          <w:color w:val="auto"/>
          <w:spacing w:val="0"/>
          <w:lang w:val="en-KE" w:eastAsia="en-KE"/>
        </w:rPr>
        <w:t>: Dividends are paid before ordinary shares and are usually fixed.</w:t>
      </w:r>
    </w:p>
    <w:p w14:paraId="0E71C12E" w14:textId="77777777" w:rsidR="00681F84" w:rsidRPr="00681F84" w:rsidRDefault="00681F84" w:rsidP="00681F84">
      <w:pPr>
        <w:numPr>
          <w:ilvl w:val="2"/>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Limited Voting Rights</w:t>
      </w:r>
      <w:r w:rsidRPr="00681F84">
        <w:rPr>
          <w:rFonts w:asciiTheme="majorHAnsi" w:eastAsia="Times New Roman" w:hAnsiTheme="majorHAnsi" w:cs="Times New Roman"/>
          <w:color w:val="auto"/>
          <w:spacing w:val="0"/>
          <w:lang w:val="en-KE" w:eastAsia="en-KE"/>
        </w:rPr>
        <w:t>: Typically, preferred shareholders do not have voting rights.</w:t>
      </w:r>
    </w:p>
    <w:p w14:paraId="3D0CC872" w14:textId="77777777" w:rsidR="00681F84" w:rsidRPr="00681F84" w:rsidRDefault="00681F84" w:rsidP="00681F84">
      <w:pPr>
        <w:numPr>
          <w:ilvl w:val="2"/>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Priority in Liquidation</w:t>
      </w:r>
      <w:r w:rsidRPr="00681F84">
        <w:rPr>
          <w:rFonts w:asciiTheme="majorHAnsi" w:eastAsia="Times New Roman" w:hAnsiTheme="majorHAnsi" w:cs="Times New Roman"/>
          <w:color w:val="auto"/>
          <w:spacing w:val="0"/>
          <w:lang w:val="en-KE" w:eastAsia="en-KE"/>
        </w:rPr>
        <w:t>: In the event of liquidation, preferred shareholders have a higher claim on assets than ordinary shareholders but lower than debenture holders.</w:t>
      </w:r>
    </w:p>
    <w:p w14:paraId="2E7282E0" w14:textId="77777777" w:rsidR="00681F84" w:rsidRPr="00681F84" w:rsidRDefault="00681F84" w:rsidP="00681F84">
      <w:pPr>
        <w:numPr>
          <w:ilvl w:val="1"/>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Uses</w:t>
      </w:r>
      <w:r w:rsidRPr="00681F84">
        <w:rPr>
          <w:rFonts w:asciiTheme="majorHAnsi" w:eastAsia="Times New Roman" w:hAnsiTheme="majorHAnsi" w:cs="Times New Roman"/>
          <w:color w:val="auto"/>
          <w:spacing w:val="0"/>
          <w:lang w:val="en-KE" w:eastAsia="en-KE"/>
        </w:rPr>
        <w:t>:</w:t>
      </w:r>
    </w:p>
    <w:p w14:paraId="7A138D75" w14:textId="77777777" w:rsidR="00681F84" w:rsidRPr="00681F84" w:rsidRDefault="00681F84" w:rsidP="00681F84">
      <w:pPr>
        <w:numPr>
          <w:ilvl w:val="2"/>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Stable Income</w:t>
      </w:r>
      <w:r w:rsidRPr="00681F84">
        <w:rPr>
          <w:rFonts w:asciiTheme="majorHAnsi" w:eastAsia="Times New Roman" w:hAnsiTheme="majorHAnsi" w:cs="Times New Roman"/>
          <w:color w:val="auto"/>
          <w:spacing w:val="0"/>
          <w:lang w:val="en-KE" w:eastAsia="en-KE"/>
        </w:rPr>
        <w:t>: Provides investors with stable dividend income.</w:t>
      </w:r>
    </w:p>
    <w:p w14:paraId="5B26C9A6" w14:textId="77777777" w:rsidR="00681F84" w:rsidRPr="00681F84" w:rsidRDefault="00681F84" w:rsidP="00681F84">
      <w:pPr>
        <w:numPr>
          <w:ilvl w:val="2"/>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Capital Structure</w:t>
      </w:r>
      <w:r w:rsidRPr="00681F84">
        <w:rPr>
          <w:rFonts w:asciiTheme="majorHAnsi" w:eastAsia="Times New Roman" w:hAnsiTheme="majorHAnsi" w:cs="Times New Roman"/>
          <w:color w:val="auto"/>
          <w:spacing w:val="0"/>
          <w:lang w:val="en-KE" w:eastAsia="en-KE"/>
        </w:rPr>
        <w:t>: Used by companies to attract investment with less dilution of control compared to ordinary shares.</w:t>
      </w:r>
    </w:p>
    <w:p w14:paraId="7A12C0CA" w14:textId="77777777" w:rsidR="00681F84" w:rsidRPr="00681F84" w:rsidRDefault="00681F84" w:rsidP="00681F84">
      <w:pPr>
        <w:numPr>
          <w:ilvl w:val="0"/>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Convertible Shares</w:t>
      </w:r>
      <w:r w:rsidRPr="00681F84">
        <w:rPr>
          <w:rFonts w:asciiTheme="majorHAnsi" w:eastAsia="Times New Roman" w:hAnsiTheme="majorHAnsi" w:cs="Times New Roman"/>
          <w:color w:val="auto"/>
          <w:spacing w:val="0"/>
          <w:lang w:val="en-KE" w:eastAsia="en-KE"/>
        </w:rPr>
        <w:t>:</w:t>
      </w:r>
    </w:p>
    <w:p w14:paraId="3C7AFD45" w14:textId="77777777" w:rsidR="00681F84" w:rsidRPr="00681F84" w:rsidRDefault="00681F84" w:rsidP="00681F84">
      <w:pPr>
        <w:numPr>
          <w:ilvl w:val="1"/>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Characteristics</w:t>
      </w:r>
      <w:r w:rsidRPr="00681F84">
        <w:rPr>
          <w:rFonts w:asciiTheme="majorHAnsi" w:eastAsia="Times New Roman" w:hAnsiTheme="majorHAnsi" w:cs="Times New Roman"/>
          <w:color w:val="auto"/>
          <w:spacing w:val="0"/>
          <w:lang w:val="en-KE" w:eastAsia="en-KE"/>
        </w:rPr>
        <w:t>:</w:t>
      </w:r>
    </w:p>
    <w:p w14:paraId="55530B85" w14:textId="77777777" w:rsidR="00681F84" w:rsidRPr="00681F84" w:rsidRDefault="00681F84" w:rsidP="00681F84">
      <w:pPr>
        <w:numPr>
          <w:ilvl w:val="2"/>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Conversion Option</w:t>
      </w:r>
      <w:r w:rsidRPr="00681F84">
        <w:rPr>
          <w:rFonts w:asciiTheme="majorHAnsi" w:eastAsia="Times New Roman" w:hAnsiTheme="majorHAnsi" w:cs="Times New Roman"/>
          <w:color w:val="auto"/>
          <w:spacing w:val="0"/>
          <w:lang w:val="en-KE" w:eastAsia="en-KE"/>
        </w:rPr>
        <w:t>: Can be converted into ordinary shares at a predetermined ratio or period.</w:t>
      </w:r>
    </w:p>
    <w:p w14:paraId="6DEDC3C8" w14:textId="77777777" w:rsidR="00681F84" w:rsidRPr="00681F84" w:rsidRDefault="00681F84" w:rsidP="00681F84">
      <w:pPr>
        <w:numPr>
          <w:ilvl w:val="2"/>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Dividend Preference</w:t>
      </w:r>
      <w:r w:rsidRPr="00681F84">
        <w:rPr>
          <w:rFonts w:asciiTheme="majorHAnsi" w:eastAsia="Times New Roman" w:hAnsiTheme="majorHAnsi" w:cs="Times New Roman"/>
          <w:color w:val="auto"/>
          <w:spacing w:val="0"/>
          <w:lang w:val="en-KE" w:eastAsia="en-KE"/>
        </w:rPr>
        <w:t>: Often have a fixed dividend rate similar to preferred shares.</w:t>
      </w:r>
    </w:p>
    <w:p w14:paraId="557CC106" w14:textId="77777777" w:rsidR="00681F84" w:rsidRPr="00681F84" w:rsidRDefault="00681F84" w:rsidP="00681F84">
      <w:pPr>
        <w:numPr>
          <w:ilvl w:val="1"/>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Uses</w:t>
      </w:r>
      <w:r w:rsidRPr="00681F84">
        <w:rPr>
          <w:rFonts w:asciiTheme="majorHAnsi" w:eastAsia="Times New Roman" w:hAnsiTheme="majorHAnsi" w:cs="Times New Roman"/>
          <w:color w:val="auto"/>
          <w:spacing w:val="0"/>
          <w:lang w:val="en-KE" w:eastAsia="en-KE"/>
        </w:rPr>
        <w:t>:</w:t>
      </w:r>
    </w:p>
    <w:p w14:paraId="2E05D647" w14:textId="77777777" w:rsidR="00681F84" w:rsidRPr="00681F84" w:rsidRDefault="00681F84" w:rsidP="00681F84">
      <w:pPr>
        <w:numPr>
          <w:ilvl w:val="2"/>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Flexibility</w:t>
      </w:r>
      <w:r w:rsidRPr="00681F84">
        <w:rPr>
          <w:rFonts w:asciiTheme="majorHAnsi" w:eastAsia="Times New Roman" w:hAnsiTheme="majorHAnsi" w:cs="Times New Roman"/>
          <w:color w:val="auto"/>
          <w:spacing w:val="0"/>
          <w:lang w:val="en-KE" w:eastAsia="en-KE"/>
        </w:rPr>
        <w:t>: Offers investors the potential to benefit from an increase in share value.</w:t>
      </w:r>
    </w:p>
    <w:p w14:paraId="30FA2621" w14:textId="77777777" w:rsidR="00681F84" w:rsidRPr="00681F84" w:rsidRDefault="00681F84" w:rsidP="00681F84">
      <w:pPr>
        <w:numPr>
          <w:ilvl w:val="2"/>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Attractiveness</w:t>
      </w:r>
      <w:r w:rsidRPr="00681F84">
        <w:rPr>
          <w:rFonts w:asciiTheme="majorHAnsi" w:eastAsia="Times New Roman" w:hAnsiTheme="majorHAnsi" w:cs="Times New Roman"/>
          <w:color w:val="auto"/>
          <w:spacing w:val="0"/>
          <w:lang w:val="en-KE" w:eastAsia="en-KE"/>
        </w:rPr>
        <w:t>: Can be used to attract investment by offering potential for future equity participation.</w:t>
      </w:r>
    </w:p>
    <w:p w14:paraId="07958CA5" w14:textId="77777777" w:rsidR="00681F84" w:rsidRPr="00681F84" w:rsidRDefault="00681F84" w:rsidP="00681F84">
      <w:pPr>
        <w:numPr>
          <w:ilvl w:val="0"/>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Redeemable Shares</w:t>
      </w:r>
      <w:r w:rsidRPr="00681F84">
        <w:rPr>
          <w:rFonts w:asciiTheme="majorHAnsi" w:eastAsia="Times New Roman" w:hAnsiTheme="majorHAnsi" w:cs="Times New Roman"/>
          <w:color w:val="auto"/>
          <w:spacing w:val="0"/>
          <w:lang w:val="en-KE" w:eastAsia="en-KE"/>
        </w:rPr>
        <w:t>:</w:t>
      </w:r>
    </w:p>
    <w:p w14:paraId="0F414274" w14:textId="77777777" w:rsidR="00681F84" w:rsidRPr="00681F84" w:rsidRDefault="00681F84" w:rsidP="00681F84">
      <w:pPr>
        <w:numPr>
          <w:ilvl w:val="1"/>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Characteristics</w:t>
      </w:r>
      <w:r w:rsidRPr="00681F84">
        <w:rPr>
          <w:rFonts w:asciiTheme="majorHAnsi" w:eastAsia="Times New Roman" w:hAnsiTheme="majorHAnsi" w:cs="Times New Roman"/>
          <w:color w:val="auto"/>
          <w:spacing w:val="0"/>
          <w:lang w:val="en-KE" w:eastAsia="en-KE"/>
        </w:rPr>
        <w:t>:</w:t>
      </w:r>
    </w:p>
    <w:p w14:paraId="559F0B92" w14:textId="77777777" w:rsidR="00681F84" w:rsidRPr="00681F84" w:rsidRDefault="00681F84" w:rsidP="00681F84">
      <w:pPr>
        <w:numPr>
          <w:ilvl w:val="2"/>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lastRenderedPageBreak/>
        <w:t>Redemption Option</w:t>
      </w:r>
      <w:r w:rsidRPr="00681F84">
        <w:rPr>
          <w:rFonts w:asciiTheme="majorHAnsi" w:eastAsia="Times New Roman" w:hAnsiTheme="majorHAnsi" w:cs="Times New Roman"/>
          <w:color w:val="auto"/>
          <w:spacing w:val="0"/>
          <w:lang w:val="en-KE" w:eastAsia="en-KE"/>
        </w:rPr>
        <w:t>: Can be bought back by the company at a future date, either at a fixed price or based on a specific formula.</w:t>
      </w:r>
    </w:p>
    <w:p w14:paraId="518BB90E" w14:textId="77777777" w:rsidR="00681F84" w:rsidRPr="00681F84" w:rsidRDefault="00681F84" w:rsidP="00681F84">
      <w:pPr>
        <w:numPr>
          <w:ilvl w:val="2"/>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Dividend Terms</w:t>
      </w:r>
      <w:r w:rsidRPr="00681F84">
        <w:rPr>
          <w:rFonts w:asciiTheme="majorHAnsi" w:eastAsia="Times New Roman" w:hAnsiTheme="majorHAnsi" w:cs="Times New Roman"/>
          <w:color w:val="auto"/>
          <w:spacing w:val="0"/>
          <w:lang w:val="en-KE" w:eastAsia="en-KE"/>
        </w:rPr>
        <w:t>: May have fixed or variable dividend terms.</w:t>
      </w:r>
    </w:p>
    <w:p w14:paraId="78471FD4" w14:textId="77777777" w:rsidR="00681F84" w:rsidRPr="00681F84" w:rsidRDefault="00681F84" w:rsidP="00681F84">
      <w:pPr>
        <w:numPr>
          <w:ilvl w:val="1"/>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Uses</w:t>
      </w:r>
      <w:r w:rsidRPr="00681F84">
        <w:rPr>
          <w:rFonts w:asciiTheme="majorHAnsi" w:eastAsia="Times New Roman" w:hAnsiTheme="majorHAnsi" w:cs="Times New Roman"/>
          <w:color w:val="auto"/>
          <w:spacing w:val="0"/>
          <w:lang w:val="en-KE" w:eastAsia="en-KE"/>
        </w:rPr>
        <w:t>:</w:t>
      </w:r>
    </w:p>
    <w:p w14:paraId="5B9D0EBC" w14:textId="77777777" w:rsidR="00681F84" w:rsidRPr="00681F84" w:rsidRDefault="00681F84" w:rsidP="00681F84">
      <w:pPr>
        <w:numPr>
          <w:ilvl w:val="2"/>
          <w:numId w:val="112"/>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Capital Management</w:t>
      </w:r>
      <w:r w:rsidRPr="00681F84">
        <w:rPr>
          <w:rFonts w:asciiTheme="majorHAnsi" w:eastAsia="Times New Roman" w:hAnsiTheme="majorHAnsi" w:cs="Times New Roman"/>
          <w:color w:val="auto"/>
          <w:spacing w:val="0"/>
          <w:lang w:val="en-KE" w:eastAsia="en-KE"/>
        </w:rPr>
        <w:t>: Allows companies to manage their capital structure more flexibly.</w:t>
      </w:r>
    </w:p>
    <w:p w14:paraId="334B32EA" w14:textId="77777777" w:rsidR="00681F84" w:rsidRPr="00681F84" w:rsidRDefault="00681F84" w:rsidP="00681F84">
      <w:pPr>
        <w:spacing w:before="100" w:beforeAutospacing="1" w:after="100" w:afterAutospacing="1" w:line="240" w:lineRule="auto"/>
        <w:outlineLvl w:val="3"/>
        <w:rPr>
          <w:rFonts w:asciiTheme="majorHAnsi" w:eastAsia="Times New Roman" w:hAnsiTheme="majorHAnsi" w:cs="Times New Roman"/>
          <w:b/>
          <w:bCs/>
          <w:color w:val="auto"/>
          <w:spacing w:val="0"/>
          <w:lang w:val="en-KE" w:eastAsia="en-KE"/>
        </w:rPr>
      </w:pPr>
      <w:r w:rsidRPr="00681F84">
        <w:rPr>
          <w:rFonts w:asciiTheme="majorHAnsi" w:eastAsia="Times New Roman" w:hAnsiTheme="majorHAnsi" w:cs="Times New Roman"/>
          <w:b/>
          <w:bCs/>
          <w:color w:val="auto"/>
          <w:spacing w:val="0"/>
          <w:lang w:val="en-KE" w:eastAsia="en-KE"/>
        </w:rPr>
        <w:t>Characteristics of Shares</w:t>
      </w:r>
    </w:p>
    <w:p w14:paraId="66ED1512" w14:textId="77777777" w:rsidR="00681F84" w:rsidRPr="00681F84" w:rsidRDefault="00681F84" w:rsidP="00681F84">
      <w:pPr>
        <w:numPr>
          <w:ilvl w:val="0"/>
          <w:numId w:val="113"/>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Ownership</w:t>
      </w:r>
      <w:r w:rsidRPr="00681F84">
        <w:rPr>
          <w:rFonts w:asciiTheme="majorHAnsi" w:eastAsia="Times New Roman" w:hAnsiTheme="majorHAnsi" w:cs="Times New Roman"/>
          <w:color w:val="auto"/>
          <w:spacing w:val="0"/>
          <w:lang w:val="en-KE" w:eastAsia="en-KE"/>
        </w:rPr>
        <w:t>: Represents ownership in the company.</w:t>
      </w:r>
    </w:p>
    <w:p w14:paraId="304E3A1E" w14:textId="77777777" w:rsidR="00681F84" w:rsidRPr="00681F84" w:rsidRDefault="00681F84" w:rsidP="00681F84">
      <w:pPr>
        <w:numPr>
          <w:ilvl w:val="0"/>
          <w:numId w:val="113"/>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Dividends</w:t>
      </w:r>
      <w:r w:rsidRPr="00681F84">
        <w:rPr>
          <w:rFonts w:asciiTheme="majorHAnsi" w:eastAsia="Times New Roman" w:hAnsiTheme="majorHAnsi" w:cs="Times New Roman"/>
          <w:color w:val="auto"/>
          <w:spacing w:val="0"/>
          <w:lang w:val="en-KE" w:eastAsia="en-KE"/>
        </w:rPr>
        <w:t>: Income distributed to shareholders from profits.</w:t>
      </w:r>
    </w:p>
    <w:p w14:paraId="44185DED" w14:textId="77777777" w:rsidR="00681F84" w:rsidRPr="00681F84" w:rsidRDefault="00681F84" w:rsidP="00681F84">
      <w:pPr>
        <w:numPr>
          <w:ilvl w:val="0"/>
          <w:numId w:val="113"/>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Voting Rights</w:t>
      </w:r>
      <w:r w:rsidRPr="00681F84">
        <w:rPr>
          <w:rFonts w:asciiTheme="majorHAnsi" w:eastAsia="Times New Roman" w:hAnsiTheme="majorHAnsi" w:cs="Times New Roman"/>
          <w:color w:val="auto"/>
          <w:spacing w:val="0"/>
          <w:lang w:val="en-KE" w:eastAsia="en-KE"/>
        </w:rPr>
        <w:t>: Ordinary shares usually come with voting rights; preferred shares generally do not.</w:t>
      </w:r>
    </w:p>
    <w:p w14:paraId="75D81C72" w14:textId="77777777" w:rsidR="00681F84" w:rsidRPr="00681F84" w:rsidRDefault="00681F84" w:rsidP="00681F84">
      <w:pPr>
        <w:numPr>
          <w:ilvl w:val="0"/>
          <w:numId w:val="113"/>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Risk and Return</w:t>
      </w:r>
      <w:r w:rsidRPr="00681F84">
        <w:rPr>
          <w:rFonts w:asciiTheme="majorHAnsi" w:eastAsia="Times New Roman" w:hAnsiTheme="majorHAnsi" w:cs="Times New Roman"/>
          <w:color w:val="auto"/>
          <w:spacing w:val="0"/>
          <w:lang w:val="en-KE" w:eastAsia="en-KE"/>
        </w:rPr>
        <w:t>: Shares carry higher risk compared to debentures but also offer potential for higher returns through dividends and capital appreciation.</w:t>
      </w:r>
    </w:p>
    <w:p w14:paraId="7EC828F6" w14:textId="77777777" w:rsidR="00681F84" w:rsidRPr="00681F84" w:rsidRDefault="00681F84" w:rsidP="00681F84">
      <w:pPr>
        <w:spacing w:before="100" w:beforeAutospacing="1" w:after="100" w:afterAutospacing="1" w:line="240" w:lineRule="auto"/>
        <w:outlineLvl w:val="3"/>
        <w:rPr>
          <w:rFonts w:asciiTheme="majorHAnsi" w:eastAsia="Times New Roman" w:hAnsiTheme="majorHAnsi" w:cs="Times New Roman"/>
          <w:b/>
          <w:bCs/>
          <w:color w:val="auto"/>
          <w:spacing w:val="0"/>
          <w:lang w:val="en-KE" w:eastAsia="en-KE"/>
        </w:rPr>
      </w:pPr>
      <w:r w:rsidRPr="00681F84">
        <w:rPr>
          <w:rFonts w:asciiTheme="majorHAnsi" w:eastAsia="Times New Roman" w:hAnsiTheme="majorHAnsi" w:cs="Times New Roman"/>
          <w:b/>
          <w:bCs/>
          <w:color w:val="auto"/>
          <w:spacing w:val="0"/>
          <w:lang w:val="en-KE" w:eastAsia="en-KE"/>
        </w:rPr>
        <w:t>Uses of Shares</w:t>
      </w:r>
    </w:p>
    <w:p w14:paraId="5FD866C4" w14:textId="77777777" w:rsidR="00681F84" w:rsidRPr="00681F84" w:rsidRDefault="00681F84" w:rsidP="00681F84">
      <w:pPr>
        <w:numPr>
          <w:ilvl w:val="0"/>
          <w:numId w:val="114"/>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Capital Raising</w:t>
      </w:r>
      <w:r w:rsidRPr="00681F84">
        <w:rPr>
          <w:rFonts w:asciiTheme="majorHAnsi" w:eastAsia="Times New Roman" w:hAnsiTheme="majorHAnsi" w:cs="Times New Roman"/>
          <w:color w:val="auto"/>
          <w:spacing w:val="0"/>
          <w:lang w:val="en-KE" w:eastAsia="en-KE"/>
        </w:rPr>
        <w:t>: Used to raise funds for business expansion, research, and operations.</w:t>
      </w:r>
    </w:p>
    <w:p w14:paraId="0BEB61B8" w14:textId="77777777" w:rsidR="00681F84" w:rsidRPr="00681F84" w:rsidRDefault="00681F84" w:rsidP="00681F84">
      <w:pPr>
        <w:numPr>
          <w:ilvl w:val="0"/>
          <w:numId w:val="114"/>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Ownership Stake</w:t>
      </w:r>
      <w:r w:rsidRPr="00681F84">
        <w:rPr>
          <w:rFonts w:asciiTheme="majorHAnsi" w:eastAsia="Times New Roman" w:hAnsiTheme="majorHAnsi" w:cs="Times New Roman"/>
          <w:color w:val="auto"/>
          <w:spacing w:val="0"/>
          <w:lang w:val="en-KE" w:eastAsia="en-KE"/>
        </w:rPr>
        <w:t>: Provides investors with a claim on the company’s assets and earnings.</w:t>
      </w:r>
    </w:p>
    <w:p w14:paraId="7722B495" w14:textId="6912D79C" w:rsidR="00681F84" w:rsidRPr="00681F84" w:rsidRDefault="00681F84" w:rsidP="00491CEA">
      <w:pPr>
        <w:numPr>
          <w:ilvl w:val="0"/>
          <w:numId w:val="114"/>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Strategic Flexibility</w:t>
      </w:r>
      <w:r w:rsidRPr="00681F84">
        <w:rPr>
          <w:rFonts w:asciiTheme="majorHAnsi" w:eastAsia="Times New Roman" w:hAnsiTheme="majorHAnsi" w:cs="Times New Roman"/>
          <w:color w:val="auto"/>
          <w:spacing w:val="0"/>
          <w:lang w:val="en-KE" w:eastAsia="en-KE"/>
        </w:rPr>
        <w:t>: Different types of shares offer varying degrees of risk and return, attracting different types of investors.</w:t>
      </w:r>
    </w:p>
    <w:p w14:paraId="0976BF01" w14:textId="77777777" w:rsidR="00681F84" w:rsidRPr="00681F84" w:rsidRDefault="00681F84" w:rsidP="00681F84">
      <w:pPr>
        <w:spacing w:before="100" w:beforeAutospacing="1" w:after="100" w:afterAutospacing="1" w:line="240" w:lineRule="auto"/>
        <w:outlineLvl w:val="2"/>
        <w:rPr>
          <w:rFonts w:asciiTheme="majorHAnsi" w:eastAsia="Times New Roman" w:hAnsiTheme="majorHAnsi" w:cs="Times New Roman"/>
          <w:b/>
          <w:bCs/>
          <w:color w:val="auto"/>
          <w:spacing w:val="0"/>
          <w:sz w:val="27"/>
          <w:szCs w:val="27"/>
          <w:lang w:val="en-KE" w:eastAsia="en-KE"/>
        </w:rPr>
      </w:pPr>
      <w:r w:rsidRPr="00681F84">
        <w:rPr>
          <w:rFonts w:asciiTheme="majorHAnsi" w:eastAsia="Times New Roman" w:hAnsiTheme="majorHAnsi" w:cs="Times New Roman"/>
          <w:b/>
          <w:bCs/>
          <w:color w:val="auto"/>
          <w:spacing w:val="0"/>
          <w:sz w:val="27"/>
          <w:szCs w:val="27"/>
          <w:lang w:val="en-KE" w:eastAsia="en-KE"/>
        </w:rPr>
        <w:t>Debentures</w:t>
      </w:r>
    </w:p>
    <w:p w14:paraId="2B8A3B0B" w14:textId="77777777" w:rsidR="00681F84" w:rsidRPr="00681F84" w:rsidRDefault="00681F84" w:rsidP="00681F84">
      <w:pPr>
        <w:spacing w:before="100" w:beforeAutospacing="1" w:after="100" w:afterAutospacing="1" w:line="240" w:lineRule="auto"/>
        <w:outlineLvl w:val="3"/>
        <w:rPr>
          <w:rFonts w:asciiTheme="majorHAnsi" w:eastAsia="Times New Roman" w:hAnsiTheme="majorHAnsi" w:cs="Times New Roman"/>
          <w:b/>
          <w:bCs/>
          <w:color w:val="auto"/>
          <w:spacing w:val="0"/>
          <w:lang w:val="en-KE" w:eastAsia="en-KE"/>
        </w:rPr>
      </w:pPr>
      <w:r w:rsidRPr="00681F84">
        <w:rPr>
          <w:rFonts w:asciiTheme="majorHAnsi" w:eastAsia="Times New Roman" w:hAnsiTheme="majorHAnsi" w:cs="Times New Roman"/>
          <w:b/>
          <w:bCs/>
          <w:color w:val="auto"/>
          <w:spacing w:val="0"/>
          <w:lang w:val="en-KE" w:eastAsia="en-KE"/>
        </w:rPr>
        <w:t>Types of Debentures</w:t>
      </w:r>
    </w:p>
    <w:p w14:paraId="7107D8E1" w14:textId="77777777" w:rsidR="00681F84" w:rsidRPr="00681F84" w:rsidRDefault="00681F84" w:rsidP="00681F84">
      <w:pPr>
        <w:numPr>
          <w:ilvl w:val="0"/>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Secured Debentures</w:t>
      </w:r>
      <w:r w:rsidRPr="00681F84">
        <w:rPr>
          <w:rFonts w:asciiTheme="majorHAnsi" w:eastAsia="Times New Roman" w:hAnsiTheme="majorHAnsi" w:cs="Times New Roman"/>
          <w:color w:val="auto"/>
          <w:spacing w:val="0"/>
          <w:lang w:val="en-KE" w:eastAsia="en-KE"/>
        </w:rPr>
        <w:t>:</w:t>
      </w:r>
    </w:p>
    <w:p w14:paraId="55181F4E" w14:textId="77777777" w:rsidR="00681F84" w:rsidRPr="00681F84" w:rsidRDefault="00681F84" w:rsidP="00681F84">
      <w:pPr>
        <w:numPr>
          <w:ilvl w:val="1"/>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Characteristics</w:t>
      </w:r>
      <w:r w:rsidRPr="00681F84">
        <w:rPr>
          <w:rFonts w:asciiTheme="majorHAnsi" w:eastAsia="Times New Roman" w:hAnsiTheme="majorHAnsi" w:cs="Times New Roman"/>
          <w:color w:val="auto"/>
          <w:spacing w:val="0"/>
          <w:lang w:val="en-KE" w:eastAsia="en-KE"/>
        </w:rPr>
        <w:t>:</w:t>
      </w:r>
    </w:p>
    <w:p w14:paraId="1975DF03" w14:textId="77777777" w:rsidR="00681F84" w:rsidRPr="00681F84" w:rsidRDefault="00681F84" w:rsidP="00681F84">
      <w:pPr>
        <w:numPr>
          <w:ilvl w:val="2"/>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Collateral</w:t>
      </w:r>
      <w:r w:rsidRPr="00681F84">
        <w:rPr>
          <w:rFonts w:asciiTheme="majorHAnsi" w:eastAsia="Times New Roman" w:hAnsiTheme="majorHAnsi" w:cs="Times New Roman"/>
          <w:color w:val="auto"/>
          <w:spacing w:val="0"/>
          <w:lang w:val="en-KE" w:eastAsia="en-KE"/>
        </w:rPr>
        <w:t>: Backed by specific assets or collateral.</w:t>
      </w:r>
    </w:p>
    <w:p w14:paraId="59F92A3D" w14:textId="77777777" w:rsidR="00681F84" w:rsidRPr="00681F84" w:rsidRDefault="00681F84" w:rsidP="00681F84">
      <w:pPr>
        <w:numPr>
          <w:ilvl w:val="2"/>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Priority</w:t>
      </w:r>
      <w:r w:rsidRPr="00681F84">
        <w:rPr>
          <w:rFonts w:asciiTheme="majorHAnsi" w:eastAsia="Times New Roman" w:hAnsiTheme="majorHAnsi" w:cs="Times New Roman"/>
          <w:color w:val="auto"/>
          <w:spacing w:val="0"/>
          <w:lang w:val="en-KE" w:eastAsia="en-KE"/>
        </w:rPr>
        <w:t>: Debenture holders have a claim on the collateral in the event of liquidation.</w:t>
      </w:r>
    </w:p>
    <w:p w14:paraId="46D6502F" w14:textId="77777777" w:rsidR="00681F84" w:rsidRPr="00681F84" w:rsidRDefault="00681F84" w:rsidP="00681F84">
      <w:pPr>
        <w:numPr>
          <w:ilvl w:val="1"/>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Uses</w:t>
      </w:r>
      <w:r w:rsidRPr="00681F84">
        <w:rPr>
          <w:rFonts w:asciiTheme="majorHAnsi" w:eastAsia="Times New Roman" w:hAnsiTheme="majorHAnsi" w:cs="Times New Roman"/>
          <w:color w:val="auto"/>
          <w:spacing w:val="0"/>
          <w:lang w:val="en-KE" w:eastAsia="en-KE"/>
        </w:rPr>
        <w:t>:</w:t>
      </w:r>
    </w:p>
    <w:p w14:paraId="26CEF5BD" w14:textId="77777777" w:rsidR="00681F84" w:rsidRPr="00681F84" w:rsidRDefault="00681F84" w:rsidP="00681F84">
      <w:pPr>
        <w:numPr>
          <w:ilvl w:val="2"/>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Funding</w:t>
      </w:r>
      <w:r w:rsidRPr="00681F84">
        <w:rPr>
          <w:rFonts w:asciiTheme="majorHAnsi" w:eastAsia="Times New Roman" w:hAnsiTheme="majorHAnsi" w:cs="Times New Roman"/>
          <w:color w:val="auto"/>
          <w:spacing w:val="0"/>
          <w:lang w:val="en-KE" w:eastAsia="en-KE"/>
        </w:rPr>
        <w:t>: Provides companies with funding against specific assets.</w:t>
      </w:r>
    </w:p>
    <w:p w14:paraId="6CB62541" w14:textId="77777777" w:rsidR="00681F84" w:rsidRPr="00681F84" w:rsidRDefault="00681F84" w:rsidP="00681F84">
      <w:pPr>
        <w:numPr>
          <w:ilvl w:val="2"/>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Lower Risk</w:t>
      </w:r>
      <w:r w:rsidRPr="00681F84">
        <w:rPr>
          <w:rFonts w:asciiTheme="majorHAnsi" w:eastAsia="Times New Roman" w:hAnsiTheme="majorHAnsi" w:cs="Times New Roman"/>
          <w:color w:val="auto"/>
          <w:spacing w:val="0"/>
          <w:lang w:val="en-KE" w:eastAsia="en-KE"/>
        </w:rPr>
        <w:t>: Offers lower risk to investors due to collateral backing.</w:t>
      </w:r>
    </w:p>
    <w:p w14:paraId="22C02766" w14:textId="77777777" w:rsidR="00681F84" w:rsidRPr="00681F84" w:rsidRDefault="00681F84" w:rsidP="00681F84">
      <w:pPr>
        <w:numPr>
          <w:ilvl w:val="0"/>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Unsecured Debentures</w:t>
      </w:r>
      <w:r w:rsidRPr="00681F84">
        <w:rPr>
          <w:rFonts w:asciiTheme="majorHAnsi" w:eastAsia="Times New Roman" w:hAnsiTheme="majorHAnsi" w:cs="Times New Roman"/>
          <w:color w:val="auto"/>
          <w:spacing w:val="0"/>
          <w:lang w:val="en-KE" w:eastAsia="en-KE"/>
        </w:rPr>
        <w:t>:</w:t>
      </w:r>
    </w:p>
    <w:p w14:paraId="40B44667" w14:textId="77777777" w:rsidR="00681F84" w:rsidRPr="00681F84" w:rsidRDefault="00681F84" w:rsidP="00681F84">
      <w:pPr>
        <w:numPr>
          <w:ilvl w:val="1"/>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Characteristics</w:t>
      </w:r>
      <w:r w:rsidRPr="00681F84">
        <w:rPr>
          <w:rFonts w:asciiTheme="majorHAnsi" w:eastAsia="Times New Roman" w:hAnsiTheme="majorHAnsi" w:cs="Times New Roman"/>
          <w:color w:val="auto"/>
          <w:spacing w:val="0"/>
          <w:lang w:val="en-KE" w:eastAsia="en-KE"/>
        </w:rPr>
        <w:t>:</w:t>
      </w:r>
    </w:p>
    <w:p w14:paraId="5EFDA8CB" w14:textId="77777777" w:rsidR="00681F84" w:rsidRPr="00681F84" w:rsidRDefault="00681F84" w:rsidP="00681F84">
      <w:pPr>
        <w:numPr>
          <w:ilvl w:val="2"/>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No Collateral</w:t>
      </w:r>
      <w:r w:rsidRPr="00681F84">
        <w:rPr>
          <w:rFonts w:asciiTheme="majorHAnsi" w:eastAsia="Times New Roman" w:hAnsiTheme="majorHAnsi" w:cs="Times New Roman"/>
          <w:color w:val="auto"/>
          <w:spacing w:val="0"/>
          <w:lang w:val="en-KE" w:eastAsia="en-KE"/>
        </w:rPr>
        <w:t>: Not backed by any specific assets, based solely on the company’s creditworthiness.</w:t>
      </w:r>
    </w:p>
    <w:p w14:paraId="4441699C" w14:textId="77777777" w:rsidR="00681F84" w:rsidRPr="00681F84" w:rsidRDefault="00681F84" w:rsidP="00681F84">
      <w:pPr>
        <w:numPr>
          <w:ilvl w:val="2"/>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Higher Risk</w:t>
      </w:r>
      <w:r w:rsidRPr="00681F84">
        <w:rPr>
          <w:rFonts w:asciiTheme="majorHAnsi" w:eastAsia="Times New Roman" w:hAnsiTheme="majorHAnsi" w:cs="Times New Roman"/>
          <w:color w:val="auto"/>
          <w:spacing w:val="0"/>
          <w:lang w:val="en-KE" w:eastAsia="en-KE"/>
        </w:rPr>
        <w:t>: Higher risk compared to secured debentures.</w:t>
      </w:r>
    </w:p>
    <w:p w14:paraId="1C7D54CC" w14:textId="77777777" w:rsidR="00681F84" w:rsidRPr="00681F84" w:rsidRDefault="00681F84" w:rsidP="00681F84">
      <w:pPr>
        <w:numPr>
          <w:ilvl w:val="1"/>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Uses</w:t>
      </w:r>
      <w:r w:rsidRPr="00681F84">
        <w:rPr>
          <w:rFonts w:asciiTheme="majorHAnsi" w:eastAsia="Times New Roman" w:hAnsiTheme="majorHAnsi" w:cs="Times New Roman"/>
          <w:color w:val="auto"/>
          <w:spacing w:val="0"/>
          <w:lang w:val="en-KE" w:eastAsia="en-KE"/>
        </w:rPr>
        <w:t>:</w:t>
      </w:r>
    </w:p>
    <w:p w14:paraId="0F2AE8C2" w14:textId="77777777" w:rsidR="00681F84" w:rsidRPr="00681F84" w:rsidRDefault="00681F84" w:rsidP="00681F84">
      <w:pPr>
        <w:numPr>
          <w:ilvl w:val="2"/>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lastRenderedPageBreak/>
        <w:t>Flexibility</w:t>
      </w:r>
      <w:r w:rsidRPr="00681F84">
        <w:rPr>
          <w:rFonts w:asciiTheme="majorHAnsi" w:eastAsia="Times New Roman" w:hAnsiTheme="majorHAnsi" w:cs="Times New Roman"/>
          <w:color w:val="auto"/>
          <w:spacing w:val="0"/>
          <w:lang w:val="en-KE" w:eastAsia="en-KE"/>
        </w:rPr>
        <w:t>: Allows companies to raise funds without pledging specific assets.</w:t>
      </w:r>
    </w:p>
    <w:p w14:paraId="7C301B5C" w14:textId="77777777" w:rsidR="00681F84" w:rsidRPr="00681F84" w:rsidRDefault="00681F84" w:rsidP="00681F84">
      <w:pPr>
        <w:numPr>
          <w:ilvl w:val="0"/>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Convertible Debentures</w:t>
      </w:r>
      <w:r w:rsidRPr="00681F84">
        <w:rPr>
          <w:rFonts w:asciiTheme="majorHAnsi" w:eastAsia="Times New Roman" w:hAnsiTheme="majorHAnsi" w:cs="Times New Roman"/>
          <w:color w:val="auto"/>
          <w:spacing w:val="0"/>
          <w:lang w:val="en-KE" w:eastAsia="en-KE"/>
        </w:rPr>
        <w:t>:</w:t>
      </w:r>
    </w:p>
    <w:p w14:paraId="5C96A429" w14:textId="77777777" w:rsidR="00681F84" w:rsidRPr="00681F84" w:rsidRDefault="00681F84" w:rsidP="00681F84">
      <w:pPr>
        <w:numPr>
          <w:ilvl w:val="1"/>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Characteristics</w:t>
      </w:r>
      <w:r w:rsidRPr="00681F84">
        <w:rPr>
          <w:rFonts w:asciiTheme="majorHAnsi" w:eastAsia="Times New Roman" w:hAnsiTheme="majorHAnsi" w:cs="Times New Roman"/>
          <w:color w:val="auto"/>
          <w:spacing w:val="0"/>
          <w:lang w:val="en-KE" w:eastAsia="en-KE"/>
        </w:rPr>
        <w:t>:</w:t>
      </w:r>
    </w:p>
    <w:p w14:paraId="1A24AFF5" w14:textId="77777777" w:rsidR="00681F84" w:rsidRPr="00681F84" w:rsidRDefault="00681F84" w:rsidP="00681F84">
      <w:pPr>
        <w:numPr>
          <w:ilvl w:val="2"/>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Conversion Option</w:t>
      </w:r>
      <w:r w:rsidRPr="00681F84">
        <w:rPr>
          <w:rFonts w:asciiTheme="majorHAnsi" w:eastAsia="Times New Roman" w:hAnsiTheme="majorHAnsi" w:cs="Times New Roman"/>
          <w:color w:val="auto"/>
          <w:spacing w:val="0"/>
          <w:lang w:val="en-KE" w:eastAsia="en-KE"/>
        </w:rPr>
        <w:t>: Can be converted into equity shares at a predetermined rate or time.</w:t>
      </w:r>
    </w:p>
    <w:p w14:paraId="0C7F1589" w14:textId="77777777" w:rsidR="00681F84" w:rsidRPr="00681F84" w:rsidRDefault="00681F84" w:rsidP="00681F84">
      <w:pPr>
        <w:numPr>
          <w:ilvl w:val="2"/>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Interest Rate</w:t>
      </w:r>
      <w:r w:rsidRPr="00681F84">
        <w:rPr>
          <w:rFonts w:asciiTheme="majorHAnsi" w:eastAsia="Times New Roman" w:hAnsiTheme="majorHAnsi" w:cs="Times New Roman"/>
          <w:color w:val="auto"/>
          <w:spacing w:val="0"/>
          <w:lang w:val="en-KE" w:eastAsia="en-KE"/>
        </w:rPr>
        <w:t>: Usually offers a lower interest rate compared to non-convertible debentures.</w:t>
      </w:r>
    </w:p>
    <w:p w14:paraId="0269DFD9" w14:textId="77777777" w:rsidR="00681F84" w:rsidRPr="00681F84" w:rsidRDefault="00681F84" w:rsidP="00681F84">
      <w:pPr>
        <w:numPr>
          <w:ilvl w:val="1"/>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Uses</w:t>
      </w:r>
      <w:r w:rsidRPr="00681F84">
        <w:rPr>
          <w:rFonts w:asciiTheme="majorHAnsi" w:eastAsia="Times New Roman" w:hAnsiTheme="majorHAnsi" w:cs="Times New Roman"/>
          <w:color w:val="auto"/>
          <w:spacing w:val="0"/>
          <w:lang w:val="en-KE" w:eastAsia="en-KE"/>
        </w:rPr>
        <w:t>:</w:t>
      </w:r>
    </w:p>
    <w:p w14:paraId="32BD285A" w14:textId="77777777" w:rsidR="00681F84" w:rsidRPr="00681F84" w:rsidRDefault="00681F84" w:rsidP="00681F84">
      <w:pPr>
        <w:numPr>
          <w:ilvl w:val="2"/>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Attract Investment</w:t>
      </w:r>
      <w:r w:rsidRPr="00681F84">
        <w:rPr>
          <w:rFonts w:asciiTheme="majorHAnsi" w:eastAsia="Times New Roman" w:hAnsiTheme="majorHAnsi" w:cs="Times New Roman"/>
          <w:color w:val="auto"/>
          <w:spacing w:val="0"/>
          <w:lang w:val="en-KE" w:eastAsia="en-KE"/>
        </w:rPr>
        <w:t>: Attracts investors by offering potential future equity participation.</w:t>
      </w:r>
    </w:p>
    <w:p w14:paraId="1DC1D818" w14:textId="77777777" w:rsidR="00681F84" w:rsidRPr="00681F84" w:rsidRDefault="00681F84" w:rsidP="00681F84">
      <w:pPr>
        <w:numPr>
          <w:ilvl w:val="0"/>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Non-Convertible Debentures</w:t>
      </w:r>
      <w:r w:rsidRPr="00681F84">
        <w:rPr>
          <w:rFonts w:asciiTheme="majorHAnsi" w:eastAsia="Times New Roman" w:hAnsiTheme="majorHAnsi" w:cs="Times New Roman"/>
          <w:color w:val="auto"/>
          <w:spacing w:val="0"/>
          <w:lang w:val="en-KE" w:eastAsia="en-KE"/>
        </w:rPr>
        <w:t>:</w:t>
      </w:r>
    </w:p>
    <w:p w14:paraId="308BE191" w14:textId="77777777" w:rsidR="00681F84" w:rsidRPr="00681F84" w:rsidRDefault="00681F84" w:rsidP="00681F84">
      <w:pPr>
        <w:numPr>
          <w:ilvl w:val="1"/>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Characteristics</w:t>
      </w:r>
      <w:r w:rsidRPr="00681F84">
        <w:rPr>
          <w:rFonts w:asciiTheme="majorHAnsi" w:eastAsia="Times New Roman" w:hAnsiTheme="majorHAnsi" w:cs="Times New Roman"/>
          <w:color w:val="auto"/>
          <w:spacing w:val="0"/>
          <w:lang w:val="en-KE" w:eastAsia="en-KE"/>
        </w:rPr>
        <w:t>:</w:t>
      </w:r>
    </w:p>
    <w:p w14:paraId="01595125" w14:textId="77777777" w:rsidR="00681F84" w:rsidRPr="00681F84" w:rsidRDefault="00681F84" w:rsidP="00681F84">
      <w:pPr>
        <w:numPr>
          <w:ilvl w:val="2"/>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No Conversion Option</w:t>
      </w:r>
      <w:r w:rsidRPr="00681F84">
        <w:rPr>
          <w:rFonts w:asciiTheme="majorHAnsi" w:eastAsia="Times New Roman" w:hAnsiTheme="majorHAnsi" w:cs="Times New Roman"/>
          <w:color w:val="auto"/>
          <w:spacing w:val="0"/>
          <w:lang w:val="en-KE" w:eastAsia="en-KE"/>
        </w:rPr>
        <w:t>: Cannot be converted into equity shares.</w:t>
      </w:r>
    </w:p>
    <w:p w14:paraId="5A8AA745" w14:textId="77777777" w:rsidR="00681F84" w:rsidRPr="00681F84" w:rsidRDefault="00681F84" w:rsidP="00681F84">
      <w:pPr>
        <w:numPr>
          <w:ilvl w:val="2"/>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Fixed Interest</w:t>
      </w:r>
      <w:r w:rsidRPr="00681F84">
        <w:rPr>
          <w:rFonts w:asciiTheme="majorHAnsi" w:eastAsia="Times New Roman" w:hAnsiTheme="majorHAnsi" w:cs="Times New Roman"/>
          <w:color w:val="auto"/>
          <w:spacing w:val="0"/>
          <w:lang w:val="en-KE" w:eastAsia="en-KE"/>
        </w:rPr>
        <w:t>: Typically offers a higher interest rate due to lack of conversion benefit.</w:t>
      </w:r>
    </w:p>
    <w:p w14:paraId="143FF011" w14:textId="77777777" w:rsidR="00681F84" w:rsidRPr="00681F84" w:rsidRDefault="00681F84" w:rsidP="00681F84">
      <w:pPr>
        <w:numPr>
          <w:ilvl w:val="1"/>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Uses</w:t>
      </w:r>
      <w:r w:rsidRPr="00681F84">
        <w:rPr>
          <w:rFonts w:asciiTheme="majorHAnsi" w:eastAsia="Times New Roman" w:hAnsiTheme="majorHAnsi" w:cs="Times New Roman"/>
          <w:color w:val="auto"/>
          <w:spacing w:val="0"/>
          <w:lang w:val="en-KE" w:eastAsia="en-KE"/>
        </w:rPr>
        <w:t>:</w:t>
      </w:r>
    </w:p>
    <w:p w14:paraId="73E96DA0" w14:textId="77777777" w:rsidR="00681F84" w:rsidRPr="00681F84" w:rsidRDefault="00681F84" w:rsidP="00681F84">
      <w:pPr>
        <w:numPr>
          <w:ilvl w:val="2"/>
          <w:numId w:val="115"/>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Fixed Income</w:t>
      </w:r>
      <w:r w:rsidRPr="00681F84">
        <w:rPr>
          <w:rFonts w:asciiTheme="majorHAnsi" w:eastAsia="Times New Roman" w:hAnsiTheme="majorHAnsi" w:cs="Times New Roman"/>
          <w:color w:val="auto"/>
          <w:spacing w:val="0"/>
          <w:lang w:val="en-KE" w:eastAsia="en-KE"/>
        </w:rPr>
        <w:t>: Provides fixed income to investors without conversion potential.</w:t>
      </w:r>
    </w:p>
    <w:p w14:paraId="5D1F8ED5" w14:textId="77777777" w:rsidR="00681F84" w:rsidRPr="00681F84" w:rsidRDefault="00681F84" w:rsidP="00681F84">
      <w:pPr>
        <w:spacing w:before="100" w:beforeAutospacing="1" w:after="100" w:afterAutospacing="1" w:line="240" w:lineRule="auto"/>
        <w:outlineLvl w:val="3"/>
        <w:rPr>
          <w:rFonts w:asciiTheme="majorHAnsi" w:eastAsia="Times New Roman" w:hAnsiTheme="majorHAnsi" w:cs="Times New Roman"/>
          <w:b/>
          <w:bCs/>
          <w:color w:val="auto"/>
          <w:spacing w:val="0"/>
          <w:lang w:val="en-KE" w:eastAsia="en-KE"/>
        </w:rPr>
      </w:pPr>
      <w:r w:rsidRPr="00681F84">
        <w:rPr>
          <w:rFonts w:asciiTheme="majorHAnsi" w:eastAsia="Times New Roman" w:hAnsiTheme="majorHAnsi" w:cs="Times New Roman"/>
          <w:b/>
          <w:bCs/>
          <w:color w:val="auto"/>
          <w:spacing w:val="0"/>
          <w:lang w:val="en-KE" w:eastAsia="en-KE"/>
        </w:rPr>
        <w:t>Characteristics of Debentures</w:t>
      </w:r>
    </w:p>
    <w:p w14:paraId="1EB75706" w14:textId="77777777" w:rsidR="00681F84" w:rsidRPr="00681F84" w:rsidRDefault="00681F84" w:rsidP="00681F84">
      <w:pPr>
        <w:numPr>
          <w:ilvl w:val="0"/>
          <w:numId w:val="116"/>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Interest Payments</w:t>
      </w:r>
      <w:r w:rsidRPr="00681F84">
        <w:rPr>
          <w:rFonts w:asciiTheme="majorHAnsi" w:eastAsia="Times New Roman" w:hAnsiTheme="majorHAnsi" w:cs="Times New Roman"/>
          <w:color w:val="auto"/>
          <w:spacing w:val="0"/>
          <w:lang w:val="en-KE" w:eastAsia="en-KE"/>
        </w:rPr>
        <w:t>: Typically provide regular interest payments (coupon payments) to investors.</w:t>
      </w:r>
    </w:p>
    <w:p w14:paraId="7A924C41" w14:textId="77777777" w:rsidR="00681F84" w:rsidRPr="00681F84" w:rsidRDefault="00681F84" w:rsidP="00681F84">
      <w:pPr>
        <w:numPr>
          <w:ilvl w:val="0"/>
          <w:numId w:val="116"/>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No Ownership</w:t>
      </w:r>
      <w:r w:rsidRPr="00681F84">
        <w:rPr>
          <w:rFonts w:asciiTheme="majorHAnsi" w:eastAsia="Times New Roman" w:hAnsiTheme="majorHAnsi" w:cs="Times New Roman"/>
          <w:color w:val="auto"/>
          <w:spacing w:val="0"/>
          <w:lang w:val="en-KE" w:eastAsia="en-KE"/>
        </w:rPr>
        <w:t>: Debentures do not confer ownership or voting rights in the company.</w:t>
      </w:r>
    </w:p>
    <w:p w14:paraId="598459F7" w14:textId="77777777" w:rsidR="00681F84" w:rsidRPr="00681F84" w:rsidRDefault="00681F84" w:rsidP="00681F84">
      <w:pPr>
        <w:numPr>
          <w:ilvl w:val="0"/>
          <w:numId w:val="116"/>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Priority</w:t>
      </w:r>
      <w:r w:rsidRPr="00681F84">
        <w:rPr>
          <w:rFonts w:asciiTheme="majorHAnsi" w:eastAsia="Times New Roman" w:hAnsiTheme="majorHAnsi" w:cs="Times New Roman"/>
          <w:color w:val="auto"/>
          <w:spacing w:val="0"/>
          <w:lang w:val="en-KE" w:eastAsia="en-KE"/>
        </w:rPr>
        <w:t>: Debenture holders generally have priority over shareholders in the event of liquidation.</w:t>
      </w:r>
    </w:p>
    <w:p w14:paraId="457C386A" w14:textId="77777777" w:rsidR="00681F84" w:rsidRPr="00681F84" w:rsidRDefault="00681F84" w:rsidP="00681F84">
      <w:pPr>
        <w:numPr>
          <w:ilvl w:val="0"/>
          <w:numId w:val="116"/>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Fixed Maturity</w:t>
      </w:r>
      <w:r w:rsidRPr="00681F84">
        <w:rPr>
          <w:rFonts w:asciiTheme="majorHAnsi" w:eastAsia="Times New Roman" w:hAnsiTheme="majorHAnsi" w:cs="Times New Roman"/>
          <w:color w:val="auto"/>
          <w:spacing w:val="0"/>
          <w:lang w:val="en-KE" w:eastAsia="en-KE"/>
        </w:rPr>
        <w:t>: Have a fixed maturity date, at which the principal amount is repaid.</w:t>
      </w:r>
    </w:p>
    <w:p w14:paraId="498D12A0" w14:textId="77777777" w:rsidR="00681F84" w:rsidRPr="00681F84" w:rsidRDefault="00681F84" w:rsidP="00681F84">
      <w:pPr>
        <w:spacing w:before="100" w:beforeAutospacing="1" w:after="100" w:afterAutospacing="1" w:line="240" w:lineRule="auto"/>
        <w:outlineLvl w:val="3"/>
        <w:rPr>
          <w:rFonts w:asciiTheme="majorHAnsi" w:eastAsia="Times New Roman" w:hAnsiTheme="majorHAnsi" w:cs="Times New Roman"/>
          <w:b/>
          <w:bCs/>
          <w:color w:val="auto"/>
          <w:spacing w:val="0"/>
          <w:lang w:val="en-KE" w:eastAsia="en-KE"/>
        </w:rPr>
      </w:pPr>
      <w:r w:rsidRPr="00681F84">
        <w:rPr>
          <w:rFonts w:asciiTheme="majorHAnsi" w:eastAsia="Times New Roman" w:hAnsiTheme="majorHAnsi" w:cs="Times New Roman"/>
          <w:b/>
          <w:bCs/>
          <w:color w:val="auto"/>
          <w:spacing w:val="0"/>
          <w:lang w:val="en-KE" w:eastAsia="en-KE"/>
        </w:rPr>
        <w:t>Uses of Debentures</w:t>
      </w:r>
    </w:p>
    <w:p w14:paraId="44104EFA" w14:textId="77777777" w:rsidR="00681F84" w:rsidRPr="00681F84" w:rsidRDefault="00681F84" w:rsidP="00681F84">
      <w:pPr>
        <w:numPr>
          <w:ilvl w:val="0"/>
          <w:numId w:val="117"/>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Capital Raising</w:t>
      </w:r>
      <w:r w:rsidRPr="00681F84">
        <w:rPr>
          <w:rFonts w:asciiTheme="majorHAnsi" w:eastAsia="Times New Roman" w:hAnsiTheme="majorHAnsi" w:cs="Times New Roman"/>
          <w:color w:val="auto"/>
          <w:spacing w:val="0"/>
          <w:lang w:val="en-KE" w:eastAsia="en-KE"/>
        </w:rPr>
        <w:t>: Used to raise long-term debt capital for business expansion, restructuring, or other needs.</w:t>
      </w:r>
    </w:p>
    <w:p w14:paraId="40B2B845" w14:textId="77777777" w:rsidR="00681F84" w:rsidRPr="00681F84" w:rsidRDefault="00681F84" w:rsidP="00681F84">
      <w:pPr>
        <w:numPr>
          <w:ilvl w:val="0"/>
          <w:numId w:val="117"/>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Cost of Capital</w:t>
      </w:r>
      <w:r w:rsidRPr="00681F84">
        <w:rPr>
          <w:rFonts w:asciiTheme="majorHAnsi" w:eastAsia="Times New Roman" w:hAnsiTheme="majorHAnsi" w:cs="Times New Roman"/>
          <w:color w:val="auto"/>
          <w:spacing w:val="0"/>
          <w:lang w:val="en-KE" w:eastAsia="en-KE"/>
        </w:rPr>
        <w:t>: Provides an alternative to equity financing, often at a lower cost.</w:t>
      </w:r>
    </w:p>
    <w:p w14:paraId="6A1ADEFF" w14:textId="479C1551" w:rsidR="00681F84" w:rsidRDefault="00681F84" w:rsidP="00681F84">
      <w:pPr>
        <w:numPr>
          <w:ilvl w:val="0"/>
          <w:numId w:val="117"/>
        </w:numPr>
        <w:spacing w:before="100" w:beforeAutospacing="1" w:after="100" w:afterAutospacing="1" w:line="240" w:lineRule="auto"/>
        <w:rPr>
          <w:rFonts w:asciiTheme="majorHAnsi" w:eastAsia="Times New Roman" w:hAnsiTheme="majorHAnsi" w:cs="Times New Roman"/>
          <w:color w:val="auto"/>
          <w:spacing w:val="0"/>
          <w:lang w:val="en-KE" w:eastAsia="en-KE"/>
        </w:rPr>
      </w:pPr>
      <w:r w:rsidRPr="00681F84">
        <w:rPr>
          <w:rFonts w:asciiTheme="majorHAnsi" w:eastAsia="Times New Roman" w:hAnsiTheme="majorHAnsi" w:cs="Times New Roman"/>
          <w:b/>
          <w:bCs/>
          <w:color w:val="auto"/>
          <w:spacing w:val="0"/>
          <w:lang w:val="en-KE" w:eastAsia="en-KE"/>
        </w:rPr>
        <w:t>Debt Management</w:t>
      </w:r>
      <w:r w:rsidRPr="00681F84">
        <w:rPr>
          <w:rFonts w:asciiTheme="majorHAnsi" w:eastAsia="Times New Roman" w:hAnsiTheme="majorHAnsi" w:cs="Times New Roman"/>
          <w:color w:val="auto"/>
          <w:spacing w:val="0"/>
          <w:lang w:val="en-KE" w:eastAsia="en-KE"/>
        </w:rPr>
        <w:t>: Helps in managing the company’s capital structure and maintaining financial flexibility.</w:t>
      </w:r>
    </w:p>
    <w:p w14:paraId="1E917A24" w14:textId="77777777" w:rsidR="007627DB" w:rsidRDefault="007627DB" w:rsidP="007627DB">
      <w:pPr>
        <w:spacing w:before="100" w:beforeAutospacing="1" w:after="100" w:afterAutospacing="1" w:line="240" w:lineRule="auto"/>
        <w:rPr>
          <w:rFonts w:asciiTheme="majorHAnsi" w:eastAsia="Times New Roman" w:hAnsiTheme="majorHAnsi" w:cs="Times New Roman"/>
          <w:color w:val="auto"/>
          <w:spacing w:val="0"/>
          <w:lang w:val="en-KE" w:eastAsia="en-KE"/>
        </w:rPr>
      </w:pPr>
    </w:p>
    <w:p w14:paraId="0DDD37C5" w14:textId="77777777" w:rsidR="007627DB" w:rsidRDefault="007627DB" w:rsidP="007627DB">
      <w:pPr>
        <w:spacing w:before="100" w:beforeAutospacing="1" w:after="100" w:afterAutospacing="1" w:line="240" w:lineRule="auto"/>
        <w:rPr>
          <w:rFonts w:asciiTheme="majorHAnsi" w:eastAsia="Times New Roman" w:hAnsiTheme="majorHAnsi" w:cs="Times New Roman"/>
          <w:color w:val="auto"/>
          <w:spacing w:val="0"/>
          <w:lang w:val="en-KE" w:eastAsia="en-KE"/>
        </w:rPr>
      </w:pPr>
    </w:p>
    <w:p w14:paraId="7BA7B5D8" w14:textId="77777777" w:rsidR="007627DB" w:rsidRPr="007C661C" w:rsidRDefault="007627DB" w:rsidP="007627DB">
      <w:pPr>
        <w:spacing w:before="100" w:beforeAutospacing="1" w:after="100" w:afterAutospacing="1" w:line="240" w:lineRule="auto"/>
        <w:rPr>
          <w:rFonts w:asciiTheme="majorHAnsi" w:eastAsia="Times New Roman" w:hAnsiTheme="majorHAnsi" w:cs="Times New Roman"/>
          <w:color w:val="auto"/>
          <w:spacing w:val="0"/>
          <w:lang w:val="en-KE" w:eastAsia="en-KE"/>
        </w:rPr>
      </w:pPr>
    </w:p>
    <w:p w14:paraId="4F986F45" w14:textId="6B56557F" w:rsidR="001B47D2" w:rsidRPr="001B47D2" w:rsidRDefault="001B47D2" w:rsidP="001B47D2">
      <w:pPr>
        <w:keepNext/>
        <w:spacing w:before="0" w:after="120" w:line="240" w:lineRule="auto"/>
        <w:outlineLvl w:val="5"/>
        <w:rPr>
          <w:rFonts w:ascii="Century Gothic" w:eastAsia="Century Gothic" w:hAnsi="Century Gothic" w:cs="Century Gothic"/>
          <w:b/>
          <w:color w:val="C00000"/>
        </w:rPr>
      </w:pPr>
      <w:r w:rsidRPr="001B47D2">
        <w:rPr>
          <w:rFonts w:ascii="Century Gothic" w:eastAsia="Century Gothic" w:hAnsi="Century Gothic" w:cs="Century Gothic"/>
          <w:b/>
          <w:color w:val="C00000"/>
        </w:rPr>
        <w:lastRenderedPageBreak/>
        <w:t>CAPITAL RESERVES</w:t>
      </w:r>
    </w:p>
    <w:p w14:paraId="25F192D1"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Amounts reflected in Capital reserves cannot be paid out or distributed to shareholders. The three types of capital reserves are:</w:t>
      </w:r>
    </w:p>
    <w:p w14:paraId="3F9A3338"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p>
    <w:p w14:paraId="19ABB646" w14:textId="77777777" w:rsidR="001B47D2" w:rsidRPr="001B47D2" w:rsidRDefault="001B47D2" w:rsidP="001B47D2">
      <w:pPr>
        <w:tabs>
          <w:tab w:val="left" w:pos="0"/>
        </w:tabs>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b/>
          <w:bCs/>
          <w:color w:val="auto"/>
          <w:spacing w:val="0"/>
          <w:sz w:val="22"/>
          <w:lang w:eastAsia="en-US"/>
        </w:rPr>
        <w:t>Share Premium:</w:t>
      </w:r>
      <w:r w:rsidRPr="001B47D2">
        <w:rPr>
          <w:rFonts w:ascii="Garamond" w:eastAsia="Times New Roman" w:hAnsi="Garamond" w:cs="Times New Roman"/>
          <w:color w:val="auto"/>
          <w:spacing w:val="0"/>
          <w:sz w:val="22"/>
          <w:lang w:eastAsia="en-US"/>
        </w:rPr>
        <w:t xml:space="preserve"> A share premium arises when accompany issues shares at a price that is more than the par value. The share Premium may be applied in:</w:t>
      </w:r>
    </w:p>
    <w:p w14:paraId="6B7C677B" w14:textId="77777777" w:rsidR="001B47D2" w:rsidRPr="001B47D2" w:rsidRDefault="001B47D2" w:rsidP="001B47D2">
      <w:pPr>
        <w:tabs>
          <w:tab w:val="left" w:pos="0"/>
        </w:tabs>
        <w:spacing w:before="0" w:after="0" w:line="240" w:lineRule="auto"/>
        <w:rPr>
          <w:rFonts w:ascii="Garamond" w:eastAsia="Times New Roman" w:hAnsi="Garamond" w:cs="Times New Roman"/>
          <w:color w:val="auto"/>
          <w:spacing w:val="0"/>
          <w:sz w:val="22"/>
          <w:lang w:eastAsia="en-US"/>
        </w:rPr>
      </w:pPr>
    </w:p>
    <w:p w14:paraId="1E9AC189" w14:textId="77777777" w:rsidR="001B47D2" w:rsidRPr="001B47D2" w:rsidRDefault="001B47D2" w:rsidP="00116BD6">
      <w:pPr>
        <w:numPr>
          <w:ilvl w:val="0"/>
          <w:numId w:val="105"/>
        </w:num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Paying un issued shares.</w:t>
      </w:r>
    </w:p>
    <w:p w14:paraId="31FF7552" w14:textId="77777777" w:rsidR="001B47D2" w:rsidRPr="001B47D2" w:rsidRDefault="001B47D2" w:rsidP="00116BD6">
      <w:pPr>
        <w:numPr>
          <w:ilvl w:val="0"/>
          <w:numId w:val="105"/>
        </w:num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Writing off preliminary expenses.</w:t>
      </w:r>
    </w:p>
    <w:p w14:paraId="30448862" w14:textId="77777777" w:rsidR="001B47D2" w:rsidRPr="001B47D2" w:rsidRDefault="001B47D2" w:rsidP="00116BD6">
      <w:pPr>
        <w:numPr>
          <w:ilvl w:val="0"/>
          <w:numId w:val="105"/>
        </w:num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Write off discounts on shares.</w:t>
      </w:r>
    </w:p>
    <w:p w14:paraId="5030D6EA"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p>
    <w:p w14:paraId="7CB1BB80" w14:textId="77777777" w:rsidR="001B47D2" w:rsidRPr="001B47D2" w:rsidRDefault="001B47D2" w:rsidP="001B47D2">
      <w:pPr>
        <w:spacing w:before="0" w:after="0" w:line="240" w:lineRule="auto"/>
        <w:rPr>
          <w:rFonts w:ascii="Garamond" w:eastAsia="Times New Roman" w:hAnsi="Garamond" w:cs="Times New Roman"/>
          <w:b/>
          <w:bCs/>
          <w:color w:val="auto"/>
          <w:spacing w:val="0"/>
          <w:sz w:val="22"/>
          <w:lang w:eastAsia="en-US"/>
        </w:rPr>
      </w:pPr>
      <w:r w:rsidRPr="001B47D2">
        <w:rPr>
          <w:rFonts w:ascii="Garamond" w:eastAsia="Times New Roman" w:hAnsi="Garamond" w:cs="Times New Roman"/>
          <w:b/>
          <w:bCs/>
          <w:color w:val="auto"/>
          <w:spacing w:val="0"/>
          <w:sz w:val="22"/>
          <w:lang w:eastAsia="en-US"/>
        </w:rPr>
        <w:t>Example:</w:t>
      </w:r>
    </w:p>
    <w:p w14:paraId="49731E4D"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A Ltd wishes to raise capital by issuing 100,000 ordinary shares at £1 each (per value) and the issue price (selling price) is £1.5 each.</w:t>
      </w:r>
    </w:p>
    <w:p w14:paraId="605E531A"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The following are the entries to be made in the A/C.</w:t>
      </w:r>
    </w:p>
    <w:p w14:paraId="1DA6F233"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 xml:space="preserve">Dr Cashbook </w:t>
      </w:r>
      <w:r w:rsidRPr="001B47D2">
        <w:rPr>
          <w:rFonts w:ascii="Garamond" w:eastAsia="Times New Roman" w:hAnsi="Garamond" w:cs="Times New Roman"/>
          <w:color w:val="auto"/>
          <w:spacing w:val="0"/>
          <w:sz w:val="22"/>
          <w:lang w:eastAsia="en-US"/>
        </w:rPr>
        <w:tab/>
        <w:t xml:space="preserve">(100,000 </w:t>
      </w:r>
      <w:r w:rsidRPr="001B47D2">
        <w:rPr>
          <w:rFonts w:ascii="Garamond" w:eastAsia="Times New Roman" w:hAnsi="Garamond" w:cs="Times New Roman"/>
          <w:color w:val="auto"/>
          <w:spacing w:val="0"/>
          <w:sz w:val="22"/>
          <w:lang w:eastAsia="en-US"/>
        </w:rPr>
        <w:sym w:font="Symbol" w:char="F0B4"/>
      </w:r>
      <w:r w:rsidRPr="001B47D2">
        <w:rPr>
          <w:rFonts w:ascii="Garamond" w:eastAsia="Times New Roman" w:hAnsi="Garamond" w:cs="Times New Roman"/>
          <w:color w:val="auto"/>
          <w:spacing w:val="0"/>
          <w:sz w:val="22"/>
          <w:lang w:eastAsia="en-US"/>
        </w:rPr>
        <w:t xml:space="preserve"> £1.5)</w:t>
      </w:r>
      <w:r w:rsidRPr="001B47D2">
        <w:rPr>
          <w:rFonts w:ascii="Garamond" w:eastAsia="Times New Roman" w:hAnsi="Garamond" w:cs="Times New Roman"/>
          <w:color w:val="auto"/>
          <w:spacing w:val="0"/>
          <w:sz w:val="22"/>
          <w:lang w:eastAsia="en-US"/>
        </w:rPr>
        <w:tab/>
        <w:t>150,000</w:t>
      </w:r>
    </w:p>
    <w:p w14:paraId="28A65BA1"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 xml:space="preserve">Cr Ordinary shares capital </w:t>
      </w:r>
      <w:r w:rsidRPr="001B47D2">
        <w:rPr>
          <w:rFonts w:ascii="Garamond" w:eastAsia="Times New Roman" w:hAnsi="Garamond" w:cs="Times New Roman"/>
          <w:color w:val="auto"/>
          <w:spacing w:val="0"/>
          <w:sz w:val="22"/>
          <w:lang w:eastAsia="en-US"/>
        </w:rPr>
        <w:tab/>
        <w:t xml:space="preserve">(100,000 </w:t>
      </w:r>
      <w:r w:rsidRPr="001B47D2">
        <w:rPr>
          <w:rFonts w:ascii="Garamond" w:eastAsia="Times New Roman" w:hAnsi="Garamond" w:cs="Times New Roman"/>
          <w:color w:val="auto"/>
          <w:spacing w:val="0"/>
          <w:sz w:val="22"/>
          <w:lang w:eastAsia="en-US"/>
        </w:rPr>
        <w:sym w:font="Symbol" w:char="F0B4"/>
      </w:r>
      <w:r w:rsidRPr="001B47D2">
        <w:rPr>
          <w:rFonts w:ascii="Garamond" w:eastAsia="Times New Roman" w:hAnsi="Garamond" w:cs="Times New Roman"/>
          <w:color w:val="auto"/>
          <w:spacing w:val="0"/>
          <w:sz w:val="22"/>
          <w:lang w:eastAsia="en-US"/>
        </w:rPr>
        <w:t xml:space="preserve"> £1)</w:t>
      </w:r>
      <w:r w:rsidRPr="001B47D2">
        <w:rPr>
          <w:rFonts w:ascii="Garamond" w:eastAsia="Times New Roman" w:hAnsi="Garamond" w:cs="Times New Roman"/>
          <w:color w:val="auto"/>
          <w:spacing w:val="0"/>
          <w:sz w:val="22"/>
          <w:lang w:eastAsia="en-US"/>
        </w:rPr>
        <w:tab/>
        <w:t>100,000</w:t>
      </w:r>
    </w:p>
    <w:p w14:paraId="111605CF"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 xml:space="preserve">Cr Sahre Premium </w:t>
      </w:r>
      <w:r w:rsidRPr="001B47D2">
        <w:rPr>
          <w:rFonts w:ascii="Garamond" w:eastAsia="Times New Roman" w:hAnsi="Garamond" w:cs="Times New Roman"/>
          <w:color w:val="auto"/>
          <w:spacing w:val="0"/>
          <w:sz w:val="22"/>
          <w:vertAlign w:val="superscript"/>
          <w:lang w:eastAsia="en-US"/>
        </w:rPr>
        <w:t>A</w:t>
      </w:r>
      <w:r w:rsidRPr="001B47D2">
        <w:rPr>
          <w:rFonts w:ascii="Garamond" w:eastAsia="Times New Roman" w:hAnsi="Garamond" w:cs="Times New Roman"/>
          <w:color w:val="auto"/>
          <w:spacing w:val="0"/>
          <w:sz w:val="22"/>
          <w:lang w:eastAsia="en-US"/>
        </w:rPr>
        <w:t>/</w:t>
      </w:r>
      <w:r w:rsidRPr="001B47D2">
        <w:rPr>
          <w:rFonts w:ascii="Garamond" w:eastAsia="Times New Roman" w:hAnsi="Garamond" w:cs="Times New Roman"/>
          <w:color w:val="auto"/>
          <w:spacing w:val="0"/>
          <w:sz w:val="22"/>
          <w:vertAlign w:val="subscript"/>
          <w:lang w:eastAsia="en-US"/>
        </w:rPr>
        <w:t>C</w:t>
      </w:r>
      <w:r w:rsidRPr="001B47D2">
        <w:rPr>
          <w:rFonts w:ascii="Garamond" w:eastAsia="Times New Roman" w:hAnsi="Garamond" w:cs="Times New Roman"/>
          <w:color w:val="auto"/>
          <w:spacing w:val="0"/>
          <w:sz w:val="22"/>
          <w:lang w:eastAsia="en-US"/>
        </w:rPr>
        <w:t xml:space="preserve"> </w:t>
      </w:r>
      <w:r w:rsidRPr="001B47D2">
        <w:rPr>
          <w:rFonts w:ascii="Garamond" w:eastAsia="Times New Roman" w:hAnsi="Garamond" w:cs="Times New Roman"/>
          <w:color w:val="auto"/>
          <w:spacing w:val="0"/>
          <w:sz w:val="22"/>
          <w:lang w:eastAsia="en-US"/>
        </w:rPr>
        <w:tab/>
        <w:t xml:space="preserve">(100,000 </w:t>
      </w:r>
      <w:r w:rsidRPr="001B47D2">
        <w:rPr>
          <w:rFonts w:ascii="Garamond" w:eastAsia="Times New Roman" w:hAnsi="Garamond" w:cs="Times New Roman"/>
          <w:color w:val="auto"/>
          <w:spacing w:val="0"/>
          <w:sz w:val="22"/>
          <w:lang w:eastAsia="en-US"/>
        </w:rPr>
        <w:sym w:font="Symbol" w:char="F0B4"/>
      </w:r>
      <w:r w:rsidRPr="001B47D2">
        <w:rPr>
          <w:rFonts w:ascii="Garamond" w:eastAsia="Times New Roman" w:hAnsi="Garamond" w:cs="Times New Roman"/>
          <w:color w:val="auto"/>
          <w:spacing w:val="0"/>
          <w:sz w:val="22"/>
          <w:lang w:eastAsia="en-US"/>
        </w:rPr>
        <w:t>£0.5)</w:t>
      </w:r>
      <w:r w:rsidRPr="001B47D2">
        <w:rPr>
          <w:rFonts w:ascii="Garamond" w:eastAsia="Times New Roman" w:hAnsi="Garamond" w:cs="Times New Roman"/>
          <w:color w:val="auto"/>
          <w:spacing w:val="0"/>
          <w:sz w:val="22"/>
          <w:lang w:eastAsia="en-US"/>
        </w:rPr>
        <w:tab/>
        <w:t xml:space="preserve">  50,000</w:t>
      </w:r>
    </w:p>
    <w:p w14:paraId="14E99345"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Issue of shares at a premium of £0.5</w:t>
      </w:r>
    </w:p>
    <w:p w14:paraId="5FC372F7"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p>
    <w:p w14:paraId="681E50B5" w14:textId="77777777" w:rsidR="001B47D2" w:rsidRPr="001B47D2" w:rsidRDefault="001B47D2" w:rsidP="001B47D2">
      <w:pPr>
        <w:spacing w:before="0" w:after="0" w:line="240" w:lineRule="auto"/>
        <w:rPr>
          <w:rFonts w:ascii="Garamond" w:eastAsia="Times New Roman" w:hAnsi="Garamond" w:cs="Times New Roman"/>
          <w:b/>
          <w:bCs/>
          <w:color w:val="auto"/>
          <w:spacing w:val="0"/>
          <w:sz w:val="22"/>
          <w:lang w:eastAsia="en-US"/>
        </w:rPr>
      </w:pPr>
      <w:r w:rsidRPr="001B47D2">
        <w:rPr>
          <w:rFonts w:ascii="Garamond" w:eastAsia="Times New Roman" w:hAnsi="Garamond" w:cs="Times New Roman"/>
          <w:b/>
          <w:bCs/>
          <w:color w:val="auto"/>
          <w:spacing w:val="0"/>
          <w:sz w:val="22"/>
          <w:lang w:eastAsia="en-US"/>
        </w:rPr>
        <w:t xml:space="preserve">Revaluation Reserve: </w:t>
      </w:r>
      <w:r w:rsidRPr="001B47D2">
        <w:rPr>
          <w:rFonts w:ascii="Garamond" w:eastAsia="Times New Roman" w:hAnsi="Garamond" w:cs="Times New Roman"/>
          <w:color w:val="auto"/>
          <w:spacing w:val="0"/>
          <w:sz w:val="22"/>
          <w:lang w:eastAsia="en-US"/>
        </w:rPr>
        <w:t>Any gain made on revaluation of non current Assets especially for Land and buildings. When company sills it’s property to realize the gain, the amount is transferred to the Profit and Loss Account.</w:t>
      </w:r>
    </w:p>
    <w:p w14:paraId="6E0B2DEE" w14:textId="77777777" w:rsidR="001B47D2" w:rsidRPr="001B47D2" w:rsidRDefault="001B47D2" w:rsidP="001B47D2">
      <w:pPr>
        <w:spacing w:before="0" w:after="0" w:line="240" w:lineRule="auto"/>
        <w:rPr>
          <w:rFonts w:ascii="Garamond" w:eastAsia="Times New Roman" w:hAnsi="Garamond" w:cs="Times New Roman"/>
          <w:b/>
          <w:bCs/>
          <w:color w:val="auto"/>
          <w:spacing w:val="0"/>
          <w:sz w:val="22"/>
          <w:lang w:eastAsia="en-US"/>
        </w:rPr>
      </w:pPr>
    </w:p>
    <w:p w14:paraId="3DEDFF2B" w14:textId="77777777" w:rsidR="001B47D2" w:rsidRPr="001B47D2" w:rsidRDefault="001B47D2" w:rsidP="001B47D2">
      <w:pPr>
        <w:spacing w:before="0" w:after="0" w:line="240" w:lineRule="auto"/>
        <w:rPr>
          <w:rFonts w:ascii="Garamond" w:eastAsia="Times New Roman" w:hAnsi="Garamond" w:cs="Times New Roman"/>
          <w:b/>
          <w:bCs/>
          <w:color w:val="auto"/>
          <w:spacing w:val="0"/>
          <w:sz w:val="22"/>
          <w:lang w:eastAsia="en-US"/>
        </w:rPr>
      </w:pPr>
      <w:r w:rsidRPr="001B47D2">
        <w:rPr>
          <w:rFonts w:ascii="Garamond" w:eastAsia="Times New Roman" w:hAnsi="Garamond" w:cs="Times New Roman"/>
          <w:b/>
          <w:bCs/>
          <w:color w:val="auto"/>
          <w:spacing w:val="0"/>
          <w:sz w:val="22"/>
          <w:lang w:eastAsia="en-US"/>
        </w:rPr>
        <w:t xml:space="preserve">Capital Redemption Reserve: </w:t>
      </w:r>
      <w:r w:rsidRPr="001B47D2">
        <w:rPr>
          <w:rFonts w:ascii="Garamond" w:eastAsia="Times New Roman" w:hAnsi="Garamond" w:cs="Times New Roman"/>
          <w:color w:val="auto"/>
          <w:spacing w:val="0"/>
          <w:sz w:val="22"/>
          <w:lang w:eastAsia="en-US"/>
        </w:rPr>
        <w:t>A reserve created after redemption or purchase of Preference shares without issuing new shares. The transfer is made from either the share premium or the profit and loss account.</w:t>
      </w:r>
    </w:p>
    <w:p w14:paraId="6E62EA43" w14:textId="77777777" w:rsidR="001B47D2" w:rsidRPr="001B47D2" w:rsidRDefault="001B47D2" w:rsidP="001B47D2">
      <w:pPr>
        <w:spacing w:before="0" w:after="0" w:line="240" w:lineRule="auto"/>
        <w:rPr>
          <w:rFonts w:ascii="Garamond" w:eastAsia="Times New Roman" w:hAnsi="Garamond" w:cs="Times New Roman"/>
          <w:b/>
          <w:bCs/>
          <w:color w:val="auto"/>
          <w:spacing w:val="0"/>
          <w:sz w:val="22"/>
          <w:lang w:eastAsia="en-US"/>
        </w:rPr>
      </w:pPr>
    </w:p>
    <w:p w14:paraId="63C1FDC8" w14:textId="77777777" w:rsidR="001B47D2" w:rsidRPr="001B47D2" w:rsidRDefault="001B47D2" w:rsidP="001B47D2">
      <w:pPr>
        <w:keepNext/>
        <w:spacing w:before="0" w:after="0" w:line="240" w:lineRule="auto"/>
        <w:outlineLvl w:val="5"/>
        <w:rPr>
          <w:rFonts w:ascii="Garamond" w:eastAsia="Times New Roman" w:hAnsi="Garamond" w:cs="Times New Roman"/>
          <w:b/>
          <w:bCs/>
          <w:color w:val="auto"/>
          <w:spacing w:val="0"/>
          <w:sz w:val="22"/>
          <w:lang w:eastAsia="en-US"/>
        </w:rPr>
      </w:pPr>
      <w:r w:rsidRPr="001B47D2">
        <w:rPr>
          <w:rFonts w:ascii="Garamond" w:eastAsia="Times New Roman" w:hAnsi="Garamond" w:cs="Times New Roman"/>
          <w:b/>
          <w:bCs/>
          <w:color w:val="auto"/>
          <w:spacing w:val="0"/>
          <w:sz w:val="22"/>
          <w:lang w:eastAsia="en-US"/>
        </w:rPr>
        <w:t>REVENUE RESERVES</w:t>
      </w:r>
    </w:p>
    <w:p w14:paraId="2431BBCC"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This can be distributed and includes the retained profits (P &amp; L Accounts) and the General Reserves. Transfers are made from the Profits to the General reserves to provide for expansion or purchase of non current assets. The General Reserves can also be used to issue bonus Shares.</w:t>
      </w:r>
    </w:p>
    <w:p w14:paraId="22FE484B" w14:textId="77777777" w:rsidR="001B47D2" w:rsidRPr="001B47D2" w:rsidRDefault="001B47D2" w:rsidP="001B47D2">
      <w:pPr>
        <w:keepNext/>
        <w:spacing w:before="0" w:after="0" w:line="240" w:lineRule="auto"/>
        <w:outlineLvl w:val="5"/>
        <w:rPr>
          <w:rFonts w:ascii="Garamond" w:eastAsia="Times New Roman" w:hAnsi="Garamond" w:cs="Times New Roman"/>
          <w:b/>
          <w:bCs/>
          <w:color w:val="auto"/>
          <w:spacing w:val="0"/>
          <w:sz w:val="22"/>
          <w:lang w:eastAsia="en-US"/>
        </w:rPr>
      </w:pPr>
      <w:r w:rsidRPr="001B47D2">
        <w:rPr>
          <w:rFonts w:ascii="Garamond" w:eastAsia="Times New Roman" w:hAnsi="Garamond" w:cs="Times New Roman"/>
          <w:b/>
          <w:bCs/>
          <w:color w:val="auto"/>
          <w:spacing w:val="0"/>
          <w:sz w:val="22"/>
          <w:lang w:eastAsia="en-US"/>
        </w:rPr>
        <w:t>DEBENTURE LOANS</w:t>
      </w:r>
    </w:p>
    <w:p w14:paraId="10282E28"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The term debenture is used when a limited company receives money on loan, and certificates called debenture certificates are issued to the lender.</w:t>
      </w:r>
    </w:p>
    <w:p w14:paraId="707F5DE4"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They are also called loan stock or loan capital. Debenture interest has to be paid whether profits are made or not. A debenture may either be redeemable of irredeemable. Redeemable is repayable at or by a particular date and irredeemable is payable when the company is officially terminated.</w:t>
      </w:r>
    </w:p>
    <w:p w14:paraId="6141D7DB" w14:textId="77777777" w:rsidR="001B47D2" w:rsidRPr="001B47D2" w:rsidRDefault="001B47D2" w:rsidP="001B47D2">
      <w:pPr>
        <w:keepNext/>
        <w:spacing w:before="0" w:after="0" w:line="240" w:lineRule="auto"/>
        <w:outlineLvl w:val="5"/>
        <w:rPr>
          <w:rFonts w:ascii="Garamond" w:eastAsia="Times New Roman" w:hAnsi="Garamond" w:cs="Times New Roman"/>
          <w:b/>
          <w:bCs/>
          <w:color w:val="auto"/>
          <w:spacing w:val="0"/>
          <w:sz w:val="22"/>
          <w:lang w:eastAsia="en-US"/>
        </w:rPr>
      </w:pPr>
      <w:r w:rsidRPr="001B47D2">
        <w:rPr>
          <w:rFonts w:ascii="Garamond" w:eastAsia="Times New Roman" w:hAnsi="Garamond" w:cs="Times New Roman"/>
          <w:b/>
          <w:bCs/>
          <w:color w:val="auto"/>
          <w:spacing w:val="0"/>
          <w:sz w:val="22"/>
          <w:lang w:eastAsia="en-US"/>
        </w:rPr>
        <w:t>BONUS SHARES</w:t>
      </w:r>
    </w:p>
    <w:p w14:paraId="3602D948"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Shares issued to existing shareholders free of charge. They are paid out from either the share premium, balance of retained profits of the General Reserves.</w:t>
      </w:r>
    </w:p>
    <w:p w14:paraId="26566823"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b/>
          <w:bCs/>
          <w:color w:val="auto"/>
          <w:spacing w:val="0"/>
          <w:sz w:val="22"/>
          <w:lang w:eastAsia="en-US"/>
        </w:rPr>
        <w:t>A scrip issue</w:t>
      </w:r>
      <w:r w:rsidRPr="001B47D2">
        <w:rPr>
          <w:rFonts w:ascii="Garamond" w:eastAsia="Times New Roman" w:hAnsi="Garamond" w:cs="Times New Roman"/>
          <w:color w:val="auto"/>
          <w:spacing w:val="0"/>
          <w:sz w:val="22"/>
          <w:lang w:eastAsia="en-US"/>
        </w:rPr>
        <w:t xml:space="preserve"> is similar to bonus issue only that a scrip issue gives the shareholder the choice of receiving cash or stock dividends. In a bonus issue the shareholder has no choice but to take up the shares.</w:t>
      </w:r>
    </w:p>
    <w:p w14:paraId="5BE5DD68" w14:textId="77777777" w:rsidR="001B47D2" w:rsidRPr="001B47D2" w:rsidRDefault="001B47D2" w:rsidP="001B47D2">
      <w:pPr>
        <w:keepNext/>
        <w:spacing w:before="0" w:after="0" w:line="240" w:lineRule="auto"/>
        <w:outlineLvl w:val="5"/>
        <w:rPr>
          <w:rFonts w:ascii="Garamond" w:eastAsia="Times New Roman" w:hAnsi="Garamond" w:cs="Times New Roman"/>
          <w:b/>
          <w:bCs/>
          <w:color w:val="auto"/>
          <w:spacing w:val="0"/>
          <w:sz w:val="22"/>
          <w:lang w:eastAsia="en-US"/>
        </w:rPr>
      </w:pPr>
      <w:r w:rsidRPr="001B47D2">
        <w:rPr>
          <w:rFonts w:ascii="Garamond" w:eastAsia="Times New Roman" w:hAnsi="Garamond" w:cs="Times New Roman"/>
          <w:b/>
          <w:bCs/>
          <w:color w:val="auto"/>
          <w:spacing w:val="0"/>
          <w:sz w:val="22"/>
          <w:lang w:eastAsia="en-US"/>
        </w:rPr>
        <w:t>Example</w:t>
      </w:r>
    </w:p>
    <w:p w14:paraId="36B66F48" w14:textId="62FD64C2"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 xml:space="preserve">A Ltd has 100,000 shares at £1 each to form an ordinary share capital of £100,000 and a balance on the share premium </w:t>
      </w:r>
      <w:r w:rsidRPr="001B47D2">
        <w:rPr>
          <w:rFonts w:ascii="Garamond" w:eastAsia="Times New Roman" w:hAnsi="Garamond" w:cs="Times New Roman"/>
          <w:color w:val="auto"/>
          <w:spacing w:val="0"/>
          <w:sz w:val="22"/>
          <w:vertAlign w:val="superscript"/>
          <w:lang w:eastAsia="en-US"/>
        </w:rPr>
        <w:t>A</w:t>
      </w:r>
      <w:r w:rsidRPr="001B47D2">
        <w:rPr>
          <w:rFonts w:ascii="Garamond" w:eastAsia="Times New Roman" w:hAnsi="Garamond" w:cs="Times New Roman"/>
          <w:color w:val="auto"/>
          <w:spacing w:val="0"/>
          <w:sz w:val="22"/>
          <w:lang w:eastAsia="en-US"/>
        </w:rPr>
        <w:t>/</w:t>
      </w:r>
      <w:r w:rsidRPr="001B47D2">
        <w:rPr>
          <w:rFonts w:ascii="Garamond" w:eastAsia="Times New Roman" w:hAnsi="Garamond" w:cs="Times New Roman"/>
          <w:color w:val="auto"/>
          <w:spacing w:val="0"/>
          <w:sz w:val="22"/>
          <w:vertAlign w:val="subscript"/>
          <w:lang w:eastAsia="en-US"/>
        </w:rPr>
        <w:t xml:space="preserve">C </w:t>
      </w:r>
      <w:r w:rsidRPr="001B47D2">
        <w:rPr>
          <w:rFonts w:ascii="Garamond" w:eastAsia="Times New Roman" w:hAnsi="Garamond" w:cs="Times New Roman"/>
          <w:color w:val="auto"/>
          <w:spacing w:val="0"/>
          <w:sz w:val="22"/>
          <w:lang w:eastAsia="en-US"/>
        </w:rPr>
        <w:t>of £50,000. It issues some bonus shares to existing shareholders at a rate of 1 share for every 5shares held. This amount is to be financed by the share premium. The entries will be as follows:</w:t>
      </w:r>
    </w:p>
    <w:p w14:paraId="0FD7E637"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p>
    <w:p w14:paraId="68A78347"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ab/>
        <w:t>Shares to be issued:</w:t>
      </w:r>
    </w:p>
    <w:p w14:paraId="7D641694"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ab/>
      </w:r>
      <w:r w:rsidRPr="001B47D2">
        <w:rPr>
          <w:rFonts w:ascii="Garamond" w:eastAsia="Times New Roman" w:hAnsi="Garamond" w:cs="Times New Roman"/>
          <w:color w:val="auto"/>
          <w:spacing w:val="0"/>
          <w:sz w:val="22"/>
          <w:u w:val="single"/>
          <w:lang w:eastAsia="en-US"/>
        </w:rPr>
        <w:t>100,000</w:t>
      </w:r>
      <w:r w:rsidRPr="001B47D2">
        <w:rPr>
          <w:rFonts w:ascii="Garamond" w:eastAsia="Times New Roman" w:hAnsi="Garamond" w:cs="Times New Roman"/>
          <w:color w:val="auto"/>
          <w:spacing w:val="0"/>
          <w:sz w:val="22"/>
          <w:lang w:eastAsia="en-US"/>
        </w:rPr>
        <w:t xml:space="preserve"> </w:t>
      </w:r>
      <w:r w:rsidRPr="001B47D2">
        <w:rPr>
          <w:rFonts w:ascii="Garamond" w:eastAsia="Times New Roman" w:hAnsi="Garamond" w:cs="Times New Roman"/>
          <w:color w:val="auto"/>
          <w:spacing w:val="0"/>
          <w:sz w:val="22"/>
          <w:lang w:eastAsia="en-US"/>
        </w:rPr>
        <w:sym w:font="Symbol" w:char="F0B4"/>
      </w:r>
      <w:r w:rsidRPr="001B47D2">
        <w:rPr>
          <w:rFonts w:ascii="Garamond" w:eastAsia="Times New Roman" w:hAnsi="Garamond" w:cs="Times New Roman"/>
          <w:color w:val="auto"/>
          <w:spacing w:val="0"/>
          <w:sz w:val="22"/>
          <w:lang w:eastAsia="en-US"/>
        </w:rPr>
        <w:t xml:space="preserve"> 1 =20,000</w:t>
      </w:r>
    </w:p>
    <w:p w14:paraId="03C3192A"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ab/>
        <w:t>5</w:t>
      </w:r>
    </w:p>
    <w:p w14:paraId="6EA91B39"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p>
    <w:p w14:paraId="68865809"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 xml:space="preserve">Dr  share premium </w:t>
      </w:r>
      <w:r w:rsidRPr="001B47D2">
        <w:rPr>
          <w:rFonts w:ascii="Garamond" w:eastAsia="Times New Roman" w:hAnsi="Garamond" w:cs="Times New Roman"/>
          <w:color w:val="auto"/>
          <w:spacing w:val="0"/>
          <w:sz w:val="22"/>
          <w:vertAlign w:val="superscript"/>
          <w:lang w:eastAsia="en-US"/>
        </w:rPr>
        <w:t>A</w:t>
      </w:r>
      <w:r w:rsidRPr="001B47D2">
        <w:rPr>
          <w:rFonts w:ascii="Garamond" w:eastAsia="Times New Roman" w:hAnsi="Garamond" w:cs="Times New Roman"/>
          <w:color w:val="auto"/>
          <w:spacing w:val="0"/>
          <w:sz w:val="22"/>
          <w:lang w:eastAsia="en-US"/>
        </w:rPr>
        <w:t>/</w:t>
      </w:r>
      <w:r w:rsidRPr="001B47D2">
        <w:rPr>
          <w:rFonts w:ascii="Garamond" w:eastAsia="Times New Roman" w:hAnsi="Garamond" w:cs="Times New Roman"/>
          <w:color w:val="auto"/>
          <w:spacing w:val="0"/>
          <w:sz w:val="22"/>
          <w:vertAlign w:val="subscript"/>
          <w:lang w:eastAsia="en-US"/>
        </w:rPr>
        <w:t xml:space="preserve">C </w:t>
      </w:r>
      <w:r w:rsidRPr="001B47D2">
        <w:rPr>
          <w:rFonts w:ascii="Garamond" w:eastAsia="Times New Roman" w:hAnsi="Garamond" w:cs="Times New Roman"/>
          <w:color w:val="auto"/>
          <w:spacing w:val="0"/>
          <w:sz w:val="22"/>
          <w:lang w:eastAsia="en-US"/>
        </w:rPr>
        <w:t xml:space="preserve">[20,000 </w:t>
      </w:r>
      <w:r w:rsidRPr="001B47D2">
        <w:rPr>
          <w:rFonts w:ascii="Garamond" w:eastAsia="Times New Roman" w:hAnsi="Garamond" w:cs="Times New Roman"/>
          <w:color w:val="auto"/>
          <w:spacing w:val="0"/>
          <w:sz w:val="22"/>
          <w:lang w:eastAsia="en-US"/>
        </w:rPr>
        <w:sym w:font="Symbol" w:char="F0B4"/>
      </w:r>
      <w:r w:rsidRPr="001B47D2">
        <w:rPr>
          <w:rFonts w:ascii="Garamond" w:eastAsia="Times New Roman" w:hAnsi="Garamond" w:cs="Times New Roman"/>
          <w:color w:val="auto"/>
          <w:spacing w:val="0"/>
          <w:sz w:val="22"/>
          <w:lang w:eastAsia="en-US"/>
        </w:rPr>
        <w:t xml:space="preserve"> £1 ] </w:t>
      </w:r>
      <w:r w:rsidRPr="001B47D2">
        <w:rPr>
          <w:rFonts w:ascii="Garamond" w:eastAsia="Times New Roman" w:hAnsi="Garamond" w:cs="Times New Roman"/>
          <w:color w:val="auto"/>
          <w:spacing w:val="0"/>
          <w:sz w:val="22"/>
          <w:lang w:eastAsia="en-US"/>
        </w:rPr>
        <w:tab/>
        <w:t>20,000</w:t>
      </w:r>
    </w:p>
    <w:p w14:paraId="04EC34B4"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Cr  ordinary share capital</w:t>
      </w:r>
      <w:r w:rsidRPr="001B47D2">
        <w:rPr>
          <w:rFonts w:ascii="Garamond" w:eastAsia="Times New Roman" w:hAnsi="Garamond" w:cs="Times New Roman"/>
          <w:color w:val="auto"/>
          <w:spacing w:val="0"/>
          <w:sz w:val="22"/>
          <w:lang w:eastAsia="en-US"/>
        </w:rPr>
        <w:tab/>
      </w:r>
      <w:r w:rsidRPr="001B47D2">
        <w:rPr>
          <w:rFonts w:ascii="Garamond" w:eastAsia="Times New Roman" w:hAnsi="Garamond" w:cs="Times New Roman"/>
          <w:color w:val="auto"/>
          <w:spacing w:val="0"/>
          <w:sz w:val="22"/>
          <w:lang w:eastAsia="en-US"/>
        </w:rPr>
        <w:tab/>
      </w:r>
      <w:r w:rsidRPr="001B47D2">
        <w:rPr>
          <w:rFonts w:ascii="Garamond" w:eastAsia="Times New Roman" w:hAnsi="Garamond" w:cs="Times New Roman"/>
          <w:color w:val="auto"/>
          <w:spacing w:val="0"/>
          <w:sz w:val="22"/>
          <w:lang w:eastAsia="en-US"/>
        </w:rPr>
        <w:tab/>
        <w:t>20,000</w:t>
      </w:r>
    </w:p>
    <w:p w14:paraId="74AE924A"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lastRenderedPageBreak/>
        <w:t xml:space="preserve"> </w:t>
      </w:r>
      <w:r w:rsidRPr="001B47D2">
        <w:rPr>
          <w:rFonts w:ascii="Garamond" w:eastAsia="Times New Roman" w:hAnsi="Garamond" w:cs="Times New Roman"/>
          <w:color w:val="auto"/>
          <w:spacing w:val="0"/>
          <w:sz w:val="22"/>
          <w:lang w:eastAsia="en-US"/>
        </w:rPr>
        <w:tab/>
      </w:r>
      <w:r w:rsidRPr="001B47D2">
        <w:rPr>
          <w:rFonts w:ascii="Garamond" w:eastAsia="Times New Roman" w:hAnsi="Garamond" w:cs="Times New Roman"/>
          <w:color w:val="auto"/>
          <w:spacing w:val="0"/>
          <w:sz w:val="22"/>
          <w:lang w:eastAsia="en-US"/>
        </w:rPr>
        <w:tab/>
        <w:t>A bonus issue of 20,000 shares</w:t>
      </w:r>
    </w:p>
    <w:p w14:paraId="682F03DC"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p>
    <w:p w14:paraId="6EB40D2C" w14:textId="77777777" w:rsidR="001B47D2" w:rsidRPr="001B47D2" w:rsidRDefault="001B47D2" w:rsidP="001B47D2">
      <w:pPr>
        <w:spacing w:before="0" w:after="0" w:line="240" w:lineRule="auto"/>
        <w:rPr>
          <w:rFonts w:ascii="Garamond" w:eastAsia="Times New Roman" w:hAnsi="Garamond" w:cs="Times New Roman"/>
          <w:b/>
          <w:bCs/>
          <w:color w:val="auto"/>
          <w:spacing w:val="0"/>
          <w:sz w:val="22"/>
          <w:lang w:eastAsia="en-US"/>
        </w:rPr>
      </w:pPr>
      <w:r w:rsidRPr="001B47D2">
        <w:rPr>
          <w:rFonts w:ascii="Garamond" w:eastAsia="Times New Roman" w:hAnsi="Garamond" w:cs="Times New Roman"/>
          <w:b/>
          <w:bCs/>
          <w:color w:val="auto"/>
          <w:spacing w:val="0"/>
          <w:sz w:val="22"/>
          <w:lang w:eastAsia="en-US"/>
        </w:rPr>
        <w:t>Balance sheet (extract)</w:t>
      </w:r>
      <w:r w:rsidRPr="001B47D2">
        <w:rPr>
          <w:rFonts w:ascii="Garamond" w:eastAsia="Times New Roman" w:hAnsi="Garamond" w:cs="Times New Roman"/>
          <w:b/>
          <w:bCs/>
          <w:color w:val="auto"/>
          <w:spacing w:val="0"/>
          <w:sz w:val="22"/>
          <w:lang w:eastAsia="en-US"/>
        </w:rPr>
        <w:tab/>
      </w:r>
    </w:p>
    <w:p w14:paraId="0C6A53AA" w14:textId="77777777" w:rsidR="001B47D2" w:rsidRPr="001B47D2" w:rsidRDefault="001B47D2" w:rsidP="001B47D2">
      <w:pPr>
        <w:spacing w:before="0" w:after="0" w:line="240" w:lineRule="auto"/>
        <w:rPr>
          <w:rFonts w:ascii="Garamond" w:eastAsia="Times New Roman" w:hAnsi="Garamond" w:cs="Times New Roman"/>
          <w:b/>
          <w:bCs/>
          <w:color w:val="auto"/>
          <w:spacing w:val="0"/>
          <w:sz w:val="22"/>
          <w:lang w:eastAsia="en-US"/>
        </w:rPr>
      </w:pPr>
    </w:p>
    <w:p w14:paraId="66184BD7"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ab/>
        <w:t>Ordinary shares of £1</w:t>
      </w:r>
      <w:r w:rsidRPr="001B47D2">
        <w:rPr>
          <w:rFonts w:ascii="Garamond" w:eastAsia="Times New Roman" w:hAnsi="Garamond" w:cs="Times New Roman"/>
          <w:color w:val="auto"/>
          <w:spacing w:val="0"/>
          <w:sz w:val="22"/>
          <w:lang w:eastAsia="en-US"/>
        </w:rPr>
        <w:tab/>
        <w:t xml:space="preserve"> 120,000</w:t>
      </w:r>
    </w:p>
    <w:p w14:paraId="4D2261F4" w14:textId="77777777" w:rsidR="001B47D2" w:rsidRPr="001B47D2" w:rsidRDefault="001B47D2" w:rsidP="001B47D2">
      <w:pPr>
        <w:tabs>
          <w:tab w:val="left" w:pos="720"/>
          <w:tab w:val="left" w:pos="1440"/>
          <w:tab w:val="left" w:pos="2160"/>
          <w:tab w:val="left" w:pos="8320"/>
        </w:tabs>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ab/>
        <w:t>Capital Reserves</w:t>
      </w:r>
      <w:r w:rsidRPr="001B47D2">
        <w:rPr>
          <w:rFonts w:ascii="Garamond" w:eastAsia="Times New Roman" w:hAnsi="Garamond" w:cs="Times New Roman"/>
          <w:color w:val="auto"/>
          <w:spacing w:val="0"/>
          <w:sz w:val="22"/>
          <w:lang w:eastAsia="en-US"/>
        </w:rPr>
        <w:tab/>
      </w:r>
    </w:p>
    <w:p w14:paraId="3B14A83B"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ab/>
        <w:t xml:space="preserve">Share premium </w:t>
      </w:r>
      <w:r w:rsidRPr="001B47D2">
        <w:rPr>
          <w:rFonts w:ascii="Garamond" w:eastAsia="Times New Roman" w:hAnsi="Garamond" w:cs="Times New Roman"/>
          <w:color w:val="auto"/>
          <w:spacing w:val="0"/>
          <w:sz w:val="22"/>
          <w:lang w:eastAsia="en-US"/>
        </w:rPr>
        <w:tab/>
      </w:r>
      <w:r w:rsidRPr="001B47D2">
        <w:rPr>
          <w:rFonts w:ascii="Garamond" w:eastAsia="Times New Roman" w:hAnsi="Garamond" w:cs="Times New Roman"/>
          <w:color w:val="auto"/>
          <w:spacing w:val="0"/>
          <w:sz w:val="22"/>
          <w:lang w:eastAsia="en-US"/>
        </w:rPr>
        <w:tab/>
        <w:t>30,000</w:t>
      </w:r>
    </w:p>
    <w:p w14:paraId="2286AA10" w14:textId="77777777" w:rsidR="001B47D2" w:rsidRPr="001B47D2" w:rsidRDefault="001B47D2" w:rsidP="001B47D2">
      <w:pPr>
        <w:keepNext/>
        <w:spacing w:before="0" w:after="0" w:line="240" w:lineRule="auto"/>
        <w:outlineLvl w:val="5"/>
        <w:rPr>
          <w:rFonts w:ascii="Garamond" w:eastAsia="Times New Roman" w:hAnsi="Garamond" w:cs="Times New Roman"/>
          <w:b/>
          <w:bCs/>
          <w:color w:val="auto"/>
          <w:spacing w:val="0"/>
          <w:sz w:val="22"/>
          <w:lang w:eastAsia="en-US"/>
        </w:rPr>
      </w:pPr>
    </w:p>
    <w:p w14:paraId="2336FE5B" w14:textId="77777777" w:rsidR="001B47D2" w:rsidRPr="001B47D2" w:rsidRDefault="001B47D2" w:rsidP="001B47D2">
      <w:pPr>
        <w:keepNext/>
        <w:spacing w:before="0" w:after="0" w:line="240" w:lineRule="auto"/>
        <w:outlineLvl w:val="5"/>
        <w:rPr>
          <w:rFonts w:ascii="Garamond" w:eastAsia="Times New Roman" w:hAnsi="Garamond" w:cs="Times New Roman"/>
          <w:b/>
          <w:bCs/>
          <w:color w:val="auto"/>
          <w:spacing w:val="0"/>
          <w:sz w:val="22"/>
          <w:lang w:eastAsia="en-US"/>
        </w:rPr>
      </w:pPr>
      <w:r w:rsidRPr="001B47D2">
        <w:rPr>
          <w:rFonts w:ascii="Garamond" w:eastAsia="Times New Roman" w:hAnsi="Garamond" w:cs="Times New Roman"/>
          <w:b/>
          <w:bCs/>
          <w:color w:val="auto"/>
          <w:spacing w:val="0"/>
          <w:sz w:val="22"/>
          <w:lang w:eastAsia="en-US"/>
        </w:rPr>
        <w:t>Rights Issue</w:t>
      </w:r>
    </w:p>
    <w:p w14:paraId="0FC8BB09"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A right issue is an option on the part of the shareholder given by the company to existing shareholders at a price lower than the market price.</w:t>
      </w:r>
    </w:p>
    <w:p w14:paraId="22BBF0CF"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It involves selling ordinary shares to existing shareholders of the company on a prorata basis. When the rights are issued the shareholders have 2 options available.</w:t>
      </w:r>
    </w:p>
    <w:p w14:paraId="1F11F2F1"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Buy the new shares and exercise their rights</w:t>
      </w:r>
    </w:p>
    <w:p w14:paraId="0EA1D4CE"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Sell the rights in the market,</w:t>
      </w:r>
    </w:p>
    <w:p w14:paraId="716DA0B9"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Ignore the rights.</w:t>
      </w:r>
    </w:p>
    <w:p w14:paraId="15BBDAC3"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A rights issue therefore gives the shareholder the right (but not an obligation) to buy the new shares issued by the company.</w:t>
      </w:r>
    </w:p>
    <w:p w14:paraId="62C42090"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p>
    <w:p w14:paraId="19221738"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b/>
          <w:bCs/>
          <w:color w:val="auto"/>
          <w:spacing w:val="0"/>
          <w:sz w:val="22"/>
          <w:lang w:eastAsia="en-US"/>
        </w:rPr>
        <w:t>Example</w:t>
      </w:r>
      <w:r w:rsidRPr="001B47D2">
        <w:rPr>
          <w:rFonts w:ascii="Garamond" w:eastAsia="Times New Roman" w:hAnsi="Garamond" w:cs="Times New Roman"/>
          <w:color w:val="auto"/>
          <w:spacing w:val="0"/>
          <w:sz w:val="22"/>
          <w:lang w:eastAsia="en-US"/>
        </w:rPr>
        <w:t>:</w:t>
      </w:r>
    </w:p>
    <w:p w14:paraId="4BE19031"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A Ltd has a share capital of £200,000 trade up of 100,000shares of £2 each. The balance on the share premium is £60,000. Additional capital is raised by way of a right issue. The term are:</w:t>
      </w:r>
    </w:p>
    <w:p w14:paraId="27658144"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For every 5 shares held in the company, a shareholder can buy 2 shares at a price of £2.5 per share.</w:t>
      </w:r>
    </w:p>
    <w:p w14:paraId="7C1CE2E5" w14:textId="77777777" w:rsidR="001B47D2" w:rsidRPr="001B47D2" w:rsidRDefault="001B47D2" w:rsidP="001B47D2">
      <w:pPr>
        <w:spacing w:before="0" w:after="0" w:line="240" w:lineRule="auto"/>
        <w:rPr>
          <w:rFonts w:ascii="Garamond" w:eastAsia="Times New Roman" w:hAnsi="Garamond" w:cs="Times New Roman"/>
          <w:b/>
          <w:bCs/>
          <w:color w:val="auto"/>
          <w:spacing w:val="0"/>
          <w:sz w:val="22"/>
          <w:lang w:eastAsia="en-US"/>
        </w:rPr>
      </w:pPr>
      <w:r w:rsidRPr="001B47D2">
        <w:rPr>
          <w:rFonts w:ascii="Garamond" w:eastAsia="Times New Roman" w:hAnsi="Garamond" w:cs="Times New Roman"/>
          <w:b/>
          <w:bCs/>
          <w:color w:val="auto"/>
          <w:spacing w:val="0"/>
          <w:sz w:val="22"/>
          <w:lang w:eastAsia="en-US"/>
        </w:rPr>
        <w:t>Required:</w:t>
      </w:r>
    </w:p>
    <w:p w14:paraId="7B39592F"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The journal entries to reflect the above transaction assuming that all the shareholders exercise their rights and the relevant balance sheet extract.</w:t>
      </w:r>
    </w:p>
    <w:p w14:paraId="621F52CA"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p>
    <w:p w14:paraId="66B7ECD1"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 xml:space="preserve">Shares to be issued </w:t>
      </w:r>
    </w:p>
    <w:p w14:paraId="3904FB2C"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u w:val="single"/>
          <w:lang w:eastAsia="en-US"/>
        </w:rPr>
        <w:t>100,000</w:t>
      </w:r>
      <w:r w:rsidRPr="001B47D2">
        <w:rPr>
          <w:rFonts w:ascii="Garamond" w:eastAsia="Times New Roman" w:hAnsi="Garamond" w:cs="Times New Roman"/>
          <w:color w:val="auto"/>
          <w:spacing w:val="0"/>
          <w:sz w:val="22"/>
          <w:lang w:eastAsia="en-US"/>
        </w:rPr>
        <w:t xml:space="preserve"> </w:t>
      </w:r>
      <w:r w:rsidRPr="001B47D2">
        <w:rPr>
          <w:rFonts w:ascii="Garamond" w:eastAsia="Times New Roman" w:hAnsi="Garamond" w:cs="Times New Roman"/>
          <w:color w:val="auto"/>
          <w:spacing w:val="0"/>
          <w:sz w:val="22"/>
          <w:lang w:eastAsia="en-US"/>
        </w:rPr>
        <w:sym w:font="Symbol" w:char="F0B4"/>
      </w:r>
      <w:r w:rsidRPr="001B47D2">
        <w:rPr>
          <w:rFonts w:ascii="Garamond" w:eastAsia="Times New Roman" w:hAnsi="Garamond" w:cs="Times New Roman"/>
          <w:color w:val="auto"/>
          <w:spacing w:val="0"/>
          <w:sz w:val="22"/>
          <w:lang w:eastAsia="en-US"/>
        </w:rPr>
        <w:t xml:space="preserve"> 2 =40,000 shares</w:t>
      </w:r>
    </w:p>
    <w:p w14:paraId="0F249A62"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ab/>
        <w:t>5</w:t>
      </w:r>
    </w:p>
    <w:p w14:paraId="0A435B73"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Dr cash book</w:t>
      </w:r>
      <w:r w:rsidRPr="001B47D2">
        <w:rPr>
          <w:rFonts w:ascii="Garamond" w:eastAsia="Times New Roman" w:hAnsi="Garamond" w:cs="Times New Roman"/>
          <w:color w:val="auto"/>
          <w:spacing w:val="0"/>
          <w:sz w:val="22"/>
          <w:lang w:eastAsia="en-US"/>
        </w:rPr>
        <w:tab/>
        <w:t xml:space="preserve">[40,000 </w:t>
      </w:r>
      <w:r w:rsidRPr="001B47D2">
        <w:rPr>
          <w:rFonts w:ascii="Garamond" w:eastAsia="Times New Roman" w:hAnsi="Garamond" w:cs="Times New Roman"/>
          <w:color w:val="auto"/>
          <w:spacing w:val="0"/>
          <w:sz w:val="22"/>
          <w:lang w:eastAsia="en-US"/>
        </w:rPr>
        <w:sym w:font="Symbol" w:char="F0B4"/>
      </w:r>
      <w:r w:rsidRPr="001B47D2">
        <w:rPr>
          <w:rFonts w:ascii="Garamond" w:eastAsia="Times New Roman" w:hAnsi="Garamond" w:cs="Times New Roman"/>
          <w:color w:val="auto"/>
          <w:spacing w:val="0"/>
          <w:sz w:val="22"/>
          <w:lang w:eastAsia="en-US"/>
        </w:rPr>
        <w:t xml:space="preserve"> £2.5 ] </w:t>
      </w:r>
      <w:r w:rsidRPr="001B47D2">
        <w:rPr>
          <w:rFonts w:ascii="Garamond" w:eastAsia="Times New Roman" w:hAnsi="Garamond" w:cs="Times New Roman"/>
          <w:color w:val="auto"/>
          <w:spacing w:val="0"/>
          <w:sz w:val="22"/>
          <w:lang w:eastAsia="en-US"/>
        </w:rPr>
        <w:tab/>
        <w:t>£100,000</w:t>
      </w:r>
    </w:p>
    <w:p w14:paraId="551806F2"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Cr Ordinary share capital</w:t>
      </w:r>
      <w:r w:rsidRPr="001B47D2">
        <w:rPr>
          <w:rFonts w:ascii="Garamond" w:eastAsia="Times New Roman" w:hAnsi="Garamond" w:cs="Times New Roman"/>
          <w:color w:val="auto"/>
          <w:spacing w:val="0"/>
          <w:sz w:val="22"/>
          <w:lang w:eastAsia="en-US"/>
        </w:rPr>
        <w:tab/>
        <w:t xml:space="preserve">[40,000 </w:t>
      </w:r>
      <w:r w:rsidRPr="001B47D2">
        <w:rPr>
          <w:rFonts w:ascii="Garamond" w:eastAsia="Times New Roman" w:hAnsi="Garamond" w:cs="Times New Roman"/>
          <w:color w:val="auto"/>
          <w:spacing w:val="0"/>
          <w:sz w:val="22"/>
          <w:lang w:eastAsia="en-US"/>
        </w:rPr>
        <w:sym w:font="Symbol" w:char="F0B4"/>
      </w:r>
      <w:r w:rsidRPr="001B47D2">
        <w:rPr>
          <w:rFonts w:ascii="Garamond" w:eastAsia="Times New Roman" w:hAnsi="Garamond" w:cs="Times New Roman"/>
          <w:color w:val="auto"/>
          <w:spacing w:val="0"/>
          <w:sz w:val="22"/>
          <w:lang w:eastAsia="en-US"/>
        </w:rPr>
        <w:t xml:space="preserve"> £2 ]</w:t>
      </w:r>
      <w:r w:rsidRPr="001B47D2">
        <w:rPr>
          <w:rFonts w:ascii="Garamond" w:eastAsia="Times New Roman" w:hAnsi="Garamond" w:cs="Times New Roman"/>
          <w:color w:val="auto"/>
          <w:spacing w:val="0"/>
          <w:sz w:val="22"/>
          <w:lang w:eastAsia="en-US"/>
        </w:rPr>
        <w:tab/>
        <w:t>£80,000</w:t>
      </w:r>
    </w:p>
    <w:p w14:paraId="15CF4649"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 xml:space="preserve">Cr Share Premium </w:t>
      </w:r>
      <w:r w:rsidRPr="001B47D2">
        <w:rPr>
          <w:rFonts w:ascii="Garamond" w:eastAsia="Times New Roman" w:hAnsi="Garamond" w:cs="Times New Roman"/>
          <w:color w:val="auto"/>
          <w:spacing w:val="0"/>
          <w:sz w:val="22"/>
          <w:lang w:eastAsia="en-US"/>
        </w:rPr>
        <w:tab/>
        <w:t xml:space="preserve">[40,000 </w:t>
      </w:r>
      <w:r w:rsidRPr="001B47D2">
        <w:rPr>
          <w:rFonts w:ascii="Garamond" w:eastAsia="Times New Roman" w:hAnsi="Garamond" w:cs="Times New Roman"/>
          <w:color w:val="auto"/>
          <w:spacing w:val="0"/>
          <w:sz w:val="22"/>
          <w:lang w:eastAsia="en-US"/>
        </w:rPr>
        <w:sym w:font="Symbol" w:char="F0B4"/>
      </w:r>
      <w:r w:rsidRPr="001B47D2">
        <w:rPr>
          <w:rFonts w:ascii="Garamond" w:eastAsia="Times New Roman" w:hAnsi="Garamond" w:cs="Times New Roman"/>
          <w:color w:val="auto"/>
          <w:spacing w:val="0"/>
          <w:sz w:val="22"/>
          <w:lang w:eastAsia="en-US"/>
        </w:rPr>
        <w:t xml:space="preserve"> £0.5 ]</w:t>
      </w:r>
      <w:r w:rsidRPr="001B47D2">
        <w:rPr>
          <w:rFonts w:ascii="Garamond" w:eastAsia="Times New Roman" w:hAnsi="Garamond" w:cs="Times New Roman"/>
          <w:color w:val="auto"/>
          <w:spacing w:val="0"/>
          <w:sz w:val="22"/>
          <w:lang w:eastAsia="en-US"/>
        </w:rPr>
        <w:tab/>
        <w:t>£20,000</w:t>
      </w:r>
    </w:p>
    <w:p w14:paraId="4BC8263A"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p>
    <w:p w14:paraId="586F5264" w14:textId="77777777" w:rsidR="001B47D2" w:rsidRPr="001B47D2" w:rsidRDefault="001B47D2" w:rsidP="001B47D2">
      <w:pPr>
        <w:spacing w:before="0" w:after="0" w:line="240" w:lineRule="auto"/>
        <w:rPr>
          <w:rFonts w:ascii="Garamond" w:eastAsia="Times New Roman" w:hAnsi="Garamond" w:cs="Times New Roman"/>
          <w:b/>
          <w:bCs/>
          <w:color w:val="auto"/>
          <w:spacing w:val="0"/>
          <w:sz w:val="22"/>
          <w:lang w:eastAsia="en-US"/>
        </w:rPr>
      </w:pPr>
      <w:r w:rsidRPr="001B47D2">
        <w:rPr>
          <w:rFonts w:ascii="Garamond" w:eastAsia="Times New Roman" w:hAnsi="Garamond" w:cs="Times New Roman"/>
          <w:b/>
          <w:bCs/>
          <w:color w:val="auto"/>
          <w:spacing w:val="0"/>
          <w:sz w:val="22"/>
          <w:lang w:eastAsia="en-US"/>
        </w:rPr>
        <w:t>Balance sheet (extract)</w:t>
      </w:r>
    </w:p>
    <w:p w14:paraId="41B89F91"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 xml:space="preserve">140,000 </w:t>
      </w:r>
      <w:r w:rsidRPr="001B47D2">
        <w:rPr>
          <w:rFonts w:ascii="Garamond" w:eastAsia="Times New Roman" w:hAnsi="Garamond" w:cs="Times New Roman"/>
          <w:color w:val="auto"/>
          <w:spacing w:val="0"/>
          <w:sz w:val="22"/>
          <w:lang w:eastAsia="en-US"/>
        </w:rPr>
        <w:tab/>
        <w:t>Ordinary shares @ £2</w:t>
      </w:r>
      <w:r w:rsidRPr="001B47D2">
        <w:rPr>
          <w:rFonts w:ascii="Garamond" w:eastAsia="Times New Roman" w:hAnsi="Garamond" w:cs="Times New Roman"/>
          <w:color w:val="auto"/>
          <w:spacing w:val="0"/>
          <w:sz w:val="22"/>
          <w:lang w:eastAsia="en-US"/>
        </w:rPr>
        <w:tab/>
        <w:t xml:space="preserve"> 280,000</w:t>
      </w:r>
    </w:p>
    <w:p w14:paraId="62CE6453"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ab/>
        <w:t>Capital Reserves</w:t>
      </w:r>
    </w:p>
    <w:p w14:paraId="22EBBE83" w14:textId="77777777" w:rsidR="001B47D2" w:rsidRPr="001B47D2" w:rsidRDefault="001B47D2" w:rsidP="001B47D2">
      <w:pPr>
        <w:spacing w:before="0" w:after="0" w:line="240" w:lineRule="auto"/>
        <w:rPr>
          <w:rFonts w:ascii="Garamond" w:eastAsia="Times New Roman" w:hAnsi="Garamond" w:cs="Times New Roman"/>
          <w:color w:val="auto"/>
          <w:spacing w:val="0"/>
          <w:sz w:val="22"/>
          <w:lang w:eastAsia="en-US"/>
        </w:rPr>
      </w:pPr>
      <w:r w:rsidRPr="001B47D2">
        <w:rPr>
          <w:rFonts w:ascii="Garamond" w:eastAsia="Times New Roman" w:hAnsi="Garamond" w:cs="Times New Roman"/>
          <w:color w:val="auto"/>
          <w:spacing w:val="0"/>
          <w:sz w:val="22"/>
          <w:lang w:eastAsia="en-US"/>
        </w:rPr>
        <w:tab/>
        <w:t xml:space="preserve">Share premium </w:t>
      </w:r>
      <w:r w:rsidRPr="001B47D2">
        <w:rPr>
          <w:rFonts w:ascii="Garamond" w:eastAsia="Times New Roman" w:hAnsi="Garamond" w:cs="Times New Roman"/>
          <w:color w:val="auto"/>
          <w:spacing w:val="0"/>
          <w:sz w:val="22"/>
          <w:lang w:eastAsia="en-US"/>
        </w:rPr>
        <w:tab/>
        <w:t>80,000</w:t>
      </w:r>
    </w:p>
    <w:p w14:paraId="448E371D" w14:textId="5787FD2E" w:rsidR="00080B93" w:rsidRPr="000503E6" w:rsidRDefault="00080B93" w:rsidP="001B47D2">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p>
    <w:p w14:paraId="1EE52236" w14:textId="77777777" w:rsidR="00080B93" w:rsidRPr="00277CE2" w:rsidRDefault="00080B93" w:rsidP="00080B93">
      <w:pPr>
        <w:shd w:val="clear" w:color="auto" w:fill="FFFFFF"/>
        <w:spacing w:before="0" w:after="0" w:line="240" w:lineRule="auto"/>
        <w:jc w:val="both"/>
        <w:rPr>
          <w:rFonts w:ascii="Helvetica" w:eastAsia="Times New Roman" w:hAnsi="Helvetica" w:cs="Times New Roman"/>
          <w:color w:val="333333"/>
          <w:spacing w:val="0"/>
          <w:sz w:val="23"/>
          <w:szCs w:val="23"/>
          <w:lang w:val="en-KE" w:eastAsia="en-KE"/>
        </w:rPr>
      </w:pPr>
    </w:p>
    <w:p w14:paraId="575E40D1" w14:textId="77777777" w:rsidR="00080B93" w:rsidRDefault="00080B93" w:rsidP="00080B93">
      <w:pPr>
        <w:spacing w:before="0" w:after="0" w:line="240" w:lineRule="auto"/>
        <w:rPr>
          <w:rFonts w:ascii="Century Gothic" w:eastAsia="Century Gothic" w:hAnsi="Century Gothic" w:cs="Century Gothic"/>
        </w:rPr>
      </w:pPr>
      <w:r>
        <w:rPr>
          <w:noProof/>
        </w:rPr>
        <w:drawing>
          <wp:anchor distT="0" distB="0" distL="114300" distR="114300" simplePos="0" relativeHeight="251732992" behindDoc="0" locked="0" layoutInCell="1" hidden="0" allowOverlap="1" wp14:anchorId="0C7BA373" wp14:editId="7E3A2952">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1307315357"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52"/>
                    <a:srcRect/>
                    <a:stretch>
                      <a:fillRect/>
                    </a:stretch>
                  </pic:blipFill>
                  <pic:spPr>
                    <a:xfrm>
                      <a:off x="0" y="0"/>
                      <a:ext cx="633413" cy="672035"/>
                    </a:xfrm>
                    <a:prstGeom prst="rect">
                      <a:avLst/>
                    </a:prstGeom>
                    <a:ln/>
                  </pic:spPr>
                </pic:pic>
              </a:graphicData>
            </a:graphic>
          </wp:anchor>
        </w:drawing>
      </w:r>
    </w:p>
    <w:p w14:paraId="55E96B8A" w14:textId="77777777" w:rsidR="00080B93" w:rsidRDefault="00080B93" w:rsidP="00080B93">
      <w:pPr>
        <w:spacing w:before="0" w:after="0" w:line="240" w:lineRule="auto"/>
        <w:rPr>
          <w:rFonts w:ascii="Century Gothic" w:eastAsia="Century Gothic" w:hAnsi="Century Gothic" w:cs="Century Gothic"/>
        </w:rPr>
      </w:pPr>
    </w:p>
    <w:p w14:paraId="76CF7043" w14:textId="77777777" w:rsidR="00080B93" w:rsidRPr="007C4933" w:rsidRDefault="00080B93" w:rsidP="00080B93">
      <w:pPr>
        <w:pStyle w:val="Heading4"/>
        <w:keepLines w:val="0"/>
      </w:pPr>
      <w:bookmarkStart w:id="126" w:name="_Toc179144930"/>
      <w:r>
        <w:t>MASTERY  EXERCISE</w:t>
      </w:r>
      <w:bookmarkEnd w:id="126"/>
      <w:r>
        <w:t xml:space="preserve"> </w:t>
      </w:r>
    </w:p>
    <w:tbl>
      <w:tblPr>
        <w:tblW w:w="9600" w:type="dxa"/>
        <w:tblLayout w:type="fixed"/>
        <w:tblLook w:val="0600" w:firstRow="0" w:lastRow="0" w:firstColumn="0" w:lastColumn="0" w:noHBand="1" w:noVBand="1"/>
      </w:tblPr>
      <w:tblGrid>
        <w:gridCol w:w="840"/>
        <w:gridCol w:w="8760"/>
      </w:tblGrid>
      <w:sdt>
        <w:sdtPr>
          <w:tag w:val="goog_rdk_3"/>
          <w:id w:val="435564732"/>
          <w:lock w:val="contentLocked"/>
        </w:sdtPr>
        <w:sdtContent>
          <w:tr w:rsidR="00080B93" w14:paraId="54E45F59" w14:textId="77777777" w:rsidTr="008F5471">
            <w:tc>
              <w:tcPr>
                <w:tcW w:w="840" w:type="dxa"/>
                <w:shd w:val="clear" w:color="auto" w:fill="FCE6E6"/>
                <w:tcMar>
                  <w:top w:w="100" w:type="dxa"/>
                  <w:left w:w="100" w:type="dxa"/>
                  <w:bottom w:w="100" w:type="dxa"/>
                  <w:right w:w="100" w:type="dxa"/>
                </w:tcMar>
              </w:tcPr>
              <w:p w14:paraId="0F12A019" w14:textId="77777777" w:rsidR="00080B93" w:rsidRDefault="00080B93" w:rsidP="008F5471">
                <w:pPr>
                  <w:widowControl w:val="0"/>
                  <w:spacing w:after="0"/>
                  <w:rPr>
                    <w:rFonts w:ascii="Century Gothic" w:eastAsia="Century Gothic" w:hAnsi="Century Gothic" w:cs="Century Gothic"/>
                    <w:color w:val="2783C1"/>
                  </w:rPr>
                </w:pPr>
                <w:r>
                  <w:rPr>
                    <w:rFonts w:ascii="Century Gothic" w:eastAsia="Century Gothic" w:hAnsi="Century Gothic" w:cs="Century Gothic"/>
                    <w:noProof/>
                    <w:color w:val="2783C1"/>
                  </w:rPr>
                  <w:drawing>
                    <wp:inline distT="114300" distB="114300" distL="114300" distR="114300" wp14:anchorId="185037FC" wp14:editId="58808880">
                      <wp:extent cx="301913" cy="301913"/>
                      <wp:effectExtent l="0" t="0" r="0" b="0"/>
                      <wp:docPr id="2397806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301913" cy="301913"/>
                              </a:xfrm>
                              <a:prstGeom prst="rect">
                                <a:avLst/>
                              </a:prstGeom>
                              <a:ln/>
                            </pic:spPr>
                          </pic:pic>
                        </a:graphicData>
                      </a:graphic>
                    </wp:inline>
                  </w:drawing>
                </w:r>
              </w:p>
            </w:tc>
            <w:tc>
              <w:tcPr>
                <w:tcW w:w="8760" w:type="dxa"/>
                <w:shd w:val="clear" w:color="auto" w:fill="FCE6E6"/>
                <w:tcMar>
                  <w:top w:w="100" w:type="dxa"/>
                  <w:left w:w="100" w:type="dxa"/>
                  <w:bottom w:w="100" w:type="dxa"/>
                  <w:right w:w="100" w:type="dxa"/>
                </w:tcMar>
                <w:vAlign w:val="center"/>
              </w:tcPr>
              <w:p w14:paraId="589485F8" w14:textId="77777777" w:rsidR="00080B93" w:rsidRDefault="00080B93" w:rsidP="008F5471">
                <w:pPr>
                  <w:widowControl w:val="0"/>
                  <w:spacing w:after="0"/>
                  <w:rPr>
                    <w:rFonts w:ascii="Century Gothic" w:eastAsia="Century Gothic" w:hAnsi="Century Gothic" w:cs="Century Gothic"/>
                    <w:color w:val="CC0000"/>
                  </w:rPr>
                </w:pPr>
                <w:r>
                  <w:rPr>
                    <w:rFonts w:ascii="Century Gothic" w:eastAsia="Century Gothic" w:hAnsi="Century Gothic" w:cs="Century Gothic"/>
                    <w:color w:val="CC0000"/>
                  </w:rPr>
                  <w:t>other materials or Icons to be used (use as appropriate)</w:t>
                </w:r>
              </w:p>
            </w:tc>
          </w:tr>
        </w:sdtContent>
      </w:sdt>
    </w:tbl>
    <w:p w14:paraId="582AB485" w14:textId="77777777" w:rsidR="00080B93" w:rsidRDefault="00080B93" w:rsidP="00080B93">
      <w:pPr>
        <w:spacing w:before="0" w:after="0" w:line="240" w:lineRule="auto"/>
        <w:rPr>
          <w:rFonts w:ascii="Century Gothic" w:eastAsia="Century Gothic" w:hAnsi="Century Gothic" w:cs="Century Gothic"/>
          <w:b/>
          <w:color w:val="037B90"/>
          <w:sz w:val="22"/>
          <w:szCs w:val="22"/>
        </w:rPr>
      </w:pPr>
    </w:p>
    <w:tbl>
      <w:tblPr>
        <w:tblW w:w="9600" w:type="dxa"/>
        <w:tblLayout w:type="fixed"/>
        <w:tblLook w:val="0600" w:firstRow="0" w:lastRow="0" w:firstColumn="0" w:lastColumn="0" w:noHBand="1" w:noVBand="1"/>
      </w:tblPr>
      <w:tblGrid>
        <w:gridCol w:w="1170"/>
        <w:gridCol w:w="8430"/>
      </w:tblGrid>
      <w:bookmarkStart w:id="127" w:name="_Toc179144931" w:displacedByCustomXml="next"/>
      <w:sdt>
        <w:sdtPr>
          <w:tag w:val="goog_rdk_4"/>
          <w:id w:val="-80374033"/>
          <w:lock w:val="contentLocked"/>
        </w:sdtPr>
        <w:sdtContent>
          <w:tr w:rsidR="00080B93" w14:paraId="639EBF2F" w14:textId="77777777" w:rsidTr="008F5471">
            <w:tc>
              <w:tcPr>
                <w:tcW w:w="1170" w:type="dxa"/>
                <w:shd w:val="clear" w:color="auto" w:fill="auto"/>
                <w:tcMar>
                  <w:top w:w="0" w:type="dxa"/>
                  <w:left w:w="0" w:type="dxa"/>
                  <w:bottom w:w="0" w:type="dxa"/>
                  <w:right w:w="0" w:type="dxa"/>
                </w:tcMar>
              </w:tcPr>
              <w:p w14:paraId="795C2E53" w14:textId="77777777" w:rsidR="00080B93" w:rsidRDefault="00080B93" w:rsidP="008F5471">
                <w:pPr>
                  <w:pStyle w:val="Heading4"/>
                  <w:widowControl w:val="0"/>
                </w:pPr>
                <w:r>
                  <w:rPr>
                    <w:noProof/>
                  </w:rPr>
                  <w:drawing>
                    <wp:inline distT="114300" distB="114300" distL="114300" distR="114300" wp14:anchorId="56017B0E" wp14:editId="11DA98C9">
                      <wp:extent cx="519113" cy="519113"/>
                      <wp:effectExtent l="0" t="0" r="0" b="0"/>
                      <wp:docPr id="82394740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519113" cy="519113"/>
                              </a:xfrm>
                              <a:prstGeom prst="rect">
                                <a:avLst/>
                              </a:prstGeom>
                              <a:ln/>
                            </pic:spPr>
                          </pic:pic>
                        </a:graphicData>
                      </a:graphic>
                    </wp:inline>
                  </w:drawing>
                </w:r>
                <w:bookmarkEnd w:id="127"/>
              </w:p>
            </w:tc>
            <w:tc>
              <w:tcPr>
                <w:tcW w:w="8430" w:type="dxa"/>
                <w:shd w:val="clear" w:color="auto" w:fill="auto"/>
                <w:tcMar>
                  <w:top w:w="0" w:type="dxa"/>
                  <w:left w:w="0" w:type="dxa"/>
                  <w:bottom w:w="0" w:type="dxa"/>
                  <w:right w:w="0" w:type="dxa"/>
                </w:tcMar>
                <w:vAlign w:val="center"/>
              </w:tcPr>
              <w:p w14:paraId="606A2873" w14:textId="77777777" w:rsidR="00080B93" w:rsidRDefault="00080B93" w:rsidP="008F5471">
                <w:pPr>
                  <w:pStyle w:val="Heading4"/>
                </w:pPr>
                <w:bookmarkStart w:id="128" w:name="_Toc179144932"/>
                <w:r>
                  <w:rPr>
                    <w:smallCaps/>
                    <w:sz w:val="32"/>
                    <w:szCs w:val="32"/>
                  </w:rPr>
                  <w:t>PRE-RECORDED LECTURE ON TOPIC</w:t>
                </w:r>
              </w:p>
            </w:tc>
          </w:tr>
        </w:sdtContent>
      </w:sdt>
      <w:bookmarkEnd w:id="128" w:displacedByCustomXml="prev"/>
    </w:tbl>
    <w:p w14:paraId="5C194E22" w14:textId="77777777" w:rsidR="00080B93" w:rsidRPr="00636A30" w:rsidRDefault="00080B93" w:rsidP="00080B93">
      <w:pPr>
        <w:spacing w:before="0" w:after="0" w:line="240" w:lineRule="auto"/>
        <w:rPr>
          <w:rFonts w:ascii="Century Gothic" w:eastAsia="Century Gothic" w:hAnsi="Century Gothic" w:cs="Century Gothic"/>
          <w:color w:val="FF0000"/>
          <w:sz w:val="22"/>
          <w:szCs w:val="22"/>
        </w:rPr>
      </w:pPr>
    </w:p>
    <w:p w14:paraId="51D742F2" w14:textId="77777777" w:rsidR="00080B93" w:rsidRPr="00636A30" w:rsidRDefault="00080B93" w:rsidP="00080B93">
      <w:pPr>
        <w:spacing w:before="0" w:after="0" w:line="240" w:lineRule="auto"/>
        <w:rPr>
          <w:rFonts w:ascii="Century Gothic" w:eastAsia="Century Gothic" w:hAnsi="Century Gothic" w:cs="Century Gothic"/>
          <w:color w:val="FF0000"/>
          <w:sz w:val="22"/>
          <w:szCs w:val="22"/>
        </w:rPr>
      </w:pPr>
      <w:r w:rsidRPr="00636A30">
        <w:rPr>
          <w:rFonts w:ascii="Century Gothic" w:eastAsia="Century Gothic" w:hAnsi="Century Gothic" w:cs="Century Gothic"/>
          <w:color w:val="FF0000"/>
          <w:sz w:val="22"/>
          <w:szCs w:val="22"/>
        </w:rPr>
        <w:t>Paste your content here if this is applicable or delete the entire section ….</w:t>
      </w:r>
    </w:p>
    <w:p w14:paraId="4A301A86" w14:textId="77777777" w:rsidR="00080B93" w:rsidRDefault="00080B93" w:rsidP="00080B93">
      <w:pPr>
        <w:spacing w:before="0" w:after="0" w:line="240" w:lineRule="auto"/>
        <w:rPr>
          <w:rFonts w:ascii="Century Gothic" w:eastAsia="Century Gothic" w:hAnsi="Century Gothic" w:cs="Century Gothic"/>
          <w:b/>
          <w:color w:val="037B90"/>
          <w:sz w:val="28"/>
          <w:szCs w:val="28"/>
        </w:rPr>
      </w:pPr>
    </w:p>
    <w:p w14:paraId="32767400" w14:textId="77777777" w:rsidR="00080B93" w:rsidRDefault="00080B93" w:rsidP="00080B93">
      <w:pPr>
        <w:spacing w:before="0" w:after="0" w:line="240" w:lineRule="auto"/>
        <w:rPr>
          <w:rFonts w:ascii="Century Gothic" w:eastAsia="Century Gothic" w:hAnsi="Century Gothic" w:cs="Century Gothic"/>
          <w:b/>
          <w:color w:val="037B90"/>
          <w:sz w:val="28"/>
          <w:szCs w:val="28"/>
        </w:rPr>
      </w:pPr>
    </w:p>
    <w:tbl>
      <w:tblPr>
        <w:tblW w:w="9600" w:type="dxa"/>
        <w:tblLayout w:type="fixed"/>
        <w:tblLook w:val="0600" w:firstRow="0" w:lastRow="0" w:firstColumn="0" w:lastColumn="0" w:noHBand="1" w:noVBand="1"/>
      </w:tblPr>
      <w:tblGrid>
        <w:gridCol w:w="1110"/>
        <w:gridCol w:w="8490"/>
      </w:tblGrid>
      <w:sdt>
        <w:sdtPr>
          <w:rPr>
            <w:b/>
          </w:rPr>
          <w:tag w:val="goog_rdk_5"/>
          <w:id w:val="-1680500630"/>
          <w:lock w:val="contentLocked"/>
        </w:sdtPr>
        <w:sdtContent>
          <w:tr w:rsidR="00080B93" w14:paraId="71057AEA" w14:textId="77777777" w:rsidTr="008F5471">
            <w:tc>
              <w:tcPr>
                <w:tcW w:w="1110" w:type="dxa"/>
                <w:shd w:val="clear" w:color="auto" w:fill="auto"/>
                <w:tcMar>
                  <w:top w:w="0" w:type="dxa"/>
                  <w:left w:w="0" w:type="dxa"/>
                  <w:bottom w:w="0" w:type="dxa"/>
                  <w:right w:w="0" w:type="dxa"/>
                </w:tcMar>
                <w:vAlign w:val="center"/>
              </w:tcPr>
              <w:p w14:paraId="054CFE5E" w14:textId="77777777" w:rsidR="00080B93" w:rsidRDefault="00080B93" w:rsidP="008F5471">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0A24228D" wp14:editId="274E324C">
                      <wp:extent cx="490538" cy="490538"/>
                      <wp:effectExtent l="0" t="0" r="0" b="0"/>
                      <wp:docPr id="18344586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3"/>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75C711DE" w14:textId="77777777" w:rsidR="00080B93" w:rsidRDefault="00080B93" w:rsidP="008F5471">
                <w:pPr>
                  <w:pStyle w:val="Heading4"/>
                </w:pPr>
                <w:bookmarkStart w:id="129" w:name="_Toc179144933"/>
                <w:r>
                  <w:rPr>
                    <w:smallCaps/>
                    <w:sz w:val="32"/>
                    <w:szCs w:val="32"/>
                  </w:rPr>
                  <w:t>VIDEO 2: (to be developed)</w:t>
                </w:r>
              </w:p>
            </w:tc>
          </w:tr>
        </w:sdtContent>
      </w:sdt>
      <w:bookmarkEnd w:id="129" w:displacedByCustomXml="prev"/>
    </w:tbl>
    <w:p w14:paraId="7A495A37" w14:textId="77777777" w:rsidR="00080B93" w:rsidRPr="00636A30" w:rsidRDefault="00080B93" w:rsidP="00080B93">
      <w:pPr>
        <w:spacing w:before="0" w:after="0" w:line="240" w:lineRule="auto"/>
        <w:rPr>
          <w:rFonts w:ascii="Century Gothic" w:eastAsia="Century Gothic" w:hAnsi="Century Gothic" w:cs="Century Gothic"/>
          <w:color w:val="FF0000"/>
          <w:sz w:val="22"/>
          <w:szCs w:val="22"/>
        </w:rPr>
      </w:pPr>
    </w:p>
    <w:p w14:paraId="6B16EFE1" w14:textId="77777777" w:rsidR="00080B93" w:rsidRPr="00636A30" w:rsidRDefault="00080B93" w:rsidP="00080B93">
      <w:pPr>
        <w:spacing w:before="0" w:after="0" w:line="240" w:lineRule="auto"/>
        <w:rPr>
          <w:rFonts w:ascii="Century Gothic" w:eastAsia="Century Gothic" w:hAnsi="Century Gothic" w:cs="Century Gothic"/>
          <w:color w:val="FF0000"/>
          <w:sz w:val="22"/>
          <w:szCs w:val="22"/>
        </w:rPr>
      </w:pPr>
      <w:r w:rsidRPr="00636A30">
        <w:rPr>
          <w:rFonts w:ascii="Century Gothic" w:eastAsia="Century Gothic" w:hAnsi="Century Gothic" w:cs="Century Gothic"/>
          <w:color w:val="FF0000"/>
          <w:sz w:val="22"/>
          <w:szCs w:val="22"/>
        </w:rPr>
        <w:t>Paste your content here if this is applicable or delete the entire section ….</w:t>
      </w:r>
    </w:p>
    <w:p w14:paraId="69FD8D56" w14:textId="77777777" w:rsidR="00080B93" w:rsidRDefault="00080B93" w:rsidP="00080B93">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25"/>
        <w:gridCol w:w="8475"/>
      </w:tblGrid>
      <w:sdt>
        <w:sdtPr>
          <w:rPr>
            <w:b/>
          </w:rPr>
          <w:tag w:val="goog_rdk_6"/>
          <w:id w:val="2119863953"/>
          <w:lock w:val="contentLocked"/>
        </w:sdtPr>
        <w:sdtContent>
          <w:tr w:rsidR="00080B93" w14:paraId="2520AAB0" w14:textId="77777777" w:rsidTr="008F5471">
            <w:tc>
              <w:tcPr>
                <w:tcW w:w="1125" w:type="dxa"/>
                <w:shd w:val="clear" w:color="auto" w:fill="auto"/>
                <w:tcMar>
                  <w:top w:w="0" w:type="dxa"/>
                  <w:left w:w="0" w:type="dxa"/>
                  <w:bottom w:w="0" w:type="dxa"/>
                  <w:right w:w="0" w:type="dxa"/>
                </w:tcMar>
                <w:vAlign w:val="center"/>
              </w:tcPr>
              <w:p w14:paraId="3F240D29" w14:textId="77777777" w:rsidR="00080B93" w:rsidRDefault="00080B93" w:rsidP="008F5471">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7DEC547D" wp14:editId="6E72392B">
                      <wp:extent cx="509588" cy="515250"/>
                      <wp:effectExtent l="0" t="0" r="0" b="0"/>
                      <wp:docPr id="185949402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519AD77" w14:textId="77777777" w:rsidR="00080B93" w:rsidRDefault="00080B93" w:rsidP="008F5471">
                <w:pPr>
                  <w:pStyle w:val="Heading4"/>
                </w:pPr>
                <w:bookmarkStart w:id="130" w:name="_Toc179144934"/>
                <w:r>
                  <w:rPr>
                    <w:smallCaps/>
                    <w:sz w:val="32"/>
                    <w:szCs w:val="32"/>
                  </w:rPr>
                  <w:t>VIDEO 3 (Youtube, please include link)</w:t>
                </w:r>
              </w:p>
            </w:tc>
          </w:tr>
        </w:sdtContent>
      </w:sdt>
      <w:bookmarkEnd w:id="130" w:displacedByCustomXml="prev"/>
    </w:tbl>
    <w:p w14:paraId="7140F076" w14:textId="77777777" w:rsidR="00080B93" w:rsidRDefault="00080B93" w:rsidP="00080B93">
      <w:pPr>
        <w:tabs>
          <w:tab w:val="left" w:pos="1956"/>
        </w:tabs>
        <w:spacing w:before="0" w:after="0" w:line="240" w:lineRule="auto"/>
        <w:rPr>
          <w:rFonts w:ascii="Century Gothic" w:eastAsia="Century Gothic" w:hAnsi="Century Gothic" w:cs="Century Gothic"/>
          <w:b/>
          <w:color w:val="037B90"/>
          <w:sz w:val="28"/>
          <w:szCs w:val="28"/>
        </w:rPr>
      </w:pPr>
    </w:p>
    <w:tbl>
      <w:tblPr>
        <w:tblW w:w="9600" w:type="dxa"/>
        <w:tblLayout w:type="fixed"/>
        <w:tblLook w:val="0600" w:firstRow="0" w:lastRow="0" w:firstColumn="0" w:lastColumn="0" w:noHBand="1" w:noVBand="1"/>
      </w:tblPr>
      <w:tblGrid>
        <w:gridCol w:w="1095"/>
        <w:gridCol w:w="8505"/>
      </w:tblGrid>
      <w:sdt>
        <w:sdtPr>
          <w:rPr>
            <w:b/>
          </w:rPr>
          <w:tag w:val="goog_rdk_7"/>
          <w:id w:val="-1170782492"/>
          <w:lock w:val="contentLocked"/>
        </w:sdtPr>
        <w:sdtContent>
          <w:tr w:rsidR="00080B93" w14:paraId="382A2FBE" w14:textId="77777777" w:rsidTr="008F5471">
            <w:tc>
              <w:tcPr>
                <w:tcW w:w="1095" w:type="dxa"/>
                <w:shd w:val="clear" w:color="auto" w:fill="auto"/>
                <w:tcMar>
                  <w:top w:w="0" w:type="dxa"/>
                  <w:left w:w="0" w:type="dxa"/>
                  <w:bottom w:w="0" w:type="dxa"/>
                  <w:right w:w="0" w:type="dxa"/>
                </w:tcMar>
                <w:vAlign w:val="center"/>
              </w:tcPr>
              <w:p w14:paraId="6355C67E" w14:textId="77777777" w:rsidR="00080B93" w:rsidRDefault="00080B93" w:rsidP="008F5471">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2F0806E8" wp14:editId="61FDB57D">
                      <wp:extent cx="503872" cy="503872"/>
                      <wp:effectExtent l="0" t="0" r="0" b="0"/>
                      <wp:docPr id="54324854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4"/>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6CACB1B4" w14:textId="77777777" w:rsidR="00080B93" w:rsidRDefault="00080B93" w:rsidP="008F5471">
                <w:pPr>
                  <w:pStyle w:val="Heading4"/>
                </w:pPr>
                <w:bookmarkStart w:id="131" w:name="_Toc179144935"/>
                <w:r>
                  <w:rPr>
                    <w:smallCaps/>
                    <w:sz w:val="32"/>
                    <w:szCs w:val="32"/>
                  </w:rPr>
                  <w:t>CASE STUDY</w:t>
                </w:r>
              </w:p>
            </w:tc>
          </w:tr>
        </w:sdtContent>
      </w:sdt>
      <w:bookmarkEnd w:id="131" w:displacedByCustomXml="prev"/>
    </w:tbl>
    <w:p w14:paraId="45764E7C" w14:textId="77777777" w:rsidR="00080B93" w:rsidRDefault="00080B93" w:rsidP="00080B93">
      <w:pPr>
        <w:rPr>
          <w:rFonts w:ascii="Century Gothic" w:eastAsia="Century Gothic" w:hAnsi="Century Gothic" w:cs="Century Gothic"/>
          <w:sz w:val="22"/>
          <w:szCs w:val="22"/>
          <w:lang w:val="en-KE"/>
        </w:rPr>
      </w:pPr>
      <w:r>
        <w:rPr>
          <w:rFonts w:ascii="Century Gothic" w:eastAsia="Century Gothic" w:hAnsi="Century Gothic" w:cs="Century Gothic"/>
          <w:sz w:val="22"/>
          <w:szCs w:val="22"/>
          <w:lang w:val="en-KE"/>
        </w:rPr>
        <w:t>Using the extract below please answer the following questions on the quiz sections.</w:t>
      </w:r>
    </w:p>
    <w:p w14:paraId="2893D726" w14:textId="4E079432" w:rsidR="001B47D2" w:rsidRPr="001B47D2" w:rsidRDefault="00C32640" w:rsidP="001B47D2">
      <w:pPr>
        <w:rPr>
          <w:rFonts w:ascii="Century Gothic" w:eastAsia="Century Gothic" w:hAnsi="Century Gothic" w:cs="Century Gothic"/>
          <w:sz w:val="22"/>
          <w:szCs w:val="22"/>
          <w:lang w:val="en-KE"/>
        </w:rPr>
      </w:pPr>
      <w:r w:rsidRPr="00C32640">
        <w:rPr>
          <w:rFonts w:ascii="Century Gothic" w:eastAsia="Century Gothic" w:hAnsi="Century Gothic" w:cs="Century Gothic"/>
          <w:noProof/>
          <w:sz w:val="22"/>
          <w:szCs w:val="22"/>
          <w:lang w:val="en-KE"/>
        </w:rPr>
        <w:lastRenderedPageBreak/>
        <w:drawing>
          <wp:inline distT="0" distB="0" distL="0" distR="0" wp14:anchorId="627731D6" wp14:editId="08BDFDB5">
            <wp:extent cx="6115050" cy="5020310"/>
            <wp:effectExtent l="0" t="0" r="0" b="8890"/>
            <wp:docPr id="1029045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045499" name=""/>
                    <pic:cNvPicPr/>
                  </pic:nvPicPr>
                  <pic:blipFill>
                    <a:blip r:embed="rId59"/>
                    <a:stretch>
                      <a:fillRect/>
                    </a:stretch>
                  </pic:blipFill>
                  <pic:spPr>
                    <a:xfrm>
                      <a:off x="0" y="0"/>
                      <a:ext cx="6115050" cy="5020310"/>
                    </a:xfrm>
                    <a:prstGeom prst="rect">
                      <a:avLst/>
                    </a:prstGeom>
                  </pic:spPr>
                </pic:pic>
              </a:graphicData>
            </a:graphic>
          </wp:inline>
        </w:drawing>
      </w:r>
    </w:p>
    <w:p w14:paraId="10117E92" w14:textId="77777777" w:rsidR="001B47D2" w:rsidRPr="001B47D2" w:rsidRDefault="001B47D2" w:rsidP="00116BD6">
      <w:pPr>
        <w:pStyle w:val="ListParagraph"/>
        <w:numPr>
          <w:ilvl w:val="0"/>
          <w:numId w:val="107"/>
        </w:numPr>
        <w:rPr>
          <w:rFonts w:ascii="Century Gothic" w:eastAsia="Century Gothic" w:hAnsi="Century Gothic" w:cs="Century Gothic"/>
          <w:sz w:val="22"/>
          <w:szCs w:val="22"/>
          <w:lang w:val="en-KE"/>
        </w:rPr>
      </w:pPr>
      <w:r w:rsidRPr="001B47D2">
        <w:rPr>
          <w:rFonts w:ascii="Century Gothic" w:eastAsia="Century Gothic" w:hAnsi="Century Gothic" w:cs="Century Gothic"/>
          <w:sz w:val="22"/>
          <w:szCs w:val="22"/>
          <w:lang w:val="en-KE"/>
        </w:rPr>
        <w:t>From the extract above identify what sum up the equity of the PlC?</w:t>
      </w:r>
    </w:p>
    <w:p w14:paraId="232AE2F6" w14:textId="1A551C9A" w:rsidR="001B47D2" w:rsidRPr="00116BD6" w:rsidRDefault="00116BD6" w:rsidP="00116BD6">
      <w:pPr>
        <w:jc w:val="both"/>
        <w:rPr>
          <w:rFonts w:ascii="Century Gothic" w:eastAsia="Century Gothic" w:hAnsi="Century Gothic" w:cs="Century Gothic"/>
          <w:b/>
          <w:bCs/>
          <w:color w:val="C00000"/>
          <w:sz w:val="22"/>
          <w:szCs w:val="22"/>
          <w:highlight w:val="yellow"/>
          <w:lang w:val="en-KE"/>
        </w:rPr>
      </w:pPr>
      <w:r w:rsidRPr="00116BD6">
        <w:rPr>
          <w:rFonts w:ascii="Century Gothic" w:eastAsia="Century Gothic" w:hAnsi="Century Gothic" w:cs="Century Gothic"/>
          <w:b/>
          <w:bCs/>
          <w:color w:val="C00000"/>
          <w:sz w:val="22"/>
          <w:szCs w:val="22"/>
          <w:highlight w:val="yellow"/>
          <w:lang w:val="en-KE"/>
        </w:rPr>
        <w:t>Suggested  Solution</w:t>
      </w:r>
    </w:p>
    <w:p w14:paraId="1C7D5C73" w14:textId="282CDA95" w:rsidR="00116BD6" w:rsidRDefault="00116BD6" w:rsidP="00116BD6">
      <w:pPr>
        <w:pStyle w:val="ListParagraph"/>
        <w:numPr>
          <w:ilvl w:val="0"/>
          <w:numId w:val="106"/>
        </w:numPr>
        <w:jc w:val="both"/>
        <w:rPr>
          <w:rFonts w:ascii="Century Gothic" w:eastAsia="Century Gothic" w:hAnsi="Century Gothic" w:cs="Century Gothic"/>
          <w:sz w:val="22"/>
          <w:szCs w:val="22"/>
          <w:highlight w:val="yellow"/>
          <w:lang w:val="en-KE"/>
        </w:rPr>
      </w:pPr>
      <w:r w:rsidRPr="00116BD6">
        <w:rPr>
          <w:rFonts w:ascii="Century Gothic" w:eastAsia="Century Gothic" w:hAnsi="Century Gothic" w:cs="Century Gothic"/>
          <w:sz w:val="22"/>
          <w:szCs w:val="22"/>
          <w:highlight w:val="yellow"/>
          <w:lang w:val="en-KE"/>
        </w:rPr>
        <w:t>Share Capital</w:t>
      </w:r>
    </w:p>
    <w:p w14:paraId="3F51C930" w14:textId="7A07E8DD" w:rsidR="001B47D2" w:rsidRPr="001B47D2" w:rsidRDefault="001B47D2" w:rsidP="00116BD6">
      <w:pPr>
        <w:pStyle w:val="ListParagraph"/>
        <w:numPr>
          <w:ilvl w:val="0"/>
          <w:numId w:val="106"/>
        </w:numPr>
        <w:jc w:val="both"/>
        <w:rPr>
          <w:rFonts w:ascii="Century Gothic" w:eastAsia="Century Gothic" w:hAnsi="Century Gothic" w:cs="Century Gothic"/>
          <w:sz w:val="22"/>
          <w:szCs w:val="22"/>
          <w:highlight w:val="yellow"/>
          <w:lang w:val="en-KE"/>
        </w:rPr>
      </w:pPr>
      <w:r w:rsidRPr="001B47D2">
        <w:rPr>
          <w:rFonts w:ascii="Century Gothic" w:eastAsia="Century Gothic" w:hAnsi="Century Gothic" w:cs="Century Gothic"/>
          <w:sz w:val="22"/>
          <w:szCs w:val="22"/>
          <w:highlight w:val="yellow"/>
          <w:lang w:val="en-KE"/>
        </w:rPr>
        <w:t>Share premium</w:t>
      </w:r>
    </w:p>
    <w:p w14:paraId="3FA01DC4" w14:textId="77777777" w:rsidR="001B47D2" w:rsidRPr="001B47D2" w:rsidRDefault="001B47D2" w:rsidP="00116BD6">
      <w:pPr>
        <w:pStyle w:val="ListParagraph"/>
        <w:numPr>
          <w:ilvl w:val="0"/>
          <w:numId w:val="106"/>
        </w:numPr>
        <w:jc w:val="both"/>
        <w:rPr>
          <w:rFonts w:ascii="Century Gothic" w:eastAsia="Century Gothic" w:hAnsi="Century Gothic" w:cs="Century Gothic"/>
          <w:sz w:val="22"/>
          <w:szCs w:val="22"/>
          <w:highlight w:val="yellow"/>
          <w:lang w:val="en-KE"/>
        </w:rPr>
      </w:pPr>
      <w:r w:rsidRPr="001B47D2">
        <w:rPr>
          <w:rFonts w:ascii="Century Gothic" w:eastAsia="Century Gothic" w:hAnsi="Century Gothic" w:cs="Century Gothic"/>
          <w:sz w:val="22"/>
          <w:szCs w:val="22"/>
          <w:highlight w:val="yellow"/>
          <w:lang w:val="en-KE"/>
        </w:rPr>
        <w:t>Retained Earnings</w:t>
      </w:r>
    </w:p>
    <w:p w14:paraId="7CA2AE2F" w14:textId="77777777" w:rsidR="001B47D2" w:rsidRPr="001B47D2" w:rsidRDefault="001B47D2" w:rsidP="00116BD6">
      <w:pPr>
        <w:pStyle w:val="ListParagraph"/>
        <w:numPr>
          <w:ilvl w:val="0"/>
          <w:numId w:val="106"/>
        </w:numPr>
        <w:jc w:val="both"/>
        <w:rPr>
          <w:rFonts w:ascii="Century Gothic" w:eastAsia="Century Gothic" w:hAnsi="Century Gothic" w:cs="Century Gothic"/>
          <w:sz w:val="22"/>
          <w:szCs w:val="22"/>
          <w:highlight w:val="yellow"/>
          <w:lang w:val="en-KE"/>
        </w:rPr>
      </w:pPr>
      <w:r w:rsidRPr="001B47D2">
        <w:rPr>
          <w:rFonts w:ascii="Century Gothic" w:eastAsia="Century Gothic" w:hAnsi="Century Gothic" w:cs="Century Gothic"/>
          <w:sz w:val="22"/>
          <w:szCs w:val="22"/>
          <w:highlight w:val="yellow"/>
          <w:lang w:val="en-KE"/>
        </w:rPr>
        <w:t>Proposed dividend</w:t>
      </w:r>
    </w:p>
    <w:p w14:paraId="3B5B03DE" w14:textId="206C7B7D" w:rsidR="00080B93" w:rsidRDefault="001B47D2" w:rsidP="00116BD6">
      <w:pPr>
        <w:pStyle w:val="ListParagraph"/>
        <w:numPr>
          <w:ilvl w:val="0"/>
          <w:numId w:val="107"/>
        </w:numPr>
        <w:rPr>
          <w:rFonts w:ascii="Century Gothic" w:eastAsia="Century Gothic" w:hAnsi="Century Gothic" w:cs="Century Gothic"/>
          <w:sz w:val="22"/>
          <w:szCs w:val="22"/>
          <w:lang w:val="en-KE"/>
        </w:rPr>
      </w:pPr>
      <w:r w:rsidRPr="001B47D2">
        <w:rPr>
          <w:rFonts w:ascii="Century Gothic" w:eastAsia="Century Gothic" w:hAnsi="Century Gothic" w:cs="Century Gothic"/>
          <w:sz w:val="22"/>
          <w:szCs w:val="22"/>
          <w:lang w:val="en-KE"/>
        </w:rPr>
        <w:t>Using example</w:t>
      </w:r>
      <w:r w:rsidR="00A71E6C">
        <w:rPr>
          <w:rFonts w:ascii="Century Gothic" w:eastAsia="Century Gothic" w:hAnsi="Century Gothic" w:cs="Century Gothic"/>
          <w:sz w:val="22"/>
          <w:szCs w:val="22"/>
          <w:lang w:val="en-KE"/>
        </w:rPr>
        <w:t>s</w:t>
      </w:r>
      <w:r w:rsidRPr="001B47D2">
        <w:rPr>
          <w:rFonts w:ascii="Century Gothic" w:eastAsia="Century Gothic" w:hAnsi="Century Gothic" w:cs="Century Gothic"/>
          <w:sz w:val="22"/>
          <w:szCs w:val="22"/>
          <w:lang w:val="en-KE"/>
        </w:rPr>
        <w:t xml:space="preserve"> differentiate between interim and Final dividend</w:t>
      </w:r>
    </w:p>
    <w:p w14:paraId="74FC8702" w14:textId="49B63E1F" w:rsidR="00A71E6C" w:rsidRPr="00A71E6C" w:rsidRDefault="00116BD6" w:rsidP="00A71E6C">
      <w:pPr>
        <w:rPr>
          <w:rFonts w:ascii="Century Gothic" w:eastAsia="Century Gothic" w:hAnsi="Century Gothic" w:cs="Century Gothic"/>
          <w:b/>
          <w:bCs/>
          <w:color w:val="C00000"/>
          <w:sz w:val="22"/>
          <w:szCs w:val="22"/>
          <w:highlight w:val="yellow"/>
          <w:lang w:val="en-KE"/>
        </w:rPr>
      </w:pPr>
      <w:r w:rsidRPr="00116BD6">
        <w:rPr>
          <w:rFonts w:ascii="Century Gothic" w:eastAsia="Century Gothic" w:hAnsi="Century Gothic" w:cs="Century Gothic"/>
          <w:b/>
          <w:bCs/>
          <w:color w:val="C00000"/>
          <w:sz w:val="22"/>
          <w:szCs w:val="22"/>
          <w:highlight w:val="yellow"/>
          <w:lang w:val="en-KE"/>
        </w:rPr>
        <w:t>Suggested  Solution</w:t>
      </w:r>
    </w:p>
    <w:tbl>
      <w:tblPr>
        <w:tblW w:w="0" w:type="auto"/>
        <w:tblCellSpacing w:w="15" w:type="dxa"/>
        <w:shd w:val="clear" w:color="auto" w:fill="C5EDD8" w:themeFill="accent1" w:themeFillTint="33"/>
        <w:tblCellMar>
          <w:top w:w="15" w:type="dxa"/>
          <w:left w:w="15" w:type="dxa"/>
          <w:bottom w:w="15" w:type="dxa"/>
          <w:right w:w="15" w:type="dxa"/>
        </w:tblCellMar>
        <w:tblLook w:val="04A0" w:firstRow="1" w:lastRow="0" w:firstColumn="1" w:lastColumn="0" w:noHBand="0" w:noVBand="1"/>
      </w:tblPr>
      <w:tblGrid>
        <w:gridCol w:w="1902"/>
        <w:gridCol w:w="3419"/>
        <w:gridCol w:w="4309"/>
      </w:tblGrid>
      <w:tr w:rsidR="00A71E6C" w:rsidRPr="00A71E6C" w14:paraId="0A0A3A96" w14:textId="77777777" w:rsidTr="00A71E6C">
        <w:trPr>
          <w:tblHeader/>
          <w:tblCellSpacing w:w="15" w:type="dxa"/>
        </w:trPr>
        <w:tc>
          <w:tcPr>
            <w:tcW w:w="0" w:type="auto"/>
            <w:shd w:val="clear" w:color="auto" w:fill="C5EDD8" w:themeFill="accent1" w:themeFillTint="33"/>
            <w:vAlign w:val="center"/>
            <w:hideMark/>
          </w:tcPr>
          <w:p w14:paraId="27CB8143" w14:textId="77777777" w:rsidR="00A71E6C" w:rsidRPr="00A71E6C" w:rsidRDefault="00A71E6C" w:rsidP="00A71E6C">
            <w:pPr>
              <w:spacing w:before="0" w:after="0" w:line="240" w:lineRule="auto"/>
              <w:jc w:val="center"/>
              <w:rPr>
                <w:rFonts w:ascii="Times New Roman" w:eastAsia="Times New Roman" w:hAnsi="Times New Roman" w:cs="Times New Roman"/>
                <w:b/>
                <w:bCs/>
                <w:color w:val="auto"/>
                <w:spacing w:val="0"/>
                <w:lang w:val="en-KE" w:eastAsia="en-KE"/>
              </w:rPr>
            </w:pPr>
            <w:r w:rsidRPr="00A71E6C">
              <w:rPr>
                <w:rFonts w:ascii="Times New Roman" w:eastAsia="Times New Roman" w:hAnsi="Times New Roman" w:cs="Times New Roman"/>
                <w:b/>
                <w:bCs/>
                <w:color w:val="auto"/>
                <w:spacing w:val="0"/>
                <w:lang w:val="en-KE" w:eastAsia="en-KE"/>
              </w:rPr>
              <w:t>Aspect</w:t>
            </w:r>
          </w:p>
        </w:tc>
        <w:tc>
          <w:tcPr>
            <w:tcW w:w="0" w:type="auto"/>
            <w:shd w:val="clear" w:color="auto" w:fill="C5EDD8" w:themeFill="accent1" w:themeFillTint="33"/>
            <w:vAlign w:val="center"/>
            <w:hideMark/>
          </w:tcPr>
          <w:p w14:paraId="452A9D23" w14:textId="77777777" w:rsidR="00A71E6C" w:rsidRPr="00A71E6C" w:rsidRDefault="00A71E6C" w:rsidP="00A71E6C">
            <w:pPr>
              <w:spacing w:before="0" w:after="0" w:line="240" w:lineRule="auto"/>
              <w:jc w:val="center"/>
              <w:rPr>
                <w:rFonts w:ascii="Times New Roman" w:eastAsia="Times New Roman" w:hAnsi="Times New Roman" w:cs="Times New Roman"/>
                <w:b/>
                <w:bCs/>
                <w:color w:val="auto"/>
                <w:spacing w:val="0"/>
                <w:lang w:val="en-KE" w:eastAsia="en-KE"/>
              </w:rPr>
            </w:pPr>
            <w:r w:rsidRPr="00A71E6C">
              <w:rPr>
                <w:rFonts w:ascii="Times New Roman" w:eastAsia="Times New Roman" w:hAnsi="Times New Roman" w:cs="Times New Roman"/>
                <w:b/>
                <w:bCs/>
                <w:color w:val="auto"/>
                <w:spacing w:val="0"/>
                <w:lang w:val="en-KE" w:eastAsia="en-KE"/>
              </w:rPr>
              <w:t>Interim Dividend</w:t>
            </w:r>
          </w:p>
        </w:tc>
        <w:tc>
          <w:tcPr>
            <w:tcW w:w="0" w:type="auto"/>
            <w:shd w:val="clear" w:color="auto" w:fill="C5EDD8" w:themeFill="accent1" w:themeFillTint="33"/>
            <w:vAlign w:val="center"/>
            <w:hideMark/>
          </w:tcPr>
          <w:p w14:paraId="0EDB3198" w14:textId="77777777" w:rsidR="00A71E6C" w:rsidRPr="00A71E6C" w:rsidRDefault="00A71E6C" w:rsidP="00A71E6C">
            <w:pPr>
              <w:spacing w:before="0" w:after="0" w:line="240" w:lineRule="auto"/>
              <w:jc w:val="center"/>
              <w:rPr>
                <w:rFonts w:ascii="Times New Roman" w:eastAsia="Times New Roman" w:hAnsi="Times New Roman" w:cs="Times New Roman"/>
                <w:b/>
                <w:bCs/>
                <w:color w:val="auto"/>
                <w:spacing w:val="0"/>
                <w:lang w:val="en-KE" w:eastAsia="en-KE"/>
              </w:rPr>
            </w:pPr>
            <w:r w:rsidRPr="00A71E6C">
              <w:rPr>
                <w:rFonts w:ascii="Times New Roman" w:eastAsia="Times New Roman" w:hAnsi="Times New Roman" w:cs="Times New Roman"/>
                <w:b/>
                <w:bCs/>
                <w:color w:val="auto"/>
                <w:spacing w:val="0"/>
                <w:lang w:val="en-KE" w:eastAsia="en-KE"/>
              </w:rPr>
              <w:t>Final Dividend</w:t>
            </w:r>
          </w:p>
        </w:tc>
      </w:tr>
      <w:tr w:rsidR="00A71E6C" w:rsidRPr="00A71E6C" w14:paraId="6CDE3B71" w14:textId="77777777" w:rsidTr="00A71E6C">
        <w:trPr>
          <w:tblCellSpacing w:w="15" w:type="dxa"/>
        </w:trPr>
        <w:tc>
          <w:tcPr>
            <w:tcW w:w="0" w:type="auto"/>
            <w:shd w:val="clear" w:color="auto" w:fill="C5EDD8" w:themeFill="accent1" w:themeFillTint="33"/>
            <w:vAlign w:val="center"/>
            <w:hideMark/>
          </w:tcPr>
          <w:p w14:paraId="45763FF8" w14:textId="77777777" w:rsidR="00A71E6C" w:rsidRPr="00A71E6C" w:rsidRDefault="00A71E6C" w:rsidP="00A71E6C">
            <w:pPr>
              <w:spacing w:before="0" w:after="0" w:line="240" w:lineRule="auto"/>
              <w:rPr>
                <w:rFonts w:ascii="Century Gothic" w:eastAsia="Century Gothic" w:hAnsi="Century Gothic" w:cs="Century Gothic"/>
                <w:b/>
                <w:bCs/>
                <w:sz w:val="22"/>
                <w:szCs w:val="22"/>
                <w:lang w:val="en-KE"/>
              </w:rPr>
            </w:pPr>
            <w:r w:rsidRPr="00A71E6C">
              <w:rPr>
                <w:rFonts w:ascii="Century Gothic" w:eastAsia="Century Gothic" w:hAnsi="Century Gothic" w:cs="Century Gothic"/>
                <w:b/>
                <w:bCs/>
                <w:sz w:val="22"/>
                <w:szCs w:val="22"/>
                <w:lang w:val="en-KE"/>
              </w:rPr>
              <w:t>Declaration Timing</w:t>
            </w:r>
          </w:p>
        </w:tc>
        <w:tc>
          <w:tcPr>
            <w:tcW w:w="0" w:type="auto"/>
            <w:shd w:val="clear" w:color="auto" w:fill="C5EDD8" w:themeFill="accent1" w:themeFillTint="33"/>
            <w:vAlign w:val="center"/>
            <w:hideMark/>
          </w:tcPr>
          <w:p w14:paraId="0CD26A11" w14:textId="77777777" w:rsidR="00A71E6C" w:rsidRDefault="00A71E6C" w:rsidP="00A71E6C">
            <w:pPr>
              <w:spacing w:before="0" w:after="0" w:line="240" w:lineRule="auto"/>
              <w:jc w:val="both"/>
              <w:rPr>
                <w:rFonts w:ascii="Century Gothic" w:eastAsia="Century Gothic" w:hAnsi="Century Gothic" w:cs="Century Gothic"/>
                <w:sz w:val="22"/>
                <w:szCs w:val="22"/>
                <w:lang w:val="en-KE"/>
              </w:rPr>
            </w:pPr>
            <w:r w:rsidRPr="00A71E6C">
              <w:rPr>
                <w:rFonts w:ascii="Century Gothic" w:eastAsia="Century Gothic" w:hAnsi="Century Gothic" w:cs="Century Gothic"/>
                <w:sz w:val="22"/>
                <w:szCs w:val="22"/>
                <w:lang w:val="en-KE"/>
              </w:rPr>
              <w:t>Declared and paid before the end of the financial year.</w:t>
            </w:r>
          </w:p>
          <w:p w14:paraId="34D6DA71" w14:textId="77777777" w:rsidR="00A71E6C" w:rsidRDefault="00A71E6C" w:rsidP="00A71E6C">
            <w:pPr>
              <w:spacing w:before="0" w:after="0" w:line="240" w:lineRule="auto"/>
              <w:jc w:val="both"/>
              <w:rPr>
                <w:rFonts w:ascii="Century Gothic" w:eastAsia="Century Gothic" w:hAnsi="Century Gothic" w:cs="Century Gothic"/>
                <w:sz w:val="22"/>
                <w:szCs w:val="22"/>
                <w:lang w:val="en-KE"/>
              </w:rPr>
            </w:pPr>
          </w:p>
          <w:p w14:paraId="6480DEC4" w14:textId="408791CE" w:rsidR="00A71E6C" w:rsidRPr="00A71E6C" w:rsidRDefault="00A71E6C" w:rsidP="00A71E6C">
            <w:pPr>
              <w:spacing w:before="0" w:after="0" w:line="240" w:lineRule="auto"/>
              <w:jc w:val="both"/>
              <w:rPr>
                <w:rFonts w:ascii="Century Gothic" w:eastAsia="Century Gothic" w:hAnsi="Century Gothic" w:cs="Century Gothic"/>
                <w:sz w:val="22"/>
                <w:szCs w:val="22"/>
                <w:lang w:val="en-KE"/>
              </w:rPr>
            </w:pPr>
          </w:p>
        </w:tc>
        <w:tc>
          <w:tcPr>
            <w:tcW w:w="0" w:type="auto"/>
            <w:shd w:val="clear" w:color="auto" w:fill="C5EDD8" w:themeFill="accent1" w:themeFillTint="33"/>
            <w:vAlign w:val="center"/>
            <w:hideMark/>
          </w:tcPr>
          <w:p w14:paraId="1B33F6A8" w14:textId="77777777" w:rsidR="00A71E6C" w:rsidRDefault="00A71E6C" w:rsidP="00A71E6C">
            <w:pPr>
              <w:spacing w:before="0" w:after="0" w:line="240" w:lineRule="auto"/>
              <w:jc w:val="both"/>
              <w:rPr>
                <w:rFonts w:ascii="Century Gothic" w:eastAsia="Century Gothic" w:hAnsi="Century Gothic" w:cs="Century Gothic"/>
                <w:sz w:val="22"/>
                <w:szCs w:val="22"/>
                <w:lang w:val="en-KE"/>
              </w:rPr>
            </w:pPr>
            <w:r w:rsidRPr="00A71E6C">
              <w:rPr>
                <w:rFonts w:ascii="Century Gothic" w:eastAsia="Century Gothic" w:hAnsi="Century Gothic" w:cs="Century Gothic"/>
                <w:sz w:val="22"/>
                <w:szCs w:val="22"/>
                <w:lang w:val="en-KE"/>
              </w:rPr>
              <w:t>Declared and paid after the end of the financial year, typically at the annual general meeting (AGM).</w:t>
            </w:r>
          </w:p>
          <w:p w14:paraId="3EEEDE98" w14:textId="77777777" w:rsidR="00A71E6C" w:rsidRPr="00A71E6C" w:rsidRDefault="00A71E6C" w:rsidP="00A71E6C">
            <w:pPr>
              <w:spacing w:before="0" w:after="0" w:line="240" w:lineRule="auto"/>
              <w:jc w:val="both"/>
              <w:rPr>
                <w:rFonts w:ascii="Century Gothic" w:eastAsia="Century Gothic" w:hAnsi="Century Gothic" w:cs="Century Gothic"/>
                <w:sz w:val="22"/>
                <w:szCs w:val="22"/>
                <w:lang w:val="en-KE"/>
              </w:rPr>
            </w:pPr>
          </w:p>
        </w:tc>
      </w:tr>
      <w:tr w:rsidR="00A71E6C" w:rsidRPr="00A71E6C" w14:paraId="2CA75ECB" w14:textId="77777777" w:rsidTr="00A71E6C">
        <w:trPr>
          <w:tblCellSpacing w:w="15" w:type="dxa"/>
        </w:trPr>
        <w:tc>
          <w:tcPr>
            <w:tcW w:w="0" w:type="auto"/>
            <w:shd w:val="clear" w:color="auto" w:fill="C5EDD8" w:themeFill="accent1" w:themeFillTint="33"/>
            <w:vAlign w:val="center"/>
            <w:hideMark/>
          </w:tcPr>
          <w:p w14:paraId="249B502B" w14:textId="77777777" w:rsidR="00A71E6C" w:rsidRPr="00A71E6C" w:rsidRDefault="00A71E6C" w:rsidP="00A71E6C">
            <w:pPr>
              <w:spacing w:before="0" w:after="0" w:line="240" w:lineRule="auto"/>
              <w:rPr>
                <w:rFonts w:ascii="Century Gothic" w:eastAsia="Century Gothic" w:hAnsi="Century Gothic" w:cs="Century Gothic"/>
                <w:b/>
                <w:bCs/>
                <w:sz w:val="22"/>
                <w:szCs w:val="22"/>
                <w:lang w:val="en-KE"/>
              </w:rPr>
            </w:pPr>
            <w:r w:rsidRPr="00A71E6C">
              <w:rPr>
                <w:rFonts w:ascii="Century Gothic" w:eastAsia="Century Gothic" w:hAnsi="Century Gothic" w:cs="Century Gothic"/>
                <w:b/>
                <w:bCs/>
                <w:sz w:val="22"/>
                <w:szCs w:val="22"/>
                <w:lang w:val="en-KE"/>
              </w:rPr>
              <w:t>Financial Statements</w:t>
            </w:r>
          </w:p>
        </w:tc>
        <w:tc>
          <w:tcPr>
            <w:tcW w:w="0" w:type="auto"/>
            <w:shd w:val="clear" w:color="auto" w:fill="C5EDD8" w:themeFill="accent1" w:themeFillTint="33"/>
            <w:vAlign w:val="center"/>
            <w:hideMark/>
          </w:tcPr>
          <w:p w14:paraId="755F4DAC" w14:textId="77777777" w:rsidR="00A71E6C" w:rsidRPr="00A71E6C" w:rsidRDefault="00A71E6C" w:rsidP="00A71E6C">
            <w:pPr>
              <w:spacing w:before="0" w:after="0" w:line="240" w:lineRule="auto"/>
              <w:jc w:val="both"/>
              <w:rPr>
                <w:rFonts w:ascii="Century Gothic" w:eastAsia="Century Gothic" w:hAnsi="Century Gothic" w:cs="Century Gothic"/>
                <w:sz w:val="22"/>
                <w:szCs w:val="22"/>
                <w:lang w:val="en-KE"/>
              </w:rPr>
            </w:pPr>
            <w:r w:rsidRPr="00A71E6C">
              <w:rPr>
                <w:rFonts w:ascii="Century Gothic" w:eastAsia="Century Gothic" w:hAnsi="Century Gothic" w:cs="Century Gothic"/>
                <w:sz w:val="22"/>
                <w:szCs w:val="22"/>
                <w:lang w:val="en-KE"/>
              </w:rPr>
              <w:t>Paid based on interim financial statements, such as half-year or quarterly reports.</w:t>
            </w:r>
          </w:p>
        </w:tc>
        <w:tc>
          <w:tcPr>
            <w:tcW w:w="0" w:type="auto"/>
            <w:shd w:val="clear" w:color="auto" w:fill="C5EDD8" w:themeFill="accent1" w:themeFillTint="33"/>
            <w:vAlign w:val="center"/>
            <w:hideMark/>
          </w:tcPr>
          <w:p w14:paraId="6433A755" w14:textId="77777777" w:rsidR="00A71E6C" w:rsidRPr="00A71E6C" w:rsidRDefault="00A71E6C" w:rsidP="00A71E6C">
            <w:pPr>
              <w:spacing w:before="0" w:after="0" w:line="240" w:lineRule="auto"/>
              <w:jc w:val="both"/>
              <w:rPr>
                <w:rFonts w:ascii="Century Gothic" w:eastAsia="Century Gothic" w:hAnsi="Century Gothic" w:cs="Century Gothic"/>
                <w:sz w:val="22"/>
                <w:szCs w:val="22"/>
                <w:lang w:val="en-KE"/>
              </w:rPr>
            </w:pPr>
            <w:r w:rsidRPr="00A71E6C">
              <w:rPr>
                <w:rFonts w:ascii="Century Gothic" w:eastAsia="Century Gothic" w:hAnsi="Century Gothic" w:cs="Century Gothic"/>
                <w:sz w:val="22"/>
                <w:szCs w:val="22"/>
                <w:lang w:val="en-KE"/>
              </w:rPr>
              <w:t>Paid based on the audited annual financial statements.</w:t>
            </w:r>
          </w:p>
        </w:tc>
      </w:tr>
      <w:tr w:rsidR="00A71E6C" w:rsidRPr="00A71E6C" w14:paraId="3F186916" w14:textId="77777777" w:rsidTr="00A71E6C">
        <w:trPr>
          <w:tblCellSpacing w:w="15" w:type="dxa"/>
        </w:trPr>
        <w:tc>
          <w:tcPr>
            <w:tcW w:w="0" w:type="auto"/>
            <w:shd w:val="clear" w:color="auto" w:fill="C5EDD8" w:themeFill="accent1" w:themeFillTint="33"/>
            <w:vAlign w:val="center"/>
            <w:hideMark/>
          </w:tcPr>
          <w:p w14:paraId="2BEC4F57" w14:textId="77777777" w:rsidR="00A71E6C" w:rsidRPr="00A71E6C" w:rsidRDefault="00A71E6C" w:rsidP="00A71E6C">
            <w:pPr>
              <w:spacing w:before="0" w:after="0" w:line="240" w:lineRule="auto"/>
              <w:rPr>
                <w:rFonts w:ascii="Century Gothic" w:eastAsia="Century Gothic" w:hAnsi="Century Gothic" w:cs="Century Gothic"/>
                <w:b/>
                <w:bCs/>
                <w:sz w:val="22"/>
                <w:szCs w:val="22"/>
                <w:lang w:val="en-KE"/>
              </w:rPr>
            </w:pPr>
            <w:r w:rsidRPr="00A71E6C">
              <w:rPr>
                <w:rFonts w:ascii="Century Gothic" w:eastAsia="Century Gothic" w:hAnsi="Century Gothic" w:cs="Century Gothic"/>
                <w:b/>
                <w:bCs/>
                <w:sz w:val="22"/>
                <w:szCs w:val="22"/>
                <w:lang w:val="en-KE"/>
              </w:rPr>
              <w:lastRenderedPageBreak/>
              <w:t>Amount Determination</w:t>
            </w:r>
          </w:p>
        </w:tc>
        <w:tc>
          <w:tcPr>
            <w:tcW w:w="0" w:type="auto"/>
            <w:shd w:val="clear" w:color="auto" w:fill="C5EDD8" w:themeFill="accent1" w:themeFillTint="33"/>
            <w:vAlign w:val="center"/>
            <w:hideMark/>
          </w:tcPr>
          <w:p w14:paraId="23AC7BEC" w14:textId="77777777" w:rsidR="00A71E6C" w:rsidRPr="00A71E6C" w:rsidRDefault="00A71E6C" w:rsidP="00A71E6C">
            <w:pPr>
              <w:spacing w:before="0" w:after="0" w:line="240" w:lineRule="auto"/>
              <w:jc w:val="both"/>
              <w:rPr>
                <w:rFonts w:ascii="Century Gothic" w:eastAsia="Century Gothic" w:hAnsi="Century Gothic" w:cs="Century Gothic"/>
                <w:sz w:val="22"/>
                <w:szCs w:val="22"/>
                <w:lang w:val="en-KE"/>
              </w:rPr>
            </w:pPr>
            <w:r w:rsidRPr="00A71E6C">
              <w:rPr>
                <w:rFonts w:ascii="Century Gothic" w:eastAsia="Century Gothic" w:hAnsi="Century Gothic" w:cs="Century Gothic"/>
                <w:sz w:val="22"/>
                <w:szCs w:val="22"/>
                <w:lang w:val="en-KE"/>
              </w:rPr>
              <w:t>Based on interim results, which are usually unaudited and might be less reliable.</w:t>
            </w:r>
          </w:p>
        </w:tc>
        <w:tc>
          <w:tcPr>
            <w:tcW w:w="0" w:type="auto"/>
            <w:shd w:val="clear" w:color="auto" w:fill="C5EDD8" w:themeFill="accent1" w:themeFillTint="33"/>
            <w:vAlign w:val="center"/>
            <w:hideMark/>
          </w:tcPr>
          <w:p w14:paraId="2B1AD2DE" w14:textId="77777777" w:rsidR="00A71E6C" w:rsidRPr="00A71E6C" w:rsidRDefault="00A71E6C" w:rsidP="00A71E6C">
            <w:pPr>
              <w:spacing w:before="0" w:after="0" w:line="240" w:lineRule="auto"/>
              <w:jc w:val="both"/>
              <w:rPr>
                <w:rFonts w:ascii="Century Gothic" w:eastAsia="Century Gothic" w:hAnsi="Century Gothic" w:cs="Century Gothic"/>
                <w:sz w:val="22"/>
                <w:szCs w:val="22"/>
                <w:lang w:val="en-KE"/>
              </w:rPr>
            </w:pPr>
            <w:r w:rsidRPr="00A71E6C">
              <w:rPr>
                <w:rFonts w:ascii="Century Gothic" w:eastAsia="Century Gothic" w:hAnsi="Century Gothic" w:cs="Century Gothic"/>
                <w:sz w:val="22"/>
                <w:szCs w:val="22"/>
                <w:lang w:val="en-KE"/>
              </w:rPr>
              <w:t>Based on the final audited results of the entire financial year, providing a clearer picture of overall profitability.</w:t>
            </w:r>
          </w:p>
        </w:tc>
      </w:tr>
      <w:tr w:rsidR="00A71E6C" w:rsidRPr="00A71E6C" w14:paraId="3072A2B4" w14:textId="77777777" w:rsidTr="00A71E6C">
        <w:trPr>
          <w:tblCellSpacing w:w="15" w:type="dxa"/>
        </w:trPr>
        <w:tc>
          <w:tcPr>
            <w:tcW w:w="0" w:type="auto"/>
            <w:shd w:val="clear" w:color="auto" w:fill="C5EDD8" w:themeFill="accent1" w:themeFillTint="33"/>
            <w:vAlign w:val="center"/>
            <w:hideMark/>
          </w:tcPr>
          <w:p w14:paraId="2684540D" w14:textId="77777777" w:rsidR="00A71E6C" w:rsidRPr="00A71E6C" w:rsidRDefault="00A71E6C" w:rsidP="00A71E6C">
            <w:pPr>
              <w:spacing w:before="0" w:after="0" w:line="240" w:lineRule="auto"/>
              <w:rPr>
                <w:rFonts w:ascii="Century Gothic" w:eastAsia="Century Gothic" w:hAnsi="Century Gothic" w:cs="Century Gothic"/>
                <w:b/>
                <w:bCs/>
                <w:sz w:val="22"/>
                <w:szCs w:val="22"/>
                <w:lang w:val="en-KE"/>
              </w:rPr>
            </w:pPr>
            <w:r w:rsidRPr="00A71E6C">
              <w:rPr>
                <w:rFonts w:ascii="Century Gothic" w:eastAsia="Century Gothic" w:hAnsi="Century Gothic" w:cs="Century Gothic"/>
                <w:b/>
                <w:bCs/>
                <w:sz w:val="22"/>
                <w:szCs w:val="22"/>
                <w:lang w:val="en-KE"/>
              </w:rPr>
              <w:t>Payment Frequency</w:t>
            </w:r>
          </w:p>
        </w:tc>
        <w:tc>
          <w:tcPr>
            <w:tcW w:w="0" w:type="auto"/>
            <w:shd w:val="clear" w:color="auto" w:fill="C5EDD8" w:themeFill="accent1" w:themeFillTint="33"/>
            <w:vAlign w:val="center"/>
            <w:hideMark/>
          </w:tcPr>
          <w:p w14:paraId="3D992F25" w14:textId="77777777" w:rsidR="00A71E6C" w:rsidRPr="00A71E6C" w:rsidRDefault="00A71E6C" w:rsidP="00A71E6C">
            <w:pPr>
              <w:spacing w:before="0" w:after="0" w:line="240" w:lineRule="auto"/>
              <w:jc w:val="both"/>
              <w:rPr>
                <w:rFonts w:ascii="Century Gothic" w:eastAsia="Century Gothic" w:hAnsi="Century Gothic" w:cs="Century Gothic"/>
                <w:sz w:val="22"/>
                <w:szCs w:val="22"/>
                <w:lang w:val="en-KE"/>
              </w:rPr>
            </w:pPr>
            <w:r w:rsidRPr="00A71E6C">
              <w:rPr>
                <w:rFonts w:ascii="Century Gothic" w:eastAsia="Century Gothic" w:hAnsi="Century Gothic" w:cs="Century Gothic"/>
                <w:sz w:val="22"/>
                <w:szCs w:val="22"/>
                <w:lang w:val="en-KE"/>
              </w:rPr>
              <w:t>Can be declared multiple times during the year (e.g., quarterly or semi-annually).</w:t>
            </w:r>
          </w:p>
        </w:tc>
        <w:tc>
          <w:tcPr>
            <w:tcW w:w="0" w:type="auto"/>
            <w:shd w:val="clear" w:color="auto" w:fill="C5EDD8" w:themeFill="accent1" w:themeFillTint="33"/>
            <w:vAlign w:val="center"/>
            <w:hideMark/>
          </w:tcPr>
          <w:p w14:paraId="38B26FAA" w14:textId="77777777" w:rsidR="00A71E6C" w:rsidRPr="00A71E6C" w:rsidRDefault="00A71E6C" w:rsidP="00A71E6C">
            <w:pPr>
              <w:spacing w:before="0" w:after="0" w:line="240" w:lineRule="auto"/>
              <w:jc w:val="both"/>
              <w:rPr>
                <w:rFonts w:ascii="Century Gothic" w:eastAsia="Century Gothic" w:hAnsi="Century Gothic" w:cs="Century Gothic"/>
                <w:sz w:val="22"/>
                <w:szCs w:val="22"/>
                <w:lang w:val="en-KE"/>
              </w:rPr>
            </w:pPr>
            <w:r w:rsidRPr="00A71E6C">
              <w:rPr>
                <w:rFonts w:ascii="Century Gothic" w:eastAsia="Century Gothic" w:hAnsi="Century Gothic" w:cs="Century Gothic"/>
                <w:sz w:val="22"/>
                <w:szCs w:val="22"/>
                <w:lang w:val="en-KE"/>
              </w:rPr>
              <w:t>Typically declared once a year, although companies may choose to pay additional interim dividends.</w:t>
            </w:r>
          </w:p>
        </w:tc>
      </w:tr>
    </w:tbl>
    <w:p w14:paraId="318D3542" w14:textId="77777777" w:rsidR="001B47D2" w:rsidRPr="001B47D2" w:rsidRDefault="001B47D2" w:rsidP="001B47D2">
      <w:pPr>
        <w:rPr>
          <w:rFonts w:ascii="Century Gothic" w:eastAsia="Century Gothic" w:hAnsi="Century Gothic" w:cs="Century Gothic"/>
          <w:sz w:val="22"/>
          <w:szCs w:val="22"/>
          <w:lang w:val="en-KE"/>
        </w:rPr>
      </w:pPr>
    </w:p>
    <w:p w14:paraId="4CE1AE86" w14:textId="5998EA96" w:rsidR="001B47D2" w:rsidRDefault="00A71E6C" w:rsidP="00116BD6">
      <w:pPr>
        <w:pStyle w:val="ListParagraph"/>
        <w:numPr>
          <w:ilvl w:val="0"/>
          <w:numId w:val="107"/>
        </w:numPr>
        <w:rPr>
          <w:rFonts w:ascii="Century Gothic" w:eastAsia="Century Gothic" w:hAnsi="Century Gothic" w:cs="Century Gothic"/>
          <w:sz w:val="22"/>
          <w:szCs w:val="22"/>
          <w:lang w:val="en-KE"/>
        </w:rPr>
      </w:pPr>
      <w:r>
        <w:rPr>
          <w:rFonts w:ascii="Century Gothic" w:eastAsia="Century Gothic" w:hAnsi="Century Gothic" w:cs="Century Gothic"/>
          <w:sz w:val="22"/>
          <w:szCs w:val="22"/>
          <w:lang w:val="en-KE"/>
        </w:rPr>
        <w:t>From the extract, you will note a change in</w:t>
      </w:r>
      <w:r w:rsidR="00116BD6">
        <w:rPr>
          <w:rFonts w:ascii="Century Gothic" w:eastAsia="Century Gothic" w:hAnsi="Century Gothic" w:cs="Century Gothic"/>
          <w:sz w:val="22"/>
          <w:szCs w:val="22"/>
          <w:lang w:val="en-KE"/>
        </w:rPr>
        <w:t xml:space="preserve"> proposed dividend from Kes 30,049.1 (Million) to Kes 24,840.60(Million). What does this means to shareholder</w:t>
      </w:r>
    </w:p>
    <w:p w14:paraId="3BD4AD24" w14:textId="3AC807B2" w:rsidR="00116BD6" w:rsidRPr="00116BD6" w:rsidRDefault="00116BD6" w:rsidP="00116BD6">
      <w:pPr>
        <w:ind w:left="720"/>
        <w:rPr>
          <w:rFonts w:ascii="Century Gothic" w:eastAsia="Century Gothic" w:hAnsi="Century Gothic" w:cs="Century Gothic"/>
          <w:b/>
          <w:bCs/>
          <w:color w:val="C00000"/>
          <w:sz w:val="22"/>
          <w:szCs w:val="22"/>
          <w:highlight w:val="yellow"/>
          <w:lang w:val="en-KE"/>
        </w:rPr>
      </w:pPr>
      <w:r w:rsidRPr="00116BD6">
        <w:rPr>
          <w:rFonts w:ascii="Century Gothic" w:eastAsia="Century Gothic" w:hAnsi="Century Gothic" w:cs="Century Gothic"/>
          <w:sz w:val="22"/>
          <w:szCs w:val="22"/>
          <w:highlight w:val="yellow"/>
          <w:lang w:val="en-KE"/>
        </w:rPr>
        <w:t xml:space="preserve"> </w:t>
      </w:r>
      <w:r w:rsidRPr="00116BD6">
        <w:rPr>
          <w:rFonts w:ascii="Century Gothic" w:eastAsia="Century Gothic" w:hAnsi="Century Gothic" w:cs="Century Gothic"/>
          <w:b/>
          <w:bCs/>
          <w:color w:val="C00000"/>
          <w:sz w:val="22"/>
          <w:szCs w:val="22"/>
          <w:highlight w:val="yellow"/>
          <w:lang w:val="en-KE"/>
        </w:rPr>
        <w:t>Suggested  Solution</w:t>
      </w:r>
    </w:p>
    <w:p w14:paraId="3780E5B6" w14:textId="7E131ACD" w:rsidR="00116BD6" w:rsidRPr="00116BD6" w:rsidRDefault="00116BD6" w:rsidP="00116BD6">
      <w:pPr>
        <w:ind w:left="720"/>
        <w:rPr>
          <w:rFonts w:ascii="Century Gothic" w:eastAsia="Century Gothic" w:hAnsi="Century Gothic" w:cs="Century Gothic"/>
          <w:sz w:val="22"/>
          <w:szCs w:val="22"/>
          <w:lang w:val="en-KE"/>
        </w:rPr>
      </w:pPr>
      <w:r w:rsidRPr="00116BD6">
        <w:rPr>
          <w:rFonts w:ascii="Century Gothic" w:eastAsia="Century Gothic" w:hAnsi="Century Gothic" w:cs="Century Gothic"/>
          <w:sz w:val="22"/>
          <w:szCs w:val="22"/>
          <w:lang w:val="en-KE"/>
        </w:rPr>
        <w:t>This means a decrease in dividend pay</w:t>
      </w:r>
    </w:p>
    <w:p w14:paraId="6D7F7C8C" w14:textId="6F9A35A6" w:rsidR="00116BD6" w:rsidRPr="001B47D2" w:rsidRDefault="00116BD6" w:rsidP="00116BD6">
      <w:pPr>
        <w:pStyle w:val="ListParagraph"/>
        <w:numPr>
          <w:ilvl w:val="0"/>
          <w:numId w:val="107"/>
        </w:numPr>
        <w:rPr>
          <w:rFonts w:ascii="Century Gothic" w:eastAsia="Century Gothic" w:hAnsi="Century Gothic" w:cs="Century Gothic"/>
          <w:sz w:val="22"/>
          <w:szCs w:val="22"/>
          <w:lang w:val="en-KE"/>
        </w:rPr>
      </w:pPr>
      <w:r>
        <w:rPr>
          <w:rFonts w:ascii="Century Gothic" w:eastAsia="Century Gothic" w:hAnsi="Century Gothic" w:cs="Century Gothic"/>
          <w:sz w:val="22"/>
          <w:szCs w:val="22"/>
          <w:lang w:val="en-KE"/>
        </w:rPr>
        <w:t>Find out whether   the company issued new share capital.</w:t>
      </w:r>
    </w:p>
    <w:p w14:paraId="01B320BD" w14:textId="0AF99E1C" w:rsidR="00116BD6" w:rsidRDefault="00116BD6" w:rsidP="00116BD6">
      <w:pPr>
        <w:ind w:left="720"/>
        <w:rPr>
          <w:rFonts w:ascii="Century Gothic" w:eastAsia="Century Gothic" w:hAnsi="Century Gothic" w:cs="Century Gothic"/>
          <w:b/>
          <w:bCs/>
          <w:color w:val="C00000"/>
          <w:sz w:val="22"/>
          <w:szCs w:val="22"/>
          <w:highlight w:val="yellow"/>
          <w:lang w:val="en-KE"/>
        </w:rPr>
      </w:pPr>
      <w:r>
        <w:rPr>
          <w:rFonts w:ascii="Century Gothic" w:eastAsia="Century Gothic" w:hAnsi="Century Gothic" w:cs="Century Gothic"/>
          <w:sz w:val="22"/>
          <w:szCs w:val="22"/>
          <w:highlight w:val="yellow"/>
          <w:lang w:val="en-KE"/>
        </w:rPr>
        <w:t xml:space="preserve">  </w:t>
      </w:r>
      <w:r w:rsidRPr="00116BD6">
        <w:rPr>
          <w:rFonts w:ascii="Century Gothic" w:eastAsia="Century Gothic" w:hAnsi="Century Gothic" w:cs="Century Gothic"/>
          <w:b/>
          <w:bCs/>
          <w:color w:val="C00000"/>
          <w:sz w:val="22"/>
          <w:szCs w:val="22"/>
          <w:highlight w:val="yellow"/>
          <w:lang w:val="en-KE"/>
        </w:rPr>
        <w:t>Suggested  Solution</w:t>
      </w:r>
    </w:p>
    <w:p w14:paraId="31783496" w14:textId="60EC1CE0" w:rsidR="00080B93" w:rsidRPr="00E2295E" w:rsidRDefault="00116BD6" w:rsidP="00E2295E">
      <w:pPr>
        <w:ind w:left="720"/>
        <w:rPr>
          <w:rFonts w:ascii="Century Gothic" w:eastAsia="Century Gothic" w:hAnsi="Century Gothic" w:cs="Century Gothic"/>
          <w:sz w:val="22"/>
          <w:szCs w:val="22"/>
          <w:lang w:val="en-KE"/>
        </w:rPr>
      </w:pPr>
      <w:r w:rsidRPr="00116BD6">
        <w:rPr>
          <w:rFonts w:ascii="Century Gothic" w:eastAsia="Century Gothic" w:hAnsi="Century Gothic" w:cs="Century Gothic"/>
          <w:sz w:val="22"/>
          <w:szCs w:val="22"/>
          <w:lang w:val="en-KE"/>
        </w:rPr>
        <w:t>Th</w:t>
      </w:r>
      <w:r>
        <w:rPr>
          <w:rFonts w:ascii="Century Gothic" w:eastAsia="Century Gothic" w:hAnsi="Century Gothic" w:cs="Century Gothic"/>
          <w:sz w:val="22"/>
          <w:szCs w:val="22"/>
          <w:lang w:val="en-KE"/>
        </w:rPr>
        <w:t>e company didn’t issue shares. This is because the share capital in 2022 of Kes</w:t>
      </w:r>
      <w:r w:rsidRPr="00116BD6">
        <w:rPr>
          <w:rFonts w:ascii="Century Gothic" w:eastAsia="Century Gothic" w:hAnsi="Century Gothic" w:cs="Century Gothic"/>
          <w:sz w:val="22"/>
          <w:szCs w:val="22"/>
          <w:lang w:val="en-KE"/>
        </w:rPr>
        <w:t xml:space="preserve"> </w:t>
      </w:r>
      <w:r>
        <w:rPr>
          <w:rFonts w:ascii="Century Gothic" w:eastAsia="Century Gothic" w:hAnsi="Century Gothic" w:cs="Century Gothic"/>
          <w:sz w:val="22"/>
          <w:szCs w:val="22"/>
          <w:lang w:val="en-KE"/>
        </w:rPr>
        <w:t>2003.30(M) remains the same in 2023.</w:t>
      </w:r>
    </w:p>
    <w:tbl>
      <w:tblPr>
        <w:tblW w:w="9600" w:type="dxa"/>
        <w:tblLayout w:type="fixed"/>
        <w:tblLook w:val="0600" w:firstRow="0" w:lastRow="0" w:firstColumn="0" w:lastColumn="0" w:noHBand="1" w:noVBand="1"/>
      </w:tblPr>
      <w:tblGrid>
        <w:gridCol w:w="1125"/>
        <w:gridCol w:w="8475"/>
      </w:tblGrid>
      <w:sdt>
        <w:sdtPr>
          <w:rPr>
            <w:b/>
          </w:rPr>
          <w:tag w:val="goog_rdk_8"/>
          <w:id w:val="-563562859"/>
          <w:lock w:val="contentLocked"/>
        </w:sdtPr>
        <w:sdtContent>
          <w:tr w:rsidR="00080B93" w14:paraId="31797CF6" w14:textId="77777777" w:rsidTr="008F5471">
            <w:tc>
              <w:tcPr>
                <w:tcW w:w="1125" w:type="dxa"/>
                <w:shd w:val="clear" w:color="auto" w:fill="auto"/>
                <w:tcMar>
                  <w:top w:w="0" w:type="dxa"/>
                  <w:left w:w="0" w:type="dxa"/>
                  <w:bottom w:w="0" w:type="dxa"/>
                  <w:right w:w="0" w:type="dxa"/>
                </w:tcMar>
                <w:vAlign w:val="center"/>
              </w:tcPr>
              <w:p w14:paraId="6B863D93" w14:textId="77777777" w:rsidR="00080B93" w:rsidRDefault="00080B93" w:rsidP="008F5471">
                <w:pPr>
                  <w:spacing w:after="0"/>
                  <w:rPr>
                    <w:color w:val="FF7F50"/>
                  </w:rPr>
                </w:pPr>
                <w:r>
                  <w:rPr>
                    <w:noProof/>
                    <w:color w:val="FF7F50"/>
                  </w:rPr>
                  <w:drawing>
                    <wp:inline distT="114300" distB="114300" distL="114300" distR="114300" wp14:anchorId="5520D2F8" wp14:editId="674A5BB8">
                      <wp:extent cx="442913" cy="442913"/>
                      <wp:effectExtent l="0" t="0" r="0" b="0"/>
                      <wp:docPr id="187958319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7F51D80" w14:textId="77777777" w:rsidR="00080B93" w:rsidRDefault="00080B93" w:rsidP="008F5471">
                <w:pPr>
                  <w:pStyle w:val="Heading4"/>
                </w:pPr>
                <w:bookmarkStart w:id="132" w:name="_Toc179144936"/>
                <w:r>
                  <w:rPr>
                    <w:smallCaps/>
                    <w:sz w:val="32"/>
                    <w:szCs w:val="32"/>
                  </w:rPr>
                  <w:t>QUIZ/ Questions</w:t>
                </w:r>
              </w:p>
            </w:tc>
          </w:tr>
        </w:sdtContent>
      </w:sdt>
      <w:bookmarkEnd w:id="132" w:displacedByCustomXml="prev"/>
    </w:tbl>
    <w:p w14:paraId="1CBBAB75" w14:textId="77777777" w:rsidR="00080B93" w:rsidRPr="00277CE2" w:rsidRDefault="00080B93" w:rsidP="00080B93">
      <w:pPr>
        <w:spacing w:before="0" w:after="0" w:line="240" w:lineRule="auto"/>
        <w:jc w:val="both"/>
        <w:rPr>
          <w:rFonts w:ascii="Century Gothic" w:eastAsia="Century Gothic" w:hAnsi="Century Gothic" w:cs="Century Gothic"/>
          <w:lang w:val="en-KE"/>
        </w:rPr>
      </w:pPr>
    </w:p>
    <w:p w14:paraId="66AD62EC" w14:textId="0D4C4FA1" w:rsidR="00080B93" w:rsidRPr="00400FA9" w:rsidRDefault="00080B93" w:rsidP="00080B93">
      <w:pPr>
        <w:shd w:val="clear" w:color="auto" w:fill="FFFFFF"/>
        <w:spacing w:after="225" w:line="240" w:lineRule="auto"/>
        <w:jc w:val="both"/>
        <w:outlineLvl w:val="2"/>
        <w:rPr>
          <w:rFonts w:ascii="inherit" w:eastAsia="Times New Roman" w:hAnsi="inherit" w:cs="Open Sans"/>
          <w:color w:val="555555"/>
          <w:spacing w:val="0"/>
          <w:lang w:val="en-KE" w:eastAsia="en-KE"/>
        </w:rPr>
      </w:pPr>
      <w:r w:rsidRPr="00277CE2">
        <w:rPr>
          <w:rFonts w:ascii="inherit" w:eastAsia="Times New Roman" w:hAnsi="inherit" w:cs="Open Sans"/>
          <w:color w:val="555555"/>
          <w:spacing w:val="0"/>
          <w:lang w:val="en-KE" w:eastAsia="en-KE"/>
        </w:rPr>
        <w:t xml:space="preserve">1. </w:t>
      </w:r>
      <w:r w:rsidR="00116BD6" w:rsidRPr="00400FA9">
        <w:rPr>
          <w:rFonts w:ascii="inherit" w:eastAsia="Times New Roman" w:hAnsi="inherit" w:cs="Open Sans"/>
          <w:color w:val="555555"/>
          <w:spacing w:val="0"/>
          <w:lang w:val="en-KE" w:eastAsia="en-KE"/>
        </w:rPr>
        <w:t>Which one of the following is not a component of statement of equity as per IFRS</w:t>
      </w:r>
    </w:p>
    <w:p w14:paraId="6189235B" w14:textId="6A7A2C47" w:rsidR="00080B93" w:rsidRPr="00400FA9" w:rsidRDefault="00116BD6" w:rsidP="00116BD6">
      <w:pPr>
        <w:pStyle w:val="ListParagraph"/>
        <w:numPr>
          <w:ilvl w:val="0"/>
          <w:numId w:val="108"/>
        </w:numPr>
        <w:spacing w:before="100" w:beforeAutospacing="1" w:after="100" w:afterAutospacing="1" w:line="240" w:lineRule="auto"/>
        <w:rPr>
          <w:rFonts w:ascii="Century Gothic" w:eastAsia="Century Gothic" w:hAnsi="Century Gothic" w:cs="Century Gothic"/>
          <w:bCs/>
          <w:lang w:val="en-KE"/>
        </w:rPr>
      </w:pPr>
      <w:r w:rsidRPr="00400FA9">
        <w:rPr>
          <w:rFonts w:ascii="Century Gothic" w:eastAsia="Century Gothic" w:hAnsi="Century Gothic" w:cs="Century Gothic"/>
          <w:bCs/>
          <w:lang w:val="en-KE"/>
        </w:rPr>
        <w:t>Reserves</w:t>
      </w:r>
    </w:p>
    <w:p w14:paraId="651E4FFE" w14:textId="7F15BE97" w:rsidR="00080B93" w:rsidRPr="00400FA9" w:rsidRDefault="00116BD6" w:rsidP="00116BD6">
      <w:pPr>
        <w:pStyle w:val="ListParagraph"/>
        <w:numPr>
          <w:ilvl w:val="0"/>
          <w:numId w:val="108"/>
        </w:numPr>
        <w:spacing w:before="100" w:beforeAutospacing="1" w:after="100" w:afterAutospacing="1" w:line="240" w:lineRule="auto"/>
        <w:rPr>
          <w:rFonts w:ascii="Century Gothic" w:eastAsia="Century Gothic" w:hAnsi="Century Gothic" w:cs="Century Gothic"/>
          <w:bCs/>
          <w:lang w:val="en-KE"/>
        </w:rPr>
      </w:pPr>
      <w:r w:rsidRPr="00400FA9">
        <w:rPr>
          <w:rFonts w:ascii="Century Gothic" w:eastAsia="Century Gothic" w:hAnsi="Century Gothic" w:cs="Century Gothic"/>
          <w:bCs/>
          <w:lang w:val="en-KE"/>
        </w:rPr>
        <w:t>Share Capital</w:t>
      </w:r>
    </w:p>
    <w:p w14:paraId="03BC9F77" w14:textId="77A6159E" w:rsidR="00116BD6" w:rsidRDefault="00116BD6" w:rsidP="00116BD6">
      <w:pPr>
        <w:pStyle w:val="ListParagraph"/>
        <w:numPr>
          <w:ilvl w:val="0"/>
          <w:numId w:val="108"/>
        </w:numPr>
        <w:spacing w:before="100" w:beforeAutospacing="1" w:after="100" w:afterAutospacing="1" w:line="240" w:lineRule="auto"/>
        <w:rPr>
          <w:rFonts w:ascii="Century Gothic" w:eastAsia="Century Gothic" w:hAnsi="Century Gothic" w:cs="Century Gothic"/>
          <w:bCs/>
          <w:lang w:val="en-KE"/>
        </w:rPr>
      </w:pPr>
      <w:r w:rsidRPr="00400FA9">
        <w:rPr>
          <w:rFonts w:ascii="Century Gothic" w:eastAsia="Century Gothic" w:hAnsi="Century Gothic" w:cs="Century Gothic"/>
          <w:bCs/>
          <w:lang w:val="en-KE"/>
        </w:rPr>
        <w:t>Preference Shares</w:t>
      </w:r>
    </w:p>
    <w:p w14:paraId="095837A9" w14:textId="502DD018" w:rsidR="00400FA9" w:rsidRPr="00400FA9" w:rsidRDefault="00400FA9" w:rsidP="00116BD6">
      <w:pPr>
        <w:pStyle w:val="ListParagraph"/>
        <w:numPr>
          <w:ilvl w:val="0"/>
          <w:numId w:val="108"/>
        </w:numPr>
        <w:spacing w:before="100" w:beforeAutospacing="1" w:after="100" w:afterAutospacing="1" w:line="240" w:lineRule="auto"/>
        <w:rPr>
          <w:rFonts w:ascii="Century Gothic" w:eastAsia="Century Gothic" w:hAnsi="Century Gothic" w:cs="Century Gothic"/>
          <w:bCs/>
          <w:lang w:val="en-KE"/>
        </w:rPr>
      </w:pPr>
      <w:r>
        <w:rPr>
          <w:rFonts w:ascii="Century Gothic" w:eastAsia="Century Gothic" w:hAnsi="Century Gothic" w:cs="Century Gothic"/>
          <w:bCs/>
          <w:lang w:val="en-KE"/>
        </w:rPr>
        <w:t>Share Discounts</w:t>
      </w:r>
    </w:p>
    <w:p w14:paraId="469B3775" w14:textId="1A81041D" w:rsidR="00080B93" w:rsidRPr="00400FA9" w:rsidRDefault="00116BD6" w:rsidP="00116BD6">
      <w:pPr>
        <w:pStyle w:val="ListParagraph"/>
        <w:numPr>
          <w:ilvl w:val="0"/>
          <w:numId w:val="108"/>
        </w:numPr>
        <w:spacing w:before="100" w:beforeAutospacing="1" w:after="100" w:afterAutospacing="1" w:line="240" w:lineRule="auto"/>
        <w:rPr>
          <w:rFonts w:ascii="Century Gothic" w:eastAsia="Century Gothic" w:hAnsi="Century Gothic" w:cs="Century Gothic"/>
          <w:bCs/>
          <w:lang w:val="en-KE"/>
        </w:rPr>
      </w:pPr>
      <w:r w:rsidRPr="00400FA9">
        <w:rPr>
          <w:rFonts w:ascii="Century Gothic" w:eastAsia="Century Gothic" w:hAnsi="Century Gothic" w:cs="Century Gothic"/>
          <w:bCs/>
          <w:lang w:val="en-KE"/>
        </w:rPr>
        <w:t>Dividend</w:t>
      </w:r>
    </w:p>
    <w:p w14:paraId="78C794B1" w14:textId="5E2EA8B2" w:rsidR="00400FA9" w:rsidRPr="00400FA9" w:rsidRDefault="00400FA9" w:rsidP="00400FA9">
      <w:pPr>
        <w:spacing w:before="0" w:after="0" w:line="240" w:lineRule="auto"/>
        <w:jc w:val="both"/>
        <w:rPr>
          <w:rFonts w:ascii="Open Sans" w:eastAsia="Times New Roman" w:hAnsi="Open Sans" w:cs="Open Sans"/>
          <w:b/>
          <w:bCs/>
          <w:color w:val="555555"/>
          <w:spacing w:val="0"/>
          <w:sz w:val="20"/>
          <w:szCs w:val="20"/>
          <w:lang w:val="en-KE" w:eastAsia="en-KE"/>
        </w:rPr>
      </w:pPr>
      <w:r w:rsidRPr="00400FA9">
        <w:rPr>
          <w:rFonts w:ascii="Open Sans" w:eastAsia="Times New Roman" w:hAnsi="Open Sans" w:cs="Open Sans"/>
          <w:b/>
          <w:bCs/>
          <w:color w:val="555555"/>
          <w:spacing w:val="0"/>
          <w:sz w:val="20"/>
          <w:szCs w:val="20"/>
          <w:lang w:val="en-KE" w:eastAsia="en-KE"/>
        </w:rPr>
        <w:t>Answer-A</w:t>
      </w:r>
    </w:p>
    <w:p w14:paraId="4BAB6B21" w14:textId="2F258386" w:rsidR="00080B93" w:rsidRPr="00400FA9" w:rsidRDefault="00080B93" w:rsidP="00080B93">
      <w:pPr>
        <w:shd w:val="clear" w:color="auto" w:fill="FFFFFF"/>
        <w:spacing w:after="225" w:line="240" w:lineRule="auto"/>
        <w:jc w:val="both"/>
        <w:outlineLvl w:val="2"/>
        <w:rPr>
          <w:rFonts w:ascii="inherit" w:eastAsia="Times New Roman" w:hAnsi="inherit" w:cs="Open Sans"/>
          <w:color w:val="555555"/>
          <w:spacing w:val="0"/>
          <w:lang w:val="en-KE" w:eastAsia="en-KE"/>
        </w:rPr>
      </w:pPr>
      <w:r w:rsidRPr="00400FA9">
        <w:rPr>
          <w:rFonts w:ascii="inherit" w:eastAsia="Times New Roman" w:hAnsi="inherit" w:cs="Open Sans"/>
          <w:color w:val="555555"/>
          <w:spacing w:val="0"/>
          <w:lang w:val="en-KE" w:eastAsia="en-KE"/>
        </w:rPr>
        <w:t xml:space="preserve">2. </w:t>
      </w:r>
      <w:r w:rsidR="00116BD6" w:rsidRPr="00400FA9">
        <w:rPr>
          <w:rFonts w:ascii="inherit" w:eastAsia="Times New Roman" w:hAnsi="inherit" w:cs="Open Sans"/>
          <w:color w:val="555555"/>
          <w:spacing w:val="0"/>
          <w:lang w:val="en-KE" w:eastAsia="en-KE"/>
        </w:rPr>
        <w:t>The debenture is amount of loan or other received money and debenture certificates are issued to the lender. Confirm the accuracy of the statement</w:t>
      </w:r>
    </w:p>
    <w:p w14:paraId="0A39B2D9" w14:textId="5896A16E" w:rsidR="00080B93" w:rsidRPr="00400FA9" w:rsidRDefault="00116BD6" w:rsidP="00116BD6">
      <w:pPr>
        <w:pStyle w:val="ListParagraph"/>
        <w:numPr>
          <w:ilvl w:val="0"/>
          <w:numId w:val="109"/>
        </w:numPr>
        <w:spacing w:before="100" w:beforeAutospacing="1" w:after="100" w:afterAutospacing="1" w:line="240" w:lineRule="auto"/>
        <w:rPr>
          <w:rFonts w:ascii="Century Gothic" w:eastAsia="Century Gothic" w:hAnsi="Century Gothic" w:cs="Century Gothic"/>
          <w:bCs/>
          <w:lang w:val="en-KE"/>
        </w:rPr>
      </w:pPr>
      <w:r w:rsidRPr="00400FA9">
        <w:rPr>
          <w:rFonts w:ascii="Century Gothic" w:eastAsia="Century Gothic" w:hAnsi="Century Gothic" w:cs="Century Gothic"/>
          <w:bCs/>
          <w:lang w:val="en-KE"/>
        </w:rPr>
        <w:t>Not sure</w:t>
      </w:r>
    </w:p>
    <w:p w14:paraId="628EEAD9" w14:textId="7E3D2D51" w:rsidR="00080B93" w:rsidRPr="00400FA9" w:rsidRDefault="00116BD6" w:rsidP="00116BD6">
      <w:pPr>
        <w:pStyle w:val="ListParagraph"/>
        <w:numPr>
          <w:ilvl w:val="0"/>
          <w:numId w:val="109"/>
        </w:numPr>
        <w:spacing w:before="100" w:beforeAutospacing="1" w:after="100" w:afterAutospacing="1" w:line="240" w:lineRule="auto"/>
        <w:rPr>
          <w:rFonts w:ascii="Century Gothic" w:eastAsia="Century Gothic" w:hAnsi="Century Gothic" w:cs="Century Gothic"/>
          <w:bCs/>
          <w:lang w:val="en-KE"/>
        </w:rPr>
      </w:pPr>
      <w:r w:rsidRPr="00400FA9">
        <w:rPr>
          <w:rFonts w:ascii="Century Gothic" w:eastAsia="Century Gothic" w:hAnsi="Century Gothic" w:cs="Century Gothic"/>
          <w:bCs/>
          <w:lang w:val="en-KE"/>
        </w:rPr>
        <w:t>No</w:t>
      </w:r>
      <w:r w:rsidR="00080B93" w:rsidRPr="00400FA9">
        <w:rPr>
          <w:rFonts w:ascii="Century Gothic" w:eastAsia="Century Gothic" w:hAnsi="Century Gothic" w:cs="Century Gothic"/>
          <w:bCs/>
          <w:lang w:val="en-KE"/>
        </w:rPr>
        <w:t>.</w:t>
      </w:r>
    </w:p>
    <w:p w14:paraId="1371B6C4" w14:textId="50C6089B" w:rsidR="00E2295E" w:rsidRPr="00400FA9" w:rsidRDefault="00116BD6" w:rsidP="00E2295E">
      <w:pPr>
        <w:pStyle w:val="ListParagraph"/>
        <w:numPr>
          <w:ilvl w:val="0"/>
          <w:numId w:val="109"/>
        </w:numPr>
        <w:spacing w:before="100" w:beforeAutospacing="1" w:after="100" w:afterAutospacing="1" w:line="240" w:lineRule="auto"/>
        <w:rPr>
          <w:rFonts w:ascii="Century Gothic" w:eastAsia="Century Gothic" w:hAnsi="Century Gothic" w:cs="Century Gothic"/>
          <w:bCs/>
          <w:lang w:val="en-KE"/>
        </w:rPr>
      </w:pPr>
      <w:r w:rsidRPr="00400FA9">
        <w:rPr>
          <w:rFonts w:ascii="Century Gothic" w:eastAsia="Century Gothic" w:hAnsi="Century Gothic" w:cs="Century Gothic"/>
          <w:bCs/>
          <w:lang w:val="en-KE"/>
        </w:rPr>
        <w:t>Yes</w:t>
      </w:r>
      <w:r w:rsidR="00080B93" w:rsidRPr="00400FA9">
        <w:rPr>
          <w:rFonts w:ascii="Century Gothic" w:eastAsia="Century Gothic" w:hAnsi="Century Gothic" w:cs="Century Gothic"/>
          <w:bCs/>
          <w:lang w:val="en-KE"/>
        </w:rPr>
        <w:t xml:space="preserve"> </w:t>
      </w:r>
    </w:p>
    <w:p w14:paraId="43472E33" w14:textId="55CC0E77" w:rsidR="00400FA9" w:rsidRPr="00400FA9" w:rsidRDefault="00400FA9" w:rsidP="00400FA9">
      <w:pPr>
        <w:spacing w:before="0" w:after="0" w:line="240" w:lineRule="auto"/>
        <w:jc w:val="both"/>
        <w:rPr>
          <w:rFonts w:ascii="Open Sans" w:eastAsia="Times New Roman" w:hAnsi="Open Sans" w:cs="Open Sans"/>
          <w:b/>
          <w:color w:val="555555"/>
          <w:spacing w:val="0"/>
          <w:sz w:val="20"/>
          <w:szCs w:val="20"/>
          <w:lang w:val="en-KE" w:eastAsia="en-KE"/>
        </w:rPr>
      </w:pPr>
      <w:r w:rsidRPr="00400FA9">
        <w:rPr>
          <w:rFonts w:ascii="Open Sans" w:eastAsia="Times New Roman" w:hAnsi="Open Sans" w:cs="Open Sans"/>
          <w:b/>
          <w:color w:val="555555"/>
          <w:spacing w:val="0"/>
          <w:sz w:val="20"/>
          <w:szCs w:val="20"/>
          <w:lang w:val="en-KE" w:eastAsia="en-KE"/>
        </w:rPr>
        <w:t>Answer-C</w:t>
      </w:r>
    </w:p>
    <w:p w14:paraId="1012FB81" w14:textId="77777777" w:rsidR="00400FA9" w:rsidRDefault="00400FA9" w:rsidP="00E2295E">
      <w:pPr>
        <w:widowControl w:val="0"/>
        <w:tabs>
          <w:tab w:val="left" w:pos="1196"/>
          <w:tab w:val="left" w:pos="4363"/>
        </w:tabs>
        <w:autoSpaceDE w:val="0"/>
        <w:autoSpaceDN w:val="0"/>
        <w:spacing w:before="0" w:after="0" w:line="240" w:lineRule="auto"/>
        <w:ind w:right="296"/>
        <w:jc w:val="both"/>
        <w:rPr>
          <w:sz w:val="20"/>
        </w:rPr>
      </w:pPr>
    </w:p>
    <w:p w14:paraId="41F794C9" w14:textId="6154DF9A" w:rsidR="00E2295E" w:rsidRPr="00E2295E" w:rsidRDefault="00E2295E" w:rsidP="00E2295E">
      <w:pPr>
        <w:widowControl w:val="0"/>
        <w:tabs>
          <w:tab w:val="left" w:pos="1196"/>
          <w:tab w:val="left" w:pos="4363"/>
        </w:tabs>
        <w:autoSpaceDE w:val="0"/>
        <w:autoSpaceDN w:val="0"/>
        <w:spacing w:before="0" w:after="0" w:line="240" w:lineRule="auto"/>
        <w:ind w:right="296"/>
        <w:jc w:val="both"/>
        <w:rPr>
          <w:rFonts w:ascii="Times New Roman" w:eastAsia="Times New Roman" w:hAnsi="Times New Roman" w:cs="Times New Roman"/>
          <w:color w:val="auto"/>
          <w:spacing w:val="0"/>
          <w:sz w:val="20"/>
          <w:szCs w:val="22"/>
          <w:lang w:eastAsia="en-US"/>
        </w:rPr>
      </w:pPr>
      <w:r w:rsidRPr="00E2295E">
        <w:rPr>
          <w:sz w:val="20"/>
        </w:rPr>
        <w:t>3</w:t>
      </w:r>
      <w:r>
        <w:rPr>
          <w:sz w:val="20"/>
        </w:rPr>
        <w:t>.</w:t>
      </w:r>
      <w:r w:rsidRPr="00E2295E">
        <w:rPr>
          <w:sz w:val="20"/>
        </w:rPr>
        <w:t>Th</w:t>
      </w:r>
      <w:r w:rsidRPr="00E2295E">
        <w:rPr>
          <w:rFonts w:ascii="inherit" w:eastAsia="Times New Roman" w:hAnsi="inherit" w:cs="Open Sans"/>
          <w:color w:val="555555"/>
          <w:spacing w:val="0"/>
          <w:lang w:val="en-KE" w:eastAsia="en-KE"/>
        </w:rPr>
        <w:t xml:space="preserve">e amount of share capital of the company and number of shares taken by the </w:t>
      </w:r>
      <w:r w:rsidRPr="00E2295E">
        <w:rPr>
          <w:rFonts w:ascii="inherit" w:eastAsia="Times New Roman" w:hAnsi="inherit" w:cs="Open Sans"/>
          <w:color w:val="555555"/>
          <w:spacing w:val="0"/>
          <w:lang w:val="en-KE" w:eastAsia="en-KE"/>
        </w:rPr>
        <w:lastRenderedPageBreak/>
        <w:t>shareholders from the commencement of   the   company   up   to   the   date   at   which   the   balance   sheet   is   drawn   is   referred as</w:t>
      </w:r>
      <w:r w:rsidRPr="00E2295E">
        <w:rPr>
          <w:rFonts w:ascii="inherit" w:eastAsia="Times New Roman" w:hAnsi="inherit" w:cs="Open Sans"/>
          <w:color w:val="555555"/>
          <w:spacing w:val="0"/>
          <w:lang w:val="en-KE" w:eastAsia="en-KE"/>
        </w:rPr>
        <w:tab/>
        <w:t>.</w:t>
      </w:r>
    </w:p>
    <w:p w14:paraId="5213BE0E" w14:textId="316B3668" w:rsidR="00E2295E" w:rsidRPr="00E2295E" w:rsidRDefault="00E2295E" w:rsidP="00E2295E">
      <w:pPr>
        <w:widowControl w:val="0"/>
        <w:numPr>
          <w:ilvl w:val="1"/>
          <w:numId w:val="110"/>
        </w:numPr>
        <w:tabs>
          <w:tab w:val="left" w:pos="1915"/>
          <w:tab w:val="left" w:pos="1916"/>
        </w:tabs>
        <w:autoSpaceDE w:val="0"/>
        <w:autoSpaceDN w:val="0"/>
        <w:spacing w:before="0" w:after="0" w:line="229" w:lineRule="exact"/>
        <w:ind w:left="1915"/>
        <w:rPr>
          <w:rFonts w:ascii="Times New Roman" w:eastAsia="Times New Roman" w:hAnsi="Times New Roman" w:cs="Times New Roman"/>
          <w:color w:val="auto"/>
          <w:spacing w:val="0"/>
          <w:sz w:val="20"/>
          <w:szCs w:val="22"/>
          <w:lang w:eastAsia="en-US"/>
        </w:rPr>
      </w:pPr>
      <w:r w:rsidRPr="00E2295E">
        <w:rPr>
          <w:rFonts w:ascii="Times New Roman" w:eastAsia="Times New Roman" w:hAnsi="Times New Roman" w:cs="Times New Roman"/>
          <w:color w:val="auto"/>
          <w:spacing w:val="0"/>
          <w:sz w:val="20"/>
          <w:szCs w:val="22"/>
          <w:lang w:eastAsia="en-US"/>
        </w:rPr>
        <w:t>authorized</w:t>
      </w:r>
      <w:r w:rsidRPr="00E2295E">
        <w:rPr>
          <w:rFonts w:ascii="Times New Roman" w:eastAsia="Times New Roman" w:hAnsi="Times New Roman" w:cs="Times New Roman"/>
          <w:color w:val="auto"/>
          <w:spacing w:val="-4"/>
          <w:sz w:val="20"/>
          <w:szCs w:val="22"/>
          <w:lang w:eastAsia="en-US"/>
        </w:rPr>
        <w:t xml:space="preserve"> </w:t>
      </w:r>
      <w:r w:rsidRPr="00E2295E">
        <w:rPr>
          <w:rFonts w:ascii="Times New Roman" w:eastAsia="Times New Roman" w:hAnsi="Times New Roman" w:cs="Times New Roman"/>
          <w:color w:val="auto"/>
          <w:spacing w:val="0"/>
          <w:sz w:val="20"/>
          <w:szCs w:val="22"/>
          <w:lang w:eastAsia="en-US"/>
        </w:rPr>
        <w:t>share</w:t>
      </w:r>
      <w:r w:rsidRPr="00E2295E">
        <w:rPr>
          <w:rFonts w:ascii="Times New Roman" w:eastAsia="Times New Roman" w:hAnsi="Times New Roman" w:cs="Times New Roman"/>
          <w:color w:val="auto"/>
          <w:spacing w:val="-5"/>
          <w:sz w:val="20"/>
          <w:szCs w:val="22"/>
          <w:lang w:eastAsia="en-US"/>
        </w:rPr>
        <w:t xml:space="preserve"> </w:t>
      </w:r>
      <w:r w:rsidRPr="00E2295E">
        <w:rPr>
          <w:rFonts w:ascii="Times New Roman" w:eastAsia="Times New Roman" w:hAnsi="Times New Roman" w:cs="Times New Roman"/>
          <w:color w:val="auto"/>
          <w:spacing w:val="0"/>
          <w:sz w:val="20"/>
          <w:szCs w:val="22"/>
          <w:lang w:eastAsia="en-US"/>
        </w:rPr>
        <w:t>capital</w:t>
      </w:r>
    </w:p>
    <w:p w14:paraId="5A6F1386" w14:textId="77777777" w:rsidR="00E2295E" w:rsidRPr="00E2295E" w:rsidRDefault="00E2295E" w:rsidP="00E2295E">
      <w:pPr>
        <w:widowControl w:val="0"/>
        <w:numPr>
          <w:ilvl w:val="1"/>
          <w:numId w:val="110"/>
        </w:numPr>
        <w:shd w:val="clear" w:color="auto" w:fill="FFFF00"/>
        <w:tabs>
          <w:tab w:val="left" w:pos="1915"/>
          <w:tab w:val="left" w:pos="1917"/>
        </w:tabs>
        <w:autoSpaceDE w:val="0"/>
        <w:autoSpaceDN w:val="0"/>
        <w:spacing w:before="1" w:after="0" w:line="240" w:lineRule="auto"/>
        <w:ind w:hanging="722"/>
        <w:rPr>
          <w:rFonts w:ascii="Times New Roman" w:eastAsia="Times New Roman" w:hAnsi="Times New Roman" w:cs="Times New Roman"/>
          <w:color w:val="auto"/>
          <w:spacing w:val="0"/>
          <w:sz w:val="20"/>
          <w:szCs w:val="22"/>
          <w:lang w:eastAsia="en-US"/>
        </w:rPr>
      </w:pPr>
      <w:r w:rsidRPr="00E2295E">
        <w:rPr>
          <w:rFonts w:ascii="Times New Roman" w:eastAsia="Times New Roman" w:hAnsi="Times New Roman" w:cs="Times New Roman"/>
          <w:color w:val="auto"/>
          <w:spacing w:val="0"/>
          <w:sz w:val="20"/>
          <w:szCs w:val="22"/>
          <w:lang w:eastAsia="en-US"/>
        </w:rPr>
        <w:t>issued</w:t>
      </w:r>
      <w:r w:rsidRPr="00E2295E">
        <w:rPr>
          <w:rFonts w:ascii="Times New Roman" w:eastAsia="Times New Roman" w:hAnsi="Times New Roman" w:cs="Times New Roman"/>
          <w:color w:val="auto"/>
          <w:spacing w:val="-3"/>
          <w:sz w:val="20"/>
          <w:szCs w:val="22"/>
          <w:lang w:eastAsia="en-US"/>
        </w:rPr>
        <w:t xml:space="preserve"> </w:t>
      </w:r>
      <w:r w:rsidRPr="00E2295E">
        <w:rPr>
          <w:rFonts w:ascii="Times New Roman" w:eastAsia="Times New Roman" w:hAnsi="Times New Roman" w:cs="Times New Roman"/>
          <w:color w:val="auto"/>
          <w:spacing w:val="0"/>
          <w:sz w:val="20"/>
          <w:szCs w:val="22"/>
          <w:lang w:eastAsia="en-US"/>
        </w:rPr>
        <w:t>share</w:t>
      </w:r>
      <w:r w:rsidRPr="00E2295E">
        <w:rPr>
          <w:rFonts w:ascii="Times New Roman" w:eastAsia="Times New Roman" w:hAnsi="Times New Roman" w:cs="Times New Roman"/>
          <w:color w:val="auto"/>
          <w:spacing w:val="-4"/>
          <w:sz w:val="20"/>
          <w:szCs w:val="22"/>
          <w:lang w:eastAsia="en-US"/>
        </w:rPr>
        <w:t xml:space="preserve"> </w:t>
      </w:r>
      <w:r w:rsidRPr="00E2295E">
        <w:rPr>
          <w:rFonts w:ascii="Times New Roman" w:eastAsia="Times New Roman" w:hAnsi="Times New Roman" w:cs="Times New Roman"/>
          <w:color w:val="auto"/>
          <w:spacing w:val="0"/>
          <w:sz w:val="20"/>
          <w:szCs w:val="22"/>
          <w:lang w:eastAsia="en-US"/>
        </w:rPr>
        <w:t>capital</w:t>
      </w:r>
    </w:p>
    <w:p w14:paraId="530351BD" w14:textId="77777777" w:rsidR="00E2295E" w:rsidRDefault="00E2295E" w:rsidP="00E2295E">
      <w:pPr>
        <w:widowControl w:val="0"/>
        <w:numPr>
          <w:ilvl w:val="1"/>
          <w:numId w:val="110"/>
        </w:numPr>
        <w:tabs>
          <w:tab w:val="left" w:pos="1915"/>
          <w:tab w:val="left" w:pos="1917"/>
        </w:tabs>
        <w:autoSpaceDE w:val="0"/>
        <w:autoSpaceDN w:val="0"/>
        <w:spacing w:before="0" w:after="0" w:line="240" w:lineRule="auto"/>
        <w:ind w:hanging="722"/>
        <w:rPr>
          <w:rFonts w:ascii="Times New Roman" w:eastAsia="Times New Roman" w:hAnsi="Times New Roman" w:cs="Times New Roman"/>
          <w:color w:val="auto"/>
          <w:spacing w:val="0"/>
          <w:sz w:val="20"/>
          <w:szCs w:val="22"/>
          <w:lang w:eastAsia="en-US"/>
        </w:rPr>
      </w:pPr>
      <w:r w:rsidRPr="00E2295E">
        <w:rPr>
          <w:rFonts w:ascii="Times New Roman" w:eastAsia="Times New Roman" w:hAnsi="Times New Roman" w:cs="Times New Roman"/>
          <w:color w:val="auto"/>
          <w:spacing w:val="0"/>
          <w:sz w:val="20"/>
          <w:szCs w:val="22"/>
          <w:lang w:eastAsia="en-US"/>
        </w:rPr>
        <w:t>called</w:t>
      </w:r>
      <w:r w:rsidRPr="00E2295E">
        <w:rPr>
          <w:rFonts w:ascii="Times New Roman" w:eastAsia="Times New Roman" w:hAnsi="Times New Roman" w:cs="Times New Roman"/>
          <w:color w:val="auto"/>
          <w:spacing w:val="-3"/>
          <w:sz w:val="20"/>
          <w:szCs w:val="22"/>
          <w:lang w:eastAsia="en-US"/>
        </w:rPr>
        <w:t xml:space="preserve"> </w:t>
      </w:r>
      <w:r w:rsidRPr="00E2295E">
        <w:rPr>
          <w:rFonts w:ascii="Times New Roman" w:eastAsia="Times New Roman" w:hAnsi="Times New Roman" w:cs="Times New Roman"/>
          <w:color w:val="auto"/>
          <w:spacing w:val="0"/>
          <w:sz w:val="20"/>
          <w:szCs w:val="22"/>
          <w:lang w:eastAsia="en-US"/>
        </w:rPr>
        <w:t>up</w:t>
      </w:r>
      <w:r w:rsidRPr="00E2295E">
        <w:rPr>
          <w:rFonts w:ascii="Times New Roman" w:eastAsia="Times New Roman" w:hAnsi="Times New Roman" w:cs="Times New Roman"/>
          <w:color w:val="auto"/>
          <w:spacing w:val="-2"/>
          <w:sz w:val="20"/>
          <w:szCs w:val="22"/>
          <w:lang w:eastAsia="en-US"/>
        </w:rPr>
        <w:t xml:space="preserve"> </w:t>
      </w:r>
      <w:r w:rsidRPr="00E2295E">
        <w:rPr>
          <w:rFonts w:ascii="Times New Roman" w:eastAsia="Times New Roman" w:hAnsi="Times New Roman" w:cs="Times New Roman"/>
          <w:color w:val="auto"/>
          <w:spacing w:val="0"/>
          <w:sz w:val="20"/>
          <w:szCs w:val="22"/>
          <w:lang w:eastAsia="en-US"/>
        </w:rPr>
        <w:t>share</w:t>
      </w:r>
      <w:r w:rsidRPr="00E2295E">
        <w:rPr>
          <w:rFonts w:ascii="Times New Roman" w:eastAsia="Times New Roman" w:hAnsi="Times New Roman" w:cs="Times New Roman"/>
          <w:color w:val="auto"/>
          <w:spacing w:val="-4"/>
          <w:sz w:val="20"/>
          <w:szCs w:val="22"/>
          <w:lang w:eastAsia="en-US"/>
        </w:rPr>
        <w:t xml:space="preserve"> </w:t>
      </w:r>
      <w:r w:rsidRPr="00E2295E">
        <w:rPr>
          <w:rFonts w:ascii="Times New Roman" w:eastAsia="Times New Roman" w:hAnsi="Times New Roman" w:cs="Times New Roman"/>
          <w:color w:val="auto"/>
          <w:spacing w:val="0"/>
          <w:sz w:val="20"/>
          <w:szCs w:val="22"/>
          <w:lang w:eastAsia="en-US"/>
        </w:rPr>
        <w:t>capital</w:t>
      </w:r>
    </w:p>
    <w:p w14:paraId="284FE858" w14:textId="16443DCB" w:rsidR="00E2295E" w:rsidRPr="00E2295E" w:rsidRDefault="00E2295E" w:rsidP="00E2295E">
      <w:pPr>
        <w:widowControl w:val="0"/>
        <w:numPr>
          <w:ilvl w:val="1"/>
          <w:numId w:val="110"/>
        </w:numPr>
        <w:tabs>
          <w:tab w:val="left" w:pos="1915"/>
          <w:tab w:val="left" w:pos="1917"/>
        </w:tabs>
        <w:autoSpaceDE w:val="0"/>
        <w:autoSpaceDN w:val="0"/>
        <w:spacing w:before="0" w:after="0" w:line="240" w:lineRule="auto"/>
        <w:ind w:hanging="722"/>
        <w:rPr>
          <w:rFonts w:ascii="Times New Roman" w:eastAsia="Times New Roman" w:hAnsi="Times New Roman" w:cs="Times New Roman"/>
          <w:color w:val="auto"/>
          <w:spacing w:val="0"/>
          <w:sz w:val="20"/>
          <w:szCs w:val="22"/>
          <w:lang w:eastAsia="en-US"/>
        </w:rPr>
      </w:pPr>
      <w:r w:rsidRPr="00E2295E">
        <w:rPr>
          <w:rFonts w:ascii="Times New Roman" w:eastAsia="Times New Roman" w:hAnsi="Times New Roman" w:cs="Times New Roman"/>
          <w:color w:val="auto"/>
          <w:spacing w:val="0"/>
          <w:sz w:val="20"/>
          <w:szCs w:val="22"/>
          <w:lang w:eastAsia="en-US"/>
        </w:rPr>
        <w:t>paid</w:t>
      </w:r>
      <w:r w:rsidRPr="00E2295E">
        <w:rPr>
          <w:rFonts w:ascii="Times New Roman" w:eastAsia="Times New Roman" w:hAnsi="Times New Roman" w:cs="Times New Roman"/>
          <w:color w:val="auto"/>
          <w:spacing w:val="-2"/>
          <w:sz w:val="20"/>
          <w:szCs w:val="22"/>
          <w:lang w:eastAsia="en-US"/>
        </w:rPr>
        <w:t xml:space="preserve"> </w:t>
      </w:r>
      <w:r w:rsidRPr="00E2295E">
        <w:rPr>
          <w:rFonts w:ascii="Times New Roman" w:eastAsia="Times New Roman" w:hAnsi="Times New Roman" w:cs="Times New Roman"/>
          <w:color w:val="auto"/>
          <w:spacing w:val="0"/>
          <w:sz w:val="20"/>
          <w:szCs w:val="22"/>
          <w:lang w:eastAsia="en-US"/>
        </w:rPr>
        <w:t>up</w:t>
      </w:r>
      <w:r w:rsidRPr="00E2295E">
        <w:rPr>
          <w:rFonts w:ascii="Times New Roman" w:eastAsia="Times New Roman" w:hAnsi="Times New Roman" w:cs="Times New Roman"/>
          <w:color w:val="auto"/>
          <w:spacing w:val="-1"/>
          <w:sz w:val="20"/>
          <w:szCs w:val="22"/>
          <w:lang w:eastAsia="en-US"/>
        </w:rPr>
        <w:t xml:space="preserve"> </w:t>
      </w:r>
      <w:r w:rsidRPr="00E2295E">
        <w:rPr>
          <w:rFonts w:ascii="Times New Roman" w:eastAsia="Times New Roman" w:hAnsi="Times New Roman" w:cs="Times New Roman"/>
          <w:color w:val="auto"/>
          <w:spacing w:val="0"/>
          <w:sz w:val="20"/>
          <w:szCs w:val="22"/>
          <w:lang w:eastAsia="en-US"/>
        </w:rPr>
        <w:t>share</w:t>
      </w:r>
      <w:r w:rsidRPr="00E2295E">
        <w:rPr>
          <w:rFonts w:ascii="Times New Roman" w:eastAsia="Times New Roman" w:hAnsi="Times New Roman" w:cs="Times New Roman"/>
          <w:color w:val="auto"/>
          <w:spacing w:val="-2"/>
          <w:sz w:val="20"/>
          <w:szCs w:val="22"/>
          <w:lang w:eastAsia="en-US"/>
        </w:rPr>
        <w:t xml:space="preserve"> </w:t>
      </w:r>
      <w:r w:rsidRPr="00E2295E">
        <w:rPr>
          <w:rFonts w:ascii="Times New Roman" w:eastAsia="Times New Roman" w:hAnsi="Times New Roman" w:cs="Times New Roman"/>
          <w:color w:val="auto"/>
          <w:spacing w:val="0"/>
          <w:sz w:val="20"/>
          <w:szCs w:val="22"/>
          <w:lang w:eastAsia="en-US"/>
        </w:rPr>
        <w:t>capital</w:t>
      </w:r>
    </w:p>
    <w:p w14:paraId="2FE81A2A" w14:textId="569305DD" w:rsidR="00400FA9" w:rsidRPr="00400FA9" w:rsidRDefault="00400FA9" w:rsidP="00400FA9">
      <w:pPr>
        <w:spacing w:before="0" w:after="0" w:line="240" w:lineRule="auto"/>
        <w:jc w:val="both"/>
        <w:rPr>
          <w:rFonts w:ascii="Open Sans" w:eastAsia="Times New Roman" w:hAnsi="Open Sans" w:cs="Open Sans"/>
          <w:color w:val="555555"/>
          <w:spacing w:val="0"/>
          <w:sz w:val="20"/>
          <w:szCs w:val="20"/>
          <w:lang w:val="en-KE" w:eastAsia="en-KE"/>
        </w:rPr>
      </w:pPr>
      <w:r w:rsidRPr="00400FA9">
        <w:rPr>
          <w:rFonts w:ascii="Open Sans" w:eastAsia="Times New Roman" w:hAnsi="Open Sans" w:cs="Open Sans"/>
          <w:color w:val="555555"/>
          <w:spacing w:val="0"/>
          <w:sz w:val="20"/>
          <w:szCs w:val="20"/>
          <w:lang w:val="en-KE" w:eastAsia="en-KE"/>
        </w:rPr>
        <w:t>Answer-</w:t>
      </w:r>
      <w:r>
        <w:rPr>
          <w:rFonts w:ascii="Open Sans" w:eastAsia="Times New Roman" w:hAnsi="Open Sans" w:cs="Open Sans"/>
          <w:color w:val="555555"/>
          <w:spacing w:val="0"/>
          <w:sz w:val="20"/>
          <w:szCs w:val="20"/>
          <w:lang w:val="en-KE" w:eastAsia="en-KE"/>
        </w:rPr>
        <w:t>B</w:t>
      </w:r>
    </w:p>
    <w:p w14:paraId="5637A5FF" w14:textId="77777777" w:rsidR="00400FA9" w:rsidRDefault="00400FA9" w:rsidP="00E2295E">
      <w:pPr>
        <w:widowControl w:val="0"/>
        <w:tabs>
          <w:tab w:val="left" w:pos="1196"/>
          <w:tab w:val="left" w:pos="1197"/>
        </w:tabs>
        <w:autoSpaceDE w:val="0"/>
        <w:autoSpaceDN w:val="0"/>
        <w:spacing w:before="76" w:after="10" w:line="240" w:lineRule="auto"/>
        <w:rPr>
          <w:sz w:val="20"/>
        </w:rPr>
      </w:pPr>
    </w:p>
    <w:p w14:paraId="6060C304" w14:textId="34B31BA0" w:rsidR="00E2295E" w:rsidRPr="00E2295E" w:rsidRDefault="00E2295E" w:rsidP="00E2295E">
      <w:pPr>
        <w:widowControl w:val="0"/>
        <w:tabs>
          <w:tab w:val="left" w:pos="1196"/>
          <w:tab w:val="left" w:pos="1197"/>
        </w:tabs>
        <w:autoSpaceDE w:val="0"/>
        <w:autoSpaceDN w:val="0"/>
        <w:spacing w:before="76" w:after="10" w:line="240" w:lineRule="auto"/>
        <w:rPr>
          <w:sz w:val="20"/>
        </w:rPr>
      </w:pPr>
      <w:r>
        <w:rPr>
          <w:sz w:val="20"/>
        </w:rPr>
        <w:t>4.</w:t>
      </w:r>
      <w:r w:rsidRPr="00E2295E">
        <w:rPr>
          <w:sz w:val="20"/>
        </w:rPr>
        <w:t>In</w:t>
      </w:r>
      <w:r w:rsidRPr="00E2295E">
        <w:rPr>
          <w:spacing w:val="-3"/>
          <w:sz w:val="20"/>
        </w:rPr>
        <w:t xml:space="preserve"> </w:t>
      </w:r>
      <w:r w:rsidRPr="00E2295E">
        <w:rPr>
          <w:sz w:val="20"/>
        </w:rPr>
        <w:t>a</w:t>
      </w:r>
      <w:r w:rsidRPr="00E2295E">
        <w:rPr>
          <w:spacing w:val="-2"/>
          <w:sz w:val="20"/>
        </w:rPr>
        <w:t xml:space="preserve"> </w:t>
      </w:r>
      <w:r w:rsidRPr="00E2295E">
        <w:rPr>
          <w:sz w:val="20"/>
        </w:rPr>
        <w:t>limited</w:t>
      </w:r>
      <w:r w:rsidRPr="00E2295E">
        <w:rPr>
          <w:spacing w:val="-1"/>
          <w:sz w:val="20"/>
        </w:rPr>
        <w:t xml:space="preserve"> </w:t>
      </w:r>
      <w:r w:rsidRPr="00E2295E">
        <w:rPr>
          <w:sz w:val="20"/>
        </w:rPr>
        <w:t>company</w:t>
      </w:r>
      <w:r w:rsidRPr="00E2295E">
        <w:rPr>
          <w:spacing w:val="-1"/>
          <w:sz w:val="20"/>
        </w:rPr>
        <w:t xml:space="preserve"> </w:t>
      </w:r>
      <w:r w:rsidRPr="00E2295E">
        <w:rPr>
          <w:sz w:val="20"/>
        </w:rPr>
        <w:t>which</w:t>
      </w:r>
      <w:r w:rsidRPr="00E2295E">
        <w:rPr>
          <w:spacing w:val="-2"/>
          <w:sz w:val="20"/>
        </w:rPr>
        <w:t xml:space="preserve"> </w:t>
      </w:r>
      <w:r w:rsidRPr="00E2295E">
        <w:rPr>
          <w:sz w:val="20"/>
        </w:rPr>
        <w:t>of</w:t>
      </w:r>
      <w:r w:rsidRPr="00E2295E">
        <w:rPr>
          <w:spacing w:val="-4"/>
          <w:sz w:val="20"/>
        </w:rPr>
        <w:t xml:space="preserve"> </w:t>
      </w:r>
      <w:r w:rsidRPr="00E2295E">
        <w:rPr>
          <w:sz w:val="20"/>
        </w:rPr>
        <w:t>the</w:t>
      </w:r>
      <w:r w:rsidRPr="00E2295E">
        <w:rPr>
          <w:spacing w:val="1"/>
          <w:sz w:val="20"/>
        </w:rPr>
        <w:t xml:space="preserve"> </w:t>
      </w:r>
      <w:r w:rsidRPr="00E2295E">
        <w:rPr>
          <w:sz w:val="20"/>
        </w:rPr>
        <w:t>following</w:t>
      </w:r>
      <w:r w:rsidRPr="00E2295E">
        <w:rPr>
          <w:spacing w:val="-3"/>
          <w:sz w:val="20"/>
        </w:rPr>
        <w:t xml:space="preserve"> </w:t>
      </w:r>
      <w:r w:rsidRPr="00E2295E">
        <w:rPr>
          <w:sz w:val="20"/>
        </w:rPr>
        <w:t>is</w:t>
      </w:r>
      <w:r w:rsidRPr="00E2295E">
        <w:rPr>
          <w:spacing w:val="-2"/>
          <w:sz w:val="20"/>
        </w:rPr>
        <w:t xml:space="preserve"> </w:t>
      </w:r>
      <w:r w:rsidRPr="00E2295E">
        <w:rPr>
          <w:sz w:val="20"/>
        </w:rPr>
        <w:t>shown</w:t>
      </w:r>
      <w:r w:rsidRPr="00E2295E">
        <w:rPr>
          <w:spacing w:val="-3"/>
          <w:sz w:val="20"/>
        </w:rPr>
        <w:t xml:space="preserve"> </w:t>
      </w:r>
      <w:r w:rsidRPr="00E2295E">
        <w:rPr>
          <w:sz w:val="20"/>
        </w:rPr>
        <w:t>in</w:t>
      </w:r>
      <w:r w:rsidRPr="00E2295E">
        <w:rPr>
          <w:spacing w:val="-3"/>
          <w:sz w:val="20"/>
        </w:rPr>
        <w:t xml:space="preserve"> </w:t>
      </w:r>
      <w:r w:rsidRPr="00E2295E">
        <w:rPr>
          <w:sz w:val="20"/>
        </w:rPr>
        <w:t>the statement</w:t>
      </w:r>
      <w:r w:rsidRPr="00E2295E">
        <w:rPr>
          <w:spacing w:val="-2"/>
          <w:sz w:val="20"/>
        </w:rPr>
        <w:t xml:space="preserve"> </w:t>
      </w:r>
      <w:r w:rsidRPr="00E2295E">
        <w:rPr>
          <w:sz w:val="20"/>
        </w:rPr>
        <w:t>of</w:t>
      </w:r>
      <w:r w:rsidRPr="00E2295E">
        <w:rPr>
          <w:spacing w:val="-4"/>
          <w:sz w:val="20"/>
        </w:rPr>
        <w:t xml:space="preserve"> </w:t>
      </w:r>
      <w:r w:rsidRPr="00E2295E">
        <w:rPr>
          <w:sz w:val="20"/>
        </w:rPr>
        <w:t>changes</w:t>
      </w:r>
      <w:r w:rsidRPr="00E2295E">
        <w:rPr>
          <w:spacing w:val="-3"/>
          <w:sz w:val="20"/>
        </w:rPr>
        <w:t xml:space="preserve"> </w:t>
      </w:r>
      <w:r w:rsidRPr="00E2295E">
        <w:rPr>
          <w:sz w:val="20"/>
        </w:rPr>
        <w:t>in</w:t>
      </w:r>
      <w:r w:rsidRPr="00E2295E">
        <w:rPr>
          <w:spacing w:val="-4"/>
          <w:sz w:val="20"/>
        </w:rPr>
        <w:t xml:space="preserve"> </w:t>
      </w:r>
      <w:r w:rsidRPr="00E2295E">
        <w:rPr>
          <w:sz w:val="20"/>
        </w:rPr>
        <w:t>equity?</w:t>
      </w:r>
    </w:p>
    <w:tbl>
      <w:tblPr>
        <w:tblW w:w="9278" w:type="dxa"/>
        <w:tblInd w:w="1153" w:type="dxa"/>
        <w:tblLayout w:type="fixed"/>
        <w:tblCellMar>
          <w:left w:w="0" w:type="dxa"/>
          <w:right w:w="0" w:type="dxa"/>
        </w:tblCellMar>
        <w:tblLook w:val="01E0" w:firstRow="1" w:lastRow="1" w:firstColumn="1" w:lastColumn="1" w:noHBand="0" w:noVBand="0"/>
      </w:tblPr>
      <w:tblGrid>
        <w:gridCol w:w="560"/>
        <w:gridCol w:w="4983"/>
        <w:gridCol w:w="3735"/>
      </w:tblGrid>
      <w:tr w:rsidR="00E2295E" w14:paraId="29C44ADD" w14:textId="77777777" w:rsidTr="000E41AF">
        <w:trPr>
          <w:trHeight w:val="224"/>
        </w:trPr>
        <w:tc>
          <w:tcPr>
            <w:tcW w:w="560" w:type="dxa"/>
          </w:tcPr>
          <w:p w14:paraId="7B264BCA" w14:textId="77777777" w:rsidR="00E2295E" w:rsidRDefault="00E2295E" w:rsidP="007400E3">
            <w:pPr>
              <w:pStyle w:val="TableParagraph"/>
              <w:spacing w:line="204" w:lineRule="exact"/>
              <w:ind w:left="50"/>
              <w:rPr>
                <w:sz w:val="20"/>
              </w:rPr>
            </w:pPr>
            <w:r>
              <w:rPr>
                <w:sz w:val="20"/>
              </w:rPr>
              <w:t>(i)</w:t>
            </w:r>
          </w:p>
        </w:tc>
        <w:tc>
          <w:tcPr>
            <w:tcW w:w="4983" w:type="dxa"/>
          </w:tcPr>
          <w:p w14:paraId="07366E56" w14:textId="77777777" w:rsidR="00E2295E" w:rsidRDefault="00E2295E" w:rsidP="007400E3">
            <w:pPr>
              <w:pStyle w:val="TableParagraph"/>
              <w:spacing w:line="204" w:lineRule="exact"/>
              <w:ind w:left="210"/>
              <w:rPr>
                <w:sz w:val="20"/>
              </w:rPr>
            </w:pPr>
            <w:r>
              <w:rPr>
                <w:sz w:val="20"/>
              </w:rPr>
              <w:t>Loan</w:t>
            </w:r>
            <w:r>
              <w:rPr>
                <w:spacing w:val="-2"/>
                <w:sz w:val="20"/>
              </w:rPr>
              <w:t xml:space="preserve"> </w:t>
            </w:r>
            <w:r>
              <w:rPr>
                <w:sz w:val="20"/>
              </w:rPr>
              <w:t>note</w:t>
            </w:r>
            <w:r>
              <w:rPr>
                <w:spacing w:val="-3"/>
                <w:sz w:val="20"/>
              </w:rPr>
              <w:t xml:space="preserve"> </w:t>
            </w:r>
            <w:r>
              <w:rPr>
                <w:sz w:val="20"/>
              </w:rPr>
              <w:t>interest</w:t>
            </w:r>
          </w:p>
        </w:tc>
        <w:tc>
          <w:tcPr>
            <w:tcW w:w="3735" w:type="dxa"/>
          </w:tcPr>
          <w:p w14:paraId="4E3386B9" w14:textId="77777777" w:rsidR="00E2295E" w:rsidRDefault="00E2295E" w:rsidP="007400E3">
            <w:pPr>
              <w:pStyle w:val="TableParagraph"/>
              <w:rPr>
                <w:sz w:val="16"/>
              </w:rPr>
            </w:pPr>
          </w:p>
        </w:tc>
      </w:tr>
      <w:tr w:rsidR="00E2295E" w14:paraId="5B8772D5" w14:textId="77777777" w:rsidTr="000E41AF">
        <w:trPr>
          <w:trHeight w:val="229"/>
        </w:trPr>
        <w:tc>
          <w:tcPr>
            <w:tcW w:w="560" w:type="dxa"/>
          </w:tcPr>
          <w:p w14:paraId="6A78CA16" w14:textId="77777777" w:rsidR="00E2295E" w:rsidRDefault="00E2295E" w:rsidP="007400E3">
            <w:pPr>
              <w:pStyle w:val="TableParagraph"/>
              <w:spacing w:line="209" w:lineRule="exact"/>
              <w:ind w:left="50"/>
              <w:rPr>
                <w:sz w:val="20"/>
              </w:rPr>
            </w:pPr>
            <w:r>
              <w:rPr>
                <w:sz w:val="20"/>
              </w:rPr>
              <w:t>(ii)</w:t>
            </w:r>
          </w:p>
        </w:tc>
        <w:tc>
          <w:tcPr>
            <w:tcW w:w="4983" w:type="dxa"/>
          </w:tcPr>
          <w:p w14:paraId="36EDAAF9" w14:textId="77777777" w:rsidR="00E2295E" w:rsidRDefault="00E2295E" w:rsidP="007400E3">
            <w:pPr>
              <w:pStyle w:val="TableParagraph"/>
              <w:spacing w:line="209" w:lineRule="exact"/>
              <w:ind w:left="210"/>
              <w:rPr>
                <w:sz w:val="20"/>
              </w:rPr>
            </w:pPr>
            <w:r>
              <w:rPr>
                <w:sz w:val="20"/>
              </w:rPr>
              <w:t>Dividend</w:t>
            </w:r>
            <w:r>
              <w:rPr>
                <w:spacing w:val="-4"/>
                <w:sz w:val="20"/>
              </w:rPr>
              <w:t xml:space="preserve"> </w:t>
            </w:r>
            <w:r>
              <w:rPr>
                <w:sz w:val="20"/>
              </w:rPr>
              <w:t>received</w:t>
            </w:r>
          </w:p>
        </w:tc>
        <w:tc>
          <w:tcPr>
            <w:tcW w:w="3735" w:type="dxa"/>
          </w:tcPr>
          <w:p w14:paraId="56C4EB65" w14:textId="77777777" w:rsidR="00E2295E" w:rsidRDefault="00E2295E" w:rsidP="007400E3">
            <w:pPr>
              <w:pStyle w:val="TableParagraph"/>
              <w:rPr>
                <w:sz w:val="16"/>
              </w:rPr>
            </w:pPr>
          </w:p>
        </w:tc>
      </w:tr>
      <w:tr w:rsidR="00E2295E" w14:paraId="520F647C" w14:textId="77777777" w:rsidTr="000E41AF">
        <w:trPr>
          <w:trHeight w:val="230"/>
        </w:trPr>
        <w:tc>
          <w:tcPr>
            <w:tcW w:w="560" w:type="dxa"/>
          </w:tcPr>
          <w:p w14:paraId="764D39DB" w14:textId="77777777" w:rsidR="00E2295E" w:rsidRDefault="00E2295E" w:rsidP="007400E3">
            <w:pPr>
              <w:pStyle w:val="TableParagraph"/>
              <w:spacing w:line="211" w:lineRule="exact"/>
              <w:ind w:left="50"/>
              <w:rPr>
                <w:sz w:val="20"/>
              </w:rPr>
            </w:pPr>
            <w:r>
              <w:rPr>
                <w:sz w:val="20"/>
              </w:rPr>
              <w:t>(iii)</w:t>
            </w:r>
          </w:p>
        </w:tc>
        <w:tc>
          <w:tcPr>
            <w:tcW w:w="4983" w:type="dxa"/>
          </w:tcPr>
          <w:p w14:paraId="0BB176A8" w14:textId="77777777" w:rsidR="00E2295E" w:rsidRDefault="00E2295E" w:rsidP="007400E3">
            <w:pPr>
              <w:pStyle w:val="TableParagraph"/>
              <w:spacing w:line="211" w:lineRule="exact"/>
              <w:ind w:left="210"/>
              <w:rPr>
                <w:sz w:val="20"/>
              </w:rPr>
            </w:pPr>
            <w:r>
              <w:rPr>
                <w:sz w:val="20"/>
              </w:rPr>
              <w:t>Transfers</w:t>
            </w:r>
            <w:r>
              <w:rPr>
                <w:spacing w:val="-4"/>
                <w:sz w:val="20"/>
              </w:rPr>
              <w:t xml:space="preserve"> </w:t>
            </w:r>
            <w:r>
              <w:rPr>
                <w:sz w:val="20"/>
              </w:rPr>
              <w:t>to</w:t>
            </w:r>
            <w:r>
              <w:rPr>
                <w:spacing w:val="-1"/>
                <w:sz w:val="20"/>
              </w:rPr>
              <w:t xml:space="preserve"> </w:t>
            </w:r>
            <w:r>
              <w:rPr>
                <w:sz w:val="20"/>
              </w:rPr>
              <w:t>reserves</w:t>
            </w:r>
          </w:p>
        </w:tc>
        <w:tc>
          <w:tcPr>
            <w:tcW w:w="3735" w:type="dxa"/>
          </w:tcPr>
          <w:p w14:paraId="3221B451" w14:textId="77777777" w:rsidR="00E2295E" w:rsidRDefault="00E2295E" w:rsidP="007400E3">
            <w:pPr>
              <w:pStyle w:val="TableParagraph"/>
              <w:rPr>
                <w:sz w:val="16"/>
              </w:rPr>
            </w:pPr>
          </w:p>
        </w:tc>
      </w:tr>
      <w:tr w:rsidR="00E2295E" w14:paraId="16894015" w14:textId="77777777" w:rsidTr="000E41AF">
        <w:trPr>
          <w:trHeight w:val="230"/>
        </w:trPr>
        <w:tc>
          <w:tcPr>
            <w:tcW w:w="560" w:type="dxa"/>
          </w:tcPr>
          <w:p w14:paraId="338ED9D1" w14:textId="77777777" w:rsidR="00E2295E" w:rsidRDefault="00E2295E" w:rsidP="007400E3">
            <w:pPr>
              <w:pStyle w:val="TableParagraph"/>
              <w:spacing w:line="211" w:lineRule="exact"/>
              <w:ind w:left="50"/>
              <w:rPr>
                <w:sz w:val="20"/>
              </w:rPr>
            </w:pPr>
            <w:r>
              <w:rPr>
                <w:sz w:val="20"/>
              </w:rPr>
              <w:t>(iv)</w:t>
            </w:r>
          </w:p>
        </w:tc>
        <w:tc>
          <w:tcPr>
            <w:tcW w:w="4983" w:type="dxa"/>
          </w:tcPr>
          <w:p w14:paraId="0A46E891" w14:textId="77777777" w:rsidR="00E2295E" w:rsidRDefault="00E2295E" w:rsidP="007400E3">
            <w:pPr>
              <w:pStyle w:val="TableParagraph"/>
              <w:spacing w:line="211" w:lineRule="exact"/>
              <w:ind w:left="210"/>
              <w:rPr>
                <w:sz w:val="20"/>
              </w:rPr>
            </w:pPr>
            <w:r>
              <w:rPr>
                <w:sz w:val="20"/>
              </w:rPr>
              <w:t>Directors</w:t>
            </w:r>
            <w:r>
              <w:rPr>
                <w:spacing w:val="-5"/>
                <w:sz w:val="20"/>
              </w:rPr>
              <w:t xml:space="preserve"> </w:t>
            </w:r>
            <w:r>
              <w:rPr>
                <w:sz w:val="20"/>
              </w:rPr>
              <w:t>remuneration</w:t>
            </w:r>
          </w:p>
        </w:tc>
        <w:tc>
          <w:tcPr>
            <w:tcW w:w="3735" w:type="dxa"/>
          </w:tcPr>
          <w:p w14:paraId="5D54BAA5" w14:textId="77777777" w:rsidR="00E2295E" w:rsidRDefault="00E2295E" w:rsidP="007400E3">
            <w:pPr>
              <w:pStyle w:val="TableParagraph"/>
              <w:rPr>
                <w:sz w:val="16"/>
              </w:rPr>
            </w:pPr>
          </w:p>
        </w:tc>
      </w:tr>
      <w:tr w:rsidR="00E2295E" w14:paraId="2806E980" w14:textId="77777777" w:rsidTr="000E41AF">
        <w:trPr>
          <w:trHeight w:val="230"/>
        </w:trPr>
        <w:tc>
          <w:tcPr>
            <w:tcW w:w="560" w:type="dxa"/>
          </w:tcPr>
          <w:p w14:paraId="2A6C2DF0" w14:textId="77777777" w:rsidR="00E2295E" w:rsidRDefault="00E2295E" w:rsidP="007400E3">
            <w:pPr>
              <w:pStyle w:val="TableParagraph"/>
              <w:spacing w:line="210" w:lineRule="exact"/>
              <w:ind w:left="50"/>
              <w:rPr>
                <w:sz w:val="20"/>
              </w:rPr>
            </w:pPr>
            <w:r>
              <w:rPr>
                <w:sz w:val="20"/>
              </w:rPr>
              <w:t>A.</w:t>
            </w:r>
          </w:p>
        </w:tc>
        <w:tc>
          <w:tcPr>
            <w:tcW w:w="4983" w:type="dxa"/>
          </w:tcPr>
          <w:p w14:paraId="132B0E88" w14:textId="77777777" w:rsidR="00E2295E" w:rsidRDefault="00E2295E" w:rsidP="007400E3">
            <w:pPr>
              <w:pStyle w:val="TableParagraph"/>
              <w:spacing w:line="210" w:lineRule="exact"/>
              <w:ind w:left="210"/>
              <w:rPr>
                <w:sz w:val="20"/>
              </w:rPr>
            </w:pPr>
            <w:r>
              <w:rPr>
                <w:sz w:val="20"/>
              </w:rPr>
              <w:t>(iii)</w:t>
            </w:r>
            <w:r>
              <w:rPr>
                <w:spacing w:val="-2"/>
                <w:sz w:val="20"/>
              </w:rPr>
              <w:t xml:space="preserve"> </w:t>
            </w:r>
            <w:r>
              <w:rPr>
                <w:sz w:val="20"/>
              </w:rPr>
              <w:t>and</w:t>
            </w:r>
            <w:r>
              <w:rPr>
                <w:spacing w:val="-1"/>
                <w:sz w:val="20"/>
              </w:rPr>
              <w:t xml:space="preserve"> </w:t>
            </w:r>
            <w:r>
              <w:rPr>
                <w:sz w:val="20"/>
              </w:rPr>
              <w:t>(iv)</w:t>
            </w:r>
          </w:p>
        </w:tc>
        <w:tc>
          <w:tcPr>
            <w:tcW w:w="3735" w:type="dxa"/>
          </w:tcPr>
          <w:p w14:paraId="75D92FAD" w14:textId="77777777" w:rsidR="00E2295E" w:rsidRDefault="00E2295E" w:rsidP="007400E3">
            <w:pPr>
              <w:pStyle w:val="TableParagraph"/>
              <w:rPr>
                <w:sz w:val="16"/>
              </w:rPr>
            </w:pPr>
          </w:p>
        </w:tc>
      </w:tr>
      <w:tr w:rsidR="00E2295E" w14:paraId="1AABFAA7" w14:textId="77777777" w:rsidTr="000E41AF">
        <w:trPr>
          <w:trHeight w:val="230"/>
        </w:trPr>
        <w:tc>
          <w:tcPr>
            <w:tcW w:w="560" w:type="dxa"/>
          </w:tcPr>
          <w:p w14:paraId="2C388B79" w14:textId="77777777" w:rsidR="00E2295E" w:rsidRDefault="00E2295E" w:rsidP="007400E3">
            <w:pPr>
              <w:pStyle w:val="TableParagraph"/>
              <w:spacing w:line="210" w:lineRule="exact"/>
              <w:ind w:left="50"/>
              <w:rPr>
                <w:sz w:val="20"/>
              </w:rPr>
            </w:pPr>
            <w:r>
              <w:rPr>
                <w:sz w:val="20"/>
              </w:rPr>
              <w:t>B.</w:t>
            </w:r>
          </w:p>
        </w:tc>
        <w:tc>
          <w:tcPr>
            <w:tcW w:w="4983" w:type="dxa"/>
          </w:tcPr>
          <w:p w14:paraId="104B6EBC" w14:textId="77777777" w:rsidR="00E2295E" w:rsidRDefault="00E2295E" w:rsidP="007400E3">
            <w:pPr>
              <w:pStyle w:val="TableParagraph"/>
              <w:spacing w:line="210" w:lineRule="exact"/>
              <w:ind w:left="210"/>
              <w:rPr>
                <w:sz w:val="20"/>
              </w:rPr>
            </w:pPr>
            <w:r>
              <w:rPr>
                <w:sz w:val="20"/>
              </w:rPr>
              <w:t>(i)</w:t>
            </w:r>
            <w:r>
              <w:rPr>
                <w:spacing w:val="-2"/>
                <w:sz w:val="20"/>
              </w:rPr>
              <w:t xml:space="preserve"> </w:t>
            </w:r>
            <w:r>
              <w:rPr>
                <w:sz w:val="20"/>
              </w:rPr>
              <w:t>and (ii)</w:t>
            </w:r>
          </w:p>
        </w:tc>
        <w:tc>
          <w:tcPr>
            <w:tcW w:w="3735" w:type="dxa"/>
          </w:tcPr>
          <w:p w14:paraId="38E3EA9A" w14:textId="77777777" w:rsidR="00E2295E" w:rsidRDefault="00E2295E" w:rsidP="007400E3">
            <w:pPr>
              <w:pStyle w:val="TableParagraph"/>
              <w:rPr>
                <w:sz w:val="16"/>
              </w:rPr>
            </w:pPr>
          </w:p>
        </w:tc>
      </w:tr>
      <w:tr w:rsidR="00E2295E" w14:paraId="0AE6ED4E" w14:textId="77777777" w:rsidTr="000E41AF">
        <w:trPr>
          <w:trHeight w:val="68"/>
        </w:trPr>
        <w:tc>
          <w:tcPr>
            <w:tcW w:w="560" w:type="dxa"/>
          </w:tcPr>
          <w:p w14:paraId="52BB90F0" w14:textId="77777777" w:rsidR="00E2295E" w:rsidRDefault="00E2295E" w:rsidP="007400E3">
            <w:pPr>
              <w:pStyle w:val="TableParagraph"/>
              <w:spacing w:line="209" w:lineRule="exact"/>
              <w:ind w:left="50"/>
              <w:rPr>
                <w:sz w:val="20"/>
              </w:rPr>
            </w:pPr>
            <w:r>
              <w:rPr>
                <w:sz w:val="20"/>
              </w:rPr>
              <w:t>C.</w:t>
            </w:r>
          </w:p>
        </w:tc>
        <w:tc>
          <w:tcPr>
            <w:tcW w:w="4983" w:type="dxa"/>
            <w:shd w:val="clear" w:color="auto" w:fill="FFFF00"/>
          </w:tcPr>
          <w:p w14:paraId="00B430D7" w14:textId="77777777" w:rsidR="00E2295E" w:rsidRDefault="00E2295E" w:rsidP="007400E3">
            <w:pPr>
              <w:pStyle w:val="TableParagraph"/>
              <w:spacing w:line="209" w:lineRule="exact"/>
              <w:ind w:left="210"/>
              <w:rPr>
                <w:sz w:val="20"/>
              </w:rPr>
            </w:pPr>
            <w:r>
              <w:rPr>
                <w:sz w:val="20"/>
              </w:rPr>
              <w:t>(i)</w:t>
            </w:r>
            <w:r>
              <w:rPr>
                <w:spacing w:val="-2"/>
                <w:sz w:val="20"/>
              </w:rPr>
              <w:t xml:space="preserve"> </w:t>
            </w:r>
            <w:r>
              <w:rPr>
                <w:sz w:val="20"/>
              </w:rPr>
              <w:t>and (iii)</w:t>
            </w:r>
          </w:p>
        </w:tc>
        <w:tc>
          <w:tcPr>
            <w:tcW w:w="3735" w:type="dxa"/>
          </w:tcPr>
          <w:p w14:paraId="1BC25FEE" w14:textId="77777777" w:rsidR="00E2295E" w:rsidRDefault="00E2295E" w:rsidP="007400E3">
            <w:pPr>
              <w:pStyle w:val="TableParagraph"/>
              <w:rPr>
                <w:sz w:val="16"/>
              </w:rPr>
            </w:pPr>
          </w:p>
        </w:tc>
      </w:tr>
      <w:tr w:rsidR="00E2295E" w14:paraId="013DF9DD" w14:textId="77777777" w:rsidTr="000E41AF">
        <w:trPr>
          <w:trHeight w:val="224"/>
        </w:trPr>
        <w:tc>
          <w:tcPr>
            <w:tcW w:w="560" w:type="dxa"/>
          </w:tcPr>
          <w:p w14:paraId="582A7F05" w14:textId="77777777" w:rsidR="00E2295E" w:rsidRDefault="00E2295E" w:rsidP="007400E3">
            <w:pPr>
              <w:pStyle w:val="TableParagraph"/>
              <w:spacing w:line="204" w:lineRule="exact"/>
              <w:ind w:left="50"/>
              <w:rPr>
                <w:sz w:val="20"/>
              </w:rPr>
            </w:pPr>
            <w:r>
              <w:rPr>
                <w:sz w:val="20"/>
              </w:rPr>
              <w:t>D.</w:t>
            </w:r>
          </w:p>
        </w:tc>
        <w:tc>
          <w:tcPr>
            <w:tcW w:w="4983" w:type="dxa"/>
          </w:tcPr>
          <w:p w14:paraId="7157D56B" w14:textId="77777777" w:rsidR="00E2295E" w:rsidRDefault="00E2295E" w:rsidP="007400E3">
            <w:pPr>
              <w:pStyle w:val="TableParagraph"/>
              <w:spacing w:line="204" w:lineRule="exact"/>
              <w:ind w:left="210"/>
              <w:rPr>
                <w:sz w:val="20"/>
              </w:rPr>
            </w:pPr>
            <w:r>
              <w:rPr>
                <w:sz w:val="20"/>
              </w:rPr>
              <w:t>(ii)</w:t>
            </w:r>
            <w:r>
              <w:rPr>
                <w:spacing w:val="-2"/>
                <w:sz w:val="20"/>
              </w:rPr>
              <w:t xml:space="preserve"> </w:t>
            </w:r>
            <w:r>
              <w:rPr>
                <w:sz w:val="20"/>
              </w:rPr>
              <w:t>and</w:t>
            </w:r>
            <w:r>
              <w:rPr>
                <w:spacing w:val="-1"/>
                <w:sz w:val="20"/>
              </w:rPr>
              <w:t xml:space="preserve"> </w:t>
            </w:r>
            <w:r>
              <w:rPr>
                <w:sz w:val="20"/>
              </w:rPr>
              <w:t>(iii)</w:t>
            </w:r>
          </w:p>
        </w:tc>
        <w:tc>
          <w:tcPr>
            <w:tcW w:w="3735" w:type="dxa"/>
          </w:tcPr>
          <w:p w14:paraId="51A34FEC" w14:textId="202B0FA8" w:rsidR="00E2295E" w:rsidRDefault="00E2295E" w:rsidP="007400E3">
            <w:pPr>
              <w:pStyle w:val="TableParagraph"/>
              <w:spacing w:line="204" w:lineRule="exact"/>
              <w:ind w:right="47"/>
              <w:jc w:val="right"/>
              <w:rPr>
                <w:sz w:val="20"/>
              </w:rPr>
            </w:pPr>
            <w:r>
              <w:rPr>
                <w:sz w:val="20"/>
              </w:rPr>
              <w:t>()</w:t>
            </w:r>
          </w:p>
        </w:tc>
      </w:tr>
    </w:tbl>
    <w:p w14:paraId="4ACF36EB" w14:textId="188EADED" w:rsidR="00400FA9" w:rsidRPr="00400FA9" w:rsidRDefault="00400FA9" w:rsidP="00400FA9">
      <w:pPr>
        <w:spacing w:before="0" w:after="0" w:line="240" w:lineRule="auto"/>
        <w:jc w:val="both"/>
        <w:rPr>
          <w:rFonts w:ascii="Open Sans" w:eastAsia="Times New Roman" w:hAnsi="Open Sans" w:cs="Open Sans"/>
          <w:color w:val="555555"/>
          <w:spacing w:val="0"/>
          <w:sz w:val="20"/>
          <w:szCs w:val="20"/>
          <w:lang w:val="en-KE" w:eastAsia="en-KE"/>
        </w:rPr>
      </w:pPr>
      <w:r>
        <w:rPr>
          <w:rFonts w:ascii="Open Sans" w:eastAsia="Times New Roman" w:hAnsi="Open Sans" w:cs="Open Sans"/>
          <w:color w:val="555555"/>
          <w:spacing w:val="0"/>
          <w:sz w:val="20"/>
          <w:szCs w:val="20"/>
          <w:lang w:val="en-KE" w:eastAsia="en-KE"/>
        </w:rPr>
        <w:t>Answer-C</w:t>
      </w:r>
    </w:p>
    <w:p w14:paraId="57A8DBFD" w14:textId="69F0829A" w:rsidR="000E41AF" w:rsidRPr="00E2295E" w:rsidRDefault="000E41AF" w:rsidP="000E41AF">
      <w:pPr>
        <w:widowControl w:val="0"/>
        <w:tabs>
          <w:tab w:val="left" w:pos="1196"/>
          <w:tab w:val="left" w:pos="1197"/>
        </w:tabs>
        <w:autoSpaceDE w:val="0"/>
        <w:autoSpaceDN w:val="0"/>
        <w:spacing w:before="76" w:after="10" w:line="240" w:lineRule="auto"/>
        <w:rPr>
          <w:sz w:val="20"/>
        </w:rPr>
      </w:pPr>
      <w:r>
        <w:rPr>
          <w:sz w:val="20"/>
        </w:rPr>
        <w:t xml:space="preserve">5 .Accounting Equation gives basis of calculating equities for the </w:t>
      </w:r>
      <w:r w:rsidR="00400FA9">
        <w:rPr>
          <w:sz w:val="20"/>
        </w:rPr>
        <w:t>companies</w:t>
      </w:r>
    </w:p>
    <w:tbl>
      <w:tblPr>
        <w:tblW w:w="9278" w:type="dxa"/>
        <w:tblInd w:w="1153" w:type="dxa"/>
        <w:tblLayout w:type="fixed"/>
        <w:tblCellMar>
          <w:left w:w="0" w:type="dxa"/>
          <w:right w:w="0" w:type="dxa"/>
        </w:tblCellMar>
        <w:tblLook w:val="01E0" w:firstRow="1" w:lastRow="1" w:firstColumn="1" w:lastColumn="1" w:noHBand="0" w:noVBand="0"/>
      </w:tblPr>
      <w:tblGrid>
        <w:gridCol w:w="560"/>
        <w:gridCol w:w="4983"/>
        <w:gridCol w:w="3735"/>
      </w:tblGrid>
      <w:tr w:rsidR="000E41AF" w14:paraId="0E9F2291" w14:textId="77777777" w:rsidTr="00400FA9">
        <w:trPr>
          <w:trHeight w:val="230"/>
        </w:trPr>
        <w:tc>
          <w:tcPr>
            <w:tcW w:w="560" w:type="dxa"/>
          </w:tcPr>
          <w:p w14:paraId="12904239" w14:textId="77777777" w:rsidR="000E41AF" w:rsidRDefault="000E41AF" w:rsidP="00830047">
            <w:pPr>
              <w:pStyle w:val="TableParagraph"/>
              <w:spacing w:line="210" w:lineRule="exact"/>
              <w:ind w:left="50"/>
              <w:rPr>
                <w:sz w:val="20"/>
              </w:rPr>
            </w:pPr>
            <w:r>
              <w:rPr>
                <w:sz w:val="20"/>
              </w:rPr>
              <w:t>A.</w:t>
            </w:r>
          </w:p>
        </w:tc>
        <w:tc>
          <w:tcPr>
            <w:tcW w:w="4983" w:type="dxa"/>
          </w:tcPr>
          <w:p w14:paraId="434941EC" w14:textId="64847BE1" w:rsidR="000E41AF" w:rsidRDefault="00400FA9" w:rsidP="00830047">
            <w:pPr>
              <w:pStyle w:val="TableParagraph"/>
              <w:spacing w:line="210" w:lineRule="exact"/>
              <w:ind w:left="210"/>
              <w:rPr>
                <w:sz w:val="20"/>
              </w:rPr>
            </w:pPr>
            <w:r>
              <w:rPr>
                <w:sz w:val="20"/>
              </w:rPr>
              <w:t>Yes</w:t>
            </w:r>
          </w:p>
        </w:tc>
        <w:tc>
          <w:tcPr>
            <w:tcW w:w="3735" w:type="dxa"/>
          </w:tcPr>
          <w:p w14:paraId="6C72E3EE" w14:textId="77777777" w:rsidR="000E41AF" w:rsidRDefault="000E41AF" w:rsidP="00830047">
            <w:pPr>
              <w:pStyle w:val="TableParagraph"/>
              <w:rPr>
                <w:sz w:val="16"/>
              </w:rPr>
            </w:pPr>
          </w:p>
        </w:tc>
      </w:tr>
      <w:tr w:rsidR="000E41AF" w14:paraId="63E0991E" w14:textId="77777777" w:rsidTr="00400FA9">
        <w:trPr>
          <w:trHeight w:val="230"/>
        </w:trPr>
        <w:tc>
          <w:tcPr>
            <w:tcW w:w="560" w:type="dxa"/>
          </w:tcPr>
          <w:p w14:paraId="09FDC6F5" w14:textId="77777777" w:rsidR="000E41AF" w:rsidRDefault="000E41AF" w:rsidP="00830047">
            <w:pPr>
              <w:pStyle w:val="TableParagraph"/>
              <w:spacing w:line="210" w:lineRule="exact"/>
              <w:ind w:left="50"/>
              <w:rPr>
                <w:sz w:val="20"/>
              </w:rPr>
            </w:pPr>
            <w:r>
              <w:rPr>
                <w:sz w:val="20"/>
              </w:rPr>
              <w:t>B.</w:t>
            </w:r>
          </w:p>
        </w:tc>
        <w:tc>
          <w:tcPr>
            <w:tcW w:w="4983" w:type="dxa"/>
          </w:tcPr>
          <w:p w14:paraId="67C653E8" w14:textId="53864AFB" w:rsidR="000E41AF" w:rsidRDefault="00400FA9" w:rsidP="00830047">
            <w:pPr>
              <w:pStyle w:val="TableParagraph"/>
              <w:spacing w:line="210" w:lineRule="exact"/>
              <w:ind w:left="210"/>
              <w:rPr>
                <w:sz w:val="20"/>
              </w:rPr>
            </w:pPr>
            <w:r>
              <w:rPr>
                <w:sz w:val="20"/>
              </w:rPr>
              <w:t>NO</w:t>
            </w:r>
          </w:p>
        </w:tc>
        <w:tc>
          <w:tcPr>
            <w:tcW w:w="3735" w:type="dxa"/>
          </w:tcPr>
          <w:p w14:paraId="3E8DE03F" w14:textId="77777777" w:rsidR="000E41AF" w:rsidRDefault="000E41AF" w:rsidP="00830047">
            <w:pPr>
              <w:pStyle w:val="TableParagraph"/>
              <w:rPr>
                <w:sz w:val="16"/>
              </w:rPr>
            </w:pPr>
          </w:p>
        </w:tc>
      </w:tr>
    </w:tbl>
    <w:p w14:paraId="10AF1510" w14:textId="40766E22" w:rsidR="00080B93" w:rsidRDefault="00080B93" w:rsidP="00E2295E">
      <w:pPr>
        <w:spacing w:before="0" w:after="0" w:line="240" w:lineRule="auto"/>
        <w:jc w:val="both"/>
        <w:rPr>
          <w:rFonts w:ascii="Open Sans" w:eastAsia="Times New Roman" w:hAnsi="Open Sans" w:cs="Open Sans"/>
          <w:color w:val="555555"/>
          <w:spacing w:val="0"/>
          <w:sz w:val="20"/>
          <w:szCs w:val="20"/>
          <w:lang w:val="en-KE" w:eastAsia="en-KE"/>
        </w:rPr>
      </w:pPr>
    </w:p>
    <w:p w14:paraId="6BC56E54" w14:textId="5576E2CC" w:rsidR="00400FA9" w:rsidRPr="00E2295E" w:rsidRDefault="00400FA9" w:rsidP="00E2295E">
      <w:pPr>
        <w:spacing w:before="0" w:after="0" w:line="240" w:lineRule="auto"/>
        <w:jc w:val="both"/>
        <w:rPr>
          <w:rFonts w:ascii="Open Sans" w:eastAsia="Times New Roman" w:hAnsi="Open Sans" w:cs="Open Sans"/>
          <w:color w:val="555555"/>
          <w:spacing w:val="0"/>
          <w:sz w:val="20"/>
          <w:szCs w:val="20"/>
          <w:lang w:val="en-KE" w:eastAsia="en-KE"/>
        </w:rPr>
      </w:pPr>
      <w:r>
        <w:rPr>
          <w:rFonts w:ascii="Open Sans" w:eastAsia="Times New Roman" w:hAnsi="Open Sans" w:cs="Open Sans"/>
          <w:color w:val="555555"/>
          <w:spacing w:val="0"/>
          <w:sz w:val="20"/>
          <w:szCs w:val="20"/>
          <w:lang w:val="en-KE" w:eastAsia="en-KE"/>
        </w:rPr>
        <w:t>Answer-A</w:t>
      </w:r>
    </w:p>
    <w:tbl>
      <w:tblPr>
        <w:tblW w:w="9600" w:type="dxa"/>
        <w:tblLayout w:type="fixed"/>
        <w:tblLook w:val="0600" w:firstRow="0" w:lastRow="0" w:firstColumn="0" w:lastColumn="0" w:noHBand="1" w:noVBand="1"/>
      </w:tblPr>
      <w:tblGrid>
        <w:gridCol w:w="1155"/>
        <w:gridCol w:w="8445"/>
      </w:tblGrid>
      <w:sdt>
        <w:sdtPr>
          <w:rPr>
            <w:b/>
          </w:rPr>
          <w:tag w:val="goog_rdk_9"/>
          <w:id w:val="-673647912"/>
          <w:lock w:val="contentLocked"/>
        </w:sdtPr>
        <w:sdtContent>
          <w:tr w:rsidR="00080B93" w14:paraId="1A612BF1" w14:textId="77777777" w:rsidTr="008F5471">
            <w:tc>
              <w:tcPr>
                <w:tcW w:w="1155" w:type="dxa"/>
                <w:shd w:val="clear" w:color="auto" w:fill="auto"/>
                <w:tcMar>
                  <w:top w:w="0" w:type="dxa"/>
                  <w:left w:w="0" w:type="dxa"/>
                  <w:bottom w:w="0" w:type="dxa"/>
                  <w:right w:w="0" w:type="dxa"/>
                </w:tcMar>
                <w:vAlign w:val="center"/>
              </w:tcPr>
              <w:p w14:paraId="27C7CB73" w14:textId="77777777" w:rsidR="00080B93" w:rsidRDefault="00080B93" w:rsidP="008F5471">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2AAD83B4" wp14:editId="5DA24C68">
                      <wp:extent cx="413334" cy="413334"/>
                      <wp:effectExtent l="0" t="0" r="0" b="0"/>
                      <wp:docPr id="126976817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36D4BCF1" w14:textId="77777777" w:rsidR="00080B93" w:rsidRDefault="00080B93" w:rsidP="008F5471">
                <w:pPr>
                  <w:pStyle w:val="Heading4"/>
                </w:pPr>
                <w:bookmarkStart w:id="133" w:name="_Toc179144937"/>
                <w:r>
                  <w:rPr>
                    <w:smallCaps/>
                    <w:sz w:val="32"/>
                    <w:szCs w:val="32"/>
                  </w:rPr>
                  <w:t>READING MATERIAL 1</w:t>
                </w:r>
              </w:p>
            </w:tc>
          </w:tr>
        </w:sdtContent>
      </w:sdt>
      <w:bookmarkEnd w:id="133" w:displacedByCustomXml="prev"/>
    </w:tbl>
    <w:p w14:paraId="1CDF6D7B" w14:textId="77777777" w:rsidR="00080B93" w:rsidRDefault="00080B93" w:rsidP="00080B93">
      <w:pPr>
        <w:spacing w:before="0" w:after="0" w:line="240" w:lineRule="auto"/>
        <w:rPr>
          <w:rFonts w:ascii="Century Gothic" w:eastAsia="Century Gothic" w:hAnsi="Century Gothic" w:cs="Century Gothic"/>
          <w:sz w:val="22"/>
          <w:szCs w:val="22"/>
        </w:rPr>
      </w:pPr>
    </w:p>
    <w:p w14:paraId="4277D29D" w14:textId="77777777" w:rsidR="00080B93" w:rsidRDefault="00080B93" w:rsidP="00080B93">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855"/>
        <w:gridCol w:w="8745"/>
      </w:tblGrid>
      <w:sdt>
        <w:sdtPr>
          <w:tag w:val="goog_rdk_10"/>
          <w:id w:val="-1500877026"/>
          <w:lock w:val="contentLocked"/>
        </w:sdtPr>
        <w:sdtContent>
          <w:tr w:rsidR="00080B93" w14:paraId="63D4FADD" w14:textId="77777777" w:rsidTr="008F5471">
            <w:tc>
              <w:tcPr>
                <w:tcW w:w="855" w:type="dxa"/>
                <w:shd w:val="clear" w:color="auto" w:fill="FCE6E6"/>
                <w:tcMar>
                  <w:top w:w="100" w:type="dxa"/>
                  <w:left w:w="100" w:type="dxa"/>
                  <w:bottom w:w="100" w:type="dxa"/>
                  <w:right w:w="100" w:type="dxa"/>
                </w:tcMar>
                <w:vAlign w:val="center"/>
              </w:tcPr>
              <w:p w14:paraId="09D79D17" w14:textId="77777777" w:rsidR="00080B93" w:rsidRDefault="00080B93" w:rsidP="008F5471">
                <w:pPr>
                  <w:widowControl w:val="0"/>
                  <w:spacing w:after="0"/>
                  <w:rPr>
                    <w:rFonts w:ascii="Century Gothic" w:eastAsia="Century Gothic" w:hAnsi="Century Gothic" w:cs="Century Gothic"/>
                    <w:color w:val="CC0000"/>
                    <w:sz w:val="22"/>
                    <w:szCs w:val="22"/>
                  </w:rPr>
                </w:pPr>
                <w:r>
                  <w:rPr>
                    <w:rFonts w:ascii="Century Gothic" w:eastAsia="Century Gothic" w:hAnsi="Century Gothic" w:cs="Century Gothic"/>
                    <w:noProof/>
                    <w:color w:val="CC0000"/>
                    <w:sz w:val="22"/>
                    <w:szCs w:val="22"/>
                  </w:rPr>
                  <w:drawing>
                    <wp:inline distT="114300" distB="114300" distL="114300" distR="114300" wp14:anchorId="365A1E94" wp14:editId="3A53E3B7">
                      <wp:extent cx="309563" cy="309563"/>
                      <wp:effectExtent l="0" t="0" r="0" b="0"/>
                      <wp:docPr id="8729994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309563" cy="309563"/>
                              </a:xfrm>
                              <a:prstGeom prst="rect">
                                <a:avLst/>
                              </a:prstGeom>
                              <a:ln/>
                            </pic:spPr>
                          </pic:pic>
                        </a:graphicData>
                      </a:graphic>
                    </wp:inline>
                  </w:drawing>
                </w:r>
              </w:p>
            </w:tc>
            <w:tc>
              <w:tcPr>
                <w:tcW w:w="8745" w:type="dxa"/>
                <w:shd w:val="clear" w:color="auto" w:fill="FCE6E6"/>
                <w:tcMar>
                  <w:top w:w="100" w:type="dxa"/>
                  <w:left w:w="100" w:type="dxa"/>
                  <w:bottom w:w="100" w:type="dxa"/>
                  <w:right w:w="100" w:type="dxa"/>
                </w:tcMar>
                <w:vAlign w:val="center"/>
              </w:tcPr>
              <w:p w14:paraId="2FB23CD8" w14:textId="77777777" w:rsidR="00080B93" w:rsidRDefault="00080B93" w:rsidP="008F5471">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(An article, a book chapter…)</w:t>
                </w:r>
              </w:p>
            </w:tc>
          </w:tr>
        </w:sdtContent>
      </w:sdt>
    </w:tbl>
    <w:p w14:paraId="778C23AD" w14:textId="77777777" w:rsidR="00080B93" w:rsidRDefault="00080B93" w:rsidP="00080B93">
      <w:pPr>
        <w:spacing w:before="0" w:after="0" w:line="240" w:lineRule="auto"/>
        <w:rPr>
          <w:rFonts w:ascii="Century Gothic" w:eastAsia="Century Gothic" w:hAnsi="Century Gothic" w:cs="Century Gothic"/>
        </w:rPr>
      </w:pPr>
    </w:p>
    <w:p w14:paraId="156C4266" w14:textId="77777777" w:rsidR="007C661C" w:rsidRPr="007A3DAA" w:rsidRDefault="007C661C" w:rsidP="007C661C">
      <w:pPr>
        <w:spacing w:before="100" w:beforeAutospacing="1" w:after="100" w:afterAutospacing="1" w:line="240" w:lineRule="auto"/>
        <w:rPr>
          <w:rFonts w:ascii="Times New Roman" w:eastAsia="Times New Roman" w:hAnsi="Times New Roman" w:cs="Times New Roman"/>
          <w:color w:val="auto"/>
          <w:spacing w:val="0"/>
          <w:lang w:val="en-KE" w:eastAsia="en-KE"/>
        </w:rPr>
      </w:pPr>
      <w:r w:rsidRPr="007A3DAA">
        <w:rPr>
          <w:rFonts w:ascii="Times New Roman" w:eastAsia="Times New Roman" w:hAnsi="Times New Roman" w:cs="Times New Roman"/>
          <w:color w:val="auto"/>
          <w:spacing w:val="0"/>
          <w:lang w:val="en-KE" w:eastAsia="en-KE"/>
        </w:rPr>
        <w:t xml:space="preserve">Kieso, D. E., Weygandt, J. J., &amp; Warfield, T. D. (2021). </w:t>
      </w:r>
      <w:r w:rsidRPr="007A3DAA">
        <w:rPr>
          <w:rFonts w:ascii="Times New Roman" w:eastAsia="Times New Roman" w:hAnsi="Times New Roman" w:cs="Times New Roman"/>
          <w:i/>
          <w:iCs/>
          <w:color w:val="auto"/>
          <w:spacing w:val="0"/>
          <w:lang w:val="en-KE" w:eastAsia="en-KE"/>
        </w:rPr>
        <w:t>Intermediate Accounting</w:t>
      </w:r>
      <w:r w:rsidRPr="007A3DAA">
        <w:rPr>
          <w:rFonts w:ascii="Times New Roman" w:eastAsia="Times New Roman" w:hAnsi="Times New Roman" w:cs="Times New Roman"/>
          <w:color w:val="auto"/>
          <w:spacing w:val="0"/>
          <w:lang w:val="en-KE" w:eastAsia="en-KE"/>
        </w:rPr>
        <w:t xml:space="preserve"> (17th ed.). Wiley.</w:t>
      </w:r>
    </w:p>
    <w:p w14:paraId="56418FAB" w14:textId="77777777" w:rsidR="00080B93" w:rsidRDefault="00080B93" w:rsidP="00080B93">
      <w:pPr>
        <w:pStyle w:val="Heading2"/>
      </w:pPr>
    </w:p>
    <w:p w14:paraId="2C317BA6" w14:textId="77777777" w:rsidR="00080B93" w:rsidRDefault="00080B93" w:rsidP="00080B93">
      <w:pPr>
        <w:pStyle w:val="Heading2"/>
      </w:pPr>
      <w:r>
        <w:t xml:space="preserve">   </w:t>
      </w:r>
      <w:bookmarkStart w:id="134" w:name="_Toc179144938"/>
      <w:r>
        <w:t>ACTIVITY 3: PRACTICAL/MINI-PROJECT/WORKSHOP</w:t>
      </w:r>
      <w:bookmarkEnd w:id="134"/>
    </w:p>
    <w:p w14:paraId="016151B2" w14:textId="77777777" w:rsidR="00080B93" w:rsidRDefault="00080B93" w:rsidP="00080B93">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rPr>
            <w:b/>
          </w:rPr>
          <w:tag w:val="goog_rdk_11"/>
          <w:id w:val="844061592"/>
          <w:lock w:val="contentLocked"/>
        </w:sdtPr>
        <w:sdtContent>
          <w:tr w:rsidR="00080B93" w14:paraId="546A2D5C" w14:textId="77777777" w:rsidTr="008F5471">
            <w:tc>
              <w:tcPr>
                <w:tcW w:w="1185" w:type="dxa"/>
                <w:shd w:val="clear" w:color="auto" w:fill="auto"/>
                <w:tcMar>
                  <w:top w:w="0" w:type="dxa"/>
                  <w:left w:w="0" w:type="dxa"/>
                  <w:bottom w:w="0" w:type="dxa"/>
                  <w:right w:w="0" w:type="dxa"/>
                </w:tcMar>
                <w:vAlign w:val="center"/>
              </w:tcPr>
              <w:p w14:paraId="0D87CA98" w14:textId="77777777" w:rsidR="00080B93" w:rsidRDefault="00080B93" w:rsidP="008F5471">
                <w:pPr>
                  <w:widowControl w:val="0"/>
                  <w:pBdr>
                    <w:top w:val="nil"/>
                    <w:left w:val="nil"/>
                    <w:bottom w:val="nil"/>
                    <w:right w:val="nil"/>
                    <w:between w:val="nil"/>
                  </w:pBdr>
                  <w:spacing w:after="0"/>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3F53B60D" wp14:editId="097BF102">
                      <wp:extent cx="547688" cy="547688"/>
                      <wp:effectExtent l="0" t="0" r="0" b="0"/>
                      <wp:docPr id="82812162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2D73F426" w14:textId="77777777" w:rsidR="00080B93" w:rsidRDefault="00080B93" w:rsidP="008F5471">
                <w:pPr>
                  <w:pStyle w:val="Heading4"/>
                </w:pPr>
                <w:bookmarkStart w:id="135" w:name="_Toc179144939"/>
                <w:r>
                  <w:t>VIDEO 1: Demonstration of practical use of knowledge acquired</w:t>
                </w:r>
              </w:p>
            </w:tc>
          </w:tr>
        </w:sdtContent>
      </w:sdt>
      <w:bookmarkEnd w:id="135" w:displacedByCustomXml="prev"/>
    </w:tbl>
    <w:p w14:paraId="085AF290" w14:textId="77777777" w:rsidR="00080B93" w:rsidRDefault="00080B93" w:rsidP="00080B93">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w:t>
      </w:r>
    </w:p>
    <w:p w14:paraId="241828B9" w14:textId="77777777" w:rsidR="00080B93" w:rsidRDefault="00080B93" w:rsidP="00080B93">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Paste your content here if this is applicable or delete the entire section ….</w:t>
      </w:r>
    </w:p>
    <w:p w14:paraId="0203B9B6" w14:textId="77777777" w:rsidR="00080B93" w:rsidRDefault="00080B93" w:rsidP="00080B93">
      <w:pPr>
        <w:spacing w:before="0" w:after="0" w:line="240" w:lineRule="auto"/>
        <w:rPr>
          <w:rFonts w:ascii="Century Gothic" w:eastAsia="Century Gothic" w:hAnsi="Century Gothic" w:cs="Century Gothic"/>
          <w:sz w:val="22"/>
          <w:szCs w:val="22"/>
        </w:rPr>
      </w:pPr>
    </w:p>
    <w:p w14:paraId="63F81C02" w14:textId="77777777" w:rsidR="00080B93" w:rsidRDefault="00080B93" w:rsidP="00080B93">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tag w:val="goog_rdk_12"/>
          <w:id w:val="570392774"/>
          <w:lock w:val="contentLocked"/>
        </w:sdtPr>
        <w:sdtContent>
          <w:tr w:rsidR="00080B93" w14:paraId="0739AA95" w14:textId="77777777" w:rsidTr="008F5471">
            <w:tc>
              <w:tcPr>
                <w:tcW w:w="1185" w:type="dxa"/>
                <w:shd w:val="clear" w:color="auto" w:fill="auto"/>
                <w:tcMar>
                  <w:top w:w="0" w:type="dxa"/>
                  <w:left w:w="0" w:type="dxa"/>
                  <w:bottom w:w="0" w:type="dxa"/>
                  <w:right w:w="0" w:type="dxa"/>
                </w:tcMar>
                <w:vAlign w:val="center"/>
              </w:tcPr>
              <w:p w14:paraId="40576EF7" w14:textId="77777777" w:rsidR="00080B93" w:rsidRDefault="00080B93" w:rsidP="008F5471">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734016" behindDoc="0" locked="0" layoutInCell="1" hidden="0" allowOverlap="1" wp14:anchorId="72D99CDC" wp14:editId="21639A89">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0410786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7548DC55" w14:textId="77777777" w:rsidR="00080B93" w:rsidRDefault="00080B93" w:rsidP="008F5471">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4A51D9CA" w14:textId="77777777" w:rsidR="00080B93" w:rsidRDefault="00080B93" w:rsidP="00080B93">
      <w:pPr>
        <w:spacing w:before="0" w:after="0" w:line="240" w:lineRule="auto"/>
        <w:rPr>
          <w:rFonts w:ascii="Century Gothic" w:eastAsia="Century Gothic" w:hAnsi="Century Gothic" w:cs="Century Gothic"/>
          <w:sz w:val="22"/>
          <w:szCs w:val="22"/>
        </w:rPr>
      </w:pPr>
    </w:p>
    <w:p w14:paraId="411CF50C" w14:textId="77777777" w:rsidR="00080B93" w:rsidRDefault="00080B93" w:rsidP="00080B93">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Paste your content here if this is applicable or delete the entire section</w:t>
      </w:r>
    </w:p>
    <w:p w14:paraId="0EF19EF6" w14:textId="77777777" w:rsidR="00080B93" w:rsidRDefault="00080B93" w:rsidP="00080B93">
      <w:pPr>
        <w:spacing w:before="0" w:after="0" w:line="240" w:lineRule="auto"/>
        <w:rPr>
          <w:rFonts w:ascii="Century Gothic" w:eastAsia="Century Gothic" w:hAnsi="Century Gothic" w:cs="Century Gothic"/>
          <w:sz w:val="22"/>
          <w:szCs w:val="22"/>
        </w:rPr>
      </w:pPr>
    </w:p>
    <w:p w14:paraId="33C3E14B" w14:textId="77777777" w:rsidR="00080B93" w:rsidRDefault="00080B93" w:rsidP="00080B93">
      <w:pPr>
        <w:spacing w:before="0" w:after="0" w:line="240" w:lineRule="auto"/>
        <w:rPr>
          <w:rFonts w:ascii="Century Gothic" w:eastAsia="Century Gothic" w:hAnsi="Century Gothic" w:cs="Century Gothic"/>
          <w:sz w:val="22"/>
          <w:szCs w:val="22"/>
        </w:rPr>
      </w:pPr>
    </w:p>
    <w:p w14:paraId="7CA6C9BE" w14:textId="77777777" w:rsidR="00080B93" w:rsidRDefault="00080B93" w:rsidP="00080B93">
      <w:pPr>
        <w:spacing w:before="0" w:after="0" w:line="240" w:lineRule="auto"/>
        <w:rPr>
          <w:rFonts w:ascii="Century Gothic" w:eastAsia="Century Gothic" w:hAnsi="Century Gothic" w:cs="Century Gothic"/>
          <w:sz w:val="22"/>
          <w:szCs w:val="22"/>
        </w:rPr>
      </w:pPr>
    </w:p>
    <w:p w14:paraId="25967383" w14:textId="77777777" w:rsidR="00080B93" w:rsidRDefault="00080B93" w:rsidP="00080B93">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735040" behindDoc="0" locked="0" layoutInCell="1" hidden="0" allowOverlap="1" wp14:anchorId="052C41EE" wp14:editId="0DE9F7DE">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720397188"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7"/>
                    <a:srcRect/>
                    <a:stretch>
                      <a:fillRect/>
                    </a:stretch>
                  </pic:blipFill>
                  <pic:spPr>
                    <a:xfrm>
                      <a:off x="0" y="0"/>
                      <a:ext cx="527772" cy="527772"/>
                    </a:xfrm>
                    <a:prstGeom prst="rect">
                      <a:avLst/>
                    </a:prstGeom>
                    <a:ln/>
                  </pic:spPr>
                </pic:pic>
              </a:graphicData>
            </a:graphic>
          </wp:anchor>
        </w:drawing>
      </w:r>
    </w:p>
    <w:p w14:paraId="17DA3B3D" w14:textId="77777777" w:rsidR="00080B93" w:rsidRDefault="00080B93" w:rsidP="00080B93">
      <w:pPr>
        <w:pStyle w:val="Heading2"/>
        <w:spacing w:after="0"/>
        <w:rPr>
          <w:rFonts w:eastAsia="Century Gothic" w:cs="Century Gothic"/>
          <w:sz w:val="22"/>
          <w:szCs w:val="22"/>
        </w:rPr>
      </w:pPr>
      <w:r>
        <w:rPr>
          <w:b/>
        </w:rPr>
        <w:t xml:space="preserve">       </w:t>
      </w:r>
      <w:r>
        <w:rPr>
          <w:rFonts w:ascii="Arial" w:eastAsia="Arial" w:hAnsi="Arial" w:cs="Arial"/>
          <w:color w:val="000000"/>
          <w:sz w:val="22"/>
          <w:szCs w:val="22"/>
        </w:rPr>
        <w:t xml:space="preserve">       </w:t>
      </w:r>
      <w:bookmarkStart w:id="136" w:name="_Toc179144940"/>
      <w:r>
        <w:t>REFERENCE LIST AND FURTHER READING</w:t>
      </w:r>
      <w:bookmarkEnd w:id="136"/>
    </w:p>
    <w:p w14:paraId="76919CD8" w14:textId="77777777" w:rsidR="007A3DAA" w:rsidRPr="007A3DAA" w:rsidRDefault="007A3DAA" w:rsidP="007A3DAA">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lang w:val="en-KE" w:eastAsia="en-KE"/>
        </w:rPr>
      </w:pPr>
      <w:r w:rsidRPr="007A3DAA">
        <w:rPr>
          <w:rFonts w:ascii="Times New Roman" w:eastAsia="Times New Roman" w:hAnsi="Times New Roman" w:cs="Times New Roman"/>
          <w:b/>
          <w:bCs/>
          <w:color w:val="auto"/>
          <w:spacing w:val="0"/>
          <w:sz w:val="27"/>
          <w:szCs w:val="27"/>
          <w:lang w:val="en-KE" w:eastAsia="en-KE"/>
        </w:rPr>
        <w:t>References</w:t>
      </w:r>
    </w:p>
    <w:p w14:paraId="4B3B0FEA" w14:textId="77777777" w:rsidR="007A3DAA" w:rsidRPr="007A3DAA" w:rsidRDefault="007A3DAA" w:rsidP="007A3DAA">
      <w:pPr>
        <w:spacing w:before="100" w:beforeAutospacing="1" w:after="100" w:afterAutospacing="1" w:line="240" w:lineRule="auto"/>
        <w:outlineLvl w:val="3"/>
        <w:rPr>
          <w:rFonts w:ascii="Times New Roman" w:eastAsia="Times New Roman" w:hAnsi="Times New Roman" w:cs="Times New Roman"/>
          <w:b/>
          <w:bCs/>
          <w:color w:val="auto"/>
          <w:spacing w:val="0"/>
          <w:lang w:val="en-KE" w:eastAsia="en-KE"/>
        </w:rPr>
      </w:pPr>
      <w:r w:rsidRPr="007A3DAA">
        <w:rPr>
          <w:rFonts w:ascii="Times New Roman" w:eastAsia="Times New Roman" w:hAnsi="Times New Roman" w:cs="Times New Roman"/>
          <w:b/>
          <w:bCs/>
          <w:color w:val="auto"/>
          <w:spacing w:val="0"/>
          <w:lang w:val="en-KE" w:eastAsia="en-KE"/>
        </w:rPr>
        <w:t>Books</w:t>
      </w:r>
    </w:p>
    <w:p w14:paraId="33DE712E" w14:textId="77777777" w:rsidR="007A3DAA" w:rsidRPr="007A3DAA" w:rsidRDefault="007A3DAA" w:rsidP="00116BD6">
      <w:pPr>
        <w:numPr>
          <w:ilvl w:val="0"/>
          <w:numId w:val="95"/>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7A3DAA">
        <w:rPr>
          <w:rFonts w:ascii="Times New Roman" w:eastAsia="Times New Roman" w:hAnsi="Times New Roman" w:cs="Times New Roman"/>
          <w:color w:val="auto"/>
          <w:spacing w:val="0"/>
          <w:lang w:val="en-KE" w:eastAsia="en-KE"/>
        </w:rPr>
        <w:t xml:space="preserve">Horngren, C. T., Sundem, G. L., &amp; Elliott, J. A. (2019). </w:t>
      </w:r>
      <w:r w:rsidRPr="007A3DAA">
        <w:rPr>
          <w:rFonts w:ascii="Times New Roman" w:eastAsia="Times New Roman" w:hAnsi="Times New Roman" w:cs="Times New Roman"/>
          <w:i/>
          <w:iCs/>
          <w:color w:val="auto"/>
          <w:spacing w:val="0"/>
          <w:lang w:val="en-KE" w:eastAsia="en-KE"/>
        </w:rPr>
        <w:t>Introduction to Financial Accounting</w:t>
      </w:r>
      <w:r w:rsidRPr="007A3DAA">
        <w:rPr>
          <w:rFonts w:ascii="Times New Roman" w:eastAsia="Times New Roman" w:hAnsi="Times New Roman" w:cs="Times New Roman"/>
          <w:color w:val="auto"/>
          <w:spacing w:val="0"/>
          <w:lang w:val="en-KE" w:eastAsia="en-KE"/>
        </w:rPr>
        <w:t xml:space="preserve"> (11th ed.). Pearson.</w:t>
      </w:r>
    </w:p>
    <w:p w14:paraId="1F93290C" w14:textId="77777777" w:rsidR="007A3DAA" w:rsidRPr="007A3DAA" w:rsidRDefault="007A3DAA" w:rsidP="00116BD6">
      <w:pPr>
        <w:numPr>
          <w:ilvl w:val="0"/>
          <w:numId w:val="95"/>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7A3DAA">
        <w:rPr>
          <w:rFonts w:ascii="Times New Roman" w:eastAsia="Times New Roman" w:hAnsi="Times New Roman" w:cs="Times New Roman"/>
          <w:color w:val="auto"/>
          <w:spacing w:val="0"/>
          <w:lang w:val="en-KE" w:eastAsia="en-KE"/>
        </w:rPr>
        <w:t xml:space="preserve">Schroeck, M., &amp; Stoltz, R. (2021). </w:t>
      </w:r>
      <w:r w:rsidRPr="007A3DAA">
        <w:rPr>
          <w:rFonts w:ascii="Times New Roman" w:eastAsia="Times New Roman" w:hAnsi="Times New Roman" w:cs="Times New Roman"/>
          <w:i/>
          <w:iCs/>
          <w:color w:val="auto"/>
          <w:spacing w:val="0"/>
          <w:lang w:val="en-KE" w:eastAsia="en-KE"/>
        </w:rPr>
        <w:t>Equity Accounting and Consolidation: A Practical Guide</w:t>
      </w:r>
      <w:r w:rsidRPr="007A3DAA">
        <w:rPr>
          <w:rFonts w:ascii="Times New Roman" w:eastAsia="Times New Roman" w:hAnsi="Times New Roman" w:cs="Times New Roman"/>
          <w:color w:val="auto"/>
          <w:spacing w:val="0"/>
          <w:lang w:val="en-KE" w:eastAsia="en-KE"/>
        </w:rPr>
        <w:t>. Routledge.</w:t>
      </w:r>
    </w:p>
    <w:p w14:paraId="709DC8AA" w14:textId="77777777" w:rsidR="007A3DAA" w:rsidRPr="007A3DAA" w:rsidRDefault="007A3DAA" w:rsidP="007A3DAA">
      <w:pPr>
        <w:spacing w:before="100" w:beforeAutospacing="1" w:after="100" w:afterAutospacing="1" w:line="240" w:lineRule="auto"/>
        <w:outlineLvl w:val="3"/>
        <w:rPr>
          <w:rFonts w:ascii="Times New Roman" w:eastAsia="Times New Roman" w:hAnsi="Times New Roman" w:cs="Times New Roman"/>
          <w:b/>
          <w:bCs/>
          <w:color w:val="auto"/>
          <w:spacing w:val="0"/>
          <w:lang w:val="en-KE" w:eastAsia="en-KE"/>
        </w:rPr>
      </w:pPr>
      <w:r w:rsidRPr="007A3DAA">
        <w:rPr>
          <w:rFonts w:ascii="Times New Roman" w:eastAsia="Times New Roman" w:hAnsi="Times New Roman" w:cs="Times New Roman"/>
          <w:b/>
          <w:bCs/>
          <w:color w:val="auto"/>
          <w:spacing w:val="0"/>
          <w:lang w:val="en-KE" w:eastAsia="en-KE"/>
        </w:rPr>
        <w:t>Open Educational Resources (OERs)</w:t>
      </w:r>
    </w:p>
    <w:p w14:paraId="70281CCA" w14:textId="77777777" w:rsidR="007A3DAA" w:rsidRPr="007A3DAA" w:rsidRDefault="007A3DAA" w:rsidP="00116BD6">
      <w:pPr>
        <w:numPr>
          <w:ilvl w:val="0"/>
          <w:numId w:val="97"/>
        </w:numPr>
        <w:spacing w:before="100" w:beforeAutospacing="1" w:after="100" w:afterAutospacing="1" w:line="240" w:lineRule="auto"/>
        <w:rPr>
          <w:rFonts w:ascii="Times New Roman" w:eastAsia="Times New Roman" w:hAnsi="Times New Roman" w:cs="Times New Roman"/>
          <w:color w:val="auto"/>
          <w:spacing w:val="0"/>
          <w:lang w:val="en-KE" w:eastAsia="en-KE"/>
        </w:rPr>
      </w:pPr>
      <w:r w:rsidRPr="007A3DAA">
        <w:rPr>
          <w:rFonts w:ascii="Times New Roman" w:eastAsia="Times New Roman" w:hAnsi="Times New Roman" w:cs="Times New Roman"/>
          <w:color w:val="auto"/>
          <w:spacing w:val="0"/>
          <w:lang w:val="en-KE" w:eastAsia="en-KE"/>
        </w:rPr>
        <w:t>International Accounting Standards Board (IASB) – Equity Accounting</w:t>
      </w:r>
    </w:p>
    <w:p w14:paraId="4DE5551D" w14:textId="0D45CEC1" w:rsidR="007A3DAA" w:rsidRPr="007A3DAA" w:rsidRDefault="007A3DAA" w:rsidP="00116BD6">
      <w:pPr>
        <w:numPr>
          <w:ilvl w:val="0"/>
          <w:numId w:val="97"/>
        </w:numPr>
        <w:spacing w:before="100" w:beforeAutospacing="1" w:after="100" w:afterAutospacing="1" w:line="240" w:lineRule="auto"/>
        <w:rPr>
          <w:rFonts w:ascii="Times New Roman" w:eastAsia="Times New Roman" w:hAnsi="Times New Roman" w:cs="Times New Roman"/>
          <w:color w:val="auto"/>
          <w:spacing w:val="0"/>
          <w:lang w:val="en-KE" w:eastAsia="en-KE"/>
        </w:rPr>
      </w:pPr>
      <w:hyperlink r:id="rId60" w:tgtFrame="_new" w:history="1">
        <w:r w:rsidRPr="007A3DAA">
          <w:rPr>
            <w:rFonts w:ascii="Times New Roman" w:eastAsia="Times New Roman" w:hAnsi="Times New Roman" w:cs="Times New Roman"/>
            <w:color w:val="0000FF"/>
            <w:spacing w:val="0"/>
            <w:u w:val="single"/>
            <w:lang w:val="en-KE" w:eastAsia="en-KE"/>
          </w:rPr>
          <w:t>Financial Accounting Standards Board (FASB) – Equity Method</w:t>
        </w:r>
      </w:hyperlink>
    </w:p>
    <w:p w14:paraId="71FF0A61" w14:textId="4FA3DDCD" w:rsidR="007A3DAA" w:rsidRPr="007A3DAA" w:rsidRDefault="007A3DAA" w:rsidP="00116BD6">
      <w:pPr>
        <w:numPr>
          <w:ilvl w:val="0"/>
          <w:numId w:val="97"/>
        </w:numPr>
        <w:spacing w:before="100" w:beforeAutospacing="1" w:after="100" w:afterAutospacing="1" w:line="240" w:lineRule="auto"/>
        <w:rPr>
          <w:rFonts w:ascii="Times New Roman" w:eastAsia="Times New Roman" w:hAnsi="Times New Roman" w:cs="Times New Roman"/>
          <w:color w:val="auto"/>
          <w:spacing w:val="0"/>
          <w:lang w:val="en-KE" w:eastAsia="en-KE"/>
        </w:rPr>
      </w:pPr>
      <w:hyperlink r:id="rId61" w:tgtFrame="_new" w:history="1">
        <w:r w:rsidRPr="007A3DAA">
          <w:rPr>
            <w:rFonts w:ascii="Times New Roman" w:eastAsia="Times New Roman" w:hAnsi="Times New Roman" w:cs="Times New Roman"/>
            <w:color w:val="0000FF"/>
            <w:spacing w:val="0"/>
            <w:u w:val="single"/>
            <w:lang w:val="en-KE" w:eastAsia="en-KE"/>
          </w:rPr>
          <w:t>Khan Academy – Accounting and Finance</w:t>
        </w:r>
      </w:hyperlink>
    </w:p>
    <w:p w14:paraId="610F7F37" w14:textId="77777777" w:rsidR="00080B93" w:rsidRDefault="00080B93" w:rsidP="00080B93">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736064" behindDoc="0" locked="0" layoutInCell="1" hidden="0" allowOverlap="1" wp14:anchorId="63D6C029" wp14:editId="4096CDCB">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42909394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0"/>
                    <a:srcRect l="1875" r="1875"/>
                    <a:stretch>
                      <a:fillRect/>
                    </a:stretch>
                  </pic:blipFill>
                  <pic:spPr>
                    <a:xfrm>
                      <a:off x="0" y="0"/>
                      <a:ext cx="546421" cy="554828"/>
                    </a:xfrm>
                    <a:prstGeom prst="rect">
                      <a:avLst/>
                    </a:prstGeom>
                    <a:ln/>
                  </pic:spPr>
                </pic:pic>
              </a:graphicData>
            </a:graphic>
          </wp:anchor>
        </w:drawing>
      </w:r>
    </w:p>
    <w:p w14:paraId="2A903E1E" w14:textId="77777777" w:rsidR="00080B93" w:rsidRDefault="00080B93" w:rsidP="00080B93">
      <w:pPr>
        <w:spacing w:before="0" w:after="0" w:line="240" w:lineRule="auto"/>
        <w:rPr>
          <w:rFonts w:ascii="Century Gothic" w:eastAsia="Century Gothic" w:hAnsi="Century Gothic" w:cs="Century Gothic"/>
          <w:sz w:val="22"/>
          <w:szCs w:val="22"/>
        </w:rPr>
      </w:pPr>
    </w:p>
    <w:p w14:paraId="7AABD644" w14:textId="6DE060B9" w:rsidR="00080B93" w:rsidRPr="00D92F85" w:rsidRDefault="00080B93" w:rsidP="00080B93">
      <w:pPr>
        <w:pStyle w:val="Heading3"/>
        <w:keepLines w:val="0"/>
        <w:spacing w:after="0"/>
        <w:ind w:left="720" w:hanging="720"/>
        <w:rPr>
          <w:sz w:val="32"/>
          <w:szCs w:val="32"/>
        </w:rPr>
      </w:pPr>
      <w:bookmarkStart w:id="137" w:name="_Toc179144941"/>
      <w:r>
        <w:rPr>
          <w:sz w:val="32"/>
          <w:szCs w:val="32"/>
        </w:rPr>
        <w:t xml:space="preserve">END OF MODULE ASSESSMENT </w:t>
      </w:r>
      <w:r w:rsidR="00553C35">
        <w:rPr>
          <w:sz w:val="32"/>
          <w:szCs w:val="32"/>
        </w:rPr>
        <w:t>9.1</w:t>
      </w:r>
      <w:bookmarkEnd w:id="137"/>
    </w:p>
    <w:p w14:paraId="2D47F8F3" w14:textId="77777777" w:rsidR="00080B93" w:rsidRPr="009F3F5F" w:rsidRDefault="00080B93" w:rsidP="00080B93">
      <w:pPr>
        <w:spacing w:before="0" w:after="0" w:line="240" w:lineRule="auto"/>
        <w:rPr>
          <w:rFonts w:ascii="Garamond" w:eastAsia="Times New Roman" w:hAnsi="Garamond" w:cs="Times New Roman"/>
          <w:b/>
          <w:bCs/>
          <w:color w:val="auto"/>
          <w:spacing w:val="0"/>
          <w:sz w:val="22"/>
          <w:lang w:eastAsia="en-US"/>
        </w:rPr>
      </w:pPr>
      <w:r w:rsidRPr="009F3F5F">
        <w:rPr>
          <w:rFonts w:ascii="Garamond" w:eastAsia="Times New Roman" w:hAnsi="Garamond" w:cs="Times New Roman"/>
          <w:color w:val="auto"/>
          <w:spacing w:val="0"/>
          <w:sz w:val="22"/>
          <w:lang w:eastAsia="en-US"/>
        </w:rPr>
        <w:tab/>
      </w:r>
    </w:p>
    <w:p w14:paraId="5A5347CC" w14:textId="77777777" w:rsidR="00553C35" w:rsidRPr="00553C35" w:rsidRDefault="00553C35" w:rsidP="00553C35">
      <w:pPr>
        <w:spacing w:before="0" w:after="200"/>
        <w:rPr>
          <w:rFonts w:ascii="Century Gothic" w:eastAsia="Century Gothic" w:hAnsi="Century Gothic" w:cs="Century Gothic"/>
          <w:b/>
          <w:bCs/>
          <w:color w:val="FF0000"/>
          <w:sz w:val="22"/>
          <w:szCs w:val="22"/>
          <w:lang w:val="en-KE"/>
        </w:rPr>
      </w:pPr>
      <w:r w:rsidRPr="00553C35">
        <w:rPr>
          <w:rFonts w:ascii="Century Gothic" w:eastAsia="Century Gothic" w:hAnsi="Century Gothic" w:cs="Century Gothic"/>
          <w:b/>
          <w:bCs/>
          <w:color w:val="FF0000"/>
          <w:sz w:val="22"/>
          <w:szCs w:val="22"/>
          <w:lang w:val="en-KE"/>
        </w:rPr>
        <w:t>Multiple-Choice Questions (MCQs)</w:t>
      </w:r>
    </w:p>
    <w:p w14:paraId="47F65272" w14:textId="77777777" w:rsidR="00553C35" w:rsidRPr="00553C35" w:rsidRDefault="00553C35" w:rsidP="00553C35">
      <w:pPr>
        <w:numPr>
          <w:ilvl w:val="0"/>
          <w:numId w:val="191"/>
        </w:numPr>
        <w:spacing w:before="0" w:after="200"/>
        <w:rPr>
          <w:rFonts w:ascii="Century Gothic" w:eastAsia="Century Gothic" w:hAnsi="Century Gothic" w:cs="Century Gothic"/>
          <w:sz w:val="22"/>
          <w:szCs w:val="22"/>
          <w:lang w:val="en-KE"/>
        </w:rPr>
      </w:pPr>
      <w:r w:rsidRPr="00553C35">
        <w:rPr>
          <w:rFonts w:ascii="Century Gothic" w:eastAsia="Century Gothic" w:hAnsi="Century Gothic" w:cs="Century Gothic"/>
          <w:b/>
          <w:bCs/>
          <w:sz w:val="22"/>
          <w:szCs w:val="22"/>
          <w:lang w:val="en-KE"/>
        </w:rPr>
        <w:t>Which of the following is NOT a typical component of shareholders' equity?</w:t>
      </w:r>
    </w:p>
    <w:p w14:paraId="4FC5CA7C" w14:textId="77777777" w:rsidR="00553C35" w:rsidRPr="00553C35" w:rsidRDefault="00553C35" w:rsidP="00553C35">
      <w:pPr>
        <w:spacing w:before="0" w:after="200"/>
        <w:ind w:left="1440"/>
        <w:rPr>
          <w:rFonts w:ascii="Century Gothic" w:eastAsia="Century Gothic" w:hAnsi="Century Gothic" w:cs="Century Gothic"/>
          <w:sz w:val="22"/>
          <w:szCs w:val="22"/>
          <w:lang w:val="en-KE"/>
        </w:rPr>
      </w:pPr>
      <w:r w:rsidRPr="00553C35">
        <w:rPr>
          <w:rFonts w:ascii="Century Gothic" w:eastAsia="Century Gothic" w:hAnsi="Century Gothic" w:cs="Century Gothic"/>
          <w:sz w:val="22"/>
          <w:szCs w:val="22"/>
          <w:lang w:val="en-KE"/>
        </w:rPr>
        <w:t>A) Common Stock</w:t>
      </w:r>
    </w:p>
    <w:p w14:paraId="71F5E68A" w14:textId="77777777" w:rsidR="00553C35" w:rsidRPr="00553C35" w:rsidRDefault="00553C35" w:rsidP="00553C35">
      <w:pPr>
        <w:spacing w:before="0" w:after="200"/>
        <w:ind w:left="1440"/>
        <w:rPr>
          <w:rFonts w:ascii="Century Gothic" w:eastAsia="Century Gothic" w:hAnsi="Century Gothic" w:cs="Century Gothic"/>
          <w:sz w:val="22"/>
          <w:szCs w:val="22"/>
          <w:lang w:val="en-KE"/>
        </w:rPr>
      </w:pPr>
      <w:r w:rsidRPr="00553C35">
        <w:rPr>
          <w:rFonts w:ascii="Century Gothic" w:eastAsia="Century Gothic" w:hAnsi="Century Gothic" w:cs="Century Gothic"/>
          <w:sz w:val="22"/>
          <w:szCs w:val="22"/>
          <w:lang w:val="en-KE"/>
        </w:rPr>
        <w:t>B) Retained Earnings</w:t>
      </w:r>
    </w:p>
    <w:p w14:paraId="019A20C4" w14:textId="77777777" w:rsidR="00553C35" w:rsidRPr="00553C35" w:rsidRDefault="00553C35" w:rsidP="00553C35">
      <w:pPr>
        <w:spacing w:before="0" w:after="200"/>
        <w:ind w:left="1440"/>
        <w:rPr>
          <w:rFonts w:ascii="Century Gothic" w:eastAsia="Century Gothic" w:hAnsi="Century Gothic" w:cs="Century Gothic"/>
          <w:sz w:val="22"/>
          <w:szCs w:val="22"/>
          <w:lang w:val="en-KE"/>
        </w:rPr>
      </w:pPr>
      <w:r w:rsidRPr="00553C35">
        <w:rPr>
          <w:rFonts w:ascii="Century Gothic" w:eastAsia="Century Gothic" w:hAnsi="Century Gothic" w:cs="Century Gothic"/>
          <w:sz w:val="22"/>
          <w:szCs w:val="22"/>
          <w:lang w:val="en-KE"/>
        </w:rPr>
        <w:t>C) Long-term Debt</w:t>
      </w:r>
    </w:p>
    <w:p w14:paraId="10E7B096" w14:textId="77777777" w:rsidR="00553C35" w:rsidRPr="00553C35" w:rsidRDefault="00553C35" w:rsidP="00553C35">
      <w:pPr>
        <w:spacing w:before="0" w:after="200"/>
        <w:ind w:left="1440"/>
        <w:rPr>
          <w:rFonts w:ascii="Century Gothic" w:eastAsia="Century Gothic" w:hAnsi="Century Gothic" w:cs="Century Gothic"/>
          <w:sz w:val="22"/>
          <w:szCs w:val="22"/>
          <w:lang w:val="en-KE"/>
        </w:rPr>
      </w:pPr>
      <w:r w:rsidRPr="00553C35">
        <w:rPr>
          <w:rFonts w:ascii="Century Gothic" w:eastAsia="Century Gothic" w:hAnsi="Century Gothic" w:cs="Century Gothic"/>
          <w:sz w:val="22"/>
          <w:szCs w:val="22"/>
          <w:lang w:val="en-KE"/>
        </w:rPr>
        <w:t>D) Additional Paid-in Capital</w:t>
      </w:r>
    </w:p>
    <w:p w14:paraId="236E1282" w14:textId="77777777" w:rsidR="00553C35" w:rsidRPr="00553C35" w:rsidRDefault="00553C35" w:rsidP="00553C35">
      <w:pPr>
        <w:spacing w:before="0" w:after="200"/>
        <w:rPr>
          <w:rFonts w:ascii="Century Gothic" w:eastAsia="Century Gothic" w:hAnsi="Century Gothic" w:cs="Century Gothic"/>
          <w:sz w:val="22"/>
          <w:szCs w:val="22"/>
          <w:lang w:val="en-KE"/>
        </w:rPr>
      </w:pPr>
      <w:r w:rsidRPr="00553C35">
        <w:rPr>
          <w:rFonts w:ascii="Century Gothic" w:eastAsia="Century Gothic" w:hAnsi="Century Gothic" w:cs="Century Gothic"/>
          <w:b/>
          <w:bCs/>
          <w:sz w:val="22"/>
          <w:szCs w:val="22"/>
          <w:lang w:val="en-KE"/>
        </w:rPr>
        <w:lastRenderedPageBreak/>
        <w:t>Answer:</w:t>
      </w:r>
      <w:r w:rsidRPr="00553C35">
        <w:rPr>
          <w:rFonts w:ascii="Century Gothic" w:eastAsia="Century Gothic" w:hAnsi="Century Gothic" w:cs="Century Gothic"/>
          <w:sz w:val="22"/>
          <w:szCs w:val="22"/>
          <w:lang w:val="en-KE"/>
        </w:rPr>
        <w:t xml:space="preserve"> C) Long-term Debt</w:t>
      </w:r>
    </w:p>
    <w:p w14:paraId="50C8C40E" w14:textId="77777777" w:rsidR="00553C35" w:rsidRPr="00553C35" w:rsidRDefault="00553C35" w:rsidP="00553C35">
      <w:pPr>
        <w:numPr>
          <w:ilvl w:val="0"/>
          <w:numId w:val="191"/>
        </w:numPr>
        <w:spacing w:before="0" w:after="200"/>
        <w:rPr>
          <w:rFonts w:ascii="Century Gothic" w:eastAsia="Century Gothic" w:hAnsi="Century Gothic" w:cs="Century Gothic"/>
          <w:sz w:val="22"/>
          <w:szCs w:val="22"/>
          <w:lang w:val="en-KE"/>
        </w:rPr>
      </w:pPr>
      <w:r w:rsidRPr="00553C35">
        <w:rPr>
          <w:rFonts w:ascii="Century Gothic" w:eastAsia="Century Gothic" w:hAnsi="Century Gothic" w:cs="Century Gothic"/>
          <w:b/>
          <w:bCs/>
          <w:sz w:val="22"/>
          <w:szCs w:val="22"/>
          <w:lang w:val="en-KE"/>
        </w:rPr>
        <w:t>When a company issues new shares of stock, the increase in equity is typically recorded as:</w:t>
      </w:r>
    </w:p>
    <w:p w14:paraId="41161F78" w14:textId="77777777" w:rsidR="00553C35" w:rsidRPr="00553C35" w:rsidRDefault="00553C35" w:rsidP="00553C35">
      <w:pPr>
        <w:spacing w:before="0" w:after="200"/>
        <w:ind w:left="1440"/>
        <w:rPr>
          <w:rFonts w:ascii="Century Gothic" w:eastAsia="Century Gothic" w:hAnsi="Century Gothic" w:cs="Century Gothic"/>
          <w:sz w:val="22"/>
          <w:szCs w:val="22"/>
          <w:lang w:val="en-KE"/>
        </w:rPr>
      </w:pPr>
      <w:r w:rsidRPr="00553C35">
        <w:rPr>
          <w:rFonts w:ascii="Century Gothic" w:eastAsia="Century Gothic" w:hAnsi="Century Gothic" w:cs="Century Gothic"/>
          <w:sz w:val="22"/>
          <w:szCs w:val="22"/>
          <w:lang w:val="en-KE"/>
        </w:rPr>
        <w:t>A) Dividend Payable</w:t>
      </w:r>
    </w:p>
    <w:p w14:paraId="08C2209B" w14:textId="77777777" w:rsidR="00553C35" w:rsidRPr="00553C35" w:rsidRDefault="00553C35" w:rsidP="00553C35">
      <w:pPr>
        <w:spacing w:before="0" w:after="200"/>
        <w:ind w:left="1440"/>
        <w:rPr>
          <w:rFonts w:ascii="Century Gothic" w:eastAsia="Century Gothic" w:hAnsi="Century Gothic" w:cs="Century Gothic"/>
          <w:sz w:val="22"/>
          <w:szCs w:val="22"/>
          <w:lang w:val="en-KE"/>
        </w:rPr>
      </w:pPr>
      <w:r w:rsidRPr="00553C35">
        <w:rPr>
          <w:rFonts w:ascii="Century Gothic" w:eastAsia="Century Gothic" w:hAnsi="Century Gothic" w:cs="Century Gothic"/>
          <w:sz w:val="22"/>
          <w:szCs w:val="22"/>
          <w:lang w:val="en-KE"/>
        </w:rPr>
        <w:t>B) Share Premium (Additional Paid-in Capital)</w:t>
      </w:r>
    </w:p>
    <w:p w14:paraId="1A697DE7" w14:textId="77777777" w:rsidR="00553C35" w:rsidRPr="00553C35" w:rsidRDefault="00553C35" w:rsidP="00553C35">
      <w:pPr>
        <w:spacing w:before="0" w:after="200"/>
        <w:ind w:left="1440"/>
        <w:rPr>
          <w:rFonts w:ascii="Century Gothic" w:eastAsia="Century Gothic" w:hAnsi="Century Gothic" w:cs="Century Gothic"/>
          <w:sz w:val="22"/>
          <w:szCs w:val="22"/>
          <w:lang w:val="en-KE"/>
        </w:rPr>
      </w:pPr>
      <w:r w:rsidRPr="00553C35">
        <w:rPr>
          <w:rFonts w:ascii="Century Gothic" w:eastAsia="Century Gothic" w:hAnsi="Century Gothic" w:cs="Century Gothic"/>
          <w:sz w:val="22"/>
          <w:szCs w:val="22"/>
          <w:lang w:val="en-KE"/>
        </w:rPr>
        <w:t>C) Retained Earnings</w:t>
      </w:r>
    </w:p>
    <w:p w14:paraId="5C0FC51B" w14:textId="77777777" w:rsidR="00553C35" w:rsidRPr="00553C35" w:rsidRDefault="00553C35" w:rsidP="00553C35">
      <w:pPr>
        <w:spacing w:before="0" w:after="200"/>
        <w:ind w:left="1440"/>
        <w:rPr>
          <w:rFonts w:ascii="Century Gothic" w:eastAsia="Century Gothic" w:hAnsi="Century Gothic" w:cs="Century Gothic"/>
          <w:sz w:val="22"/>
          <w:szCs w:val="22"/>
          <w:lang w:val="en-KE"/>
        </w:rPr>
      </w:pPr>
      <w:r w:rsidRPr="00553C35">
        <w:rPr>
          <w:rFonts w:ascii="Century Gothic" w:eastAsia="Century Gothic" w:hAnsi="Century Gothic" w:cs="Century Gothic"/>
          <w:sz w:val="22"/>
          <w:szCs w:val="22"/>
          <w:lang w:val="en-KE"/>
        </w:rPr>
        <w:t>D) Short-term Borrowings</w:t>
      </w:r>
    </w:p>
    <w:p w14:paraId="640993DE" w14:textId="77777777" w:rsidR="00553C35" w:rsidRPr="00553C35" w:rsidRDefault="00553C35" w:rsidP="00553C35">
      <w:pPr>
        <w:spacing w:before="0" w:after="200"/>
        <w:rPr>
          <w:rFonts w:ascii="Century Gothic" w:eastAsia="Century Gothic" w:hAnsi="Century Gothic" w:cs="Century Gothic"/>
          <w:sz w:val="22"/>
          <w:szCs w:val="22"/>
          <w:lang w:val="en-KE"/>
        </w:rPr>
      </w:pPr>
      <w:r w:rsidRPr="00553C35">
        <w:rPr>
          <w:rFonts w:ascii="Century Gothic" w:eastAsia="Century Gothic" w:hAnsi="Century Gothic" w:cs="Century Gothic"/>
          <w:b/>
          <w:bCs/>
          <w:sz w:val="22"/>
          <w:szCs w:val="22"/>
          <w:lang w:val="en-KE"/>
        </w:rPr>
        <w:t>Answer:</w:t>
      </w:r>
      <w:r w:rsidRPr="00553C35">
        <w:rPr>
          <w:rFonts w:ascii="Century Gothic" w:eastAsia="Century Gothic" w:hAnsi="Century Gothic" w:cs="Century Gothic"/>
          <w:sz w:val="22"/>
          <w:szCs w:val="22"/>
          <w:lang w:val="en-KE"/>
        </w:rPr>
        <w:t xml:space="preserve"> B) Share Premium (Additional Paid-in Capital)</w:t>
      </w:r>
    </w:p>
    <w:p w14:paraId="5E7A9D8A" w14:textId="77777777" w:rsidR="00553C35" w:rsidRPr="00553C35" w:rsidRDefault="00553C35" w:rsidP="00553C35">
      <w:pPr>
        <w:numPr>
          <w:ilvl w:val="0"/>
          <w:numId w:val="191"/>
        </w:numPr>
        <w:spacing w:before="0" w:after="200"/>
        <w:rPr>
          <w:rFonts w:ascii="Century Gothic" w:eastAsia="Century Gothic" w:hAnsi="Century Gothic" w:cs="Century Gothic"/>
          <w:sz w:val="22"/>
          <w:szCs w:val="22"/>
          <w:lang w:val="en-KE"/>
        </w:rPr>
      </w:pPr>
      <w:r w:rsidRPr="00553C35">
        <w:rPr>
          <w:rFonts w:ascii="Century Gothic" w:eastAsia="Century Gothic" w:hAnsi="Century Gothic" w:cs="Century Gothic"/>
          <w:b/>
          <w:bCs/>
          <w:sz w:val="22"/>
          <w:szCs w:val="22"/>
          <w:lang w:val="en-KE"/>
        </w:rPr>
        <w:t>The balance of retained earnings is affected by:</w:t>
      </w:r>
    </w:p>
    <w:p w14:paraId="20FA9492" w14:textId="77777777" w:rsidR="00553C35" w:rsidRPr="00553C35" w:rsidRDefault="00553C35" w:rsidP="00553C35">
      <w:pPr>
        <w:spacing w:before="0" w:after="200"/>
        <w:ind w:left="1440"/>
        <w:rPr>
          <w:rFonts w:ascii="Century Gothic" w:eastAsia="Century Gothic" w:hAnsi="Century Gothic" w:cs="Century Gothic"/>
          <w:sz w:val="22"/>
          <w:szCs w:val="22"/>
          <w:lang w:val="en-KE"/>
        </w:rPr>
      </w:pPr>
      <w:r w:rsidRPr="00553C35">
        <w:rPr>
          <w:rFonts w:ascii="Century Gothic" w:eastAsia="Century Gothic" w:hAnsi="Century Gothic" w:cs="Century Gothic"/>
          <w:sz w:val="22"/>
          <w:szCs w:val="22"/>
          <w:lang w:val="en-KE"/>
        </w:rPr>
        <w:t>A) Issuance of new shares</w:t>
      </w:r>
    </w:p>
    <w:p w14:paraId="48226BEC" w14:textId="77777777" w:rsidR="00553C35" w:rsidRPr="00553C35" w:rsidRDefault="00553C35" w:rsidP="00553C35">
      <w:pPr>
        <w:spacing w:before="0" w:after="200"/>
        <w:ind w:left="1440"/>
        <w:rPr>
          <w:rFonts w:ascii="Century Gothic" w:eastAsia="Century Gothic" w:hAnsi="Century Gothic" w:cs="Century Gothic"/>
          <w:sz w:val="22"/>
          <w:szCs w:val="22"/>
          <w:lang w:val="en-KE"/>
        </w:rPr>
      </w:pPr>
      <w:r w:rsidRPr="00553C35">
        <w:rPr>
          <w:rFonts w:ascii="Century Gothic" w:eastAsia="Century Gothic" w:hAnsi="Century Gothic" w:cs="Century Gothic"/>
          <w:sz w:val="22"/>
          <w:szCs w:val="22"/>
          <w:lang w:val="en-KE"/>
        </w:rPr>
        <w:t>B) Payment of dividends</w:t>
      </w:r>
    </w:p>
    <w:p w14:paraId="6B931021" w14:textId="77777777" w:rsidR="00553C35" w:rsidRPr="00553C35" w:rsidRDefault="00553C35" w:rsidP="00553C35">
      <w:pPr>
        <w:spacing w:before="0" w:after="200"/>
        <w:ind w:left="1440"/>
        <w:rPr>
          <w:rFonts w:ascii="Century Gothic" w:eastAsia="Century Gothic" w:hAnsi="Century Gothic" w:cs="Century Gothic"/>
          <w:sz w:val="22"/>
          <w:szCs w:val="22"/>
          <w:lang w:val="en-KE"/>
        </w:rPr>
      </w:pPr>
      <w:r w:rsidRPr="00553C35">
        <w:rPr>
          <w:rFonts w:ascii="Century Gothic" w:eastAsia="Century Gothic" w:hAnsi="Century Gothic" w:cs="Century Gothic"/>
          <w:sz w:val="22"/>
          <w:szCs w:val="22"/>
          <w:lang w:val="en-KE"/>
        </w:rPr>
        <w:t>C) Company’s net profit or loss</w:t>
      </w:r>
    </w:p>
    <w:p w14:paraId="03DEA233" w14:textId="77777777" w:rsidR="00553C35" w:rsidRPr="00553C35" w:rsidRDefault="00553C35" w:rsidP="00553C35">
      <w:pPr>
        <w:spacing w:before="0" w:after="200"/>
        <w:ind w:left="1440"/>
        <w:rPr>
          <w:rFonts w:ascii="Century Gothic" w:eastAsia="Century Gothic" w:hAnsi="Century Gothic" w:cs="Century Gothic"/>
          <w:sz w:val="22"/>
          <w:szCs w:val="22"/>
          <w:lang w:val="en-KE"/>
        </w:rPr>
      </w:pPr>
      <w:r w:rsidRPr="00553C35">
        <w:rPr>
          <w:rFonts w:ascii="Century Gothic" w:eastAsia="Century Gothic" w:hAnsi="Century Gothic" w:cs="Century Gothic"/>
          <w:sz w:val="22"/>
          <w:szCs w:val="22"/>
          <w:lang w:val="en-KE"/>
        </w:rPr>
        <w:t>D) Changes in the market price of shares</w:t>
      </w:r>
    </w:p>
    <w:p w14:paraId="0F013AB3" w14:textId="77777777" w:rsidR="00553C35" w:rsidRPr="00553C35" w:rsidRDefault="00553C35" w:rsidP="00553C35">
      <w:pPr>
        <w:spacing w:before="0" w:after="200"/>
        <w:rPr>
          <w:rFonts w:ascii="Century Gothic" w:eastAsia="Century Gothic" w:hAnsi="Century Gothic" w:cs="Century Gothic"/>
          <w:sz w:val="22"/>
          <w:szCs w:val="22"/>
          <w:lang w:val="en-KE"/>
        </w:rPr>
      </w:pPr>
      <w:r w:rsidRPr="00553C35">
        <w:rPr>
          <w:rFonts w:ascii="Century Gothic" w:eastAsia="Century Gothic" w:hAnsi="Century Gothic" w:cs="Century Gothic"/>
          <w:b/>
          <w:bCs/>
          <w:sz w:val="22"/>
          <w:szCs w:val="22"/>
          <w:lang w:val="en-KE"/>
        </w:rPr>
        <w:t>Answer:</w:t>
      </w:r>
      <w:r w:rsidRPr="00553C35">
        <w:rPr>
          <w:rFonts w:ascii="Century Gothic" w:eastAsia="Century Gothic" w:hAnsi="Century Gothic" w:cs="Century Gothic"/>
          <w:sz w:val="22"/>
          <w:szCs w:val="22"/>
          <w:lang w:val="en-KE"/>
        </w:rPr>
        <w:t xml:space="preserve"> C) Company’s net profit or loss</w:t>
      </w:r>
    </w:p>
    <w:p w14:paraId="3D359309" w14:textId="04052D29" w:rsidR="00553C35" w:rsidRPr="00553C35" w:rsidRDefault="00553C35" w:rsidP="00553C35">
      <w:pPr>
        <w:spacing w:before="0" w:after="200"/>
        <w:rPr>
          <w:rFonts w:ascii="Century Gothic" w:eastAsia="Century Gothic" w:hAnsi="Century Gothic" w:cs="Century Gothic"/>
          <w:sz w:val="22"/>
          <w:szCs w:val="22"/>
          <w:lang w:val="en-KE"/>
        </w:rPr>
      </w:pPr>
    </w:p>
    <w:p w14:paraId="4B5687FA" w14:textId="77777777" w:rsidR="00553C35" w:rsidRPr="00553C35" w:rsidRDefault="00553C35" w:rsidP="00553C35">
      <w:pPr>
        <w:spacing w:before="0" w:after="200"/>
        <w:rPr>
          <w:rFonts w:ascii="Century Gothic" w:eastAsia="Century Gothic" w:hAnsi="Century Gothic" w:cs="Century Gothic"/>
          <w:b/>
          <w:bCs/>
          <w:color w:val="FF0000"/>
          <w:sz w:val="22"/>
          <w:szCs w:val="22"/>
          <w:lang w:val="en-KE"/>
        </w:rPr>
      </w:pPr>
      <w:r w:rsidRPr="00553C35">
        <w:rPr>
          <w:rFonts w:ascii="Century Gothic" w:eastAsia="Century Gothic" w:hAnsi="Century Gothic" w:cs="Century Gothic"/>
          <w:b/>
          <w:bCs/>
          <w:color w:val="FF0000"/>
          <w:sz w:val="22"/>
          <w:szCs w:val="22"/>
          <w:lang w:val="en-KE"/>
        </w:rPr>
        <w:t>Multiple-Choice Answer (MCAS) Questions</w:t>
      </w:r>
    </w:p>
    <w:p w14:paraId="705001BF" w14:textId="77777777" w:rsidR="00553C35" w:rsidRPr="00553C35" w:rsidRDefault="00553C35" w:rsidP="00BE212F">
      <w:pPr>
        <w:numPr>
          <w:ilvl w:val="0"/>
          <w:numId w:val="192"/>
        </w:numPr>
        <w:spacing w:before="0" w:after="200"/>
        <w:ind w:left="1440"/>
        <w:rPr>
          <w:rFonts w:ascii="Century Gothic" w:eastAsia="Century Gothic" w:hAnsi="Century Gothic" w:cs="Century Gothic"/>
          <w:sz w:val="22"/>
          <w:szCs w:val="22"/>
          <w:lang w:val="en-KE"/>
        </w:rPr>
      </w:pPr>
      <w:r w:rsidRPr="00553C35">
        <w:rPr>
          <w:rFonts w:ascii="Century Gothic" w:eastAsia="Century Gothic" w:hAnsi="Century Gothic" w:cs="Century Gothic"/>
          <w:b/>
          <w:bCs/>
          <w:sz w:val="22"/>
          <w:szCs w:val="22"/>
          <w:lang w:val="en-KE"/>
        </w:rPr>
        <w:t xml:space="preserve">the following are examples of equity accounts typically found in a company's </w:t>
      </w:r>
      <w:r w:rsidRPr="00553C35">
        <w:rPr>
          <w:rFonts w:ascii="Century Gothic" w:eastAsia="Century Gothic" w:hAnsi="Century Gothic" w:cs="Century Gothic"/>
          <w:b/>
          <w:bCs/>
          <w:sz w:val="22"/>
          <w:szCs w:val="22"/>
          <w:lang w:val="en-KE"/>
        </w:rPr>
        <w:t xml:space="preserve">statement of financial position except </w:t>
      </w:r>
      <w:r w:rsidRPr="00553C35">
        <w:rPr>
          <w:rFonts w:ascii="Century Gothic" w:eastAsia="Century Gothic" w:hAnsi="Century Gothic" w:cs="Century Gothic"/>
          <w:b/>
          <w:bCs/>
          <w:sz w:val="22"/>
          <w:szCs w:val="22"/>
          <w:lang w:val="en-KE"/>
        </w:rPr>
        <w:t xml:space="preserve">? </w:t>
      </w:r>
    </w:p>
    <w:p w14:paraId="34EE1F52" w14:textId="27EDFEAD" w:rsidR="00553C35" w:rsidRPr="00553C35" w:rsidRDefault="00553C35" w:rsidP="00553C35">
      <w:pPr>
        <w:spacing w:before="0" w:after="200"/>
        <w:ind w:left="1440"/>
        <w:rPr>
          <w:rFonts w:ascii="Century Gothic" w:eastAsia="Century Gothic" w:hAnsi="Century Gothic" w:cs="Century Gothic"/>
          <w:sz w:val="22"/>
          <w:szCs w:val="22"/>
          <w:lang w:val="en-KE"/>
        </w:rPr>
      </w:pPr>
      <w:r w:rsidRPr="00553C35">
        <w:rPr>
          <w:rFonts w:ascii="Century Gothic" w:eastAsia="Century Gothic" w:hAnsi="Century Gothic" w:cs="Century Gothic"/>
          <w:sz w:val="22"/>
          <w:szCs w:val="22"/>
          <w:lang w:val="en-KE"/>
        </w:rPr>
        <w:t>A) Common Stock</w:t>
      </w:r>
    </w:p>
    <w:p w14:paraId="2E344D14" w14:textId="77777777" w:rsidR="00553C35" w:rsidRPr="00553C35" w:rsidRDefault="00553C35" w:rsidP="00553C35">
      <w:pPr>
        <w:spacing w:before="0" w:after="200"/>
        <w:ind w:left="1440"/>
        <w:rPr>
          <w:rFonts w:ascii="Century Gothic" w:eastAsia="Century Gothic" w:hAnsi="Century Gothic" w:cs="Century Gothic"/>
          <w:sz w:val="22"/>
          <w:szCs w:val="22"/>
          <w:lang w:val="en-KE"/>
        </w:rPr>
      </w:pPr>
      <w:r w:rsidRPr="00553C35">
        <w:rPr>
          <w:rFonts w:ascii="Century Gothic" w:eastAsia="Century Gothic" w:hAnsi="Century Gothic" w:cs="Century Gothic"/>
          <w:sz w:val="22"/>
          <w:szCs w:val="22"/>
          <w:lang w:val="en-KE"/>
        </w:rPr>
        <w:t>B) Treasury Stock</w:t>
      </w:r>
    </w:p>
    <w:p w14:paraId="277DCC43" w14:textId="77777777" w:rsidR="00553C35" w:rsidRPr="00553C35" w:rsidRDefault="00553C35" w:rsidP="00553C35">
      <w:pPr>
        <w:spacing w:before="0" w:after="200"/>
        <w:ind w:left="1440"/>
        <w:rPr>
          <w:rFonts w:ascii="Century Gothic" w:eastAsia="Century Gothic" w:hAnsi="Century Gothic" w:cs="Century Gothic"/>
          <w:sz w:val="22"/>
          <w:szCs w:val="22"/>
          <w:lang w:val="en-KE"/>
        </w:rPr>
      </w:pPr>
      <w:r w:rsidRPr="00553C35">
        <w:rPr>
          <w:rFonts w:ascii="Century Gothic" w:eastAsia="Century Gothic" w:hAnsi="Century Gothic" w:cs="Century Gothic"/>
          <w:sz w:val="22"/>
          <w:szCs w:val="22"/>
          <w:lang w:val="en-KE"/>
        </w:rPr>
        <w:t>C) Accounts Payable</w:t>
      </w:r>
    </w:p>
    <w:p w14:paraId="2011F192" w14:textId="77777777" w:rsidR="00553C35" w:rsidRPr="00553C35" w:rsidRDefault="00553C35" w:rsidP="00553C35">
      <w:pPr>
        <w:spacing w:before="0" w:after="200"/>
        <w:ind w:left="1440"/>
        <w:rPr>
          <w:rFonts w:ascii="Century Gothic" w:eastAsia="Century Gothic" w:hAnsi="Century Gothic" w:cs="Century Gothic"/>
          <w:sz w:val="22"/>
          <w:szCs w:val="22"/>
          <w:lang w:val="en-KE"/>
        </w:rPr>
      </w:pPr>
      <w:r w:rsidRPr="00553C35">
        <w:rPr>
          <w:rFonts w:ascii="Century Gothic" w:eastAsia="Century Gothic" w:hAnsi="Century Gothic" w:cs="Century Gothic"/>
          <w:sz w:val="22"/>
          <w:szCs w:val="22"/>
          <w:lang w:val="en-KE"/>
        </w:rPr>
        <w:t>D) Retained Earnings</w:t>
      </w:r>
    </w:p>
    <w:p w14:paraId="2D0EA683" w14:textId="77777777" w:rsidR="00553C35" w:rsidRPr="00553C35" w:rsidRDefault="00553C35" w:rsidP="00553C35">
      <w:pPr>
        <w:spacing w:before="0" w:after="200"/>
        <w:rPr>
          <w:rFonts w:ascii="Century Gothic" w:eastAsia="Century Gothic" w:hAnsi="Century Gothic" w:cs="Century Gothic"/>
          <w:sz w:val="22"/>
          <w:szCs w:val="22"/>
          <w:lang w:val="en-KE"/>
        </w:rPr>
      </w:pPr>
      <w:r w:rsidRPr="00553C35">
        <w:rPr>
          <w:rFonts w:ascii="Century Gothic" w:eastAsia="Century Gothic" w:hAnsi="Century Gothic" w:cs="Century Gothic"/>
          <w:b/>
          <w:bCs/>
          <w:sz w:val="22"/>
          <w:szCs w:val="22"/>
          <w:lang w:val="en-KE"/>
        </w:rPr>
        <w:t>Answer:</w:t>
      </w:r>
      <w:r w:rsidRPr="00553C35">
        <w:rPr>
          <w:rFonts w:ascii="Century Gothic" w:eastAsia="Century Gothic" w:hAnsi="Century Gothic" w:cs="Century Gothic"/>
          <w:sz w:val="22"/>
          <w:szCs w:val="22"/>
          <w:lang w:val="en-KE"/>
        </w:rPr>
        <w:t xml:space="preserve"> C) Accounts Payable</w:t>
      </w:r>
    </w:p>
    <w:p w14:paraId="56C7FE50" w14:textId="019154F7" w:rsidR="00553C35" w:rsidRPr="00553C35" w:rsidRDefault="00553C35" w:rsidP="00553C35">
      <w:pPr>
        <w:numPr>
          <w:ilvl w:val="0"/>
          <w:numId w:val="192"/>
        </w:numPr>
        <w:spacing w:before="0" w:after="200"/>
        <w:rPr>
          <w:rFonts w:ascii="Century Gothic" w:eastAsia="Century Gothic" w:hAnsi="Century Gothic" w:cs="Century Gothic"/>
          <w:sz w:val="22"/>
          <w:szCs w:val="22"/>
          <w:lang w:val="en-KE"/>
        </w:rPr>
      </w:pPr>
      <w:r w:rsidRPr="00553C35">
        <w:rPr>
          <w:rFonts w:ascii="Century Gothic" w:eastAsia="Century Gothic" w:hAnsi="Century Gothic" w:cs="Century Gothic"/>
          <w:b/>
          <w:bCs/>
          <w:sz w:val="22"/>
          <w:szCs w:val="22"/>
          <w:lang w:val="en-KE"/>
        </w:rPr>
        <w:t xml:space="preserve">Which of the following transactions would increase a company’s equity? </w:t>
      </w:r>
    </w:p>
    <w:p w14:paraId="5174151C" w14:textId="5E97D348" w:rsidR="00553C35" w:rsidRPr="00553C35" w:rsidRDefault="00553C35" w:rsidP="00553C35">
      <w:pPr>
        <w:spacing w:before="0" w:after="200"/>
        <w:ind w:left="1440"/>
        <w:rPr>
          <w:rFonts w:ascii="Century Gothic" w:eastAsia="Century Gothic" w:hAnsi="Century Gothic" w:cs="Century Gothic"/>
          <w:sz w:val="22"/>
          <w:szCs w:val="22"/>
          <w:lang w:val="en-KE"/>
        </w:rPr>
      </w:pPr>
      <w:r w:rsidRPr="00553C35">
        <w:rPr>
          <w:rFonts w:ascii="Century Gothic" w:eastAsia="Century Gothic" w:hAnsi="Century Gothic" w:cs="Century Gothic"/>
          <w:sz w:val="22"/>
          <w:szCs w:val="22"/>
          <w:lang w:val="en-KE"/>
        </w:rPr>
        <w:t xml:space="preserve">A) </w:t>
      </w:r>
      <w:r>
        <w:rPr>
          <w:rFonts w:ascii="Century Gothic" w:eastAsia="Century Gothic" w:hAnsi="Century Gothic" w:cs="Century Gothic"/>
          <w:sz w:val="22"/>
          <w:szCs w:val="22"/>
          <w:lang w:val="en-KE"/>
        </w:rPr>
        <w:t>Payment of taxes</w:t>
      </w:r>
    </w:p>
    <w:p w14:paraId="6D5AA90A" w14:textId="77777777" w:rsidR="00553C35" w:rsidRPr="00553C35" w:rsidRDefault="00553C35" w:rsidP="00553C35">
      <w:pPr>
        <w:spacing w:before="0" w:after="200"/>
        <w:ind w:left="1440"/>
        <w:rPr>
          <w:rFonts w:ascii="Century Gothic" w:eastAsia="Century Gothic" w:hAnsi="Century Gothic" w:cs="Century Gothic"/>
          <w:sz w:val="22"/>
          <w:szCs w:val="22"/>
          <w:lang w:val="en-KE"/>
        </w:rPr>
      </w:pPr>
      <w:r w:rsidRPr="00553C35">
        <w:rPr>
          <w:rFonts w:ascii="Century Gothic" w:eastAsia="Century Gothic" w:hAnsi="Century Gothic" w:cs="Century Gothic"/>
          <w:sz w:val="22"/>
          <w:szCs w:val="22"/>
          <w:lang w:val="en-KE"/>
        </w:rPr>
        <w:t>B) Payment of dividends</w:t>
      </w:r>
    </w:p>
    <w:p w14:paraId="4A13C49E" w14:textId="77777777" w:rsidR="00553C35" w:rsidRPr="00553C35" w:rsidRDefault="00553C35" w:rsidP="00553C35">
      <w:pPr>
        <w:spacing w:before="0" w:after="200"/>
        <w:ind w:left="1440"/>
        <w:rPr>
          <w:rFonts w:ascii="Century Gothic" w:eastAsia="Century Gothic" w:hAnsi="Century Gothic" w:cs="Century Gothic"/>
          <w:sz w:val="22"/>
          <w:szCs w:val="22"/>
          <w:lang w:val="en-KE"/>
        </w:rPr>
      </w:pPr>
      <w:r w:rsidRPr="00553C35">
        <w:rPr>
          <w:rFonts w:ascii="Century Gothic" w:eastAsia="Century Gothic" w:hAnsi="Century Gothic" w:cs="Century Gothic"/>
          <w:sz w:val="22"/>
          <w:szCs w:val="22"/>
          <w:lang w:val="en-KE"/>
        </w:rPr>
        <w:lastRenderedPageBreak/>
        <w:t>C) Retaining net income</w:t>
      </w:r>
    </w:p>
    <w:p w14:paraId="736AAF19" w14:textId="77777777" w:rsidR="00553C35" w:rsidRPr="00553C35" w:rsidRDefault="00553C35" w:rsidP="00553C35">
      <w:pPr>
        <w:spacing w:before="0" w:after="200"/>
        <w:ind w:left="1440"/>
        <w:rPr>
          <w:rFonts w:ascii="Century Gothic" w:eastAsia="Century Gothic" w:hAnsi="Century Gothic" w:cs="Century Gothic"/>
          <w:sz w:val="22"/>
          <w:szCs w:val="22"/>
          <w:lang w:val="en-KE"/>
        </w:rPr>
      </w:pPr>
      <w:r w:rsidRPr="00553C35">
        <w:rPr>
          <w:rFonts w:ascii="Century Gothic" w:eastAsia="Century Gothic" w:hAnsi="Century Gothic" w:cs="Century Gothic"/>
          <w:sz w:val="22"/>
          <w:szCs w:val="22"/>
          <w:lang w:val="en-KE"/>
        </w:rPr>
        <w:t>D) Purchase of treasury shares</w:t>
      </w:r>
    </w:p>
    <w:p w14:paraId="5ECC39C8" w14:textId="3F75391C" w:rsidR="00553C35" w:rsidRPr="00553C35" w:rsidRDefault="00553C35" w:rsidP="00553C35">
      <w:pPr>
        <w:spacing w:before="0" w:after="200"/>
        <w:rPr>
          <w:rFonts w:ascii="Century Gothic" w:eastAsia="Century Gothic" w:hAnsi="Century Gothic" w:cs="Century Gothic"/>
          <w:sz w:val="22"/>
          <w:szCs w:val="22"/>
          <w:lang w:val="en-KE"/>
        </w:rPr>
      </w:pPr>
      <w:r w:rsidRPr="00553C35">
        <w:rPr>
          <w:rFonts w:ascii="Century Gothic" w:eastAsia="Century Gothic" w:hAnsi="Century Gothic" w:cs="Century Gothic"/>
          <w:b/>
          <w:bCs/>
          <w:sz w:val="22"/>
          <w:szCs w:val="22"/>
          <w:lang w:val="en-KE"/>
        </w:rPr>
        <w:t>Answer:</w:t>
      </w:r>
      <w:r w:rsidRPr="00553C35">
        <w:rPr>
          <w:rFonts w:ascii="Century Gothic" w:eastAsia="Century Gothic" w:hAnsi="Century Gothic" w:cs="Century Gothic"/>
          <w:sz w:val="22"/>
          <w:szCs w:val="22"/>
          <w:lang w:val="en-KE"/>
        </w:rPr>
        <w:t xml:space="preserve"> C) Retaining net income</w:t>
      </w:r>
    </w:p>
    <w:p w14:paraId="5BD1967B" w14:textId="75131E30" w:rsidR="00553C35" w:rsidRPr="00553C35" w:rsidRDefault="00553C35" w:rsidP="00553C35">
      <w:pPr>
        <w:spacing w:before="0" w:after="200"/>
        <w:rPr>
          <w:rFonts w:ascii="Century Gothic" w:eastAsia="Century Gothic" w:hAnsi="Century Gothic" w:cs="Century Gothic"/>
          <w:sz w:val="22"/>
          <w:szCs w:val="22"/>
          <w:lang w:val="en-KE"/>
        </w:rPr>
      </w:pPr>
    </w:p>
    <w:p w14:paraId="1286CAF2" w14:textId="77777777" w:rsidR="00553C35" w:rsidRPr="00553C35" w:rsidRDefault="00553C35" w:rsidP="00553C35">
      <w:pPr>
        <w:spacing w:before="0" w:after="200"/>
        <w:rPr>
          <w:rFonts w:ascii="Century Gothic" w:eastAsia="Century Gothic" w:hAnsi="Century Gothic" w:cs="Century Gothic"/>
          <w:b/>
          <w:bCs/>
          <w:color w:val="FF0000"/>
          <w:sz w:val="22"/>
          <w:szCs w:val="22"/>
          <w:lang w:val="en-KE"/>
        </w:rPr>
      </w:pPr>
      <w:r w:rsidRPr="00553C35">
        <w:rPr>
          <w:rFonts w:ascii="Century Gothic" w:eastAsia="Century Gothic" w:hAnsi="Century Gothic" w:cs="Century Gothic"/>
          <w:b/>
          <w:bCs/>
          <w:color w:val="FF0000"/>
          <w:sz w:val="22"/>
          <w:szCs w:val="22"/>
          <w:lang w:val="en-KE"/>
        </w:rPr>
        <w:t>Short-Answer Questions</w:t>
      </w:r>
    </w:p>
    <w:p w14:paraId="58246CB8" w14:textId="77777777" w:rsidR="00553C35" w:rsidRPr="00553C35" w:rsidRDefault="00553C35" w:rsidP="00553C35">
      <w:pPr>
        <w:numPr>
          <w:ilvl w:val="0"/>
          <w:numId w:val="193"/>
        </w:numPr>
        <w:spacing w:before="0" w:after="200"/>
        <w:rPr>
          <w:rFonts w:ascii="Century Gothic" w:eastAsia="Century Gothic" w:hAnsi="Century Gothic" w:cs="Century Gothic"/>
          <w:sz w:val="22"/>
          <w:szCs w:val="22"/>
          <w:lang w:val="en-KE"/>
        </w:rPr>
      </w:pPr>
      <w:r w:rsidRPr="00553C35">
        <w:rPr>
          <w:rFonts w:ascii="Century Gothic" w:eastAsia="Century Gothic" w:hAnsi="Century Gothic" w:cs="Century Gothic"/>
          <w:b/>
          <w:bCs/>
          <w:sz w:val="22"/>
          <w:szCs w:val="22"/>
          <w:lang w:val="en-KE"/>
        </w:rPr>
        <w:t>What is the difference between common stock and preferred stock in terms of equity?</w:t>
      </w:r>
    </w:p>
    <w:p w14:paraId="086BC1A3" w14:textId="77777777" w:rsidR="00553C35" w:rsidRPr="00553C35" w:rsidRDefault="00553C35" w:rsidP="00553C35">
      <w:pPr>
        <w:spacing w:before="0" w:after="200"/>
        <w:rPr>
          <w:rFonts w:ascii="Century Gothic" w:eastAsia="Century Gothic" w:hAnsi="Century Gothic" w:cs="Century Gothic"/>
          <w:sz w:val="22"/>
          <w:szCs w:val="22"/>
          <w:lang w:val="en-KE"/>
        </w:rPr>
      </w:pPr>
      <w:r w:rsidRPr="00553C35">
        <w:rPr>
          <w:rFonts w:ascii="Century Gothic" w:eastAsia="Century Gothic" w:hAnsi="Century Gothic" w:cs="Century Gothic"/>
          <w:b/>
          <w:bCs/>
          <w:sz w:val="22"/>
          <w:szCs w:val="22"/>
          <w:lang w:val="en-KE"/>
        </w:rPr>
        <w:t>Answer:</w:t>
      </w:r>
      <w:r w:rsidRPr="00553C35">
        <w:rPr>
          <w:rFonts w:ascii="Century Gothic" w:eastAsia="Century Gothic" w:hAnsi="Century Gothic" w:cs="Century Gothic"/>
          <w:sz w:val="22"/>
          <w:szCs w:val="22"/>
          <w:lang w:val="en-KE"/>
        </w:rPr>
        <w:t xml:space="preserve"> Common stock represents ownership in a company and gives shareholders voting rights, while preferred stock typically does not offer voting rights but provides a fixed dividend and priority in receiving dividends and assets in the event of liquidation.</w:t>
      </w:r>
    </w:p>
    <w:p w14:paraId="28F0482F" w14:textId="77777777" w:rsidR="00553C35" w:rsidRPr="00553C35" w:rsidRDefault="00553C35" w:rsidP="00553C35">
      <w:pPr>
        <w:numPr>
          <w:ilvl w:val="0"/>
          <w:numId w:val="193"/>
        </w:numPr>
        <w:spacing w:before="0" w:after="200"/>
        <w:rPr>
          <w:rFonts w:ascii="Century Gothic" w:eastAsia="Century Gothic" w:hAnsi="Century Gothic" w:cs="Century Gothic"/>
          <w:sz w:val="22"/>
          <w:szCs w:val="22"/>
          <w:lang w:val="en-KE"/>
        </w:rPr>
      </w:pPr>
      <w:r w:rsidRPr="00553C35">
        <w:rPr>
          <w:rFonts w:ascii="Century Gothic" w:eastAsia="Century Gothic" w:hAnsi="Century Gothic" w:cs="Century Gothic"/>
          <w:b/>
          <w:bCs/>
          <w:sz w:val="22"/>
          <w:szCs w:val="22"/>
          <w:lang w:val="en-KE"/>
        </w:rPr>
        <w:t>How is treasury stock recorded in a company’s financial statements?</w:t>
      </w:r>
    </w:p>
    <w:p w14:paraId="250DEEDE" w14:textId="77777777" w:rsidR="00553C35" w:rsidRPr="00553C35" w:rsidRDefault="00553C35" w:rsidP="00553C35">
      <w:pPr>
        <w:spacing w:before="0" w:after="200"/>
        <w:rPr>
          <w:rFonts w:ascii="Century Gothic" w:eastAsia="Century Gothic" w:hAnsi="Century Gothic" w:cs="Century Gothic"/>
          <w:sz w:val="22"/>
          <w:szCs w:val="22"/>
          <w:lang w:val="en-KE"/>
        </w:rPr>
      </w:pPr>
      <w:r w:rsidRPr="00553C35">
        <w:rPr>
          <w:rFonts w:ascii="Century Gothic" w:eastAsia="Century Gothic" w:hAnsi="Century Gothic" w:cs="Century Gothic"/>
          <w:b/>
          <w:bCs/>
          <w:sz w:val="22"/>
          <w:szCs w:val="22"/>
          <w:lang w:val="en-KE"/>
        </w:rPr>
        <w:t>Answer:</w:t>
      </w:r>
      <w:r w:rsidRPr="00553C35">
        <w:rPr>
          <w:rFonts w:ascii="Century Gothic" w:eastAsia="Century Gothic" w:hAnsi="Century Gothic" w:cs="Century Gothic"/>
          <w:sz w:val="22"/>
          <w:szCs w:val="22"/>
          <w:lang w:val="en-KE"/>
        </w:rPr>
        <w:t xml:space="preserve"> Treasury stock is recorded as a reduction in shareholders' equity. It represents the cost of shares that the company has repurchased and is shown as a negative amount in the equity section of the balance sheet.</w:t>
      </w:r>
    </w:p>
    <w:p w14:paraId="2291928B" w14:textId="77777777" w:rsidR="00553C35" w:rsidRPr="00553C35" w:rsidRDefault="00553C35" w:rsidP="00553C35">
      <w:pPr>
        <w:numPr>
          <w:ilvl w:val="0"/>
          <w:numId w:val="193"/>
        </w:numPr>
        <w:spacing w:before="0" w:after="200"/>
        <w:rPr>
          <w:rFonts w:ascii="Century Gothic" w:eastAsia="Century Gothic" w:hAnsi="Century Gothic" w:cs="Century Gothic"/>
          <w:sz w:val="22"/>
          <w:szCs w:val="22"/>
          <w:lang w:val="en-KE"/>
        </w:rPr>
      </w:pPr>
      <w:r w:rsidRPr="00553C35">
        <w:rPr>
          <w:rFonts w:ascii="Century Gothic" w:eastAsia="Century Gothic" w:hAnsi="Century Gothic" w:cs="Century Gothic"/>
          <w:b/>
          <w:bCs/>
          <w:sz w:val="22"/>
          <w:szCs w:val="22"/>
          <w:lang w:val="en-KE"/>
        </w:rPr>
        <w:t>Explain the term 'additional paid-in capital' and its role in equity accounting.</w:t>
      </w:r>
    </w:p>
    <w:p w14:paraId="45AF9472" w14:textId="77777777" w:rsidR="00553C35" w:rsidRPr="00553C35" w:rsidRDefault="00553C35" w:rsidP="00553C35">
      <w:pPr>
        <w:spacing w:before="0" w:after="200"/>
        <w:rPr>
          <w:rFonts w:ascii="Century Gothic" w:eastAsia="Century Gothic" w:hAnsi="Century Gothic" w:cs="Century Gothic"/>
          <w:sz w:val="22"/>
          <w:szCs w:val="22"/>
          <w:lang w:val="en-KE"/>
        </w:rPr>
      </w:pPr>
      <w:r w:rsidRPr="00553C35">
        <w:rPr>
          <w:rFonts w:ascii="Century Gothic" w:eastAsia="Century Gothic" w:hAnsi="Century Gothic" w:cs="Century Gothic"/>
          <w:b/>
          <w:bCs/>
          <w:sz w:val="22"/>
          <w:szCs w:val="22"/>
          <w:lang w:val="en-KE"/>
        </w:rPr>
        <w:t>Answer:</w:t>
      </w:r>
      <w:r w:rsidRPr="00553C35">
        <w:rPr>
          <w:rFonts w:ascii="Century Gothic" w:eastAsia="Century Gothic" w:hAnsi="Century Gothic" w:cs="Century Gothic"/>
          <w:sz w:val="22"/>
          <w:szCs w:val="22"/>
          <w:lang w:val="en-KE"/>
        </w:rPr>
        <w:t xml:space="preserve"> Additional paid-in capital (APIC) is the amount shareholders pay for shares above the par value. It reflects the extra amount invested by shareholders beyond the nominal value of the stock and is part of the total equity of the company.</w:t>
      </w:r>
    </w:p>
    <w:p w14:paraId="7BDEAADC" w14:textId="4B334229" w:rsidR="00553C35" w:rsidRPr="00553C35" w:rsidRDefault="00553C35" w:rsidP="00553C35">
      <w:pPr>
        <w:spacing w:before="0" w:after="200"/>
        <w:rPr>
          <w:rFonts w:ascii="Century Gothic" w:eastAsia="Century Gothic" w:hAnsi="Century Gothic" w:cs="Century Gothic"/>
          <w:sz w:val="22"/>
          <w:szCs w:val="22"/>
          <w:lang w:val="en-KE"/>
        </w:rPr>
      </w:pPr>
    </w:p>
    <w:p w14:paraId="284DA4C5" w14:textId="77777777" w:rsidR="00553C35" w:rsidRPr="00553C35" w:rsidRDefault="00553C35" w:rsidP="00553C35">
      <w:pPr>
        <w:spacing w:before="0" w:after="200"/>
        <w:rPr>
          <w:rFonts w:ascii="Century Gothic" w:eastAsia="Century Gothic" w:hAnsi="Century Gothic" w:cs="Century Gothic"/>
          <w:b/>
          <w:bCs/>
          <w:color w:val="FF0000"/>
          <w:sz w:val="22"/>
          <w:szCs w:val="22"/>
          <w:lang w:val="en-KE"/>
        </w:rPr>
      </w:pPr>
      <w:r w:rsidRPr="00553C35">
        <w:rPr>
          <w:rFonts w:ascii="Century Gothic" w:eastAsia="Century Gothic" w:hAnsi="Century Gothic" w:cs="Century Gothic"/>
          <w:b/>
          <w:bCs/>
          <w:color w:val="FF0000"/>
          <w:sz w:val="22"/>
          <w:szCs w:val="22"/>
          <w:lang w:val="en-KE"/>
        </w:rPr>
        <w:t>Easy Question</w:t>
      </w:r>
    </w:p>
    <w:p w14:paraId="45B6F44E" w14:textId="77777777" w:rsidR="00553C35" w:rsidRPr="00553C35" w:rsidRDefault="00553C35" w:rsidP="00553C35">
      <w:pPr>
        <w:spacing w:before="0" w:after="200"/>
        <w:rPr>
          <w:rFonts w:ascii="Century Gothic" w:eastAsia="Century Gothic" w:hAnsi="Century Gothic" w:cs="Century Gothic"/>
          <w:sz w:val="22"/>
          <w:szCs w:val="22"/>
          <w:lang w:val="en-KE"/>
        </w:rPr>
      </w:pPr>
      <w:r w:rsidRPr="00553C35">
        <w:rPr>
          <w:rFonts w:ascii="Century Gothic" w:eastAsia="Century Gothic" w:hAnsi="Century Gothic" w:cs="Century Gothic"/>
          <w:b/>
          <w:bCs/>
          <w:sz w:val="22"/>
          <w:szCs w:val="22"/>
          <w:lang w:val="en-KE"/>
        </w:rPr>
        <w:t>What is shareholders' equity?</w:t>
      </w:r>
    </w:p>
    <w:p w14:paraId="16C72CE7" w14:textId="77777777" w:rsidR="00553C35" w:rsidRPr="00553C35" w:rsidRDefault="00553C35" w:rsidP="00553C35">
      <w:pPr>
        <w:spacing w:before="0" w:after="200"/>
        <w:rPr>
          <w:rFonts w:ascii="Century Gothic" w:eastAsia="Century Gothic" w:hAnsi="Century Gothic" w:cs="Century Gothic"/>
          <w:sz w:val="22"/>
          <w:szCs w:val="22"/>
          <w:lang w:val="en-KE"/>
        </w:rPr>
      </w:pPr>
      <w:r w:rsidRPr="00553C35">
        <w:rPr>
          <w:rFonts w:ascii="Century Gothic" w:eastAsia="Century Gothic" w:hAnsi="Century Gothic" w:cs="Century Gothic"/>
          <w:b/>
          <w:bCs/>
          <w:sz w:val="22"/>
          <w:szCs w:val="22"/>
          <w:lang w:val="en-KE"/>
        </w:rPr>
        <w:t>Answer:</w:t>
      </w:r>
      <w:r w:rsidRPr="00553C35">
        <w:rPr>
          <w:rFonts w:ascii="Century Gothic" w:eastAsia="Century Gothic" w:hAnsi="Century Gothic" w:cs="Century Gothic"/>
          <w:sz w:val="22"/>
          <w:szCs w:val="22"/>
          <w:lang w:val="en-KE"/>
        </w:rPr>
        <w:t xml:space="preserve"> Shareholders' equity represents the residual interest in the assets of a company after deducting its liabilities. It is the value that would be returned to shareholders if all the company's assets were sold and all liabilities paid off.</w:t>
      </w:r>
    </w:p>
    <w:p w14:paraId="3D263AB3" w14:textId="77777777" w:rsidR="00080B93" w:rsidRDefault="00080B93" w:rsidP="00080B93">
      <w:pPr>
        <w:spacing w:before="0" w:after="200"/>
        <w:rPr>
          <w:rFonts w:ascii="Century Gothic" w:eastAsia="Century Gothic" w:hAnsi="Century Gothic" w:cs="Century Gothic"/>
          <w:sz w:val="22"/>
          <w:szCs w:val="22"/>
        </w:rPr>
      </w:pPr>
    </w:p>
    <w:p w14:paraId="20E4FE37" w14:textId="55B773CE" w:rsidR="007C661C" w:rsidRPr="00277CE2" w:rsidRDefault="007C661C" w:rsidP="007C661C">
      <w:pPr>
        <w:shd w:val="clear" w:color="auto" w:fill="FFFFFF"/>
        <w:spacing w:before="0" w:after="0" w:line="240" w:lineRule="auto"/>
        <w:textAlignment w:val="top"/>
        <w:rPr>
          <w:rFonts w:ascii="Helvetica" w:eastAsia="Times New Roman" w:hAnsi="Helvetica" w:cs="Times New Roman"/>
          <w:color w:val="333333"/>
          <w:spacing w:val="0"/>
          <w:sz w:val="23"/>
          <w:szCs w:val="23"/>
          <w:lang w:val="en-KE" w:eastAsia="en-KE"/>
        </w:rPr>
      </w:pPr>
      <w:r w:rsidRPr="009F3F5F">
        <w:rPr>
          <w:rFonts w:ascii="Garamond" w:eastAsia="Times New Roman" w:hAnsi="Garamond" w:cs="Times New Roman"/>
          <w:b/>
          <w:bCs/>
          <w:caps/>
          <w:color w:val="auto"/>
          <w:spacing w:val="0"/>
          <w:sz w:val="22"/>
          <w:lang w:eastAsia="en-US"/>
        </w:rPr>
        <w:br w:type="page"/>
      </w:r>
    </w:p>
    <w:p w14:paraId="0BF95428" w14:textId="77777777" w:rsidR="007C661C" w:rsidRDefault="007C661C" w:rsidP="007C661C">
      <w:pPr>
        <w:pStyle w:val="Heading3"/>
        <w:spacing w:after="0"/>
      </w:pPr>
    </w:p>
    <w:p w14:paraId="771E43A4" w14:textId="77777777" w:rsidR="007C661C" w:rsidRDefault="007C661C" w:rsidP="007C661C">
      <w:pPr>
        <w:pStyle w:val="Heading3"/>
        <w:spacing w:after="0"/>
        <w:rPr>
          <w:sz w:val="32"/>
          <w:szCs w:val="32"/>
        </w:rPr>
      </w:pPr>
      <w:r>
        <w:t xml:space="preserve">   </w:t>
      </w:r>
      <w:r>
        <w:rPr>
          <w:sz w:val="32"/>
          <w:szCs w:val="32"/>
        </w:rPr>
        <w:t xml:space="preserve">  </w:t>
      </w:r>
      <w:bookmarkStart w:id="138" w:name="_Toc179144942"/>
      <w:r>
        <w:rPr>
          <w:sz w:val="32"/>
          <w:szCs w:val="32"/>
        </w:rPr>
        <w:t>WHAT’S NEXT?</w:t>
      </w:r>
      <w:bookmarkEnd w:id="138"/>
    </w:p>
    <w:p w14:paraId="5F15E4DC" w14:textId="4483F80B" w:rsidR="007C661C" w:rsidRDefault="002D5EB6" w:rsidP="007C661C">
      <w:pPr>
        <w:numPr>
          <w:ilvl w:val="0"/>
          <w:numId w:val="1"/>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We have learned on how the firms can finance their capital structure using various equities in the next module we recap on the types of the reviews and comments posted online discussions.  </w:t>
      </w:r>
    </w:p>
    <w:p w14:paraId="010FDDC0" w14:textId="28ADCAC3" w:rsidR="00080B93" w:rsidRPr="002D5EB6" w:rsidRDefault="002D5EB6" w:rsidP="00C60E68">
      <w:pPr>
        <w:numPr>
          <w:ilvl w:val="0"/>
          <w:numId w:val="1"/>
        </w:numPr>
        <w:spacing w:before="0" w:after="200" w:line="240" w:lineRule="auto"/>
        <w:rPr>
          <w:rFonts w:ascii="Century Gothic" w:eastAsia="Century Gothic" w:hAnsi="Century Gothic" w:cs="Century Gothic"/>
          <w:sz w:val="22"/>
          <w:szCs w:val="22"/>
        </w:rPr>
      </w:pPr>
      <w:r w:rsidRPr="002D5EB6">
        <w:rPr>
          <w:rFonts w:ascii="Century Gothic" w:eastAsia="Century Gothic" w:hAnsi="Century Gothic" w:cs="Century Gothic"/>
          <w:sz w:val="22"/>
          <w:szCs w:val="22"/>
        </w:rPr>
        <w:t xml:space="preserve">The next </w:t>
      </w:r>
      <w:r w:rsidR="007C661C" w:rsidRPr="002D5EB6">
        <w:rPr>
          <w:rFonts w:ascii="Century Gothic" w:eastAsia="Century Gothic" w:hAnsi="Century Gothic" w:cs="Century Gothic"/>
          <w:sz w:val="22"/>
          <w:szCs w:val="22"/>
        </w:rPr>
        <w:t>Module</w:t>
      </w:r>
      <w:r w:rsidRPr="002D5EB6">
        <w:rPr>
          <w:rFonts w:ascii="Century Gothic" w:eastAsia="Century Gothic" w:hAnsi="Century Gothic" w:cs="Century Gothic"/>
          <w:sz w:val="22"/>
          <w:szCs w:val="22"/>
        </w:rPr>
        <w:t xml:space="preserve"> will also scan through the emerging trends, standards </w:t>
      </w:r>
      <w:r>
        <w:rPr>
          <w:rFonts w:ascii="Century Gothic" w:eastAsia="Century Gothic" w:hAnsi="Century Gothic" w:cs="Century Gothic"/>
          <w:sz w:val="22"/>
          <w:szCs w:val="22"/>
        </w:rPr>
        <w:t>an</w:t>
      </w:r>
      <w:r w:rsidRPr="002D5EB6">
        <w:rPr>
          <w:rFonts w:ascii="Century Gothic" w:eastAsia="Century Gothic" w:hAnsi="Century Gothic" w:cs="Century Gothic"/>
          <w:sz w:val="22"/>
          <w:szCs w:val="22"/>
        </w:rPr>
        <w:t>d issues in accounting</w:t>
      </w:r>
      <w:r w:rsidR="007C661C" w:rsidRPr="002D5EB6">
        <w:rPr>
          <w:rFonts w:ascii="Century Gothic" w:eastAsia="Century Gothic" w:hAnsi="Century Gothic" w:cs="Century Gothic"/>
          <w:sz w:val="22"/>
          <w:szCs w:val="22"/>
        </w:rPr>
        <w:t xml:space="preserve">  </w:t>
      </w:r>
    </w:p>
    <w:p w14:paraId="5D3D96B8" w14:textId="77777777" w:rsidR="007C661C" w:rsidRDefault="007C661C" w:rsidP="00423704">
      <w:pPr>
        <w:spacing w:before="0" w:after="200"/>
        <w:rPr>
          <w:rFonts w:ascii="Century Gothic" w:eastAsia="Century Gothic" w:hAnsi="Century Gothic" w:cs="Century Gothic"/>
          <w:sz w:val="22"/>
          <w:szCs w:val="22"/>
        </w:rPr>
      </w:pPr>
    </w:p>
    <w:p w14:paraId="13F37F57" w14:textId="77777777" w:rsidR="007C661C" w:rsidRDefault="007C661C" w:rsidP="00423704">
      <w:pPr>
        <w:spacing w:before="0" w:after="200"/>
        <w:rPr>
          <w:rFonts w:ascii="Century Gothic" w:eastAsia="Century Gothic" w:hAnsi="Century Gothic" w:cs="Century Gothic"/>
          <w:sz w:val="22"/>
          <w:szCs w:val="22"/>
        </w:rPr>
      </w:pPr>
    </w:p>
    <w:p w14:paraId="7491C0FF" w14:textId="77777777" w:rsidR="007C661C" w:rsidRDefault="007C661C" w:rsidP="00423704">
      <w:pPr>
        <w:spacing w:before="0" w:after="200"/>
        <w:rPr>
          <w:rFonts w:ascii="Century Gothic" w:eastAsia="Century Gothic" w:hAnsi="Century Gothic" w:cs="Century Gothic"/>
          <w:sz w:val="22"/>
          <w:szCs w:val="22"/>
        </w:rPr>
      </w:pPr>
    </w:p>
    <w:p w14:paraId="784064BF" w14:textId="77777777" w:rsidR="007C661C" w:rsidRDefault="007C661C" w:rsidP="00423704">
      <w:pPr>
        <w:spacing w:before="0" w:after="200"/>
        <w:rPr>
          <w:rFonts w:ascii="Century Gothic" w:eastAsia="Century Gothic" w:hAnsi="Century Gothic" w:cs="Century Gothic"/>
          <w:sz w:val="22"/>
          <w:szCs w:val="22"/>
        </w:rPr>
      </w:pPr>
    </w:p>
    <w:p w14:paraId="34E5F4B5" w14:textId="77777777" w:rsidR="007C661C" w:rsidRDefault="007C661C" w:rsidP="00423704">
      <w:pPr>
        <w:spacing w:before="0" w:after="200"/>
        <w:rPr>
          <w:rFonts w:ascii="Century Gothic" w:eastAsia="Century Gothic" w:hAnsi="Century Gothic" w:cs="Century Gothic"/>
          <w:sz w:val="22"/>
          <w:szCs w:val="22"/>
        </w:rPr>
      </w:pPr>
    </w:p>
    <w:p w14:paraId="402D4EF4" w14:textId="77777777" w:rsidR="007C661C" w:rsidRDefault="007C661C" w:rsidP="00423704">
      <w:pPr>
        <w:spacing w:before="0" w:after="200"/>
        <w:rPr>
          <w:rFonts w:ascii="Century Gothic" w:eastAsia="Century Gothic" w:hAnsi="Century Gothic" w:cs="Century Gothic"/>
          <w:sz w:val="22"/>
          <w:szCs w:val="22"/>
        </w:rPr>
      </w:pPr>
    </w:p>
    <w:p w14:paraId="590B4AF5" w14:textId="77777777" w:rsidR="007C661C" w:rsidRDefault="007C661C" w:rsidP="00423704">
      <w:pPr>
        <w:spacing w:before="0" w:after="200"/>
        <w:rPr>
          <w:rFonts w:ascii="Century Gothic" w:eastAsia="Century Gothic" w:hAnsi="Century Gothic" w:cs="Century Gothic"/>
          <w:sz w:val="22"/>
          <w:szCs w:val="22"/>
        </w:rPr>
      </w:pPr>
    </w:p>
    <w:p w14:paraId="51A26560" w14:textId="77777777" w:rsidR="007C661C" w:rsidRDefault="007C661C" w:rsidP="00423704">
      <w:pPr>
        <w:spacing w:before="0" w:after="200"/>
        <w:rPr>
          <w:rFonts w:ascii="Century Gothic" w:eastAsia="Century Gothic" w:hAnsi="Century Gothic" w:cs="Century Gothic"/>
          <w:sz w:val="22"/>
          <w:szCs w:val="22"/>
        </w:rPr>
      </w:pPr>
    </w:p>
    <w:p w14:paraId="57F30C8C" w14:textId="77777777" w:rsidR="007C661C" w:rsidRDefault="007C661C" w:rsidP="00423704">
      <w:pPr>
        <w:spacing w:before="0" w:after="200"/>
        <w:rPr>
          <w:rFonts w:ascii="Century Gothic" w:eastAsia="Century Gothic" w:hAnsi="Century Gothic" w:cs="Century Gothic"/>
          <w:sz w:val="22"/>
          <w:szCs w:val="22"/>
        </w:rPr>
      </w:pPr>
    </w:p>
    <w:p w14:paraId="6EA288CC" w14:textId="77777777" w:rsidR="007C661C" w:rsidRDefault="007C661C" w:rsidP="00423704">
      <w:pPr>
        <w:spacing w:before="0" w:after="200"/>
        <w:rPr>
          <w:rFonts w:ascii="Century Gothic" w:eastAsia="Century Gothic" w:hAnsi="Century Gothic" w:cs="Century Gothic"/>
          <w:sz w:val="22"/>
          <w:szCs w:val="22"/>
        </w:rPr>
      </w:pPr>
    </w:p>
    <w:p w14:paraId="4638D9D3" w14:textId="77777777" w:rsidR="007C661C" w:rsidRDefault="007C661C" w:rsidP="00423704">
      <w:pPr>
        <w:spacing w:before="0" w:after="200"/>
        <w:rPr>
          <w:rFonts w:ascii="Century Gothic" w:eastAsia="Century Gothic" w:hAnsi="Century Gothic" w:cs="Century Gothic"/>
          <w:sz w:val="22"/>
          <w:szCs w:val="22"/>
        </w:rPr>
      </w:pPr>
    </w:p>
    <w:p w14:paraId="1810D3E0" w14:textId="77777777" w:rsidR="007C661C" w:rsidRDefault="007C661C" w:rsidP="00423704">
      <w:pPr>
        <w:spacing w:before="0" w:after="200"/>
        <w:rPr>
          <w:rFonts w:ascii="Century Gothic" w:eastAsia="Century Gothic" w:hAnsi="Century Gothic" w:cs="Century Gothic"/>
          <w:sz w:val="22"/>
          <w:szCs w:val="22"/>
        </w:rPr>
      </w:pPr>
    </w:p>
    <w:p w14:paraId="1A63B597" w14:textId="77777777" w:rsidR="007C661C" w:rsidRDefault="007C661C" w:rsidP="00423704">
      <w:pPr>
        <w:spacing w:before="0" w:after="200"/>
        <w:rPr>
          <w:rFonts w:ascii="Century Gothic" w:eastAsia="Century Gothic" w:hAnsi="Century Gothic" w:cs="Century Gothic"/>
          <w:sz w:val="22"/>
          <w:szCs w:val="22"/>
        </w:rPr>
      </w:pPr>
    </w:p>
    <w:p w14:paraId="166AE2E1" w14:textId="77777777" w:rsidR="007C661C" w:rsidRDefault="007C661C" w:rsidP="00423704">
      <w:pPr>
        <w:spacing w:before="0" w:after="200"/>
        <w:rPr>
          <w:rFonts w:ascii="Century Gothic" w:eastAsia="Century Gothic" w:hAnsi="Century Gothic" w:cs="Century Gothic"/>
          <w:sz w:val="22"/>
          <w:szCs w:val="22"/>
        </w:rPr>
      </w:pPr>
    </w:p>
    <w:p w14:paraId="023FC223" w14:textId="77777777" w:rsidR="007C661C" w:rsidRDefault="007C661C" w:rsidP="00423704">
      <w:pPr>
        <w:spacing w:before="0" w:after="200"/>
        <w:rPr>
          <w:rFonts w:ascii="Century Gothic" w:eastAsia="Century Gothic" w:hAnsi="Century Gothic" w:cs="Century Gothic"/>
          <w:sz w:val="22"/>
          <w:szCs w:val="22"/>
        </w:rPr>
      </w:pPr>
    </w:p>
    <w:p w14:paraId="2CB7BD88" w14:textId="77777777" w:rsidR="007C661C" w:rsidRDefault="007C661C" w:rsidP="00423704">
      <w:pPr>
        <w:spacing w:before="0" w:after="200"/>
        <w:rPr>
          <w:rFonts w:ascii="Century Gothic" w:eastAsia="Century Gothic" w:hAnsi="Century Gothic" w:cs="Century Gothic"/>
          <w:sz w:val="22"/>
          <w:szCs w:val="22"/>
        </w:rPr>
      </w:pPr>
    </w:p>
    <w:p w14:paraId="283BD324" w14:textId="77777777" w:rsidR="007C661C" w:rsidRDefault="007C661C" w:rsidP="00423704">
      <w:pPr>
        <w:spacing w:before="0" w:after="200"/>
        <w:rPr>
          <w:rFonts w:ascii="Century Gothic" w:eastAsia="Century Gothic" w:hAnsi="Century Gothic" w:cs="Century Gothic"/>
          <w:sz w:val="22"/>
          <w:szCs w:val="22"/>
        </w:rPr>
      </w:pPr>
    </w:p>
    <w:p w14:paraId="5334AC05" w14:textId="77777777" w:rsidR="007C661C" w:rsidRDefault="007C661C" w:rsidP="00423704">
      <w:pPr>
        <w:spacing w:before="0" w:after="200"/>
        <w:rPr>
          <w:rFonts w:ascii="Century Gothic" w:eastAsia="Century Gothic" w:hAnsi="Century Gothic" w:cs="Century Gothic"/>
          <w:sz w:val="22"/>
          <w:szCs w:val="22"/>
        </w:rPr>
      </w:pPr>
    </w:p>
    <w:p w14:paraId="7EADC500" w14:textId="77777777" w:rsidR="007C661C" w:rsidRDefault="007C661C" w:rsidP="00423704">
      <w:pPr>
        <w:spacing w:before="0" w:after="200"/>
        <w:rPr>
          <w:rFonts w:ascii="Century Gothic" w:eastAsia="Century Gothic" w:hAnsi="Century Gothic" w:cs="Century Gothic"/>
          <w:sz w:val="22"/>
          <w:szCs w:val="22"/>
        </w:rPr>
      </w:pPr>
    </w:p>
    <w:p w14:paraId="1AF00F92" w14:textId="77777777" w:rsidR="007C661C" w:rsidRDefault="007C661C" w:rsidP="00423704">
      <w:pPr>
        <w:spacing w:before="0" w:after="200"/>
        <w:rPr>
          <w:rFonts w:ascii="Century Gothic" w:eastAsia="Century Gothic" w:hAnsi="Century Gothic" w:cs="Century Gothic"/>
          <w:sz w:val="22"/>
          <w:szCs w:val="22"/>
        </w:rPr>
      </w:pPr>
    </w:p>
    <w:p w14:paraId="2D818A3E" w14:textId="77777777" w:rsidR="007C661C" w:rsidRDefault="007C661C" w:rsidP="00423704">
      <w:pPr>
        <w:spacing w:before="0" w:after="200"/>
        <w:rPr>
          <w:rFonts w:ascii="Century Gothic" w:eastAsia="Century Gothic" w:hAnsi="Century Gothic" w:cs="Century Gothic"/>
          <w:sz w:val="22"/>
          <w:szCs w:val="22"/>
        </w:rPr>
      </w:pPr>
    </w:p>
    <w:p w14:paraId="0F826A8C" w14:textId="77777777" w:rsidR="007C661C" w:rsidRDefault="007C661C" w:rsidP="00423704">
      <w:pPr>
        <w:spacing w:before="0" w:after="200"/>
        <w:rPr>
          <w:rFonts w:ascii="Century Gothic" w:eastAsia="Century Gothic" w:hAnsi="Century Gothic" w:cs="Century Gothic"/>
          <w:sz w:val="22"/>
          <w:szCs w:val="22"/>
        </w:rPr>
      </w:pPr>
    </w:p>
    <w:p w14:paraId="01472B20" w14:textId="77777777" w:rsidR="007C661C" w:rsidRDefault="007C661C" w:rsidP="00423704">
      <w:pPr>
        <w:spacing w:before="0" w:after="200"/>
        <w:rPr>
          <w:rFonts w:ascii="Century Gothic" w:eastAsia="Century Gothic" w:hAnsi="Century Gothic" w:cs="Century Gothic"/>
          <w:sz w:val="22"/>
          <w:szCs w:val="22"/>
        </w:rPr>
      </w:pPr>
    </w:p>
    <w:tbl>
      <w:tblPr>
        <w:tblW w:w="10261"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61"/>
      </w:tblGrid>
      <w:tr w:rsidR="007C661C" w:rsidRPr="002A76B8" w14:paraId="21822E31" w14:textId="77777777" w:rsidTr="007400E3">
        <w:trPr>
          <w:trHeight w:val="536"/>
        </w:trPr>
        <w:tc>
          <w:tcPr>
            <w:tcW w:w="10261" w:type="dxa"/>
            <w:tcBorders>
              <w:top w:val="nil"/>
              <w:left w:val="nil"/>
              <w:bottom w:val="nil"/>
              <w:right w:val="nil"/>
            </w:tcBorders>
            <w:tcMar>
              <w:top w:w="0" w:type="dxa"/>
              <w:left w:w="0" w:type="dxa"/>
              <w:bottom w:w="0" w:type="dxa"/>
              <w:right w:w="0" w:type="dxa"/>
            </w:tcMar>
          </w:tcPr>
          <w:p w14:paraId="2546F87E" w14:textId="301B4D71" w:rsidR="007C661C" w:rsidRPr="007C661C" w:rsidRDefault="007C661C" w:rsidP="007C661C">
            <w:pPr>
              <w:spacing w:line="240" w:lineRule="auto"/>
              <w:ind w:right="-2160"/>
              <w:rPr>
                <w:rFonts w:ascii="Century Gothic" w:eastAsia="Century Gothic" w:hAnsi="Century Gothic" w:cs="Century Gothic"/>
                <w:b/>
                <w:bCs/>
                <w:caps/>
                <w:color w:val="5D7879" w:themeColor="accent4"/>
                <w:sz w:val="36"/>
                <w:szCs w:val="36"/>
              </w:rPr>
            </w:pPr>
            <w:r w:rsidRPr="007C661C">
              <w:rPr>
                <w:rFonts w:ascii="Century Gothic" w:eastAsia="Century Gothic" w:hAnsi="Century Gothic" w:cs="Century Gothic"/>
                <w:b/>
                <w:bCs/>
                <w:caps/>
                <w:color w:val="5D7879" w:themeColor="accent4"/>
                <w:sz w:val="36"/>
                <w:szCs w:val="36"/>
              </w:rPr>
              <w:t>MODULE  10: Emerging trends in accounting</w:t>
            </w:r>
          </w:p>
          <w:p w14:paraId="63DFF335" w14:textId="77777777" w:rsidR="007C661C" w:rsidRPr="00344B0D" w:rsidRDefault="007C661C" w:rsidP="007400E3">
            <w:pPr>
              <w:spacing w:line="240" w:lineRule="auto"/>
              <w:ind w:right="-2160"/>
              <w:rPr>
                <w:rFonts w:ascii="Century Gothic" w:eastAsia="Century Gothic" w:hAnsi="Century Gothic" w:cs="Century Gothic"/>
                <w:b/>
                <w:bCs/>
                <w:caps/>
                <w:color w:val="5D7879" w:themeColor="accent4"/>
                <w:sz w:val="36"/>
                <w:szCs w:val="36"/>
              </w:rPr>
            </w:pPr>
          </w:p>
        </w:tc>
      </w:tr>
      <w:tr w:rsidR="007C661C" w:rsidRPr="002A76B8" w14:paraId="2D5D96B8" w14:textId="77777777" w:rsidTr="007400E3">
        <w:trPr>
          <w:trHeight w:val="51"/>
        </w:trPr>
        <w:tc>
          <w:tcPr>
            <w:tcW w:w="10261" w:type="dxa"/>
            <w:tcBorders>
              <w:top w:val="nil"/>
              <w:left w:val="nil"/>
              <w:bottom w:val="single" w:sz="4" w:space="0" w:color="037B90"/>
              <w:right w:val="nil"/>
            </w:tcBorders>
            <w:tcMar>
              <w:top w:w="0" w:type="dxa"/>
              <w:left w:w="0" w:type="dxa"/>
              <w:bottom w:w="0" w:type="dxa"/>
              <w:right w:w="0" w:type="dxa"/>
            </w:tcMar>
          </w:tcPr>
          <w:p w14:paraId="1A32E3E5" w14:textId="77777777" w:rsidR="007C661C" w:rsidRPr="00344B0D" w:rsidRDefault="007C661C" w:rsidP="007400E3">
            <w:pPr>
              <w:tabs>
                <w:tab w:val="left" w:pos="2448"/>
              </w:tabs>
              <w:spacing w:line="240" w:lineRule="auto"/>
              <w:ind w:right="-2160"/>
              <w:rPr>
                <w:rFonts w:ascii="Century Gothic" w:eastAsia="Century Gothic" w:hAnsi="Century Gothic" w:cs="Century Gothic"/>
                <w:b/>
                <w:bCs/>
                <w:caps/>
                <w:color w:val="5D7879" w:themeColor="accent4"/>
                <w:sz w:val="36"/>
                <w:szCs w:val="36"/>
              </w:rPr>
            </w:pPr>
          </w:p>
        </w:tc>
      </w:tr>
    </w:tbl>
    <w:p w14:paraId="7A6BD21A" w14:textId="77777777" w:rsidR="007C661C" w:rsidRDefault="007C661C" w:rsidP="007C661C">
      <w:pPr>
        <w:ind w:hanging="720"/>
      </w:pPr>
      <w:r>
        <w:rPr>
          <w:rFonts w:ascii="Century Gothic" w:eastAsia="Century Gothic" w:hAnsi="Century Gothic" w:cs="Century Gothic"/>
          <w:color w:val="FF7F50"/>
        </w:rPr>
        <w:t xml:space="preserve"> INSTRUCTIONAL HOURS: 3</w:t>
      </w:r>
    </w:p>
    <w:p w14:paraId="156837AB" w14:textId="77777777" w:rsidR="007C661C" w:rsidRDefault="007C661C" w:rsidP="007C661C">
      <w:pPr>
        <w:pStyle w:val="Heading3"/>
        <w:rPr>
          <w:b/>
          <w:color w:val="037B90"/>
          <w:sz w:val="32"/>
          <w:szCs w:val="32"/>
        </w:rPr>
      </w:pPr>
      <w:r>
        <w:t xml:space="preserve"> </w:t>
      </w:r>
      <w:bookmarkStart w:id="139" w:name="_Toc179144943"/>
      <w:r>
        <w:rPr>
          <w:b/>
          <w:color w:val="037B90"/>
          <w:sz w:val="32"/>
          <w:szCs w:val="32"/>
        </w:rPr>
        <w:t>Module Overview</w:t>
      </w:r>
      <w:bookmarkEnd w:id="139"/>
    </w:p>
    <w:p w14:paraId="5A2C574A" w14:textId="0D9D6A9F" w:rsidR="007C661C" w:rsidRPr="008B4C30" w:rsidRDefault="007C661C" w:rsidP="007C661C">
      <w:pPr>
        <w:spacing w:before="0" w:after="0"/>
        <w:ind w:left="-630"/>
        <w:jc w:val="both"/>
        <w:rPr>
          <w:rFonts w:ascii="Century Gothic" w:eastAsia="Century Gothic" w:hAnsi="Century Gothic" w:cs="Century Gothic"/>
        </w:rPr>
      </w:pPr>
      <w:r w:rsidRPr="008B4C30">
        <w:rPr>
          <w:rFonts w:ascii="Century Gothic" w:eastAsia="Century Gothic" w:hAnsi="Century Gothic" w:cs="Century Gothic"/>
        </w:rPr>
        <w:t xml:space="preserve">In this module, you will learn about the </w:t>
      </w:r>
      <w:r w:rsidR="00810BFD">
        <w:rPr>
          <w:rFonts w:ascii="Century Gothic" w:eastAsia="Century Gothic" w:hAnsi="Century Gothic" w:cs="Century Gothic"/>
        </w:rPr>
        <w:t>emerging technologies in accounting, new standards,</w:t>
      </w:r>
      <w:r>
        <w:rPr>
          <w:rFonts w:ascii="Century Gothic" w:eastAsia="Century Gothic" w:hAnsi="Century Gothic" w:cs="Century Gothic"/>
        </w:rPr>
        <w:t xml:space="preserve"> </w:t>
      </w:r>
      <w:r w:rsidR="00400FA9">
        <w:rPr>
          <w:rFonts w:ascii="Century Gothic" w:eastAsia="Century Gothic" w:hAnsi="Century Gothic" w:cs="Century Gothic"/>
        </w:rPr>
        <w:t>principles and decisions</w:t>
      </w:r>
      <w:r w:rsidRPr="009A2FDD">
        <w:rPr>
          <w:rFonts w:ascii="Century Gothic" w:eastAsia="Century Gothic" w:hAnsi="Century Gothic" w:cs="Century Gothic"/>
        </w:rPr>
        <w:t>.</w:t>
      </w:r>
    </w:p>
    <w:p w14:paraId="721D8640" w14:textId="77777777" w:rsidR="007C661C" w:rsidRDefault="007C661C" w:rsidP="007C661C">
      <w:pPr>
        <w:pStyle w:val="Heading3"/>
        <w:rPr>
          <w:rFonts w:ascii="Century Gothic" w:eastAsia="Century Gothic" w:hAnsi="Century Gothic" w:cs="Century Gothic"/>
          <w:sz w:val="28"/>
          <w:szCs w:val="28"/>
        </w:rPr>
      </w:pPr>
      <w:r>
        <w:rPr>
          <w:b/>
          <w:sz w:val="32"/>
          <w:szCs w:val="32"/>
        </w:rPr>
        <w:t xml:space="preserve"> </w:t>
      </w:r>
      <w:bookmarkStart w:id="140" w:name="_Toc179144944"/>
      <w:r>
        <w:rPr>
          <w:b/>
          <w:sz w:val="32"/>
          <w:szCs w:val="32"/>
        </w:rPr>
        <w:t>Learning Outcomes</w:t>
      </w:r>
      <w:bookmarkEnd w:id="140"/>
    </w:p>
    <w:p w14:paraId="71B43351" w14:textId="77777777" w:rsidR="007C661C" w:rsidRDefault="007C661C" w:rsidP="007C661C">
      <w:pPr>
        <w:spacing w:before="0" w:after="0"/>
        <w:jc w:val="both"/>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0A0E8255" w14:textId="77777777" w:rsidR="00810BFD" w:rsidRDefault="00810BFD" w:rsidP="00810BFD">
      <w:pPr>
        <w:pStyle w:val="ListParagraph"/>
        <w:numPr>
          <w:ilvl w:val="0"/>
          <w:numId w:val="118"/>
        </w:numPr>
        <w:spacing w:before="0" w:after="0"/>
        <w:jc w:val="both"/>
        <w:rPr>
          <w:rFonts w:ascii="Century Gothic" w:eastAsia="Century Gothic" w:hAnsi="Century Gothic" w:cs="Century Gothic"/>
        </w:rPr>
      </w:pPr>
      <w:r>
        <w:rPr>
          <w:rFonts w:ascii="Century Gothic" w:eastAsia="Century Gothic" w:hAnsi="Century Gothic" w:cs="Century Gothic"/>
        </w:rPr>
        <w:t>Identify the emerging issues in accounting environment.</w:t>
      </w:r>
    </w:p>
    <w:p w14:paraId="6457B959" w14:textId="6BCC658E" w:rsidR="00810BFD" w:rsidRDefault="00810BFD" w:rsidP="00810BFD">
      <w:pPr>
        <w:pStyle w:val="ListParagraph"/>
        <w:numPr>
          <w:ilvl w:val="0"/>
          <w:numId w:val="118"/>
        </w:numPr>
        <w:spacing w:before="0" w:after="0"/>
        <w:jc w:val="both"/>
        <w:rPr>
          <w:rFonts w:ascii="Century Gothic" w:eastAsia="Century Gothic" w:hAnsi="Century Gothic" w:cs="Century Gothic"/>
        </w:rPr>
      </w:pPr>
      <w:r>
        <w:rPr>
          <w:rFonts w:ascii="Century Gothic" w:eastAsia="Century Gothic" w:hAnsi="Century Gothic" w:cs="Century Gothic"/>
        </w:rPr>
        <w:t xml:space="preserve"> Discuss the impacts of these emerging issues has on finan</w:t>
      </w:r>
      <w:r w:rsidR="00D20C89">
        <w:rPr>
          <w:rFonts w:ascii="Century Gothic" w:eastAsia="Century Gothic" w:hAnsi="Century Gothic" w:cs="Century Gothic"/>
        </w:rPr>
        <w:t>ce accounting</w:t>
      </w:r>
      <w:r>
        <w:rPr>
          <w:rFonts w:ascii="Century Gothic" w:eastAsia="Century Gothic" w:hAnsi="Century Gothic" w:cs="Century Gothic"/>
        </w:rPr>
        <w:t>.</w:t>
      </w:r>
    </w:p>
    <w:p w14:paraId="4DFEC74C" w14:textId="7B5F822D" w:rsidR="00810BFD" w:rsidRDefault="00810BFD" w:rsidP="00810BFD">
      <w:pPr>
        <w:pStyle w:val="ListParagraph"/>
        <w:numPr>
          <w:ilvl w:val="0"/>
          <w:numId w:val="118"/>
        </w:numPr>
        <w:spacing w:before="0" w:after="0"/>
        <w:jc w:val="both"/>
        <w:rPr>
          <w:rFonts w:ascii="Century Gothic" w:eastAsia="Century Gothic" w:hAnsi="Century Gothic" w:cs="Century Gothic"/>
        </w:rPr>
      </w:pPr>
      <w:r>
        <w:rPr>
          <w:rFonts w:ascii="Century Gothic" w:eastAsia="Century Gothic" w:hAnsi="Century Gothic" w:cs="Century Gothic"/>
        </w:rPr>
        <w:t>Map out the key skills required to cope up with the emerging issues.</w:t>
      </w:r>
    </w:p>
    <w:p w14:paraId="2921A430" w14:textId="383718B3" w:rsidR="007C661C" w:rsidRPr="00E65A51" w:rsidRDefault="00810BFD" w:rsidP="00810BFD">
      <w:pPr>
        <w:pStyle w:val="ListParagraph"/>
        <w:numPr>
          <w:ilvl w:val="0"/>
          <w:numId w:val="118"/>
        </w:numPr>
        <w:spacing w:before="0" w:after="0"/>
        <w:jc w:val="both"/>
        <w:rPr>
          <w:rFonts w:ascii="Century Gothic" w:eastAsia="Century Gothic" w:hAnsi="Century Gothic" w:cs="Century Gothic"/>
        </w:rPr>
      </w:pPr>
      <w:r>
        <w:rPr>
          <w:rFonts w:ascii="Century Gothic" w:eastAsia="Century Gothic" w:hAnsi="Century Gothic" w:cs="Century Gothic"/>
        </w:rPr>
        <w:t xml:space="preserve">Applying accounting skills to in solving accounting problems.  </w:t>
      </w:r>
    </w:p>
    <w:p w14:paraId="465B599C" w14:textId="77777777" w:rsidR="007C661C" w:rsidRPr="003E58A8" w:rsidRDefault="007C661C" w:rsidP="007C661C">
      <w:pPr>
        <w:pStyle w:val="ListParagraph"/>
        <w:spacing w:before="0" w:after="200" w:line="240" w:lineRule="auto"/>
        <w:ind w:left="-270"/>
        <w:rPr>
          <w:b/>
        </w:rPr>
      </w:pPr>
      <w:r w:rsidRPr="003E58A8">
        <w:rPr>
          <w:b/>
          <w:sz w:val="32"/>
          <w:szCs w:val="32"/>
        </w:rPr>
        <w:t>Learning Activities/Task List</w:t>
      </w:r>
    </w:p>
    <w:p w14:paraId="3989859F" w14:textId="77777777" w:rsidR="007C661C" w:rsidRPr="00276CEB" w:rsidRDefault="007C661C" w:rsidP="00276CEB">
      <w:pPr>
        <w:numPr>
          <w:ilvl w:val="0"/>
          <w:numId w:val="204"/>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Watch Lecture Video</w:t>
      </w:r>
      <w:r w:rsidRPr="00276CEB">
        <w:rPr>
          <w:noProof/>
          <w:color w:val="auto"/>
        </w:rPr>
        <w:drawing>
          <wp:anchor distT="0" distB="0" distL="0" distR="0" simplePos="0" relativeHeight="251738112" behindDoc="0" locked="0" layoutInCell="1" hidden="0" allowOverlap="1" wp14:anchorId="0C45334F" wp14:editId="55CE0350">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717170167"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6BD7F755" w14:textId="77777777" w:rsidR="007C661C" w:rsidRPr="00276CEB" w:rsidRDefault="007C661C" w:rsidP="00276CEB">
      <w:pPr>
        <w:numPr>
          <w:ilvl w:val="0"/>
          <w:numId w:val="204"/>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Review power presentation PDF</w:t>
      </w:r>
    </w:p>
    <w:p w14:paraId="57385829" w14:textId="77777777" w:rsidR="007C661C" w:rsidRPr="00276CEB" w:rsidRDefault="007C661C" w:rsidP="00276CEB">
      <w:pPr>
        <w:numPr>
          <w:ilvl w:val="0"/>
          <w:numId w:val="204"/>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Watch lecture related videos</w:t>
      </w:r>
    </w:p>
    <w:p w14:paraId="279B0678" w14:textId="290090C2" w:rsidR="007C661C" w:rsidRPr="00276CEB" w:rsidRDefault="007C661C" w:rsidP="00276CEB">
      <w:pPr>
        <w:numPr>
          <w:ilvl w:val="0"/>
          <w:numId w:val="204"/>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 xml:space="preserve">Complete participation assignment  </w:t>
      </w:r>
    </w:p>
    <w:p w14:paraId="015400D0" w14:textId="77777777" w:rsidR="007C661C" w:rsidRPr="00276CEB" w:rsidRDefault="007C661C" w:rsidP="00276CEB">
      <w:pPr>
        <w:numPr>
          <w:ilvl w:val="0"/>
          <w:numId w:val="204"/>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Complete personal introduction video</w:t>
      </w:r>
    </w:p>
    <w:p w14:paraId="0EAFEF87" w14:textId="1D1AD240" w:rsidR="007C661C" w:rsidRPr="00276CEB" w:rsidRDefault="007C661C" w:rsidP="00276CEB">
      <w:pPr>
        <w:numPr>
          <w:ilvl w:val="0"/>
          <w:numId w:val="204"/>
        </w:numPr>
        <w:spacing w:before="0" w:after="0"/>
        <w:rPr>
          <w:rFonts w:ascii="Century Gothic" w:eastAsia="Century Gothic" w:hAnsi="Century Gothic" w:cs="Century Gothic"/>
          <w:color w:val="auto"/>
        </w:rPr>
      </w:pPr>
      <w:r w:rsidRPr="00276CEB">
        <w:rPr>
          <w:rFonts w:ascii="Century Gothic" w:eastAsia="Century Gothic" w:hAnsi="Century Gothic" w:cs="Century Gothic"/>
          <w:color w:val="auto"/>
        </w:rPr>
        <w:t xml:space="preserve">Review concept assignment  </w:t>
      </w:r>
    </w:p>
    <w:p w14:paraId="0E84B7DC" w14:textId="77777777" w:rsidR="007C661C" w:rsidRDefault="007C661C" w:rsidP="007C661C">
      <w:pPr>
        <w:pStyle w:val="Heading2"/>
      </w:pPr>
      <w:bookmarkStart w:id="141" w:name="_Toc179144945"/>
      <w:r>
        <w:t>INSTRUCTIONAL MATERIALS &amp; LEARNING ACTIVITIES</w:t>
      </w:r>
      <w:bookmarkEnd w:id="141"/>
      <w:r>
        <w:t xml:space="preserve"> </w:t>
      </w:r>
    </w:p>
    <w:p w14:paraId="148E192D" w14:textId="77777777" w:rsidR="007C661C" w:rsidRDefault="007C661C" w:rsidP="007C661C">
      <w:pPr>
        <w:spacing w:before="0" w:after="0" w:line="240" w:lineRule="auto"/>
        <w:rPr>
          <w:rFonts w:ascii="Century Gothic" w:eastAsia="Century Gothic" w:hAnsi="Century Gothic" w:cs="Century Gothic"/>
          <w:color w:val="FF7F50"/>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1840837411"/>
          <w:lock w:val="contentLocked"/>
        </w:sdtPr>
        <w:sdtContent>
          <w:tr w:rsidR="007C661C" w14:paraId="5DFB4872" w14:textId="77777777" w:rsidTr="007400E3">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A688F8E" w14:textId="77777777" w:rsidR="007C661C" w:rsidRDefault="007C661C" w:rsidP="007400E3">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5B61F4F2" wp14:editId="57FEBC6F">
                      <wp:extent cx="319088" cy="314325"/>
                      <wp:effectExtent l="0" t="0" r="0" b="0"/>
                      <wp:docPr id="17292702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857FF43" w14:textId="77777777" w:rsidR="007C661C" w:rsidRDefault="007C661C" w:rsidP="007400E3">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32E85FCE" w14:textId="77777777" w:rsidR="007C661C" w:rsidRDefault="007C661C" w:rsidP="007400E3">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17B03559" w14:textId="77777777" w:rsidR="007C661C" w:rsidRDefault="007C661C" w:rsidP="007400E3">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lastRenderedPageBreak/>
                  <w:t>(Notes, presentation, an article, a book chapter, case study,  video, please add assessment…)</w:t>
                </w:r>
              </w:p>
            </w:tc>
          </w:tr>
        </w:sdtContent>
      </w:sdt>
    </w:tbl>
    <w:p w14:paraId="0C172CF3" w14:textId="77777777" w:rsidR="007C661C" w:rsidRDefault="007C661C" w:rsidP="007C661C">
      <w:pPr>
        <w:spacing w:before="0" w:after="0" w:line="240" w:lineRule="auto"/>
        <w:rPr>
          <w:rFonts w:ascii="Century Gothic" w:eastAsia="Century Gothic" w:hAnsi="Century Gothic" w:cs="Century Gothic"/>
        </w:rPr>
      </w:pPr>
    </w:p>
    <w:p w14:paraId="702414E1" w14:textId="14D1C86A" w:rsidR="007C661C" w:rsidRDefault="00113E5F" w:rsidP="007C661C">
      <w:pPr>
        <w:spacing w:after="0"/>
        <w:ind w:left="720" w:hanging="720"/>
        <w:rPr>
          <w:rFonts w:ascii="Century Gothic" w:eastAsia="Century Gothic" w:hAnsi="Century Gothic" w:cs="Century Gothic"/>
          <w:b/>
          <w:color w:val="C00000"/>
        </w:rPr>
      </w:pPr>
      <w:r>
        <w:rPr>
          <w:rFonts w:ascii="Century Gothic" w:eastAsia="Century Gothic" w:hAnsi="Century Gothic" w:cs="Century Gothic"/>
          <w:b/>
          <w:color w:val="C00000"/>
        </w:rPr>
        <w:t>Emerging issues in Accounting</w:t>
      </w:r>
      <w:r w:rsidR="00810BFD">
        <w:rPr>
          <w:rFonts w:ascii="Century Gothic" w:eastAsia="Century Gothic" w:hAnsi="Century Gothic" w:cs="Century Gothic"/>
          <w:b/>
          <w:color w:val="C00000"/>
        </w:rPr>
        <w:t>.</w:t>
      </w:r>
    </w:p>
    <w:p w14:paraId="102965F2" w14:textId="5CC169AD" w:rsidR="00113129" w:rsidRDefault="00113129" w:rsidP="00CD72F3">
      <w:pPr>
        <w:pStyle w:val="ListParagraph"/>
        <w:numPr>
          <w:ilvl w:val="0"/>
          <w:numId w:val="119"/>
        </w:numPr>
        <w:shd w:val="clear" w:color="auto" w:fill="FFFFFF"/>
        <w:spacing w:before="0" w:after="0" w:line="240" w:lineRule="auto"/>
        <w:jc w:val="both"/>
        <w:rPr>
          <w:rFonts w:ascii="Century Gothic" w:eastAsia="Century Gothic" w:hAnsi="Century Gothic" w:cs="Century Gothic"/>
          <w:color w:val="FF0000"/>
        </w:rPr>
      </w:pPr>
      <w:r w:rsidRPr="00D20C89">
        <w:rPr>
          <w:rFonts w:ascii="Century Gothic" w:eastAsia="Century Gothic" w:hAnsi="Century Gothic" w:cs="Century Gothic"/>
          <w:color w:val="FF0000"/>
        </w:rPr>
        <w:t>C</w:t>
      </w:r>
      <w:r w:rsidR="00A66FB0" w:rsidRPr="00D20C89">
        <w:rPr>
          <w:rFonts w:ascii="Century Gothic" w:eastAsia="Century Gothic" w:hAnsi="Century Gothic" w:cs="Century Gothic"/>
          <w:color w:val="FF0000"/>
        </w:rPr>
        <w:t>loud computing</w:t>
      </w:r>
      <w:r w:rsidR="00D20C89">
        <w:rPr>
          <w:rFonts w:ascii="Century Gothic" w:eastAsia="Century Gothic" w:hAnsi="Century Gothic" w:cs="Century Gothic"/>
          <w:color w:val="FF0000"/>
        </w:rPr>
        <w:t>-</w:t>
      </w:r>
    </w:p>
    <w:p w14:paraId="22D85592" w14:textId="321CACB0" w:rsidR="00D20C89" w:rsidRDefault="00D20C89" w:rsidP="00D20C89">
      <w:pPr>
        <w:shd w:val="clear" w:color="auto" w:fill="FFFFFF"/>
        <w:spacing w:before="0" w:after="0" w:line="240" w:lineRule="auto"/>
        <w:jc w:val="both"/>
        <w:rPr>
          <w:rFonts w:ascii="Century Gothic" w:eastAsia="Century Gothic" w:hAnsi="Century Gothic" w:cs="Century Gothic"/>
          <w:color w:val="auto"/>
        </w:rPr>
      </w:pPr>
      <w:r w:rsidRPr="00D20C89">
        <w:rPr>
          <w:rFonts w:ascii="Century Gothic" w:eastAsia="Century Gothic" w:hAnsi="Century Gothic" w:cs="Century Gothic"/>
          <w:color w:val="auto"/>
        </w:rPr>
        <w:t>This is  technology that allows accountants  to access and manage transactions  and other  resources over the internet, rather than relying on local servers such as quick books or hardware</w:t>
      </w:r>
      <w:r>
        <w:rPr>
          <w:rFonts w:ascii="Century Gothic" w:eastAsia="Century Gothic" w:hAnsi="Century Gothic" w:cs="Century Gothic"/>
          <w:color w:val="auto"/>
        </w:rPr>
        <w:t>. This  technology benefits accounting in the following areas;</w:t>
      </w:r>
    </w:p>
    <w:p w14:paraId="21962E05" w14:textId="77777777" w:rsidR="00D20C89" w:rsidRPr="00D20C89" w:rsidRDefault="00D20C89" w:rsidP="00D20C89">
      <w:pPr>
        <w:shd w:val="clear" w:color="auto" w:fill="FFFFFF"/>
        <w:spacing w:before="0" w:after="0" w:line="240" w:lineRule="auto"/>
        <w:jc w:val="both"/>
        <w:rPr>
          <w:rFonts w:ascii="Century Gothic" w:eastAsia="Century Gothic" w:hAnsi="Century Gothic" w:cs="Century Gothic"/>
          <w:color w:val="auto"/>
        </w:rPr>
      </w:pPr>
    </w:p>
    <w:p w14:paraId="60577D3B" w14:textId="77777777" w:rsidR="00D20C89" w:rsidRPr="00D20C89" w:rsidRDefault="00D20C89" w:rsidP="00D20C89">
      <w:pPr>
        <w:pStyle w:val="ListParagraph"/>
        <w:numPr>
          <w:ilvl w:val="0"/>
          <w:numId w:val="121"/>
        </w:numPr>
        <w:shd w:val="clear" w:color="auto" w:fill="FFFFFF"/>
        <w:spacing w:before="0" w:after="0"/>
        <w:jc w:val="both"/>
        <w:rPr>
          <w:rFonts w:ascii="Century Gothic" w:eastAsia="Century Gothic" w:hAnsi="Century Gothic" w:cs="Century Gothic"/>
          <w:lang w:val="en-KE"/>
        </w:rPr>
      </w:pPr>
      <w:r w:rsidRPr="00D20C89">
        <w:rPr>
          <w:rFonts w:ascii="Century Gothic" w:eastAsia="Century Gothic" w:hAnsi="Century Gothic" w:cs="Century Gothic"/>
          <w:b/>
          <w:bCs/>
          <w:lang w:val="en-KE"/>
        </w:rPr>
        <w:t>Accessibility</w:t>
      </w:r>
      <w:r w:rsidRPr="00D20C89">
        <w:rPr>
          <w:rFonts w:ascii="Century Gothic" w:eastAsia="Century Gothic" w:hAnsi="Century Gothic" w:cs="Century Gothic"/>
          <w:lang w:val="en-KE"/>
        </w:rPr>
        <w:t>: Cloud-based accounting software allows users to access financial data from anywhere with an internet connection. This is particularly useful for remote work, providing flexibility for accountants and clients alike.</w:t>
      </w:r>
    </w:p>
    <w:p w14:paraId="176C2D4F" w14:textId="77777777" w:rsidR="00D20C89" w:rsidRPr="00D20C89" w:rsidRDefault="00D20C89" w:rsidP="00D20C89">
      <w:pPr>
        <w:pStyle w:val="ListParagraph"/>
        <w:numPr>
          <w:ilvl w:val="0"/>
          <w:numId w:val="121"/>
        </w:numPr>
        <w:shd w:val="clear" w:color="auto" w:fill="FFFFFF"/>
        <w:spacing w:before="0" w:after="0"/>
        <w:jc w:val="both"/>
        <w:rPr>
          <w:rFonts w:ascii="Century Gothic" w:eastAsia="Century Gothic" w:hAnsi="Century Gothic" w:cs="Century Gothic"/>
          <w:lang w:val="en-KE"/>
        </w:rPr>
      </w:pPr>
      <w:r w:rsidRPr="00D20C89">
        <w:rPr>
          <w:rFonts w:ascii="Century Gothic" w:eastAsia="Century Gothic" w:hAnsi="Century Gothic" w:cs="Century Gothic"/>
          <w:b/>
          <w:bCs/>
          <w:lang w:val="en-KE"/>
        </w:rPr>
        <w:t>Real-Time Collaboration</w:t>
      </w:r>
      <w:r w:rsidRPr="00D20C89">
        <w:rPr>
          <w:rFonts w:ascii="Century Gothic" w:eastAsia="Century Gothic" w:hAnsi="Century Gothic" w:cs="Century Gothic"/>
          <w:lang w:val="en-KE"/>
        </w:rPr>
        <w:t>: Cloud computing enables real-time collaboration between accountants and their clients. Multiple users can work on the same document or data simultaneously, improving efficiency and reducing the potential for errors.</w:t>
      </w:r>
    </w:p>
    <w:p w14:paraId="2C12E041" w14:textId="77777777" w:rsidR="00D20C89" w:rsidRPr="00D20C89" w:rsidRDefault="00D20C89" w:rsidP="00D20C89">
      <w:pPr>
        <w:pStyle w:val="ListParagraph"/>
        <w:numPr>
          <w:ilvl w:val="0"/>
          <w:numId w:val="121"/>
        </w:numPr>
        <w:shd w:val="clear" w:color="auto" w:fill="FFFFFF"/>
        <w:spacing w:before="0" w:after="0"/>
        <w:jc w:val="both"/>
        <w:rPr>
          <w:rFonts w:ascii="Century Gothic" w:eastAsia="Century Gothic" w:hAnsi="Century Gothic" w:cs="Century Gothic"/>
          <w:lang w:val="en-KE"/>
        </w:rPr>
      </w:pPr>
      <w:r w:rsidRPr="00D20C89">
        <w:rPr>
          <w:rFonts w:ascii="Century Gothic" w:eastAsia="Century Gothic" w:hAnsi="Century Gothic" w:cs="Century Gothic"/>
          <w:b/>
          <w:bCs/>
          <w:lang w:val="en-KE"/>
        </w:rPr>
        <w:t>Automatic Updates</w:t>
      </w:r>
      <w:r w:rsidRPr="00D20C89">
        <w:rPr>
          <w:rFonts w:ascii="Century Gothic" w:eastAsia="Century Gothic" w:hAnsi="Century Gothic" w:cs="Century Gothic"/>
          <w:lang w:val="en-KE"/>
        </w:rPr>
        <w:t>: Cloud-based accounting platforms are typically updated automatically. This ensures that users always have access to the latest features and security patches without having to manually install updates.</w:t>
      </w:r>
    </w:p>
    <w:p w14:paraId="6B31EC10" w14:textId="77777777" w:rsidR="00D20C89" w:rsidRPr="00D20C89" w:rsidRDefault="00D20C89" w:rsidP="00D20C89">
      <w:pPr>
        <w:pStyle w:val="ListParagraph"/>
        <w:numPr>
          <w:ilvl w:val="0"/>
          <w:numId w:val="121"/>
        </w:numPr>
        <w:shd w:val="clear" w:color="auto" w:fill="FFFFFF"/>
        <w:spacing w:before="0" w:after="0"/>
        <w:jc w:val="both"/>
        <w:rPr>
          <w:rFonts w:ascii="Century Gothic" w:eastAsia="Century Gothic" w:hAnsi="Century Gothic" w:cs="Century Gothic"/>
          <w:lang w:val="en-KE"/>
        </w:rPr>
      </w:pPr>
      <w:r w:rsidRPr="00D20C89">
        <w:rPr>
          <w:rFonts w:ascii="Century Gothic" w:eastAsia="Century Gothic" w:hAnsi="Century Gothic" w:cs="Century Gothic"/>
          <w:b/>
          <w:bCs/>
          <w:lang w:val="en-KE"/>
        </w:rPr>
        <w:t>Data Security</w:t>
      </w:r>
      <w:r w:rsidRPr="00D20C89">
        <w:rPr>
          <w:rFonts w:ascii="Century Gothic" w:eastAsia="Century Gothic" w:hAnsi="Century Gothic" w:cs="Century Gothic"/>
          <w:lang w:val="en-KE"/>
        </w:rPr>
        <w:t>: Reputable cloud accounting services invest heavily in security measures to protect data. This includes encryption, multi-factor authentication, and regular security audits. While no system is entirely foolproof, cloud providers often offer robust security features that might be more advanced than what a small business could afford on its own.</w:t>
      </w:r>
    </w:p>
    <w:p w14:paraId="753A0278" w14:textId="77777777" w:rsidR="00D20C89" w:rsidRPr="00D20C89" w:rsidRDefault="00D20C89" w:rsidP="00D20C89">
      <w:pPr>
        <w:pStyle w:val="ListParagraph"/>
        <w:numPr>
          <w:ilvl w:val="0"/>
          <w:numId w:val="121"/>
        </w:numPr>
        <w:shd w:val="clear" w:color="auto" w:fill="FFFFFF"/>
        <w:spacing w:before="0" w:after="0"/>
        <w:jc w:val="both"/>
        <w:rPr>
          <w:rFonts w:ascii="Century Gothic" w:eastAsia="Century Gothic" w:hAnsi="Century Gothic" w:cs="Century Gothic"/>
          <w:lang w:val="en-KE"/>
        </w:rPr>
      </w:pPr>
      <w:r w:rsidRPr="00D20C89">
        <w:rPr>
          <w:rFonts w:ascii="Century Gothic" w:eastAsia="Century Gothic" w:hAnsi="Century Gothic" w:cs="Century Gothic"/>
          <w:b/>
          <w:bCs/>
          <w:lang w:val="en-KE"/>
        </w:rPr>
        <w:t>Scalability</w:t>
      </w:r>
      <w:r w:rsidRPr="00D20C89">
        <w:rPr>
          <w:rFonts w:ascii="Century Gothic" w:eastAsia="Century Gothic" w:hAnsi="Century Gothic" w:cs="Century Gothic"/>
          <w:lang w:val="en-KE"/>
        </w:rPr>
        <w:t>: Cloud accounting solutions can easily scale with the needs of a business. Whether a company is growing or downsizing, the cloud can adjust to the amount of storage and computational power required.</w:t>
      </w:r>
    </w:p>
    <w:p w14:paraId="4D7D9BB8" w14:textId="77777777" w:rsidR="00D20C89" w:rsidRPr="00D20C89" w:rsidRDefault="00D20C89" w:rsidP="00D20C89">
      <w:pPr>
        <w:pStyle w:val="ListParagraph"/>
        <w:numPr>
          <w:ilvl w:val="0"/>
          <w:numId w:val="121"/>
        </w:numPr>
        <w:shd w:val="clear" w:color="auto" w:fill="FFFFFF"/>
        <w:spacing w:before="0" w:after="0"/>
        <w:jc w:val="both"/>
        <w:rPr>
          <w:rFonts w:ascii="Century Gothic" w:eastAsia="Century Gothic" w:hAnsi="Century Gothic" w:cs="Century Gothic"/>
          <w:lang w:val="en-KE"/>
        </w:rPr>
      </w:pPr>
      <w:r w:rsidRPr="00D20C89">
        <w:rPr>
          <w:rFonts w:ascii="Century Gothic" w:eastAsia="Century Gothic" w:hAnsi="Century Gothic" w:cs="Century Gothic"/>
          <w:b/>
          <w:bCs/>
          <w:lang w:val="en-KE"/>
        </w:rPr>
        <w:t>Cost Efficiency</w:t>
      </w:r>
      <w:r w:rsidRPr="00D20C89">
        <w:rPr>
          <w:rFonts w:ascii="Century Gothic" w:eastAsia="Century Gothic" w:hAnsi="Century Gothic" w:cs="Century Gothic"/>
          <w:lang w:val="en-KE"/>
        </w:rPr>
        <w:t>: Cloud accounting reduces the need for expensive hardware and software purchases. Instead, users typically pay a subscription fee, which can be more predictable and manageable for businesses.</w:t>
      </w:r>
    </w:p>
    <w:p w14:paraId="66CBD1DC" w14:textId="77777777" w:rsidR="00D20C89" w:rsidRPr="00D20C89" w:rsidRDefault="00D20C89" w:rsidP="00D20C89">
      <w:pPr>
        <w:pStyle w:val="ListParagraph"/>
        <w:numPr>
          <w:ilvl w:val="0"/>
          <w:numId w:val="121"/>
        </w:numPr>
        <w:shd w:val="clear" w:color="auto" w:fill="FFFFFF"/>
        <w:spacing w:before="0" w:after="0"/>
        <w:jc w:val="both"/>
        <w:rPr>
          <w:rFonts w:ascii="Century Gothic" w:eastAsia="Century Gothic" w:hAnsi="Century Gothic" w:cs="Century Gothic"/>
          <w:lang w:val="en-KE"/>
        </w:rPr>
      </w:pPr>
      <w:r w:rsidRPr="00D20C89">
        <w:rPr>
          <w:rFonts w:ascii="Century Gothic" w:eastAsia="Century Gothic" w:hAnsi="Century Gothic" w:cs="Century Gothic"/>
          <w:b/>
          <w:bCs/>
          <w:lang w:val="en-KE"/>
        </w:rPr>
        <w:t>Integration with Other Tools</w:t>
      </w:r>
      <w:r w:rsidRPr="00D20C89">
        <w:rPr>
          <w:rFonts w:ascii="Century Gothic" w:eastAsia="Century Gothic" w:hAnsi="Century Gothic" w:cs="Century Gothic"/>
          <w:lang w:val="en-KE"/>
        </w:rPr>
        <w:t xml:space="preserve">: Cloud accounting software often integrates with other cloud-based tools and services, such as CRM systems, payment processors, and inventory management solutions. This integration helps </w:t>
      </w:r>
      <w:r w:rsidRPr="00D20C89">
        <w:rPr>
          <w:rFonts w:ascii="Century Gothic" w:eastAsia="Century Gothic" w:hAnsi="Century Gothic" w:cs="Century Gothic"/>
          <w:lang w:val="en-KE"/>
        </w:rPr>
        <w:lastRenderedPageBreak/>
        <w:t>streamline business processes and ensures that data flows seamlessly between systems.</w:t>
      </w:r>
    </w:p>
    <w:p w14:paraId="343ED3F7" w14:textId="77777777" w:rsidR="00D20C89" w:rsidRPr="00D20C89" w:rsidRDefault="00D20C89" w:rsidP="00D20C89">
      <w:pPr>
        <w:pStyle w:val="ListParagraph"/>
        <w:numPr>
          <w:ilvl w:val="0"/>
          <w:numId w:val="121"/>
        </w:numPr>
        <w:shd w:val="clear" w:color="auto" w:fill="FFFFFF"/>
        <w:spacing w:before="0" w:after="0"/>
        <w:jc w:val="both"/>
        <w:rPr>
          <w:rFonts w:ascii="Century Gothic" w:eastAsia="Century Gothic" w:hAnsi="Century Gothic" w:cs="Century Gothic"/>
          <w:lang w:val="en-KE"/>
        </w:rPr>
      </w:pPr>
      <w:r w:rsidRPr="00D20C89">
        <w:rPr>
          <w:rFonts w:ascii="Century Gothic" w:eastAsia="Century Gothic" w:hAnsi="Century Gothic" w:cs="Century Gothic"/>
          <w:b/>
          <w:bCs/>
          <w:lang w:val="en-KE"/>
        </w:rPr>
        <w:t>Backup and Recovery</w:t>
      </w:r>
      <w:r w:rsidRPr="00D20C89">
        <w:rPr>
          <w:rFonts w:ascii="Century Gothic" w:eastAsia="Century Gothic" w:hAnsi="Century Gothic" w:cs="Century Gothic"/>
          <w:lang w:val="en-KE"/>
        </w:rPr>
        <w:t>: Cloud providers usually offer automated backup and disaster recovery solutions, which can protect against data loss and ensure business continuity in case of hardware failures or other issues.</w:t>
      </w:r>
    </w:p>
    <w:p w14:paraId="69568BE9" w14:textId="77777777" w:rsidR="00D20C89" w:rsidRPr="00D20C89" w:rsidRDefault="00D20C89" w:rsidP="00D20C89">
      <w:pPr>
        <w:pStyle w:val="ListParagraph"/>
        <w:numPr>
          <w:ilvl w:val="0"/>
          <w:numId w:val="121"/>
        </w:numPr>
        <w:shd w:val="clear" w:color="auto" w:fill="FFFFFF"/>
        <w:spacing w:before="0" w:after="0"/>
        <w:jc w:val="both"/>
        <w:rPr>
          <w:rFonts w:ascii="Century Gothic" w:eastAsia="Century Gothic" w:hAnsi="Century Gothic" w:cs="Century Gothic"/>
          <w:lang w:val="en-KE"/>
        </w:rPr>
      </w:pPr>
      <w:r w:rsidRPr="00D20C89">
        <w:rPr>
          <w:rFonts w:ascii="Century Gothic" w:eastAsia="Century Gothic" w:hAnsi="Century Gothic" w:cs="Century Gothic"/>
          <w:b/>
          <w:bCs/>
          <w:lang w:val="en-KE"/>
        </w:rPr>
        <w:t>Analytics and Reporting</w:t>
      </w:r>
      <w:r w:rsidRPr="00D20C89">
        <w:rPr>
          <w:rFonts w:ascii="Century Gothic" w:eastAsia="Century Gothic" w:hAnsi="Century Gothic" w:cs="Century Gothic"/>
          <w:lang w:val="en-KE"/>
        </w:rPr>
        <w:t>: Many cloud accounting solutions offer advanced analytics and reporting features. These tools can help businesses gain insights into their financial performance and make informed decisions based on real-time data.</w:t>
      </w:r>
    </w:p>
    <w:p w14:paraId="38425A0A" w14:textId="77777777" w:rsidR="00D20C89" w:rsidRDefault="00D20C89" w:rsidP="00D20C89">
      <w:pPr>
        <w:pStyle w:val="ListParagraph"/>
        <w:numPr>
          <w:ilvl w:val="0"/>
          <w:numId w:val="121"/>
        </w:numPr>
        <w:shd w:val="clear" w:color="auto" w:fill="FFFFFF"/>
        <w:spacing w:before="0" w:after="0"/>
        <w:jc w:val="both"/>
        <w:rPr>
          <w:rFonts w:ascii="Century Gothic" w:eastAsia="Century Gothic" w:hAnsi="Century Gothic" w:cs="Century Gothic"/>
          <w:lang w:val="en-KE"/>
        </w:rPr>
      </w:pPr>
      <w:r w:rsidRPr="00D20C89">
        <w:rPr>
          <w:rFonts w:ascii="Century Gothic" w:eastAsia="Century Gothic" w:hAnsi="Century Gothic" w:cs="Century Gothic"/>
          <w:b/>
          <w:bCs/>
          <w:lang w:val="en-KE"/>
        </w:rPr>
        <w:t>Environmental Impact</w:t>
      </w:r>
      <w:r w:rsidRPr="00D20C89">
        <w:rPr>
          <w:rFonts w:ascii="Century Gothic" w:eastAsia="Century Gothic" w:hAnsi="Century Gothic" w:cs="Century Gothic"/>
          <w:lang w:val="en-KE"/>
        </w:rPr>
        <w:t>: By reducing the need for physical hardware and paper documentation, cloud computing can help decrease a company’s carbon footprint and promote more sustainable business practices.</w:t>
      </w:r>
    </w:p>
    <w:p w14:paraId="01D8524C" w14:textId="77777777" w:rsidR="00D20C89" w:rsidRDefault="00D20C89" w:rsidP="00D20C89">
      <w:pPr>
        <w:pStyle w:val="ListParagraph"/>
        <w:shd w:val="clear" w:color="auto" w:fill="FFFFFF"/>
        <w:spacing w:before="0" w:after="0"/>
        <w:jc w:val="both"/>
        <w:rPr>
          <w:rFonts w:ascii="Century Gothic" w:eastAsia="Century Gothic" w:hAnsi="Century Gothic" w:cs="Century Gothic"/>
          <w:b/>
          <w:bCs/>
          <w:lang w:val="en-KE"/>
        </w:rPr>
      </w:pPr>
    </w:p>
    <w:p w14:paraId="1744AF3A" w14:textId="69674F66" w:rsidR="00D20C89" w:rsidRPr="00D20C89" w:rsidRDefault="00D20C89" w:rsidP="00D20C89">
      <w:pPr>
        <w:pStyle w:val="ListParagraph"/>
        <w:shd w:val="clear" w:color="auto" w:fill="FFFFFF"/>
        <w:spacing w:before="0" w:after="0"/>
        <w:jc w:val="both"/>
        <w:rPr>
          <w:rFonts w:ascii="Century Gothic" w:eastAsia="Century Gothic" w:hAnsi="Century Gothic" w:cs="Century Gothic"/>
          <w:b/>
          <w:bCs/>
          <w:lang w:val="en-KE"/>
        </w:rPr>
      </w:pPr>
      <w:r w:rsidRPr="00D20C89">
        <w:rPr>
          <w:rFonts w:ascii="Century Gothic" w:eastAsia="Century Gothic" w:hAnsi="Century Gothic" w:cs="Century Gothic"/>
          <w:b/>
          <w:bCs/>
          <w:lang w:val="en-KE"/>
        </w:rPr>
        <w:t>Challenges</w:t>
      </w:r>
      <w:r w:rsidR="00AC1258" w:rsidRPr="00AC1258">
        <w:rPr>
          <w:rFonts w:ascii="Century Gothic" w:eastAsia="Century Gothic" w:hAnsi="Century Gothic" w:cs="Century Gothic"/>
          <w:b/>
          <w:bCs/>
          <w:lang w:val="en-KE"/>
        </w:rPr>
        <w:t xml:space="preserve"> of Cloud computing application</w:t>
      </w:r>
    </w:p>
    <w:p w14:paraId="410309FB" w14:textId="77777777" w:rsidR="00D20C89" w:rsidRPr="00D20C89" w:rsidRDefault="00D20C89" w:rsidP="00D20C89">
      <w:pPr>
        <w:pStyle w:val="ListParagraph"/>
        <w:numPr>
          <w:ilvl w:val="0"/>
          <w:numId w:val="122"/>
        </w:numPr>
        <w:shd w:val="clear" w:color="auto" w:fill="FFFFFF"/>
        <w:spacing w:before="0" w:after="0"/>
        <w:jc w:val="both"/>
        <w:rPr>
          <w:rFonts w:ascii="Century Gothic" w:eastAsia="Century Gothic" w:hAnsi="Century Gothic" w:cs="Century Gothic"/>
          <w:lang w:val="en-KE"/>
        </w:rPr>
      </w:pPr>
      <w:r w:rsidRPr="00D20C89">
        <w:rPr>
          <w:rFonts w:ascii="Century Gothic" w:eastAsia="Century Gothic" w:hAnsi="Century Gothic" w:cs="Century Gothic"/>
          <w:b/>
          <w:bCs/>
          <w:lang w:val="en-KE"/>
        </w:rPr>
        <w:t>Security and Privacy</w:t>
      </w:r>
      <w:r w:rsidRPr="00D20C89">
        <w:rPr>
          <w:rFonts w:ascii="Century Gothic" w:eastAsia="Century Gothic" w:hAnsi="Century Gothic" w:cs="Century Gothic"/>
          <w:lang w:val="en-KE"/>
        </w:rPr>
        <w:t>: Storing data off-site can raise concerns about data breaches and compliance with regulations. It's crucial to choose reputable providers and implement strong security measures.</w:t>
      </w:r>
    </w:p>
    <w:p w14:paraId="2CA2A7B8" w14:textId="77777777" w:rsidR="00D20C89" w:rsidRPr="00D20C89" w:rsidRDefault="00D20C89" w:rsidP="00D20C89">
      <w:pPr>
        <w:pStyle w:val="ListParagraph"/>
        <w:numPr>
          <w:ilvl w:val="0"/>
          <w:numId w:val="122"/>
        </w:numPr>
        <w:shd w:val="clear" w:color="auto" w:fill="FFFFFF"/>
        <w:spacing w:before="0" w:after="0"/>
        <w:jc w:val="both"/>
        <w:rPr>
          <w:rFonts w:ascii="Century Gothic" w:eastAsia="Century Gothic" w:hAnsi="Century Gothic" w:cs="Century Gothic"/>
          <w:lang w:val="en-KE"/>
        </w:rPr>
      </w:pPr>
      <w:r w:rsidRPr="00D20C89">
        <w:rPr>
          <w:rFonts w:ascii="Century Gothic" w:eastAsia="Century Gothic" w:hAnsi="Century Gothic" w:cs="Century Gothic"/>
          <w:b/>
          <w:bCs/>
          <w:lang w:val="en-KE"/>
        </w:rPr>
        <w:t>Downtime</w:t>
      </w:r>
      <w:r w:rsidRPr="00D20C89">
        <w:rPr>
          <w:rFonts w:ascii="Century Gothic" w:eastAsia="Century Gothic" w:hAnsi="Century Gothic" w:cs="Century Gothic"/>
          <w:lang w:val="en-KE"/>
        </w:rPr>
        <w:t>: While cloud providers generally offer high availability, service outages can occur. It's important to understand the provider's reliability and have contingency plans.</w:t>
      </w:r>
    </w:p>
    <w:p w14:paraId="502B8D7F" w14:textId="7C429973" w:rsidR="00113129" w:rsidRPr="00576986" w:rsidRDefault="00D20C89" w:rsidP="00576986">
      <w:pPr>
        <w:pStyle w:val="ListParagraph"/>
        <w:numPr>
          <w:ilvl w:val="0"/>
          <w:numId w:val="122"/>
        </w:numPr>
        <w:shd w:val="clear" w:color="auto" w:fill="FFFFFF"/>
        <w:spacing w:before="0" w:after="0"/>
        <w:jc w:val="both"/>
        <w:rPr>
          <w:rFonts w:ascii="Century Gothic" w:eastAsia="Century Gothic" w:hAnsi="Century Gothic" w:cs="Century Gothic"/>
          <w:lang w:val="en-KE"/>
        </w:rPr>
      </w:pPr>
      <w:r w:rsidRPr="00D20C89">
        <w:rPr>
          <w:rFonts w:ascii="Century Gothic" w:eastAsia="Century Gothic" w:hAnsi="Century Gothic" w:cs="Century Gothic"/>
          <w:lang w:val="en-KE"/>
        </w:rPr>
        <w:t>Moving large amounts of data to and from the cloud can incur costs and affect performance.</w:t>
      </w:r>
    </w:p>
    <w:p w14:paraId="16112460" w14:textId="77777777" w:rsidR="00AC1258" w:rsidRDefault="00AC1258" w:rsidP="00AC1258">
      <w:pPr>
        <w:pStyle w:val="ListParagraph"/>
        <w:shd w:val="clear" w:color="auto" w:fill="FFFFFF"/>
        <w:spacing w:before="0" w:after="0" w:line="240" w:lineRule="auto"/>
        <w:jc w:val="both"/>
        <w:rPr>
          <w:rFonts w:ascii="Century Gothic" w:eastAsia="Century Gothic" w:hAnsi="Century Gothic" w:cs="Century Gothic"/>
        </w:rPr>
      </w:pPr>
    </w:p>
    <w:p w14:paraId="544F218D" w14:textId="77777777" w:rsidR="00AC1258" w:rsidRDefault="00AC1258" w:rsidP="00AC1258">
      <w:pPr>
        <w:pStyle w:val="ListParagraph"/>
        <w:shd w:val="clear" w:color="auto" w:fill="FFFFFF"/>
        <w:spacing w:before="0" w:after="0" w:line="240" w:lineRule="auto"/>
        <w:jc w:val="both"/>
        <w:rPr>
          <w:rFonts w:ascii="Century Gothic" w:eastAsia="Century Gothic" w:hAnsi="Century Gothic" w:cs="Century Gothic"/>
        </w:rPr>
      </w:pPr>
    </w:p>
    <w:p w14:paraId="29736D62" w14:textId="2FE8FC75" w:rsidR="00113129" w:rsidRPr="00EE270A" w:rsidRDefault="00EE270A" w:rsidP="00113129">
      <w:pPr>
        <w:pStyle w:val="ListParagraph"/>
        <w:numPr>
          <w:ilvl w:val="0"/>
          <w:numId w:val="119"/>
        </w:numPr>
        <w:shd w:val="clear" w:color="auto" w:fill="FFFFFF"/>
        <w:spacing w:before="0" w:after="0" w:line="240" w:lineRule="auto"/>
        <w:jc w:val="both"/>
        <w:rPr>
          <w:rFonts w:ascii="Century Gothic" w:eastAsia="Century Gothic" w:hAnsi="Century Gothic" w:cs="Century Gothic"/>
          <w:b/>
          <w:bCs/>
          <w:color w:val="FF0000"/>
        </w:rPr>
      </w:pPr>
      <w:r w:rsidRPr="00EE270A">
        <w:rPr>
          <w:rFonts w:ascii="Century Gothic" w:eastAsia="Century Gothic" w:hAnsi="Century Gothic" w:cs="Century Gothic"/>
          <w:b/>
          <w:bCs/>
          <w:color w:val="FF0000"/>
        </w:rPr>
        <w:t>B</w:t>
      </w:r>
      <w:r w:rsidR="00A66FB0" w:rsidRPr="00EE270A">
        <w:rPr>
          <w:rFonts w:ascii="Century Gothic" w:eastAsia="Century Gothic" w:hAnsi="Century Gothic" w:cs="Century Gothic"/>
          <w:b/>
          <w:bCs/>
          <w:color w:val="FF0000"/>
        </w:rPr>
        <w:t>lockchain accounting</w:t>
      </w:r>
    </w:p>
    <w:p w14:paraId="5C4F58B4" w14:textId="77777777" w:rsidR="00EE270A" w:rsidRPr="00EE270A" w:rsidRDefault="00EE270A" w:rsidP="00EE270A">
      <w:pPr>
        <w:shd w:val="clear" w:color="auto" w:fill="FFFFFF"/>
        <w:spacing w:before="0" w:after="0" w:line="240" w:lineRule="auto"/>
        <w:jc w:val="both"/>
        <w:rPr>
          <w:rFonts w:ascii="Century Gothic" w:eastAsia="Century Gothic" w:hAnsi="Century Gothic" w:cs="Century Gothic"/>
          <w:color w:val="FF0000"/>
        </w:rPr>
      </w:pPr>
    </w:p>
    <w:p w14:paraId="1AAFEAC0" w14:textId="4FFBA499" w:rsidR="00EE270A" w:rsidRDefault="00EE270A" w:rsidP="00EE270A">
      <w:pPr>
        <w:pStyle w:val="ListParagraph"/>
        <w:numPr>
          <w:ilvl w:val="0"/>
          <w:numId w:val="123"/>
        </w:numPr>
        <w:shd w:val="clear" w:color="auto" w:fill="FFFFFF"/>
        <w:spacing w:before="0" w:after="0" w:line="240" w:lineRule="auto"/>
        <w:jc w:val="both"/>
        <w:rPr>
          <w:rFonts w:ascii="Century Gothic" w:eastAsia="Century Gothic" w:hAnsi="Century Gothic" w:cs="Century Gothic"/>
          <w:color w:val="auto"/>
        </w:rPr>
      </w:pPr>
      <w:r w:rsidRPr="00EE270A">
        <w:rPr>
          <w:rFonts w:ascii="Century Gothic" w:eastAsia="Century Gothic" w:hAnsi="Century Gothic" w:cs="Century Gothic"/>
          <w:color w:val="auto"/>
        </w:rPr>
        <w:t>With block-chain, accounting transactions are recorded and sored in a secure and decentralized data base making t hard for fraudsters to alter the records</w:t>
      </w:r>
      <w:r>
        <w:rPr>
          <w:rFonts w:ascii="Century Gothic" w:eastAsia="Century Gothic" w:hAnsi="Century Gothic" w:cs="Century Gothic"/>
          <w:color w:val="auto"/>
        </w:rPr>
        <w:t>.</w:t>
      </w:r>
    </w:p>
    <w:p w14:paraId="3A42195C" w14:textId="277F6E32" w:rsidR="00EE270A" w:rsidRDefault="00EE270A" w:rsidP="00EE270A">
      <w:pPr>
        <w:pStyle w:val="ListParagraph"/>
        <w:numPr>
          <w:ilvl w:val="0"/>
          <w:numId w:val="123"/>
        </w:numPr>
        <w:shd w:val="clear" w:color="auto" w:fill="FFFFFF"/>
        <w:spacing w:before="0" w:after="0" w:line="240" w:lineRule="auto"/>
        <w:jc w:val="both"/>
        <w:rPr>
          <w:rFonts w:ascii="Century Gothic" w:eastAsia="Century Gothic" w:hAnsi="Century Gothic" w:cs="Century Gothic"/>
          <w:color w:val="auto"/>
        </w:rPr>
      </w:pPr>
      <w:r>
        <w:rPr>
          <w:rFonts w:ascii="Century Gothic" w:eastAsia="Century Gothic" w:hAnsi="Century Gothic" w:cs="Century Gothic"/>
          <w:color w:val="auto"/>
        </w:rPr>
        <w:t>Block Chain is all about validating transactions on a digital ledger. This ledger is then distributed to all parties in the transaction. This makes it difficult for data alteration.</w:t>
      </w:r>
    </w:p>
    <w:p w14:paraId="08F3AFE2" w14:textId="5EEED99D" w:rsidR="00EE270A" w:rsidRPr="00EE270A" w:rsidRDefault="00EE270A" w:rsidP="00EE270A">
      <w:pPr>
        <w:pStyle w:val="ListParagraph"/>
        <w:numPr>
          <w:ilvl w:val="0"/>
          <w:numId w:val="123"/>
        </w:numPr>
        <w:shd w:val="clear" w:color="auto" w:fill="FFFFFF"/>
        <w:spacing w:before="0" w:after="0" w:line="240" w:lineRule="auto"/>
        <w:jc w:val="both"/>
        <w:rPr>
          <w:rFonts w:ascii="Century Gothic" w:eastAsia="Century Gothic" w:hAnsi="Century Gothic" w:cs="Century Gothic"/>
          <w:color w:val="auto"/>
        </w:rPr>
      </w:pPr>
      <w:r>
        <w:rPr>
          <w:rFonts w:ascii="Century Gothic" w:eastAsia="Century Gothic" w:hAnsi="Century Gothic" w:cs="Century Gothic"/>
          <w:color w:val="auto"/>
        </w:rPr>
        <w:t>The benefits of block-chain include increased security, transparency and efficiency. As the accounting industry becomes more digitized.</w:t>
      </w:r>
    </w:p>
    <w:p w14:paraId="5E56A6B2" w14:textId="51BFAFD0" w:rsidR="00EE270A" w:rsidRDefault="00EE270A" w:rsidP="00EE270A">
      <w:pPr>
        <w:shd w:val="clear" w:color="auto" w:fill="FFFFFF"/>
        <w:spacing w:before="0" w:after="0" w:line="240" w:lineRule="auto"/>
        <w:jc w:val="both"/>
        <w:rPr>
          <w:rFonts w:ascii="Century Gothic" w:eastAsia="Century Gothic" w:hAnsi="Century Gothic" w:cs="Century Gothic"/>
          <w:color w:val="FF0000"/>
        </w:rPr>
      </w:pPr>
    </w:p>
    <w:p w14:paraId="11614236" w14:textId="77777777" w:rsidR="00576986" w:rsidRPr="00EE270A" w:rsidRDefault="00576986" w:rsidP="00EE270A">
      <w:pPr>
        <w:shd w:val="clear" w:color="auto" w:fill="FFFFFF"/>
        <w:spacing w:before="0" w:after="0" w:line="240" w:lineRule="auto"/>
        <w:jc w:val="both"/>
        <w:rPr>
          <w:rFonts w:ascii="Century Gothic" w:eastAsia="Century Gothic" w:hAnsi="Century Gothic" w:cs="Century Gothic"/>
          <w:color w:val="FF0000"/>
        </w:rPr>
      </w:pPr>
    </w:p>
    <w:p w14:paraId="38D6FB64" w14:textId="2886DF4B" w:rsidR="00576986" w:rsidRPr="00576986" w:rsidRDefault="00C91D89" w:rsidP="00113129">
      <w:pPr>
        <w:pStyle w:val="ListParagraph"/>
        <w:numPr>
          <w:ilvl w:val="0"/>
          <w:numId w:val="119"/>
        </w:numPr>
        <w:shd w:val="clear" w:color="auto" w:fill="FFFFFF"/>
        <w:spacing w:before="0" w:after="0" w:line="240" w:lineRule="auto"/>
        <w:jc w:val="both"/>
        <w:rPr>
          <w:rFonts w:ascii="Century Gothic" w:eastAsia="Century Gothic" w:hAnsi="Century Gothic" w:cs="Century Gothic"/>
          <w:b/>
          <w:bCs/>
          <w:color w:val="FF0000"/>
        </w:rPr>
      </w:pPr>
      <w:r w:rsidRPr="00576986">
        <w:rPr>
          <w:rFonts w:ascii="Century Gothic" w:eastAsia="Century Gothic" w:hAnsi="Century Gothic" w:cs="Century Gothic"/>
          <w:b/>
          <w:bCs/>
          <w:color w:val="FF0000"/>
        </w:rPr>
        <w:t>S</w:t>
      </w:r>
      <w:r w:rsidR="00A66FB0" w:rsidRPr="00576986">
        <w:rPr>
          <w:rFonts w:ascii="Century Gothic" w:eastAsia="Century Gothic" w:hAnsi="Century Gothic" w:cs="Century Gothic"/>
          <w:b/>
          <w:bCs/>
          <w:color w:val="FF0000"/>
        </w:rPr>
        <w:t>ustainable accounting and Environmental, social, governance</w:t>
      </w:r>
      <w:r w:rsidR="00576986" w:rsidRPr="00576986">
        <w:rPr>
          <w:rFonts w:ascii="Century Gothic" w:eastAsia="Century Gothic" w:hAnsi="Century Gothic" w:cs="Century Gothic"/>
          <w:b/>
          <w:bCs/>
          <w:color w:val="FF0000"/>
        </w:rPr>
        <w:t>.</w:t>
      </w:r>
    </w:p>
    <w:p w14:paraId="49AEC797" w14:textId="33F1DEDF" w:rsidR="00576986" w:rsidRDefault="00576986" w:rsidP="00576986">
      <w:pPr>
        <w:pStyle w:val="ListParagraph"/>
        <w:shd w:val="clear" w:color="auto" w:fill="FFFFFF"/>
        <w:spacing w:before="0" w:after="0" w:line="240" w:lineRule="auto"/>
        <w:jc w:val="both"/>
        <w:rPr>
          <w:rFonts w:ascii="Century Gothic" w:eastAsia="Century Gothic" w:hAnsi="Century Gothic" w:cs="Century Gothic"/>
          <w:color w:val="auto"/>
        </w:rPr>
      </w:pPr>
      <w:r w:rsidRPr="00576986">
        <w:rPr>
          <w:rFonts w:ascii="Century Gothic" w:eastAsia="Century Gothic" w:hAnsi="Century Gothic" w:cs="Century Gothic"/>
          <w:color w:val="auto"/>
        </w:rPr>
        <w:t>Refer to the link below and make notes on this topic.</w:t>
      </w:r>
    </w:p>
    <w:p w14:paraId="7F93565C" w14:textId="77777777" w:rsidR="00576986" w:rsidRPr="00576986" w:rsidRDefault="00576986" w:rsidP="00576986">
      <w:pPr>
        <w:pStyle w:val="ListParagraph"/>
        <w:shd w:val="clear" w:color="auto" w:fill="FFFFFF"/>
        <w:spacing w:before="0" w:after="0" w:line="240" w:lineRule="auto"/>
        <w:jc w:val="both"/>
        <w:rPr>
          <w:rFonts w:ascii="Century Gothic" w:eastAsia="Century Gothic" w:hAnsi="Century Gothic" w:cs="Century Gothic"/>
          <w:color w:val="auto"/>
        </w:rPr>
      </w:pPr>
    </w:p>
    <w:p w14:paraId="1E77806B" w14:textId="5614219D" w:rsidR="00113129" w:rsidRDefault="00576986" w:rsidP="00576986">
      <w:pPr>
        <w:pStyle w:val="ListParagraph"/>
        <w:shd w:val="clear" w:color="auto" w:fill="FFFFFF"/>
        <w:spacing w:before="0" w:after="0" w:line="240" w:lineRule="auto"/>
        <w:jc w:val="both"/>
        <w:rPr>
          <w:rFonts w:ascii="Century Gothic" w:eastAsia="Century Gothic" w:hAnsi="Century Gothic" w:cs="Century Gothic"/>
          <w:color w:val="auto"/>
        </w:rPr>
      </w:pPr>
      <w:hyperlink r:id="rId62" w:history="1">
        <w:r w:rsidRPr="00DA4380">
          <w:rPr>
            <w:rStyle w:val="Hyperlink"/>
            <w:rFonts w:ascii="Century Gothic" w:eastAsia="Century Gothic" w:hAnsi="Century Gothic" w:cs="Century Gothic"/>
          </w:rPr>
          <w:t>https://www.slideshare.net/slideshow/sustainability-accounting-60238217/60238217</w:t>
        </w:r>
      </w:hyperlink>
      <w:r w:rsidR="00A66FB0" w:rsidRPr="00576986">
        <w:rPr>
          <w:rFonts w:ascii="Century Gothic" w:eastAsia="Century Gothic" w:hAnsi="Century Gothic" w:cs="Century Gothic"/>
          <w:color w:val="auto"/>
        </w:rPr>
        <w:t xml:space="preserve"> </w:t>
      </w:r>
    </w:p>
    <w:p w14:paraId="2E067E27" w14:textId="5C4708F8" w:rsidR="00576986" w:rsidRDefault="00576986" w:rsidP="00576986">
      <w:pPr>
        <w:pStyle w:val="ListParagraph"/>
        <w:shd w:val="clear" w:color="auto" w:fill="FFFFFF"/>
        <w:tabs>
          <w:tab w:val="left" w:pos="1920"/>
        </w:tabs>
        <w:spacing w:before="0" w:after="0" w:line="240" w:lineRule="auto"/>
        <w:jc w:val="both"/>
        <w:rPr>
          <w:rFonts w:ascii="Century Gothic" w:eastAsia="Century Gothic" w:hAnsi="Century Gothic" w:cs="Century Gothic"/>
          <w:color w:val="auto"/>
        </w:rPr>
      </w:pPr>
    </w:p>
    <w:p w14:paraId="483861F1" w14:textId="336CB16C" w:rsidR="00576986" w:rsidRPr="00576986" w:rsidRDefault="00576986" w:rsidP="00576986">
      <w:pPr>
        <w:pStyle w:val="ListParagraph"/>
        <w:shd w:val="clear" w:color="auto" w:fill="FFFFFF"/>
        <w:tabs>
          <w:tab w:val="left" w:pos="1920"/>
        </w:tabs>
        <w:spacing w:before="0" w:after="0" w:line="240" w:lineRule="auto"/>
        <w:jc w:val="both"/>
        <w:rPr>
          <w:rFonts w:ascii="Century Gothic" w:eastAsia="Century Gothic" w:hAnsi="Century Gothic" w:cs="Century Gothic"/>
          <w:color w:val="auto"/>
        </w:rPr>
      </w:pPr>
      <w:r>
        <w:rPr>
          <w:rFonts w:ascii="Century Gothic" w:eastAsia="Century Gothic" w:hAnsi="Century Gothic" w:cs="Century Gothic"/>
          <w:color w:val="auto"/>
        </w:rPr>
        <w:t>Please attempt activity one.</w:t>
      </w:r>
    </w:p>
    <w:p w14:paraId="48CEAA10" w14:textId="77777777" w:rsidR="00EE270A" w:rsidRPr="00EE270A" w:rsidRDefault="00C91D89" w:rsidP="007C661C">
      <w:pPr>
        <w:pStyle w:val="ListParagraph"/>
        <w:numPr>
          <w:ilvl w:val="0"/>
          <w:numId w:val="119"/>
        </w:numPr>
        <w:shd w:val="clear" w:color="auto" w:fill="FFFFFF"/>
        <w:spacing w:before="0" w:after="0" w:line="240" w:lineRule="auto"/>
        <w:jc w:val="both"/>
        <w:rPr>
          <w:rFonts w:ascii="Century Gothic" w:eastAsia="Century Gothic" w:hAnsi="Century Gothic" w:cs="Century Gothic"/>
          <w:b/>
          <w:bCs/>
          <w:color w:val="FF0000"/>
        </w:rPr>
      </w:pPr>
      <w:r w:rsidRPr="00EE270A">
        <w:rPr>
          <w:rFonts w:ascii="Century Gothic" w:eastAsia="Century Gothic" w:hAnsi="Century Gothic" w:cs="Century Gothic"/>
          <w:b/>
          <w:bCs/>
          <w:color w:val="FF0000"/>
        </w:rPr>
        <w:t>R</w:t>
      </w:r>
      <w:r w:rsidR="00A66FB0" w:rsidRPr="00EE270A">
        <w:rPr>
          <w:rFonts w:ascii="Century Gothic" w:eastAsia="Century Gothic" w:hAnsi="Century Gothic" w:cs="Century Gothic"/>
          <w:b/>
          <w:bCs/>
          <w:color w:val="FF0000"/>
        </w:rPr>
        <w:t>emote work practices</w:t>
      </w:r>
      <w:r w:rsidR="00EE270A" w:rsidRPr="00EE270A">
        <w:rPr>
          <w:rFonts w:ascii="Century Gothic" w:eastAsia="Century Gothic" w:hAnsi="Century Gothic" w:cs="Century Gothic"/>
          <w:b/>
          <w:bCs/>
          <w:color w:val="FF0000"/>
        </w:rPr>
        <w:t>/ Work-life Balance</w:t>
      </w:r>
    </w:p>
    <w:p w14:paraId="25676192" w14:textId="0B20A6F8" w:rsidR="00113129" w:rsidRPr="00EE270A" w:rsidRDefault="00EE270A" w:rsidP="00EE270A">
      <w:pPr>
        <w:pStyle w:val="ListParagraph"/>
        <w:numPr>
          <w:ilvl w:val="0"/>
          <w:numId w:val="124"/>
        </w:numPr>
        <w:shd w:val="clear" w:color="auto" w:fill="FFFFFF"/>
        <w:spacing w:before="0" w:after="0" w:line="240" w:lineRule="auto"/>
        <w:jc w:val="both"/>
        <w:rPr>
          <w:rFonts w:ascii="Century Gothic" w:eastAsia="Century Gothic" w:hAnsi="Century Gothic" w:cs="Century Gothic"/>
          <w:color w:val="auto"/>
        </w:rPr>
      </w:pPr>
      <w:r w:rsidRPr="00EE270A">
        <w:rPr>
          <w:rFonts w:ascii="Century Gothic" w:eastAsia="Century Gothic" w:hAnsi="Century Gothic" w:cs="Century Gothic"/>
          <w:color w:val="auto"/>
        </w:rPr>
        <w:t>Most accounting professionals work long hours. But there’s been shift towards work-life balance and its now emerging trend.</w:t>
      </w:r>
    </w:p>
    <w:p w14:paraId="7B0A67FB" w14:textId="3586F88E" w:rsidR="00EE270A" w:rsidRDefault="00EE270A" w:rsidP="00EE270A">
      <w:pPr>
        <w:pStyle w:val="ListParagraph"/>
        <w:numPr>
          <w:ilvl w:val="0"/>
          <w:numId w:val="124"/>
        </w:numPr>
        <w:shd w:val="clear" w:color="auto" w:fill="FFFFFF"/>
        <w:spacing w:before="0" w:after="0" w:line="240" w:lineRule="auto"/>
        <w:jc w:val="both"/>
        <w:rPr>
          <w:rFonts w:ascii="Century Gothic" w:eastAsia="Century Gothic" w:hAnsi="Century Gothic" w:cs="Century Gothic"/>
          <w:color w:val="auto"/>
        </w:rPr>
      </w:pPr>
      <w:r w:rsidRPr="00EE270A">
        <w:rPr>
          <w:rFonts w:ascii="Century Gothic" w:eastAsia="Century Gothic" w:hAnsi="Century Gothic" w:cs="Century Gothic"/>
          <w:color w:val="auto"/>
        </w:rPr>
        <w:t xml:space="preserve">With emerging </w:t>
      </w:r>
      <w:r w:rsidR="00501EC5" w:rsidRPr="00EE270A">
        <w:rPr>
          <w:rFonts w:ascii="Century Gothic" w:eastAsia="Century Gothic" w:hAnsi="Century Gothic" w:cs="Century Gothic"/>
          <w:color w:val="auto"/>
        </w:rPr>
        <w:t>technologies accounts</w:t>
      </w:r>
      <w:r w:rsidRPr="00EE270A">
        <w:rPr>
          <w:rFonts w:ascii="Century Gothic" w:eastAsia="Century Gothic" w:hAnsi="Century Gothic" w:cs="Century Gothic"/>
          <w:color w:val="auto"/>
        </w:rPr>
        <w:t xml:space="preserve"> can be done anywhere making it easy for accountants to embrace remote working.</w:t>
      </w:r>
    </w:p>
    <w:p w14:paraId="460E29C4" w14:textId="1AC2FA14" w:rsidR="00EE270A" w:rsidRDefault="00EE270A" w:rsidP="00EE270A">
      <w:pPr>
        <w:pStyle w:val="ListParagraph"/>
        <w:numPr>
          <w:ilvl w:val="0"/>
          <w:numId w:val="124"/>
        </w:numPr>
        <w:shd w:val="clear" w:color="auto" w:fill="FFFFFF"/>
        <w:spacing w:before="0" w:after="0" w:line="240" w:lineRule="auto"/>
        <w:jc w:val="both"/>
        <w:rPr>
          <w:rFonts w:ascii="Century Gothic" w:eastAsia="Century Gothic" w:hAnsi="Century Gothic" w:cs="Century Gothic"/>
          <w:color w:val="auto"/>
        </w:rPr>
      </w:pPr>
      <w:r>
        <w:rPr>
          <w:rFonts w:ascii="Century Gothic" w:eastAsia="Century Gothic" w:hAnsi="Century Gothic" w:cs="Century Gothic"/>
          <w:color w:val="auto"/>
        </w:rPr>
        <w:t>The work-life balance is expected to enhance employee satisfactions  and productivity.</w:t>
      </w:r>
    </w:p>
    <w:p w14:paraId="13D691FE" w14:textId="43E74580" w:rsidR="007C661C" w:rsidRPr="00576986" w:rsidRDefault="00EE270A" w:rsidP="007C661C">
      <w:pPr>
        <w:pStyle w:val="ListParagraph"/>
        <w:numPr>
          <w:ilvl w:val="0"/>
          <w:numId w:val="124"/>
        </w:numPr>
        <w:shd w:val="clear" w:color="auto" w:fill="FFFFFF"/>
        <w:spacing w:before="0" w:after="0" w:line="240" w:lineRule="auto"/>
        <w:jc w:val="both"/>
        <w:rPr>
          <w:rFonts w:ascii="Century Gothic" w:eastAsia="Century Gothic" w:hAnsi="Century Gothic" w:cs="Century Gothic"/>
          <w:color w:val="auto"/>
        </w:rPr>
      </w:pPr>
      <w:r>
        <w:rPr>
          <w:rFonts w:ascii="Century Gothic" w:eastAsia="Century Gothic" w:hAnsi="Century Gothic" w:cs="Century Gothic"/>
          <w:color w:val="auto"/>
        </w:rPr>
        <w:t>Many firms are now offering flexible work schedules due to telecommunications options.</w:t>
      </w:r>
      <w:r w:rsidR="007C661C">
        <w:rPr>
          <w:noProof/>
        </w:rPr>
        <w:drawing>
          <wp:anchor distT="0" distB="0" distL="114300" distR="114300" simplePos="0" relativeHeight="251739136" behindDoc="0" locked="0" layoutInCell="1" hidden="0" allowOverlap="1" wp14:anchorId="628FC3F7" wp14:editId="405DCC2C">
            <wp:simplePos x="0" y="0"/>
            <wp:positionH relativeFrom="column">
              <wp:posOffset>85726</wp:posOffset>
            </wp:positionH>
            <wp:positionV relativeFrom="paragraph">
              <wp:posOffset>180975</wp:posOffset>
            </wp:positionV>
            <wp:extent cx="633413" cy="672035"/>
            <wp:effectExtent l="0" t="0" r="0" b="0"/>
            <wp:wrapSquare wrapText="bothSides" distT="0" distB="0" distL="114300" distR="114300"/>
            <wp:docPr id="82692391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52"/>
                    <a:srcRect/>
                    <a:stretch>
                      <a:fillRect/>
                    </a:stretch>
                  </pic:blipFill>
                  <pic:spPr>
                    <a:xfrm>
                      <a:off x="0" y="0"/>
                      <a:ext cx="633413" cy="672035"/>
                    </a:xfrm>
                    <a:prstGeom prst="rect">
                      <a:avLst/>
                    </a:prstGeom>
                    <a:ln/>
                  </pic:spPr>
                </pic:pic>
              </a:graphicData>
            </a:graphic>
          </wp:anchor>
        </w:drawing>
      </w:r>
    </w:p>
    <w:p w14:paraId="29AB7BD7" w14:textId="77777777" w:rsidR="007C661C" w:rsidRDefault="007C661C" w:rsidP="007C661C">
      <w:pPr>
        <w:spacing w:before="0" w:after="0" w:line="240" w:lineRule="auto"/>
        <w:rPr>
          <w:rFonts w:ascii="Century Gothic" w:eastAsia="Century Gothic" w:hAnsi="Century Gothic" w:cs="Century Gothic"/>
        </w:rPr>
      </w:pPr>
    </w:p>
    <w:p w14:paraId="32BAB448" w14:textId="77777777" w:rsidR="007C661C" w:rsidRPr="007C4933" w:rsidRDefault="007C661C" w:rsidP="007C661C">
      <w:pPr>
        <w:pStyle w:val="Heading4"/>
        <w:keepLines w:val="0"/>
      </w:pPr>
      <w:bookmarkStart w:id="142" w:name="_Toc179144946"/>
      <w:r>
        <w:t>MASTERY  EXERCISE</w:t>
      </w:r>
      <w:bookmarkEnd w:id="142"/>
      <w:r>
        <w:t xml:space="preserve"> </w:t>
      </w:r>
    </w:p>
    <w:tbl>
      <w:tblPr>
        <w:tblW w:w="9600" w:type="dxa"/>
        <w:tblLayout w:type="fixed"/>
        <w:tblLook w:val="0600" w:firstRow="0" w:lastRow="0" w:firstColumn="0" w:lastColumn="0" w:noHBand="1" w:noVBand="1"/>
      </w:tblPr>
      <w:tblGrid>
        <w:gridCol w:w="840"/>
        <w:gridCol w:w="8760"/>
      </w:tblGrid>
      <w:sdt>
        <w:sdtPr>
          <w:tag w:val="goog_rdk_3"/>
          <w:id w:val="-1269077367"/>
          <w:lock w:val="contentLocked"/>
        </w:sdtPr>
        <w:sdtContent>
          <w:tr w:rsidR="007C661C" w14:paraId="6CA51E0F" w14:textId="77777777" w:rsidTr="007400E3">
            <w:tc>
              <w:tcPr>
                <w:tcW w:w="840" w:type="dxa"/>
                <w:shd w:val="clear" w:color="auto" w:fill="FCE6E6"/>
                <w:tcMar>
                  <w:top w:w="100" w:type="dxa"/>
                  <w:left w:w="100" w:type="dxa"/>
                  <w:bottom w:w="100" w:type="dxa"/>
                  <w:right w:w="100" w:type="dxa"/>
                </w:tcMar>
              </w:tcPr>
              <w:p w14:paraId="3FA30B71" w14:textId="77777777" w:rsidR="007C661C" w:rsidRDefault="007C661C" w:rsidP="007400E3">
                <w:pPr>
                  <w:widowControl w:val="0"/>
                  <w:spacing w:after="0"/>
                  <w:rPr>
                    <w:rFonts w:ascii="Century Gothic" w:eastAsia="Century Gothic" w:hAnsi="Century Gothic" w:cs="Century Gothic"/>
                    <w:color w:val="2783C1"/>
                  </w:rPr>
                </w:pPr>
                <w:r>
                  <w:rPr>
                    <w:rFonts w:ascii="Century Gothic" w:eastAsia="Century Gothic" w:hAnsi="Century Gothic" w:cs="Century Gothic"/>
                    <w:noProof/>
                    <w:color w:val="2783C1"/>
                  </w:rPr>
                  <w:drawing>
                    <wp:inline distT="114300" distB="114300" distL="114300" distR="114300" wp14:anchorId="696E8DF9" wp14:editId="51496911">
                      <wp:extent cx="301913" cy="301913"/>
                      <wp:effectExtent l="0" t="0" r="0" b="0"/>
                      <wp:docPr id="11493699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301913" cy="301913"/>
                              </a:xfrm>
                              <a:prstGeom prst="rect">
                                <a:avLst/>
                              </a:prstGeom>
                              <a:ln/>
                            </pic:spPr>
                          </pic:pic>
                        </a:graphicData>
                      </a:graphic>
                    </wp:inline>
                  </w:drawing>
                </w:r>
              </w:p>
            </w:tc>
            <w:tc>
              <w:tcPr>
                <w:tcW w:w="8760" w:type="dxa"/>
                <w:shd w:val="clear" w:color="auto" w:fill="FCE6E6"/>
                <w:tcMar>
                  <w:top w:w="100" w:type="dxa"/>
                  <w:left w:w="100" w:type="dxa"/>
                  <w:bottom w:w="100" w:type="dxa"/>
                  <w:right w:w="100" w:type="dxa"/>
                </w:tcMar>
                <w:vAlign w:val="center"/>
              </w:tcPr>
              <w:p w14:paraId="6CFACD5B" w14:textId="77777777" w:rsidR="007C661C" w:rsidRDefault="007C661C" w:rsidP="007400E3">
                <w:pPr>
                  <w:widowControl w:val="0"/>
                  <w:spacing w:after="0"/>
                  <w:rPr>
                    <w:rFonts w:ascii="Century Gothic" w:eastAsia="Century Gothic" w:hAnsi="Century Gothic" w:cs="Century Gothic"/>
                    <w:color w:val="CC0000"/>
                  </w:rPr>
                </w:pPr>
                <w:r>
                  <w:rPr>
                    <w:rFonts w:ascii="Century Gothic" w:eastAsia="Century Gothic" w:hAnsi="Century Gothic" w:cs="Century Gothic"/>
                    <w:color w:val="CC0000"/>
                  </w:rPr>
                  <w:t>other materials or Icons to be used (use as appropriate)</w:t>
                </w:r>
              </w:p>
            </w:tc>
          </w:tr>
        </w:sdtContent>
      </w:sdt>
    </w:tbl>
    <w:p w14:paraId="157F04FC" w14:textId="77777777" w:rsidR="007C661C" w:rsidRDefault="007C661C" w:rsidP="007C661C">
      <w:pPr>
        <w:spacing w:before="0" w:after="0" w:line="240" w:lineRule="auto"/>
        <w:rPr>
          <w:rFonts w:ascii="Century Gothic" w:eastAsia="Century Gothic" w:hAnsi="Century Gothic" w:cs="Century Gothic"/>
          <w:b/>
          <w:color w:val="037B90"/>
          <w:sz w:val="22"/>
          <w:szCs w:val="22"/>
        </w:rPr>
      </w:pPr>
    </w:p>
    <w:p w14:paraId="60A7651E" w14:textId="77777777" w:rsidR="007C661C" w:rsidRDefault="007C661C" w:rsidP="007C661C">
      <w:pPr>
        <w:spacing w:before="0" w:after="0" w:line="240" w:lineRule="auto"/>
        <w:rPr>
          <w:rFonts w:ascii="Century Gothic" w:eastAsia="Century Gothic" w:hAnsi="Century Gothic" w:cs="Century Gothic"/>
          <w:b/>
          <w:color w:val="037B90"/>
          <w:sz w:val="28"/>
          <w:szCs w:val="28"/>
        </w:rPr>
      </w:pPr>
    </w:p>
    <w:p w14:paraId="10DF0ACA" w14:textId="77777777" w:rsidR="007C661C" w:rsidRDefault="007C661C" w:rsidP="007C661C">
      <w:pPr>
        <w:spacing w:before="0" w:after="0" w:line="240" w:lineRule="auto"/>
        <w:rPr>
          <w:rFonts w:ascii="Century Gothic" w:eastAsia="Century Gothic" w:hAnsi="Century Gothic" w:cs="Century Gothic"/>
          <w:b/>
          <w:color w:val="037B90"/>
          <w:sz w:val="28"/>
          <w:szCs w:val="28"/>
        </w:rPr>
      </w:pPr>
    </w:p>
    <w:tbl>
      <w:tblPr>
        <w:tblW w:w="9600" w:type="dxa"/>
        <w:tblLayout w:type="fixed"/>
        <w:tblLook w:val="0600" w:firstRow="0" w:lastRow="0" w:firstColumn="0" w:lastColumn="0" w:noHBand="1" w:noVBand="1"/>
      </w:tblPr>
      <w:tblGrid>
        <w:gridCol w:w="1110"/>
        <w:gridCol w:w="8490"/>
      </w:tblGrid>
      <w:sdt>
        <w:sdtPr>
          <w:rPr>
            <w:b/>
          </w:rPr>
          <w:tag w:val="goog_rdk_5"/>
          <w:id w:val="-1205016584"/>
          <w:lock w:val="contentLocked"/>
        </w:sdtPr>
        <w:sdtContent>
          <w:tr w:rsidR="007C661C" w14:paraId="7B177721" w14:textId="77777777" w:rsidTr="007400E3">
            <w:tc>
              <w:tcPr>
                <w:tcW w:w="1110" w:type="dxa"/>
                <w:shd w:val="clear" w:color="auto" w:fill="auto"/>
                <w:tcMar>
                  <w:top w:w="0" w:type="dxa"/>
                  <w:left w:w="0" w:type="dxa"/>
                  <w:bottom w:w="0" w:type="dxa"/>
                  <w:right w:w="0" w:type="dxa"/>
                </w:tcMar>
                <w:vAlign w:val="center"/>
              </w:tcPr>
              <w:p w14:paraId="57ADA785" w14:textId="77777777" w:rsidR="007C661C" w:rsidRDefault="007C661C" w:rsidP="007400E3">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27C7ABB3" wp14:editId="3212BB29">
                      <wp:extent cx="490538" cy="490538"/>
                      <wp:effectExtent l="0" t="0" r="0" b="0"/>
                      <wp:docPr id="1089935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3"/>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3C0085BD" w14:textId="77777777" w:rsidR="007C661C" w:rsidRDefault="007C661C" w:rsidP="007400E3">
                <w:pPr>
                  <w:pStyle w:val="Heading4"/>
                </w:pPr>
                <w:bookmarkStart w:id="143" w:name="_Toc179144947"/>
                <w:r>
                  <w:rPr>
                    <w:smallCaps/>
                    <w:sz w:val="32"/>
                    <w:szCs w:val="32"/>
                  </w:rPr>
                  <w:t>VIDEO 2: (to be developed)</w:t>
                </w:r>
              </w:p>
            </w:tc>
          </w:tr>
        </w:sdtContent>
      </w:sdt>
      <w:bookmarkEnd w:id="143" w:displacedByCustomXml="prev"/>
    </w:tbl>
    <w:p w14:paraId="4E42142A" w14:textId="77777777" w:rsidR="007C661C" w:rsidRPr="00636A30" w:rsidRDefault="007C661C" w:rsidP="007C661C">
      <w:pPr>
        <w:spacing w:before="0" w:after="0" w:line="240" w:lineRule="auto"/>
        <w:rPr>
          <w:rFonts w:ascii="Century Gothic" w:eastAsia="Century Gothic" w:hAnsi="Century Gothic" w:cs="Century Gothic"/>
          <w:color w:val="FF0000"/>
          <w:sz w:val="22"/>
          <w:szCs w:val="22"/>
        </w:rPr>
      </w:pPr>
    </w:p>
    <w:p w14:paraId="580C6DBE" w14:textId="77777777" w:rsidR="007C661C" w:rsidRPr="00636A30" w:rsidRDefault="007C661C" w:rsidP="007C661C">
      <w:pPr>
        <w:spacing w:before="0" w:after="0" w:line="240" w:lineRule="auto"/>
        <w:rPr>
          <w:rFonts w:ascii="Century Gothic" w:eastAsia="Century Gothic" w:hAnsi="Century Gothic" w:cs="Century Gothic"/>
          <w:color w:val="FF0000"/>
          <w:sz w:val="22"/>
          <w:szCs w:val="22"/>
        </w:rPr>
      </w:pPr>
      <w:r w:rsidRPr="00636A30">
        <w:rPr>
          <w:rFonts w:ascii="Century Gothic" w:eastAsia="Century Gothic" w:hAnsi="Century Gothic" w:cs="Century Gothic"/>
          <w:color w:val="FF0000"/>
          <w:sz w:val="22"/>
          <w:szCs w:val="22"/>
        </w:rPr>
        <w:t>Paste your content here if this is applicable or delete the entire section ….</w:t>
      </w:r>
    </w:p>
    <w:p w14:paraId="6FDAEDBC" w14:textId="77777777" w:rsidR="007C661C" w:rsidRDefault="007C661C" w:rsidP="007C661C">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25"/>
        <w:gridCol w:w="8475"/>
      </w:tblGrid>
      <w:sdt>
        <w:sdtPr>
          <w:rPr>
            <w:b/>
          </w:rPr>
          <w:tag w:val="goog_rdk_6"/>
          <w:id w:val="2070067204"/>
          <w:lock w:val="contentLocked"/>
        </w:sdtPr>
        <w:sdtContent>
          <w:tr w:rsidR="007C661C" w14:paraId="235633DC" w14:textId="77777777" w:rsidTr="007400E3">
            <w:tc>
              <w:tcPr>
                <w:tcW w:w="1125" w:type="dxa"/>
                <w:shd w:val="clear" w:color="auto" w:fill="auto"/>
                <w:tcMar>
                  <w:top w:w="0" w:type="dxa"/>
                  <w:left w:w="0" w:type="dxa"/>
                  <w:bottom w:w="0" w:type="dxa"/>
                  <w:right w:w="0" w:type="dxa"/>
                </w:tcMar>
                <w:vAlign w:val="center"/>
              </w:tcPr>
              <w:p w14:paraId="3CDF2BB9" w14:textId="77777777" w:rsidR="007C661C" w:rsidRDefault="007C661C" w:rsidP="007400E3">
                <w:pPr>
                  <w:widowControl w:val="0"/>
                  <w:spacing w:after="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13A2D22A" wp14:editId="6865468F">
                      <wp:extent cx="509588" cy="515250"/>
                      <wp:effectExtent l="0" t="0" r="0" b="0"/>
                      <wp:docPr id="189350023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589D3DBC" w14:textId="77777777" w:rsidR="007C661C" w:rsidRDefault="007C661C" w:rsidP="007400E3">
                <w:pPr>
                  <w:pStyle w:val="Heading4"/>
                </w:pPr>
                <w:bookmarkStart w:id="144" w:name="_Toc179144948"/>
                <w:r>
                  <w:rPr>
                    <w:smallCaps/>
                    <w:sz w:val="32"/>
                    <w:szCs w:val="32"/>
                  </w:rPr>
                  <w:t>VIDEO 3 (Youtube, please include link)</w:t>
                </w:r>
              </w:p>
            </w:tc>
          </w:tr>
        </w:sdtContent>
      </w:sdt>
      <w:bookmarkEnd w:id="144" w:displacedByCustomXml="prev"/>
    </w:tbl>
    <w:p w14:paraId="1C191F43" w14:textId="77777777" w:rsidR="003F5B25" w:rsidRDefault="003F5B25" w:rsidP="007C661C">
      <w:pPr>
        <w:tabs>
          <w:tab w:val="left" w:pos="1956"/>
        </w:tabs>
        <w:spacing w:before="0" w:after="0" w:line="240" w:lineRule="auto"/>
        <w:rPr>
          <w:rFonts w:ascii="Century Gothic" w:eastAsia="Century Gothic" w:hAnsi="Century Gothic" w:cs="Century Gothic"/>
          <w:b/>
          <w:color w:val="037B90"/>
          <w:sz w:val="28"/>
          <w:szCs w:val="28"/>
        </w:rPr>
      </w:pPr>
    </w:p>
    <w:p w14:paraId="0D58EC7F" w14:textId="3124BDAE" w:rsidR="003F5B25" w:rsidRPr="00E21DBC" w:rsidRDefault="003F5B25" w:rsidP="003F5B25">
      <w:pPr>
        <w:spacing w:before="0" w:after="0" w:line="240" w:lineRule="auto"/>
        <w:rPr>
          <w:rFonts w:ascii="Century Gothic" w:eastAsia="Century Gothic" w:hAnsi="Century Gothic" w:cs="Century Gothic"/>
          <w:sz w:val="22"/>
          <w:szCs w:val="22"/>
          <w:lang w:val="en-KE"/>
        </w:rPr>
      </w:pPr>
      <w:r w:rsidRPr="00E21DBC">
        <w:rPr>
          <w:rFonts w:ascii="Century Gothic" w:eastAsia="Century Gothic" w:hAnsi="Century Gothic" w:cs="Century Gothic"/>
          <w:b/>
          <w:bCs/>
          <w:sz w:val="22"/>
          <w:szCs w:val="22"/>
          <w:lang w:val="en-KE"/>
        </w:rPr>
        <w:t xml:space="preserve">Task </w:t>
      </w:r>
      <w:r>
        <w:rPr>
          <w:rFonts w:ascii="Century Gothic" w:eastAsia="Century Gothic" w:hAnsi="Century Gothic" w:cs="Century Gothic"/>
          <w:b/>
          <w:bCs/>
          <w:sz w:val="22"/>
          <w:szCs w:val="22"/>
          <w:lang w:val="en-KE"/>
        </w:rPr>
        <w:t>1</w:t>
      </w:r>
    </w:p>
    <w:p w14:paraId="27756CF9" w14:textId="77777777" w:rsidR="003F5B25" w:rsidRPr="00E21DBC" w:rsidRDefault="003F5B25" w:rsidP="003F5B25">
      <w:pPr>
        <w:spacing w:before="0" w:after="0" w:line="240" w:lineRule="auto"/>
        <w:rPr>
          <w:rFonts w:ascii="Century Gothic" w:eastAsia="Century Gothic" w:hAnsi="Century Gothic" w:cs="Century Gothic"/>
          <w:sz w:val="22"/>
          <w:szCs w:val="22"/>
          <w:lang w:val="en-KE"/>
        </w:rPr>
      </w:pPr>
    </w:p>
    <w:p w14:paraId="5EE26612" w14:textId="1A9026CD" w:rsidR="003F5B25" w:rsidRPr="003F5B25" w:rsidRDefault="003F5B25" w:rsidP="003F5B25">
      <w:pPr>
        <w:spacing w:line="240" w:lineRule="auto"/>
        <w:rPr>
          <w:rFonts w:ascii="Century Gothic" w:eastAsia="Century Gothic" w:hAnsi="Century Gothic" w:cs="Century Gothic"/>
          <w:b/>
          <w:bCs/>
          <w:sz w:val="22"/>
          <w:szCs w:val="22"/>
          <w:lang w:val="en-KE"/>
        </w:rPr>
      </w:pPr>
      <w:r w:rsidRPr="00E21DBC">
        <w:rPr>
          <w:rFonts w:ascii="Century Gothic" w:eastAsia="Century Gothic" w:hAnsi="Century Gothic" w:cs="Century Gothic"/>
          <w:sz w:val="22"/>
          <w:szCs w:val="22"/>
          <w:lang w:val="en-KE"/>
        </w:rPr>
        <w:t>You are required to watch/listen the introduction video to</w:t>
      </w:r>
      <w:r>
        <w:rPr>
          <w:rFonts w:ascii="Century Gothic" w:eastAsia="Century Gothic" w:hAnsi="Century Gothic" w:cs="Century Gothic"/>
          <w:sz w:val="22"/>
          <w:szCs w:val="22"/>
          <w:lang w:val="en-KE"/>
        </w:rPr>
        <w:t xml:space="preserve"> “</w:t>
      </w:r>
      <w:r w:rsidRPr="003F5B25">
        <w:rPr>
          <w:rFonts w:ascii="Century Gothic" w:eastAsia="Century Gothic" w:hAnsi="Century Gothic" w:cs="Century Gothic"/>
          <w:b/>
          <w:bCs/>
          <w:sz w:val="22"/>
          <w:szCs w:val="22"/>
          <w:lang w:val="en-KE"/>
        </w:rPr>
        <w:t>The Impact of Artificial Intelligence on Accounting and Finance(university of Johannesburg)</w:t>
      </w:r>
      <w:r w:rsidRPr="003F5B25">
        <w:rPr>
          <w:rFonts w:ascii="Segoe UI Emoji" w:eastAsia="Century Gothic" w:hAnsi="Segoe UI Emoji" w:cs="Segoe UI Emoji"/>
          <w:b/>
          <w:bCs/>
          <w:sz w:val="22"/>
          <w:szCs w:val="22"/>
          <w:lang w:val="en-KE"/>
        </w:rPr>
        <w:t>🇿🇦</w:t>
      </w:r>
      <w:r>
        <w:rPr>
          <w:rFonts w:ascii="Century Gothic" w:eastAsia="Century Gothic" w:hAnsi="Century Gothic" w:cs="Century Gothic"/>
          <w:sz w:val="22"/>
          <w:szCs w:val="22"/>
          <w:lang w:val="en-KE"/>
        </w:rPr>
        <w:t>”by Dr.Tobias</w:t>
      </w:r>
      <w:r w:rsidRPr="00E21DBC">
        <w:rPr>
          <w:rFonts w:ascii="Century Gothic" w:eastAsia="Century Gothic" w:hAnsi="Century Gothic" w:cs="Century Gothic"/>
          <w:sz w:val="22"/>
          <w:szCs w:val="22"/>
          <w:lang w:val="en-KE"/>
        </w:rPr>
        <w:t xml:space="preserve">. After watching the video, </w:t>
      </w:r>
      <w:r>
        <w:rPr>
          <w:rFonts w:ascii="Century Gothic" w:eastAsia="Century Gothic" w:hAnsi="Century Gothic" w:cs="Century Gothic"/>
          <w:sz w:val="22"/>
          <w:szCs w:val="22"/>
          <w:lang w:val="en-KE"/>
        </w:rPr>
        <w:t>summarize the application of AI in accountancy.</w:t>
      </w:r>
      <w:r w:rsidRPr="00E21DBC">
        <w:rPr>
          <w:rFonts w:ascii="Century Gothic" w:eastAsia="Century Gothic" w:hAnsi="Century Gothic" w:cs="Century Gothic"/>
          <w:sz w:val="22"/>
          <w:szCs w:val="22"/>
          <w:lang w:val="en-KE"/>
        </w:rPr>
        <w:t xml:space="preserve"> Post your work in the chat forum.</w:t>
      </w:r>
    </w:p>
    <w:p w14:paraId="3D103B3D" w14:textId="70069E14" w:rsidR="007C661C" w:rsidRPr="003F5B25" w:rsidRDefault="003F5B25" w:rsidP="007C661C">
      <w:pPr>
        <w:tabs>
          <w:tab w:val="left" w:pos="1956"/>
        </w:tabs>
        <w:spacing w:before="0" w:after="0" w:line="240" w:lineRule="auto"/>
        <w:rPr>
          <w:rFonts w:ascii="Century Gothic" w:eastAsia="Century Gothic" w:hAnsi="Century Gothic" w:cs="Century Gothic"/>
          <w:bCs/>
          <w:color w:val="037B90"/>
        </w:rPr>
      </w:pPr>
      <w:hyperlink r:id="rId63" w:history="1">
        <w:r w:rsidRPr="003F5B25">
          <w:rPr>
            <w:rStyle w:val="Hyperlink"/>
            <w:rFonts w:ascii="Century Gothic" w:eastAsia="Century Gothic" w:hAnsi="Century Gothic" w:cs="Century Gothic"/>
            <w:bCs/>
          </w:rPr>
          <w:t>https://www.youtube.com/watch?v=62XAg-3k3gw</w:t>
        </w:r>
      </w:hyperlink>
    </w:p>
    <w:p w14:paraId="1F0EE03B" w14:textId="77777777" w:rsidR="003F5B25" w:rsidRDefault="003F5B25" w:rsidP="007C661C">
      <w:pPr>
        <w:tabs>
          <w:tab w:val="left" w:pos="1956"/>
        </w:tabs>
        <w:spacing w:before="0" w:after="0" w:line="240" w:lineRule="auto"/>
        <w:rPr>
          <w:rFonts w:ascii="Century Gothic" w:eastAsia="Century Gothic" w:hAnsi="Century Gothic" w:cs="Century Gothic"/>
          <w:b/>
          <w:color w:val="037B90"/>
          <w:sz w:val="28"/>
          <w:szCs w:val="28"/>
        </w:rPr>
      </w:pPr>
    </w:p>
    <w:tbl>
      <w:tblPr>
        <w:tblW w:w="9600" w:type="dxa"/>
        <w:tblLayout w:type="fixed"/>
        <w:tblLook w:val="0600" w:firstRow="0" w:lastRow="0" w:firstColumn="0" w:lastColumn="0" w:noHBand="1" w:noVBand="1"/>
      </w:tblPr>
      <w:tblGrid>
        <w:gridCol w:w="1095"/>
        <w:gridCol w:w="8505"/>
      </w:tblGrid>
      <w:sdt>
        <w:sdtPr>
          <w:rPr>
            <w:b/>
          </w:rPr>
          <w:tag w:val="goog_rdk_7"/>
          <w:id w:val="-512991066"/>
          <w:lock w:val="contentLocked"/>
        </w:sdtPr>
        <w:sdtContent>
          <w:tr w:rsidR="007C661C" w14:paraId="061CDF86" w14:textId="77777777" w:rsidTr="007400E3">
            <w:tc>
              <w:tcPr>
                <w:tcW w:w="1095" w:type="dxa"/>
                <w:shd w:val="clear" w:color="auto" w:fill="auto"/>
                <w:tcMar>
                  <w:top w:w="0" w:type="dxa"/>
                  <w:left w:w="0" w:type="dxa"/>
                  <w:bottom w:w="0" w:type="dxa"/>
                  <w:right w:w="0" w:type="dxa"/>
                </w:tcMar>
                <w:vAlign w:val="center"/>
              </w:tcPr>
              <w:p w14:paraId="32BD7578" w14:textId="77777777" w:rsidR="007C661C" w:rsidRDefault="007C661C" w:rsidP="007400E3">
                <w:pPr>
                  <w:widowControl w:val="0"/>
                  <w:spacing w:after="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1050C9B9" wp14:editId="065775A8">
                      <wp:extent cx="503872" cy="503872"/>
                      <wp:effectExtent l="0" t="0" r="0" b="0"/>
                      <wp:docPr id="12468713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4"/>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29503C0F" w14:textId="77777777" w:rsidR="007C661C" w:rsidRDefault="007C661C" w:rsidP="007400E3">
                <w:pPr>
                  <w:pStyle w:val="Heading4"/>
                </w:pPr>
                <w:bookmarkStart w:id="145" w:name="_Toc179144949"/>
                <w:r>
                  <w:rPr>
                    <w:smallCaps/>
                    <w:sz w:val="32"/>
                    <w:szCs w:val="32"/>
                  </w:rPr>
                  <w:t>CASE STUDY</w:t>
                </w:r>
              </w:p>
            </w:tc>
          </w:tr>
        </w:sdtContent>
      </w:sdt>
      <w:bookmarkEnd w:id="145" w:displacedByCustomXml="prev"/>
    </w:tbl>
    <w:p w14:paraId="1CB7C384" w14:textId="77777777" w:rsidR="007C661C" w:rsidRDefault="007C661C" w:rsidP="007C661C">
      <w:pPr>
        <w:rPr>
          <w:rFonts w:ascii="Century Gothic" w:eastAsia="Century Gothic" w:hAnsi="Century Gothic" w:cs="Century Gothic"/>
          <w:sz w:val="22"/>
          <w:szCs w:val="22"/>
          <w:lang w:val="en-KE"/>
        </w:rPr>
      </w:pPr>
      <w:r>
        <w:rPr>
          <w:rFonts w:ascii="Century Gothic" w:eastAsia="Century Gothic" w:hAnsi="Century Gothic" w:cs="Century Gothic"/>
          <w:sz w:val="22"/>
          <w:szCs w:val="22"/>
          <w:lang w:val="en-KE"/>
        </w:rPr>
        <w:t>Using the extract below please answer the following questions on the quiz sections.</w:t>
      </w:r>
    </w:p>
    <w:p w14:paraId="2E1DE956" w14:textId="2A1CD4AF" w:rsidR="007C661C" w:rsidRPr="00E2295E" w:rsidRDefault="007C661C" w:rsidP="007C661C">
      <w:pPr>
        <w:ind w:left="720"/>
        <w:rPr>
          <w:rFonts w:ascii="Century Gothic" w:eastAsia="Century Gothic" w:hAnsi="Century Gothic" w:cs="Century Gothic"/>
          <w:sz w:val="22"/>
          <w:szCs w:val="22"/>
          <w:lang w:val="en-KE"/>
        </w:rPr>
      </w:pPr>
    </w:p>
    <w:tbl>
      <w:tblPr>
        <w:tblW w:w="9600" w:type="dxa"/>
        <w:tblLayout w:type="fixed"/>
        <w:tblLook w:val="0600" w:firstRow="0" w:lastRow="0" w:firstColumn="0" w:lastColumn="0" w:noHBand="1" w:noVBand="1"/>
      </w:tblPr>
      <w:tblGrid>
        <w:gridCol w:w="1125"/>
        <w:gridCol w:w="8475"/>
      </w:tblGrid>
      <w:sdt>
        <w:sdtPr>
          <w:rPr>
            <w:b/>
          </w:rPr>
          <w:tag w:val="goog_rdk_8"/>
          <w:id w:val="339510188"/>
          <w:lock w:val="contentLocked"/>
        </w:sdtPr>
        <w:sdtContent>
          <w:tr w:rsidR="007C661C" w14:paraId="4604EAD5" w14:textId="77777777" w:rsidTr="007400E3">
            <w:tc>
              <w:tcPr>
                <w:tcW w:w="1125" w:type="dxa"/>
                <w:shd w:val="clear" w:color="auto" w:fill="auto"/>
                <w:tcMar>
                  <w:top w:w="0" w:type="dxa"/>
                  <w:left w:w="0" w:type="dxa"/>
                  <w:bottom w:w="0" w:type="dxa"/>
                  <w:right w:w="0" w:type="dxa"/>
                </w:tcMar>
                <w:vAlign w:val="center"/>
              </w:tcPr>
              <w:p w14:paraId="4C8D4250" w14:textId="77777777" w:rsidR="007C661C" w:rsidRDefault="007C661C" w:rsidP="007400E3">
                <w:pPr>
                  <w:spacing w:after="0"/>
                  <w:rPr>
                    <w:color w:val="FF7F50"/>
                  </w:rPr>
                </w:pPr>
                <w:r>
                  <w:rPr>
                    <w:noProof/>
                    <w:color w:val="FF7F50"/>
                  </w:rPr>
                  <w:drawing>
                    <wp:inline distT="114300" distB="114300" distL="114300" distR="114300" wp14:anchorId="5CBCC6C3" wp14:editId="51221E33">
                      <wp:extent cx="442913" cy="442913"/>
                      <wp:effectExtent l="0" t="0" r="0" b="0"/>
                      <wp:docPr id="172018607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235D3A2" w14:textId="77777777" w:rsidR="007C661C" w:rsidRDefault="007C661C" w:rsidP="007400E3">
                <w:pPr>
                  <w:pStyle w:val="Heading4"/>
                </w:pPr>
                <w:bookmarkStart w:id="146" w:name="_Toc179144950"/>
                <w:r>
                  <w:rPr>
                    <w:smallCaps/>
                    <w:sz w:val="32"/>
                    <w:szCs w:val="32"/>
                  </w:rPr>
                  <w:t>QUIZ/ Questions</w:t>
                </w:r>
              </w:p>
            </w:tc>
          </w:tr>
        </w:sdtContent>
      </w:sdt>
      <w:bookmarkEnd w:id="146" w:displacedByCustomXml="prev"/>
    </w:tbl>
    <w:p w14:paraId="45B1C652" w14:textId="77777777" w:rsidR="007C661C" w:rsidRPr="00277CE2" w:rsidRDefault="007C661C" w:rsidP="007C661C">
      <w:pPr>
        <w:spacing w:before="0" w:after="0" w:line="240" w:lineRule="auto"/>
        <w:jc w:val="both"/>
        <w:rPr>
          <w:rFonts w:ascii="Century Gothic" w:eastAsia="Century Gothic" w:hAnsi="Century Gothic" w:cs="Century Gothic"/>
          <w:lang w:val="en-KE"/>
        </w:rPr>
      </w:pPr>
    </w:p>
    <w:p w14:paraId="50120291" w14:textId="2BC6B05B" w:rsidR="007C661C" w:rsidRPr="00277CE2" w:rsidRDefault="007C661C" w:rsidP="007C661C">
      <w:pPr>
        <w:shd w:val="clear" w:color="auto" w:fill="FFFFFF"/>
        <w:spacing w:after="225" w:line="240" w:lineRule="auto"/>
        <w:jc w:val="both"/>
        <w:outlineLvl w:val="2"/>
        <w:rPr>
          <w:rFonts w:ascii="inherit" w:eastAsia="Times New Roman" w:hAnsi="inherit" w:cs="Open Sans"/>
          <w:color w:val="555555"/>
          <w:spacing w:val="0"/>
          <w:lang w:val="en-KE" w:eastAsia="en-KE"/>
        </w:rPr>
      </w:pPr>
      <w:r w:rsidRPr="00277CE2">
        <w:rPr>
          <w:rFonts w:ascii="inherit" w:eastAsia="Times New Roman" w:hAnsi="inherit" w:cs="Open Sans"/>
          <w:color w:val="555555"/>
          <w:spacing w:val="0"/>
          <w:lang w:val="en-KE" w:eastAsia="en-KE"/>
        </w:rPr>
        <w:t xml:space="preserve">1. </w:t>
      </w:r>
      <w:r>
        <w:rPr>
          <w:rFonts w:ascii="inherit" w:eastAsia="Times New Roman" w:hAnsi="inherit" w:cs="Open Sans"/>
          <w:color w:val="555555"/>
          <w:spacing w:val="0"/>
          <w:lang w:val="en-KE" w:eastAsia="en-KE"/>
        </w:rPr>
        <w:t xml:space="preserve">Which one of the following is not </w:t>
      </w:r>
      <w:r w:rsidR="00576986">
        <w:rPr>
          <w:rFonts w:ascii="inherit" w:eastAsia="Times New Roman" w:hAnsi="inherit" w:cs="Open Sans"/>
          <w:color w:val="555555"/>
          <w:spacing w:val="0"/>
          <w:lang w:val="en-KE" w:eastAsia="en-KE"/>
        </w:rPr>
        <w:t>one of the current technologies applied in accounting?</w:t>
      </w:r>
    </w:p>
    <w:p w14:paraId="5DF95927" w14:textId="0802823E" w:rsidR="007C661C" w:rsidRDefault="00576986" w:rsidP="00576986">
      <w:pPr>
        <w:pStyle w:val="ListParagraph"/>
        <w:numPr>
          <w:ilvl w:val="0"/>
          <w:numId w:val="125"/>
        </w:numPr>
        <w:spacing w:before="100" w:beforeAutospacing="1" w:after="100" w:afterAutospacing="1" w:line="240" w:lineRule="auto"/>
        <w:rPr>
          <w:rFonts w:ascii="Century Gothic" w:eastAsia="Century Gothic" w:hAnsi="Century Gothic" w:cs="Century Gothic"/>
          <w:bCs/>
          <w:lang w:val="en-KE"/>
        </w:rPr>
      </w:pPr>
      <w:r>
        <w:rPr>
          <w:rFonts w:ascii="Century Gothic" w:eastAsia="Century Gothic" w:hAnsi="Century Gothic" w:cs="Century Gothic"/>
          <w:bCs/>
          <w:lang w:val="en-KE"/>
        </w:rPr>
        <w:t>Block chain technology</w:t>
      </w:r>
    </w:p>
    <w:p w14:paraId="59BB5222" w14:textId="283964F7" w:rsidR="00576986" w:rsidRPr="00FB083C" w:rsidRDefault="00576986" w:rsidP="00576986">
      <w:pPr>
        <w:pStyle w:val="ListParagraph"/>
        <w:numPr>
          <w:ilvl w:val="0"/>
          <w:numId w:val="125"/>
        </w:numPr>
        <w:spacing w:before="100" w:beforeAutospacing="1" w:after="100" w:afterAutospacing="1" w:line="240" w:lineRule="auto"/>
        <w:rPr>
          <w:rFonts w:ascii="Century Gothic" w:eastAsia="Century Gothic" w:hAnsi="Century Gothic" w:cs="Century Gothic"/>
          <w:bCs/>
          <w:lang w:val="en-KE"/>
        </w:rPr>
      </w:pPr>
      <w:r>
        <w:rPr>
          <w:rFonts w:ascii="Century Gothic" w:eastAsia="Century Gothic" w:hAnsi="Century Gothic" w:cs="Century Gothic"/>
          <w:bCs/>
          <w:lang w:val="en-KE"/>
        </w:rPr>
        <w:t>Artificial intelligence</w:t>
      </w:r>
    </w:p>
    <w:p w14:paraId="41DE1D43" w14:textId="291E33EF" w:rsidR="007C661C" w:rsidRDefault="00576986" w:rsidP="00576986">
      <w:pPr>
        <w:pStyle w:val="ListParagraph"/>
        <w:numPr>
          <w:ilvl w:val="0"/>
          <w:numId w:val="125"/>
        </w:numPr>
        <w:spacing w:before="100" w:beforeAutospacing="1" w:after="100" w:afterAutospacing="1" w:line="240" w:lineRule="auto"/>
        <w:rPr>
          <w:rFonts w:ascii="Century Gothic" w:eastAsia="Century Gothic" w:hAnsi="Century Gothic" w:cs="Century Gothic"/>
          <w:bCs/>
          <w:lang w:val="en-KE"/>
        </w:rPr>
      </w:pPr>
      <w:r>
        <w:rPr>
          <w:rFonts w:ascii="Century Gothic" w:eastAsia="Century Gothic" w:hAnsi="Century Gothic" w:cs="Century Gothic"/>
          <w:bCs/>
          <w:lang w:val="en-KE"/>
        </w:rPr>
        <w:t>Data Analytics</w:t>
      </w:r>
    </w:p>
    <w:p w14:paraId="4024F21B" w14:textId="3C387555" w:rsidR="00576986" w:rsidRDefault="00576986" w:rsidP="00576986">
      <w:pPr>
        <w:pStyle w:val="ListParagraph"/>
        <w:numPr>
          <w:ilvl w:val="0"/>
          <w:numId w:val="125"/>
        </w:numPr>
        <w:spacing w:before="100" w:beforeAutospacing="1" w:after="100" w:afterAutospacing="1" w:line="240" w:lineRule="auto"/>
        <w:rPr>
          <w:rFonts w:ascii="Century Gothic" w:eastAsia="Century Gothic" w:hAnsi="Century Gothic" w:cs="Century Gothic"/>
          <w:bCs/>
          <w:lang w:val="en-KE"/>
        </w:rPr>
      </w:pPr>
      <w:r>
        <w:rPr>
          <w:rFonts w:ascii="Century Gothic" w:eastAsia="Century Gothic" w:hAnsi="Century Gothic" w:cs="Century Gothic"/>
          <w:bCs/>
          <w:lang w:val="en-KE"/>
        </w:rPr>
        <w:t>Advance Excel</w:t>
      </w:r>
    </w:p>
    <w:p w14:paraId="12EB7E9A" w14:textId="77777777" w:rsidR="00576986" w:rsidRDefault="00576986" w:rsidP="00576986">
      <w:pPr>
        <w:pStyle w:val="ListParagraph"/>
        <w:numPr>
          <w:ilvl w:val="0"/>
          <w:numId w:val="125"/>
        </w:numPr>
        <w:shd w:val="clear" w:color="auto" w:fill="FFFF00"/>
        <w:spacing w:before="100" w:beforeAutospacing="1" w:after="100" w:afterAutospacing="1" w:line="240" w:lineRule="auto"/>
        <w:rPr>
          <w:rFonts w:ascii="Century Gothic" w:eastAsia="Century Gothic" w:hAnsi="Century Gothic" w:cs="Century Gothic"/>
          <w:bCs/>
          <w:lang w:val="en-KE"/>
        </w:rPr>
      </w:pPr>
      <w:r>
        <w:rPr>
          <w:rFonts w:ascii="Century Gothic" w:eastAsia="Century Gothic" w:hAnsi="Century Gothic" w:cs="Century Gothic"/>
          <w:bCs/>
          <w:lang w:val="en-KE"/>
        </w:rPr>
        <w:t>Power point</w:t>
      </w:r>
    </w:p>
    <w:p w14:paraId="7D43BD6C" w14:textId="50499EDA" w:rsidR="007C661C" w:rsidRPr="00277CE2" w:rsidRDefault="007C661C" w:rsidP="007C661C">
      <w:pPr>
        <w:shd w:val="clear" w:color="auto" w:fill="FFFFFF"/>
        <w:spacing w:after="225" w:line="240" w:lineRule="auto"/>
        <w:jc w:val="both"/>
        <w:outlineLvl w:val="2"/>
        <w:rPr>
          <w:rFonts w:ascii="inherit" w:eastAsia="Times New Roman" w:hAnsi="inherit" w:cs="Open Sans"/>
          <w:color w:val="555555"/>
          <w:spacing w:val="0"/>
          <w:lang w:val="en-KE" w:eastAsia="en-KE"/>
        </w:rPr>
      </w:pPr>
      <w:r w:rsidRPr="00277CE2">
        <w:rPr>
          <w:rFonts w:ascii="inherit" w:eastAsia="Times New Roman" w:hAnsi="inherit" w:cs="Open Sans"/>
          <w:color w:val="555555"/>
          <w:spacing w:val="0"/>
          <w:lang w:val="en-KE" w:eastAsia="en-KE"/>
        </w:rPr>
        <w:t xml:space="preserve">2. </w:t>
      </w:r>
      <w:r w:rsidR="00576986">
        <w:rPr>
          <w:rFonts w:ascii="inherit" w:eastAsia="Times New Roman" w:hAnsi="inherit" w:cs="Open Sans"/>
          <w:color w:val="555555"/>
          <w:spacing w:val="0"/>
          <w:lang w:val="en-KE" w:eastAsia="en-KE"/>
        </w:rPr>
        <w:t>The sustainable accounting zero in to a concept known as triple bottom line. They have three dimensions as indicated below which one is not.</w:t>
      </w:r>
    </w:p>
    <w:p w14:paraId="42C1A9F1" w14:textId="77777777" w:rsidR="00576986" w:rsidRPr="00576986" w:rsidRDefault="00576986" w:rsidP="00576986">
      <w:pPr>
        <w:pStyle w:val="ListParagraph"/>
        <w:numPr>
          <w:ilvl w:val="0"/>
          <w:numId w:val="126"/>
        </w:numPr>
        <w:spacing w:before="100" w:beforeAutospacing="1" w:after="100" w:afterAutospacing="1" w:line="240" w:lineRule="auto"/>
        <w:rPr>
          <w:rFonts w:ascii="Century Gothic" w:eastAsia="Century Gothic" w:hAnsi="Century Gothic" w:cs="Century Gothic"/>
          <w:bCs/>
          <w:lang w:val="en-KE"/>
        </w:rPr>
      </w:pPr>
      <w:r w:rsidRPr="00576986">
        <w:rPr>
          <w:rFonts w:ascii="Century Gothic" w:eastAsia="Century Gothic" w:hAnsi="Century Gothic" w:cs="Century Gothic"/>
          <w:bCs/>
        </w:rPr>
        <w:t>social,</w:t>
      </w:r>
    </w:p>
    <w:p w14:paraId="3B201CFA" w14:textId="5BD77A72" w:rsidR="00576986" w:rsidRPr="00576986" w:rsidRDefault="00576986" w:rsidP="00576986">
      <w:pPr>
        <w:pStyle w:val="ListParagraph"/>
        <w:numPr>
          <w:ilvl w:val="0"/>
          <w:numId w:val="126"/>
        </w:numPr>
        <w:spacing w:before="100" w:beforeAutospacing="1" w:after="100" w:afterAutospacing="1" w:line="240" w:lineRule="auto"/>
        <w:rPr>
          <w:rFonts w:ascii="Century Gothic" w:eastAsia="Century Gothic" w:hAnsi="Century Gothic" w:cs="Century Gothic"/>
          <w:bCs/>
          <w:lang w:val="en-KE"/>
        </w:rPr>
      </w:pPr>
      <w:r w:rsidRPr="00576986">
        <w:rPr>
          <w:rFonts w:ascii="Century Gothic" w:eastAsia="Century Gothic" w:hAnsi="Century Gothic" w:cs="Century Gothic"/>
          <w:bCs/>
        </w:rPr>
        <w:t xml:space="preserve"> </w:t>
      </w:r>
      <w:r>
        <w:rPr>
          <w:rFonts w:ascii="Century Gothic" w:eastAsia="Century Gothic" w:hAnsi="Century Gothic" w:cs="Century Gothic"/>
          <w:bCs/>
        </w:rPr>
        <w:t>E</w:t>
      </w:r>
      <w:r w:rsidRPr="00576986">
        <w:rPr>
          <w:rFonts w:ascii="Century Gothic" w:eastAsia="Century Gothic" w:hAnsi="Century Gothic" w:cs="Century Gothic"/>
          <w:bCs/>
        </w:rPr>
        <w:t xml:space="preserve">nvironmental </w:t>
      </w:r>
    </w:p>
    <w:p w14:paraId="268753BF" w14:textId="67F0C8CC" w:rsidR="007C661C" w:rsidRPr="00576986" w:rsidRDefault="00576986" w:rsidP="00576986">
      <w:pPr>
        <w:pStyle w:val="ListParagraph"/>
        <w:numPr>
          <w:ilvl w:val="0"/>
          <w:numId w:val="126"/>
        </w:numPr>
        <w:spacing w:before="100" w:beforeAutospacing="1" w:after="100" w:afterAutospacing="1" w:line="240" w:lineRule="auto"/>
        <w:rPr>
          <w:rFonts w:ascii="Century Gothic" w:eastAsia="Century Gothic" w:hAnsi="Century Gothic" w:cs="Century Gothic"/>
          <w:bCs/>
          <w:lang w:val="en-KE"/>
        </w:rPr>
      </w:pPr>
      <w:r>
        <w:rPr>
          <w:rFonts w:ascii="Century Gothic" w:eastAsia="Century Gothic" w:hAnsi="Century Gothic" w:cs="Century Gothic"/>
          <w:bCs/>
        </w:rPr>
        <w:t>F</w:t>
      </w:r>
      <w:r w:rsidRPr="00576986">
        <w:rPr>
          <w:rFonts w:ascii="Century Gothic" w:eastAsia="Century Gothic" w:hAnsi="Century Gothic" w:cs="Century Gothic"/>
          <w:bCs/>
        </w:rPr>
        <w:t>inancial</w:t>
      </w:r>
    </w:p>
    <w:p w14:paraId="30A49EA7" w14:textId="49FE8CA6" w:rsidR="007C661C" w:rsidRDefault="00576986" w:rsidP="00576986">
      <w:pPr>
        <w:pStyle w:val="ListParagraph"/>
        <w:numPr>
          <w:ilvl w:val="0"/>
          <w:numId w:val="126"/>
        </w:numPr>
        <w:spacing w:before="100" w:beforeAutospacing="1" w:after="100" w:afterAutospacing="1" w:line="240" w:lineRule="auto"/>
        <w:rPr>
          <w:rFonts w:ascii="Century Gothic" w:eastAsia="Century Gothic" w:hAnsi="Century Gothic" w:cs="Century Gothic"/>
          <w:bCs/>
          <w:highlight w:val="yellow"/>
          <w:lang w:val="en-KE"/>
        </w:rPr>
      </w:pPr>
      <w:r>
        <w:rPr>
          <w:rFonts w:ascii="Century Gothic" w:eastAsia="Century Gothic" w:hAnsi="Century Gothic" w:cs="Century Gothic"/>
          <w:bCs/>
          <w:highlight w:val="yellow"/>
          <w:lang w:val="en-KE"/>
        </w:rPr>
        <w:t xml:space="preserve">Economic </w:t>
      </w:r>
      <w:r w:rsidR="007C661C" w:rsidRPr="00FB083C">
        <w:rPr>
          <w:rFonts w:ascii="Century Gothic" w:eastAsia="Century Gothic" w:hAnsi="Century Gothic" w:cs="Century Gothic"/>
          <w:bCs/>
          <w:highlight w:val="yellow"/>
          <w:lang w:val="en-KE"/>
        </w:rPr>
        <w:t xml:space="preserve"> </w:t>
      </w:r>
    </w:p>
    <w:p w14:paraId="36674575" w14:textId="272835E8" w:rsidR="007C661C" w:rsidRPr="00E2295E" w:rsidRDefault="007C661C" w:rsidP="007C661C">
      <w:pPr>
        <w:widowControl w:val="0"/>
        <w:tabs>
          <w:tab w:val="left" w:pos="1196"/>
          <w:tab w:val="left" w:pos="4363"/>
        </w:tabs>
        <w:autoSpaceDE w:val="0"/>
        <w:autoSpaceDN w:val="0"/>
        <w:spacing w:before="0" w:after="0" w:line="240" w:lineRule="auto"/>
        <w:ind w:right="296"/>
        <w:jc w:val="both"/>
        <w:rPr>
          <w:rFonts w:ascii="Times New Roman" w:eastAsia="Times New Roman" w:hAnsi="Times New Roman" w:cs="Times New Roman"/>
          <w:color w:val="auto"/>
          <w:spacing w:val="0"/>
          <w:sz w:val="20"/>
          <w:szCs w:val="22"/>
          <w:lang w:eastAsia="en-US"/>
        </w:rPr>
      </w:pPr>
      <w:r w:rsidRPr="00E2295E">
        <w:rPr>
          <w:sz w:val="20"/>
        </w:rPr>
        <w:t>3</w:t>
      </w:r>
      <w:r>
        <w:rPr>
          <w:sz w:val="20"/>
        </w:rPr>
        <w:t>.</w:t>
      </w:r>
      <w:r w:rsidR="00576986">
        <w:rPr>
          <w:sz w:val="20"/>
        </w:rPr>
        <w:t>The emerging technologies  in accounting is applied in the following  areas except.</w:t>
      </w:r>
      <w:r w:rsidRPr="00E2295E">
        <w:rPr>
          <w:rFonts w:ascii="inherit" w:eastAsia="Times New Roman" w:hAnsi="inherit" w:cs="Open Sans"/>
          <w:color w:val="555555"/>
          <w:spacing w:val="0"/>
          <w:lang w:val="en-KE" w:eastAsia="en-KE"/>
        </w:rPr>
        <w:tab/>
        <w:t>.</w:t>
      </w:r>
    </w:p>
    <w:p w14:paraId="32E07CB6" w14:textId="24E0D3A8" w:rsidR="007C661C" w:rsidRPr="00E2295E" w:rsidRDefault="00576986" w:rsidP="007C661C">
      <w:pPr>
        <w:widowControl w:val="0"/>
        <w:numPr>
          <w:ilvl w:val="1"/>
          <w:numId w:val="110"/>
        </w:numPr>
        <w:tabs>
          <w:tab w:val="left" w:pos="1915"/>
          <w:tab w:val="left" w:pos="1916"/>
        </w:tabs>
        <w:autoSpaceDE w:val="0"/>
        <w:autoSpaceDN w:val="0"/>
        <w:spacing w:before="0" w:after="0" w:line="229" w:lineRule="exact"/>
        <w:ind w:left="1915"/>
        <w:rPr>
          <w:rFonts w:ascii="Times New Roman" w:eastAsia="Times New Roman" w:hAnsi="Times New Roman" w:cs="Times New Roman"/>
          <w:color w:val="auto"/>
          <w:spacing w:val="0"/>
          <w:sz w:val="20"/>
          <w:szCs w:val="22"/>
          <w:lang w:eastAsia="en-US"/>
        </w:rPr>
      </w:pPr>
      <w:r>
        <w:rPr>
          <w:rFonts w:ascii="Times New Roman" w:eastAsia="Times New Roman" w:hAnsi="Times New Roman" w:cs="Times New Roman"/>
          <w:color w:val="auto"/>
          <w:spacing w:val="0"/>
          <w:sz w:val="20"/>
          <w:szCs w:val="22"/>
          <w:lang w:eastAsia="en-US"/>
        </w:rPr>
        <w:t>Forensic Auditing</w:t>
      </w:r>
    </w:p>
    <w:p w14:paraId="691D1879" w14:textId="4586F769" w:rsidR="007C661C" w:rsidRPr="00E2295E" w:rsidRDefault="00576986" w:rsidP="007C661C">
      <w:pPr>
        <w:widowControl w:val="0"/>
        <w:numPr>
          <w:ilvl w:val="1"/>
          <w:numId w:val="110"/>
        </w:numPr>
        <w:shd w:val="clear" w:color="auto" w:fill="FFFF00"/>
        <w:tabs>
          <w:tab w:val="left" w:pos="1915"/>
          <w:tab w:val="left" w:pos="1917"/>
        </w:tabs>
        <w:autoSpaceDE w:val="0"/>
        <w:autoSpaceDN w:val="0"/>
        <w:spacing w:before="1" w:after="0" w:line="240" w:lineRule="auto"/>
        <w:ind w:hanging="722"/>
        <w:rPr>
          <w:rFonts w:ascii="Times New Roman" w:eastAsia="Times New Roman" w:hAnsi="Times New Roman" w:cs="Times New Roman"/>
          <w:color w:val="auto"/>
          <w:spacing w:val="0"/>
          <w:sz w:val="20"/>
          <w:szCs w:val="22"/>
          <w:lang w:eastAsia="en-US"/>
        </w:rPr>
      </w:pPr>
      <w:r>
        <w:rPr>
          <w:rFonts w:ascii="Times New Roman" w:eastAsia="Times New Roman" w:hAnsi="Times New Roman" w:cs="Times New Roman"/>
          <w:color w:val="auto"/>
          <w:spacing w:val="0"/>
          <w:sz w:val="20"/>
          <w:szCs w:val="22"/>
          <w:lang w:eastAsia="en-US"/>
        </w:rPr>
        <w:t>Marketing products</w:t>
      </w:r>
    </w:p>
    <w:p w14:paraId="1C40C94E" w14:textId="4D165998" w:rsidR="007C661C" w:rsidRDefault="00576986" w:rsidP="007C661C">
      <w:pPr>
        <w:widowControl w:val="0"/>
        <w:numPr>
          <w:ilvl w:val="1"/>
          <w:numId w:val="110"/>
        </w:numPr>
        <w:tabs>
          <w:tab w:val="left" w:pos="1915"/>
          <w:tab w:val="left" w:pos="1917"/>
        </w:tabs>
        <w:autoSpaceDE w:val="0"/>
        <w:autoSpaceDN w:val="0"/>
        <w:spacing w:before="0" w:after="0" w:line="240" w:lineRule="auto"/>
        <w:ind w:hanging="722"/>
        <w:rPr>
          <w:rFonts w:ascii="Times New Roman" w:eastAsia="Times New Roman" w:hAnsi="Times New Roman" w:cs="Times New Roman"/>
          <w:color w:val="auto"/>
          <w:spacing w:val="0"/>
          <w:sz w:val="20"/>
          <w:szCs w:val="22"/>
          <w:lang w:eastAsia="en-US"/>
        </w:rPr>
      </w:pPr>
      <w:r>
        <w:rPr>
          <w:rFonts w:ascii="Times New Roman" w:eastAsia="Times New Roman" w:hAnsi="Times New Roman" w:cs="Times New Roman"/>
          <w:color w:val="auto"/>
          <w:spacing w:val="0"/>
          <w:sz w:val="20"/>
          <w:szCs w:val="22"/>
          <w:lang w:eastAsia="en-US"/>
        </w:rPr>
        <w:t>Digital ledgering</w:t>
      </w:r>
    </w:p>
    <w:p w14:paraId="7C7765A9" w14:textId="228BC3D7" w:rsidR="007C661C" w:rsidRPr="00E2295E" w:rsidRDefault="00576986" w:rsidP="007C661C">
      <w:pPr>
        <w:widowControl w:val="0"/>
        <w:numPr>
          <w:ilvl w:val="1"/>
          <w:numId w:val="110"/>
        </w:numPr>
        <w:tabs>
          <w:tab w:val="left" w:pos="1915"/>
          <w:tab w:val="left" w:pos="1917"/>
        </w:tabs>
        <w:autoSpaceDE w:val="0"/>
        <w:autoSpaceDN w:val="0"/>
        <w:spacing w:before="0" w:after="0" w:line="240" w:lineRule="auto"/>
        <w:ind w:hanging="722"/>
        <w:rPr>
          <w:rFonts w:ascii="Times New Roman" w:eastAsia="Times New Roman" w:hAnsi="Times New Roman" w:cs="Times New Roman"/>
          <w:color w:val="auto"/>
          <w:spacing w:val="0"/>
          <w:sz w:val="20"/>
          <w:szCs w:val="22"/>
          <w:lang w:eastAsia="en-US"/>
        </w:rPr>
      </w:pPr>
      <w:r>
        <w:rPr>
          <w:rFonts w:ascii="Times New Roman" w:eastAsia="Times New Roman" w:hAnsi="Times New Roman" w:cs="Times New Roman"/>
          <w:color w:val="auto"/>
          <w:spacing w:val="0"/>
          <w:sz w:val="20"/>
          <w:szCs w:val="22"/>
          <w:lang w:eastAsia="en-US"/>
        </w:rPr>
        <w:t>Bank Reconciliations</w:t>
      </w:r>
    </w:p>
    <w:p w14:paraId="0B840AAB" w14:textId="32689831" w:rsidR="007C661C" w:rsidRDefault="007C661C" w:rsidP="007C661C">
      <w:pPr>
        <w:widowControl w:val="0"/>
        <w:tabs>
          <w:tab w:val="left" w:pos="1196"/>
          <w:tab w:val="left" w:pos="1197"/>
        </w:tabs>
        <w:autoSpaceDE w:val="0"/>
        <w:autoSpaceDN w:val="0"/>
        <w:spacing w:before="76" w:after="10" w:line="240" w:lineRule="auto"/>
        <w:rPr>
          <w:sz w:val="20"/>
        </w:rPr>
      </w:pPr>
      <w:r>
        <w:rPr>
          <w:sz w:val="20"/>
        </w:rPr>
        <w:t>4.</w:t>
      </w:r>
      <w:r w:rsidR="00576986">
        <w:rPr>
          <w:sz w:val="20"/>
        </w:rPr>
        <w:t>Adoption of new technologies poses some few challenges to the accounting profession. Which one of the following is  key challenge.</w:t>
      </w:r>
    </w:p>
    <w:p w14:paraId="7DD45CB9" w14:textId="2F9E8832" w:rsidR="00576986" w:rsidRDefault="00576986" w:rsidP="00576986">
      <w:pPr>
        <w:pStyle w:val="ListParagraph"/>
        <w:widowControl w:val="0"/>
        <w:numPr>
          <w:ilvl w:val="0"/>
          <w:numId w:val="127"/>
        </w:numPr>
        <w:tabs>
          <w:tab w:val="left" w:pos="1196"/>
          <w:tab w:val="left" w:pos="1197"/>
        </w:tabs>
        <w:autoSpaceDE w:val="0"/>
        <w:autoSpaceDN w:val="0"/>
        <w:spacing w:before="76" w:after="10" w:line="240" w:lineRule="auto"/>
        <w:rPr>
          <w:sz w:val="20"/>
        </w:rPr>
      </w:pPr>
      <w:r>
        <w:rPr>
          <w:sz w:val="20"/>
        </w:rPr>
        <w:t>Work-Life balance</w:t>
      </w:r>
    </w:p>
    <w:p w14:paraId="5A900CFC" w14:textId="2FA170B3" w:rsidR="00576986" w:rsidRPr="00576986" w:rsidRDefault="00576986" w:rsidP="00576986">
      <w:pPr>
        <w:pStyle w:val="ListParagraph"/>
        <w:widowControl w:val="0"/>
        <w:numPr>
          <w:ilvl w:val="0"/>
          <w:numId w:val="127"/>
        </w:numPr>
        <w:tabs>
          <w:tab w:val="left" w:pos="1196"/>
          <w:tab w:val="left" w:pos="1197"/>
        </w:tabs>
        <w:autoSpaceDE w:val="0"/>
        <w:autoSpaceDN w:val="0"/>
        <w:spacing w:before="76" w:after="10" w:line="240" w:lineRule="auto"/>
        <w:rPr>
          <w:sz w:val="20"/>
          <w:highlight w:val="yellow"/>
        </w:rPr>
      </w:pPr>
      <w:r w:rsidRPr="00576986">
        <w:rPr>
          <w:sz w:val="20"/>
          <w:highlight w:val="yellow"/>
        </w:rPr>
        <w:t>High  investment cost.</w:t>
      </w:r>
    </w:p>
    <w:p w14:paraId="22D10481" w14:textId="37DE1080" w:rsidR="00576986" w:rsidRDefault="00576986" w:rsidP="00576986">
      <w:pPr>
        <w:pStyle w:val="ListParagraph"/>
        <w:widowControl w:val="0"/>
        <w:numPr>
          <w:ilvl w:val="0"/>
          <w:numId w:val="127"/>
        </w:numPr>
        <w:tabs>
          <w:tab w:val="left" w:pos="1196"/>
          <w:tab w:val="left" w:pos="1197"/>
        </w:tabs>
        <w:autoSpaceDE w:val="0"/>
        <w:autoSpaceDN w:val="0"/>
        <w:spacing w:before="76" w:after="10" w:line="240" w:lineRule="auto"/>
        <w:rPr>
          <w:sz w:val="20"/>
        </w:rPr>
      </w:pPr>
      <w:r>
        <w:rPr>
          <w:sz w:val="20"/>
        </w:rPr>
        <w:t xml:space="preserve">Data inaccuracy  </w:t>
      </w:r>
    </w:p>
    <w:p w14:paraId="763CB198" w14:textId="5A594DE9" w:rsidR="00576986" w:rsidRDefault="00576986" w:rsidP="00576986">
      <w:pPr>
        <w:pStyle w:val="ListParagraph"/>
        <w:widowControl w:val="0"/>
        <w:numPr>
          <w:ilvl w:val="0"/>
          <w:numId w:val="127"/>
        </w:numPr>
        <w:tabs>
          <w:tab w:val="left" w:pos="1196"/>
          <w:tab w:val="left" w:pos="1197"/>
        </w:tabs>
        <w:autoSpaceDE w:val="0"/>
        <w:autoSpaceDN w:val="0"/>
        <w:spacing w:before="76" w:after="10" w:line="240" w:lineRule="auto"/>
        <w:rPr>
          <w:sz w:val="20"/>
        </w:rPr>
      </w:pPr>
      <w:r>
        <w:rPr>
          <w:sz w:val="20"/>
        </w:rPr>
        <w:t>Data Security</w:t>
      </w:r>
    </w:p>
    <w:p w14:paraId="6553FB06" w14:textId="09FED515" w:rsidR="00576986" w:rsidRPr="00576986" w:rsidRDefault="00576986" w:rsidP="00576986">
      <w:pPr>
        <w:pStyle w:val="ListParagraph"/>
        <w:widowControl w:val="0"/>
        <w:numPr>
          <w:ilvl w:val="0"/>
          <w:numId w:val="127"/>
        </w:numPr>
        <w:tabs>
          <w:tab w:val="left" w:pos="1196"/>
          <w:tab w:val="left" w:pos="1197"/>
        </w:tabs>
        <w:autoSpaceDE w:val="0"/>
        <w:autoSpaceDN w:val="0"/>
        <w:spacing w:before="76" w:after="10" w:line="240" w:lineRule="auto"/>
        <w:rPr>
          <w:sz w:val="20"/>
        </w:rPr>
      </w:pPr>
      <w:r>
        <w:rPr>
          <w:sz w:val="20"/>
        </w:rPr>
        <w:t xml:space="preserve">Data </w:t>
      </w:r>
      <w:r w:rsidR="00185A81">
        <w:rPr>
          <w:sz w:val="20"/>
        </w:rPr>
        <w:t>accessibility</w:t>
      </w:r>
    </w:p>
    <w:p w14:paraId="6D4D7DFA" w14:textId="77777777" w:rsidR="007C661C" w:rsidRPr="00E2295E" w:rsidRDefault="007C661C" w:rsidP="007C661C">
      <w:pPr>
        <w:spacing w:before="0" w:after="0" w:line="240" w:lineRule="auto"/>
        <w:jc w:val="both"/>
        <w:rPr>
          <w:rFonts w:ascii="Open Sans" w:eastAsia="Times New Roman" w:hAnsi="Open Sans" w:cs="Open Sans"/>
          <w:color w:val="555555"/>
          <w:spacing w:val="0"/>
          <w:sz w:val="20"/>
          <w:szCs w:val="20"/>
          <w:lang w:val="en-KE" w:eastAsia="en-KE"/>
        </w:rPr>
      </w:pPr>
    </w:p>
    <w:tbl>
      <w:tblPr>
        <w:tblW w:w="9600" w:type="dxa"/>
        <w:tblLayout w:type="fixed"/>
        <w:tblLook w:val="0600" w:firstRow="0" w:lastRow="0" w:firstColumn="0" w:lastColumn="0" w:noHBand="1" w:noVBand="1"/>
      </w:tblPr>
      <w:tblGrid>
        <w:gridCol w:w="1155"/>
        <w:gridCol w:w="8445"/>
      </w:tblGrid>
      <w:sdt>
        <w:sdtPr>
          <w:rPr>
            <w:b/>
          </w:rPr>
          <w:tag w:val="goog_rdk_9"/>
          <w:id w:val="-856344359"/>
          <w:lock w:val="contentLocked"/>
        </w:sdtPr>
        <w:sdtContent>
          <w:tr w:rsidR="007C661C" w14:paraId="67D3E70B" w14:textId="77777777" w:rsidTr="007400E3">
            <w:tc>
              <w:tcPr>
                <w:tcW w:w="1155" w:type="dxa"/>
                <w:shd w:val="clear" w:color="auto" w:fill="auto"/>
                <w:tcMar>
                  <w:top w:w="0" w:type="dxa"/>
                  <w:left w:w="0" w:type="dxa"/>
                  <w:bottom w:w="0" w:type="dxa"/>
                  <w:right w:w="0" w:type="dxa"/>
                </w:tcMar>
                <w:vAlign w:val="center"/>
              </w:tcPr>
              <w:p w14:paraId="50E6D814" w14:textId="77777777" w:rsidR="007C661C" w:rsidRDefault="007C661C" w:rsidP="007400E3">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24ED71EE" wp14:editId="4438846A">
                      <wp:extent cx="413334" cy="413334"/>
                      <wp:effectExtent l="0" t="0" r="0" b="0"/>
                      <wp:docPr id="194315548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42FC65A3" w14:textId="77777777" w:rsidR="007C661C" w:rsidRDefault="007C661C" w:rsidP="007400E3">
                <w:pPr>
                  <w:pStyle w:val="Heading4"/>
                </w:pPr>
                <w:bookmarkStart w:id="147" w:name="_Toc179144951"/>
                <w:r>
                  <w:rPr>
                    <w:smallCaps/>
                    <w:sz w:val="32"/>
                    <w:szCs w:val="32"/>
                  </w:rPr>
                  <w:t>READING MATERIAL 1</w:t>
                </w:r>
              </w:p>
            </w:tc>
          </w:tr>
        </w:sdtContent>
      </w:sdt>
      <w:bookmarkEnd w:id="147" w:displacedByCustomXml="prev"/>
    </w:tbl>
    <w:p w14:paraId="4753801D" w14:textId="77777777" w:rsidR="007C661C" w:rsidRDefault="007C661C" w:rsidP="007C661C">
      <w:pPr>
        <w:spacing w:before="0" w:after="0" w:line="240" w:lineRule="auto"/>
        <w:rPr>
          <w:rFonts w:ascii="Century Gothic" w:eastAsia="Century Gothic" w:hAnsi="Century Gothic" w:cs="Century Gothic"/>
          <w:sz w:val="22"/>
          <w:szCs w:val="22"/>
        </w:rPr>
      </w:pPr>
    </w:p>
    <w:p w14:paraId="6966C0AF" w14:textId="77777777" w:rsidR="007C661C" w:rsidRDefault="007C661C" w:rsidP="007C661C">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855"/>
        <w:gridCol w:w="8745"/>
      </w:tblGrid>
      <w:sdt>
        <w:sdtPr>
          <w:tag w:val="goog_rdk_10"/>
          <w:id w:val="565151596"/>
          <w:lock w:val="contentLocked"/>
        </w:sdtPr>
        <w:sdtContent>
          <w:tr w:rsidR="007C661C" w14:paraId="1B998E35" w14:textId="77777777" w:rsidTr="007400E3">
            <w:tc>
              <w:tcPr>
                <w:tcW w:w="855" w:type="dxa"/>
                <w:shd w:val="clear" w:color="auto" w:fill="FCE6E6"/>
                <w:tcMar>
                  <w:top w:w="100" w:type="dxa"/>
                  <w:left w:w="100" w:type="dxa"/>
                  <w:bottom w:w="100" w:type="dxa"/>
                  <w:right w:w="100" w:type="dxa"/>
                </w:tcMar>
                <w:vAlign w:val="center"/>
              </w:tcPr>
              <w:p w14:paraId="25FAE5D9" w14:textId="77777777" w:rsidR="007C661C" w:rsidRDefault="007C661C" w:rsidP="007400E3">
                <w:pPr>
                  <w:widowControl w:val="0"/>
                  <w:spacing w:after="0"/>
                  <w:rPr>
                    <w:rFonts w:ascii="Century Gothic" w:eastAsia="Century Gothic" w:hAnsi="Century Gothic" w:cs="Century Gothic"/>
                    <w:color w:val="CC0000"/>
                    <w:sz w:val="22"/>
                    <w:szCs w:val="22"/>
                  </w:rPr>
                </w:pPr>
                <w:r>
                  <w:rPr>
                    <w:rFonts w:ascii="Century Gothic" w:eastAsia="Century Gothic" w:hAnsi="Century Gothic" w:cs="Century Gothic"/>
                    <w:noProof/>
                    <w:color w:val="CC0000"/>
                    <w:sz w:val="22"/>
                    <w:szCs w:val="22"/>
                  </w:rPr>
                  <w:drawing>
                    <wp:inline distT="114300" distB="114300" distL="114300" distR="114300" wp14:anchorId="473C9EE3" wp14:editId="7BA85622">
                      <wp:extent cx="309563" cy="309563"/>
                      <wp:effectExtent l="0" t="0" r="0" b="0"/>
                      <wp:docPr id="12225854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309563" cy="309563"/>
                              </a:xfrm>
                              <a:prstGeom prst="rect">
                                <a:avLst/>
                              </a:prstGeom>
                              <a:ln/>
                            </pic:spPr>
                          </pic:pic>
                        </a:graphicData>
                      </a:graphic>
                    </wp:inline>
                  </w:drawing>
                </w:r>
              </w:p>
            </w:tc>
            <w:tc>
              <w:tcPr>
                <w:tcW w:w="8745" w:type="dxa"/>
                <w:shd w:val="clear" w:color="auto" w:fill="FCE6E6"/>
                <w:tcMar>
                  <w:top w:w="100" w:type="dxa"/>
                  <w:left w:w="100" w:type="dxa"/>
                  <w:bottom w:w="100" w:type="dxa"/>
                  <w:right w:w="100" w:type="dxa"/>
                </w:tcMar>
                <w:vAlign w:val="center"/>
              </w:tcPr>
              <w:p w14:paraId="25507B5E" w14:textId="77777777" w:rsidR="007C661C" w:rsidRDefault="007C661C" w:rsidP="007400E3">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(An article, a book chapter…)</w:t>
                </w:r>
              </w:p>
            </w:tc>
          </w:tr>
        </w:sdtContent>
      </w:sdt>
    </w:tbl>
    <w:p w14:paraId="6CF13E8C" w14:textId="77777777" w:rsidR="007C661C" w:rsidRDefault="007C661C" w:rsidP="007C661C">
      <w:pPr>
        <w:spacing w:before="0" w:after="0" w:line="240" w:lineRule="auto"/>
        <w:rPr>
          <w:rFonts w:ascii="Century Gothic" w:eastAsia="Century Gothic" w:hAnsi="Century Gothic" w:cs="Century Gothic"/>
        </w:rPr>
      </w:pPr>
    </w:p>
    <w:p w14:paraId="6823D132" w14:textId="77777777" w:rsidR="007C661C" w:rsidRDefault="007C661C" w:rsidP="007C661C">
      <w:pPr>
        <w:pStyle w:val="Heading2"/>
      </w:pPr>
    </w:p>
    <w:p w14:paraId="411D538A" w14:textId="77777777" w:rsidR="007C661C" w:rsidRDefault="007C661C" w:rsidP="007C661C">
      <w:pPr>
        <w:pStyle w:val="Heading2"/>
      </w:pPr>
      <w:r>
        <w:t xml:space="preserve">   </w:t>
      </w:r>
      <w:bookmarkStart w:id="148" w:name="_Toc179144952"/>
      <w:r>
        <w:t>ACTIVITY 3: PRACTICAL/MINI-PROJECT/WORKSHOP</w:t>
      </w:r>
      <w:bookmarkEnd w:id="148"/>
    </w:p>
    <w:p w14:paraId="1D1AAFF3" w14:textId="77777777" w:rsidR="007C661C" w:rsidRDefault="007C661C" w:rsidP="007C661C">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rPr>
            <w:b/>
          </w:rPr>
          <w:tag w:val="goog_rdk_11"/>
          <w:id w:val="-1661153547"/>
          <w:lock w:val="contentLocked"/>
        </w:sdtPr>
        <w:sdtContent>
          <w:tr w:rsidR="007C661C" w14:paraId="4E804119" w14:textId="77777777" w:rsidTr="007400E3">
            <w:tc>
              <w:tcPr>
                <w:tcW w:w="1185" w:type="dxa"/>
                <w:shd w:val="clear" w:color="auto" w:fill="auto"/>
                <w:tcMar>
                  <w:top w:w="0" w:type="dxa"/>
                  <w:left w:w="0" w:type="dxa"/>
                  <w:bottom w:w="0" w:type="dxa"/>
                  <w:right w:w="0" w:type="dxa"/>
                </w:tcMar>
                <w:vAlign w:val="center"/>
              </w:tcPr>
              <w:p w14:paraId="23DCB673" w14:textId="77777777" w:rsidR="007C661C" w:rsidRDefault="007C661C" w:rsidP="007400E3">
                <w:pPr>
                  <w:widowControl w:val="0"/>
                  <w:pBdr>
                    <w:top w:val="nil"/>
                    <w:left w:val="nil"/>
                    <w:bottom w:val="nil"/>
                    <w:right w:val="nil"/>
                    <w:between w:val="nil"/>
                  </w:pBdr>
                  <w:spacing w:after="0"/>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03FD573B" wp14:editId="29083618">
                      <wp:extent cx="547688" cy="547688"/>
                      <wp:effectExtent l="0" t="0" r="0" b="0"/>
                      <wp:docPr id="152380439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655023F4" w14:textId="77777777" w:rsidR="007C661C" w:rsidRDefault="007C661C" w:rsidP="007400E3">
                <w:pPr>
                  <w:pStyle w:val="Heading4"/>
                </w:pPr>
                <w:bookmarkStart w:id="149" w:name="_Toc179144953"/>
                <w:r>
                  <w:t>VIDEO 1: Demonstration of practical use of knowledge acquired</w:t>
                </w:r>
              </w:p>
            </w:tc>
          </w:tr>
        </w:sdtContent>
      </w:sdt>
      <w:bookmarkEnd w:id="149" w:displacedByCustomXml="prev"/>
    </w:tbl>
    <w:p w14:paraId="45033092" w14:textId="6F2A28C6" w:rsidR="007C661C" w:rsidRDefault="007C661C" w:rsidP="007C661C">
      <w:pPr>
        <w:spacing w:before="0" w:after="0" w:line="240" w:lineRule="auto"/>
        <w:rPr>
          <w:rFonts w:ascii="Century Gothic" w:eastAsia="Century Gothic" w:hAnsi="Century Gothic" w:cs="Century Gothic"/>
          <w:sz w:val="22"/>
          <w:szCs w:val="22"/>
        </w:rPr>
      </w:pPr>
    </w:p>
    <w:p w14:paraId="0D3A9F6E" w14:textId="1B64FA40" w:rsidR="00576986" w:rsidRPr="00576986" w:rsidRDefault="00576986" w:rsidP="007C661C">
      <w:pPr>
        <w:spacing w:before="0" w:after="0" w:line="240" w:lineRule="auto"/>
        <w:rPr>
          <w:rFonts w:ascii="Century Gothic" w:eastAsia="Century Gothic" w:hAnsi="Century Gothic" w:cs="Century Gothic"/>
          <w:b/>
          <w:bCs/>
          <w:sz w:val="22"/>
          <w:szCs w:val="22"/>
        </w:rPr>
      </w:pPr>
      <w:r w:rsidRPr="00576986">
        <w:rPr>
          <w:rFonts w:ascii="Century Gothic" w:eastAsia="Century Gothic" w:hAnsi="Century Gothic" w:cs="Century Gothic"/>
          <w:b/>
          <w:bCs/>
          <w:sz w:val="22"/>
          <w:szCs w:val="22"/>
        </w:rPr>
        <w:t>Task 2</w:t>
      </w:r>
    </w:p>
    <w:p w14:paraId="59E65166" w14:textId="66C9E014" w:rsidR="00576986" w:rsidRDefault="00576986" w:rsidP="007C661C">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 groups ,you are required to prepare  8 to 10 slides  from your notes made on sustainable accounting above, by incorporating the your current environment.  </w:t>
      </w:r>
    </w:p>
    <w:p w14:paraId="266B26D5" w14:textId="77777777" w:rsidR="007C661C" w:rsidRDefault="007C661C" w:rsidP="007C661C">
      <w:pPr>
        <w:spacing w:before="0" w:after="0" w:line="240" w:lineRule="auto"/>
        <w:rPr>
          <w:rFonts w:ascii="Century Gothic" w:eastAsia="Century Gothic" w:hAnsi="Century Gothic" w:cs="Century Gothic"/>
          <w:sz w:val="22"/>
          <w:szCs w:val="22"/>
        </w:rPr>
      </w:pPr>
    </w:p>
    <w:tbl>
      <w:tblPr>
        <w:tblW w:w="9600" w:type="dxa"/>
        <w:tblLayout w:type="fixed"/>
        <w:tblLook w:val="0600" w:firstRow="0" w:lastRow="0" w:firstColumn="0" w:lastColumn="0" w:noHBand="1" w:noVBand="1"/>
      </w:tblPr>
      <w:tblGrid>
        <w:gridCol w:w="1185"/>
        <w:gridCol w:w="8415"/>
      </w:tblGrid>
      <w:sdt>
        <w:sdtPr>
          <w:tag w:val="goog_rdk_12"/>
          <w:id w:val="-223219560"/>
          <w:lock w:val="contentLocked"/>
        </w:sdtPr>
        <w:sdtContent>
          <w:tr w:rsidR="007C661C" w14:paraId="011EEF20" w14:textId="77777777" w:rsidTr="007400E3">
            <w:tc>
              <w:tcPr>
                <w:tcW w:w="1185" w:type="dxa"/>
                <w:shd w:val="clear" w:color="auto" w:fill="auto"/>
                <w:tcMar>
                  <w:top w:w="0" w:type="dxa"/>
                  <w:left w:w="0" w:type="dxa"/>
                  <w:bottom w:w="0" w:type="dxa"/>
                  <w:right w:w="0" w:type="dxa"/>
                </w:tcMar>
                <w:vAlign w:val="center"/>
              </w:tcPr>
              <w:p w14:paraId="77BD9264" w14:textId="77777777" w:rsidR="007C661C" w:rsidRDefault="007C661C" w:rsidP="007400E3">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740160" behindDoc="0" locked="0" layoutInCell="1" hidden="0" allowOverlap="1" wp14:anchorId="3B101162" wp14:editId="7277AE32">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90339777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3EA5FE70" w14:textId="77777777" w:rsidR="007C661C" w:rsidRDefault="007C661C" w:rsidP="007400E3">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1AC84956" w14:textId="77777777" w:rsidR="007C661C" w:rsidRDefault="007C661C" w:rsidP="007C661C">
      <w:pPr>
        <w:spacing w:before="0" w:after="0" w:line="240" w:lineRule="auto"/>
        <w:rPr>
          <w:rFonts w:ascii="Century Gothic" w:eastAsia="Century Gothic" w:hAnsi="Century Gothic" w:cs="Century Gothic"/>
          <w:sz w:val="22"/>
          <w:szCs w:val="22"/>
        </w:rPr>
      </w:pPr>
    </w:p>
    <w:p w14:paraId="10B23041" w14:textId="77777777" w:rsidR="007C661C" w:rsidRDefault="007C661C" w:rsidP="007C661C">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Paste your content here if this is applicable or delete the entire section</w:t>
      </w:r>
    </w:p>
    <w:p w14:paraId="1EF1DB96" w14:textId="77777777" w:rsidR="007C661C" w:rsidRDefault="007C661C" w:rsidP="007C661C">
      <w:pPr>
        <w:spacing w:before="0" w:after="0" w:line="240" w:lineRule="auto"/>
        <w:rPr>
          <w:rFonts w:ascii="Century Gothic" w:eastAsia="Century Gothic" w:hAnsi="Century Gothic" w:cs="Century Gothic"/>
          <w:sz w:val="22"/>
          <w:szCs w:val="22"/>
        </w:rPr>
      </w:pPr>
    </w:p>
    <w:p w14:paraId="3F81BA88" w14:textId="77777777" w:rsidR="007C661C" w:rsidRDefault="007C661C" w:rsidP="007C661C">
      <w:pPr>
        <w:spacing w:before="0" w:after="0" w:line="240" w:lineRule="auto"/>
        <w:rPr>
          <w:rFonts w:ascii="Century Gothic" w:eastAsia="Century Gothic" w:hAnsi="Century Gothic" w:cs="Century Gothic"/>
          <w:sz w:val="22"/>
          <w:szCs w:val="22"/>
        </w:rPr>
      </w:pPr>
    </w:p>
    <w:p w14:paraId="6EDDDBF7" w14:textId="77777777" w:rsidR="007C661C" w:rsidRDefault="007C661C" w:rsidP="007C661C">
      <w:pPr>
        <w:spacing w:before="0" w:after="0" w:line="240" w:lineRule="auto"/>
        <w:rPr>
          <w:rFonts w:ascii="Century Gothic" w:eastAsia="Century Gothic" w:hAnsi="Century Gothic" w:cs="Century Gothic"/>
          <w:sz w:val="22"/>
          <w:szCs w:val="22"/>
        </w:rPr>
      </w:pPr>
    </w:p>
    <w:p w14:paraId="504C921C" w14:textId="77777777" w:rsidR="007C661C" w:rsidRDefault="007C661C" w:rsidP="007C661C">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741184" behindDoc="0" locked="0" layoutInCell="1" hidden="0" allowOverlap="1" wp14:anchorId="7462ACF2" wp14:editId="0891B8A1">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885973467"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7"/>
                    <a:srcRect/>
                    <a:stretch>
                      <a:fillRect/>
                    </a:stretch>
                  </pic:blipFill>
                  <pic:spPr>
                    <a:xfrm>
                      <a:off x="0" y="0"/>
                      <a:ext cx="527772" cy="527772"/>
                    </a:xfrm>
                    <a:prstGeom prst="rect">
                      <a:avLst/>
                    </a:prstGeom>
                    <a:ln/>
                  </pic:spPr>
                </pic:pic>
              </a:graphicData>
            </a:graphic>
          </wp:anchor>
        </w:drawing>
      </w:r>
    </w:p>
    <w:p w14:paraId="248E0DEC" w14:textId="77777777" w:rsidR="007C661C" w:rsidRDefault="007C661C" w:rsidP="007C661C">
      <w:pPr>
        <w:pStyle w:val="Heading2"/>
        <w:spacing w:after="0"/>
        <w:rPr>
          <w:rFonts w:eastAsia="Century Gothic" w:cs="Century Gothic"/>
          <w:sz w:val="22"/>
          <w:szCs w:val="22"/>
        </w:rPr>
      </w:pPr>
      <w:r>
        <w:rPr>
          <w:b/>
        </w:rPr>
        <w:t xml:space="preserve">       </w:t>
      </w:r>
      <w:r>
        <w:rPr>
          <w:rFonts w:ascii="Arial" w:eastAsia="Arial" w:hAnsi="Arial" w:cs="Arial"/>
          <w:color w:val="000000"/>
          <w:sz w:val="22"/>
          <w:szCs w:val="22"/>
        </w:rPr>
        <w:t xml:space="preserve">       </w:t>
      </w:r>
      <w:bookmarkStart w:id="150" w:name="_Toc179144954"/>
      <w:r>
        <w:t>REFERENCE LIST AND FURTHER READING</w:t>
      </w:r>
      <w:bookmarkEnd w:id="150"/>
    </w:p>
    <w:p w14:paraId="78B8D0BA" w14:textId="77777777" w:rsidR="007C661C" w:rsidRPr="007A3DAA" w:rsidRDefault="007C661C" w:rsidP="007C661C">
      <w:pPr>
        <w:spacing w:before="100" w:beforeAutospacing="1" w:after="100" w:afterAutospacing="1" w:line="240" w:lineRule="auto"/>
        <w:outlineLvl w:val="2"/>
        <w:rPr>
          <w:rFonts w:ascii="Times New Roman" w:eastAsia="Times New Roman" w:hAnsi="Times New Roman" w:cs="Times New Roman"/>
          <w:b/>
          <w:bCs/>
          <w:color w:val="auto"/>
          <w:spacing w:val="0"/>
          <w:sz w:val="27"/>
          <w:szCs w:val="27"/>
          <w:lang w:val="en-KE" w:eastAsia="en-KE"/>
        </w:rPr>
      </w:pPr>
      <w:r w:rsidRPr="007A3DAA">
        <w:rPr>
          <w:rFonts w:ascii="Times New Roman" w:eastAsia="Times New Roman" w:hAnsi="Times New Roman" w:cs="Times New Roman"/>
          <w:b/>
          <w:bCs/>
          <w:color w:val="auto"/>
          <w:spacing w:val="0"/>
          <w:sz w:val="27"/>
          <w:szCs w:val="27"/>
          <w:lang w:val="en-KE" w:eastAsia="en-KE"/>
        </w:rPr>
        <w:t>References</w:t>
      </w:r>
    </w:p>
    <w:p w14:paraId="54F86F15" w14:textId="77777777" w:rsidR="00A57A36" w:rsidRPr="007A3DAA" w:rsidRDefault="00A57A36" w:rsidP="00A57A36">
      <w:pPr>
        <w:spacing w:before="100" w:beforeAutospacing="1" w:after="100" w:afterAutospacing="1" w:line="240" w:lineRule="auto"/>
        <w:rPr>
          <w:rFonts w:ascii="Times New Roman" w:eastAsia="Times New Roman" w:hAnsi="Times New Roman" w:cs="Times New Roman"/>
          <w:color w:val="auto"/>
          <w:spacing w:val="0"/>
          <w:lang w:val="en-KE" w:eastAsia="en-KE"/>
        </w:rPr>
      </w:pPr>
      <w:r w:rsidRPr="007A3DAA">
        <w:rPr>
          <w:rFonts w:ascii="Times New Roman" w:eastAsia="Times New Roman" w:hAnsi="Times New Roman" w:cs="Times New Roman"/>
          <w:color w:val="auto"/>
          <w:spacing w:val="0"/>
          <w:lang w:val="en-KE" w:eastAsia="en-KE"/>
        </w:rPr>
        <w:t xml:space="preserve">Kieso, D. E., Weygandt, J. J., &amp; Warfield, T. D. (2021). </w:t>
      </w:r>
      <w:r w:rsidRPr="007A3DAA">
        <w:rPr>
          <w:rFonts w:ascii="Times New Roman" w:eastAsia="Times New Roman" w:hAnsi="Times New Roman" w:cs="Times New Roman"/>
          <w:i/>
          <w:iCs/>
          <w:color w:val="auto"/>
          <w:spacing w:val="0"/>
          <w:lang w:val="en-KE" w:eastAsia="en-KE"/>
        </w:rPr>
        <w:t>Intermediate Accounting</w:t>
      </w:r>
      <w:r w:rsidRPr="007A3DAA">
        <w:rPr>
          <w:rFonts w:ascii="Times New Roman" w:eastAsia="Times New Roman" w:hAnsi="Times New Roman" w:cs="Times New Roman"/>
          <w:color w:val="auto"/>
          <w:spacing w:val="0"/>
          <w:lang w:val="en-KE" w:eastAsia="en-KE"/>
        </w:rPr>
        <w:t xml:space="preserve"> (17th ed.). Wiley.</w:t>
      </w:r>
    </w:p>
    <w:p w14:paraId="4B08F28F" w14:textId="02FB7C7F" w:rsidR="002D5EB6" w:rsidRDefault="00A57A36" w:rsidP="007C661C">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(Chapter 5)</w:t>
      </w:r>
    </w:p>
    <w:p w14:paraId="1DA29D89" w14:textId="77777777" w:rsidR="002D5EB6" w:rsidRDefault="002D5EB6" w:rsidP="007C661C">
      <w:pPr>
        <w:spacing w:before="0" w:after="0" w:line="240" w:lineRule="auto"/>
        <w:jc w:val="both"/>
        <w:rPr>
          <w:rFonts w:ascii="Century Gothic" w:eastAsia="Century Gothic" w:hAnsi="Century Gothic" w:cs="Century Gothic"/>
          <w:sz w:val="22"/>
          <w:szCs w:val="22"/>
        </w:rPr>
      </w:pPr>
    </w:p>
    <w:p w14:paraId="5B5E4C99" w14:textId="77777777" w:rsidR="002D5EB6" w:rsidRDefault="002D5EB6" w:rsidP="007C661C">
      <w:pPr>
        <w:spacing w:before="0" w:after="0" w:line="240" w:lineRule="auto"/>
        <w:jc w:val="both"/>
        <w:rPr>
          <w:rFonts w:ascii="Century Gothic" w:eastAsia="Century Gothic" w:hAnsi="Century Gothic" w:cs="Century Gothic"/>
          <w:sz w:val="22"/>
          <w:szCs w:val="22"/>
        </w:rPr>
      </w:pPr>
    </w:p>
    <w:p w14:paraId="59EAFF72" w14:textId="77777777" w:rsidR="002D5EB6" w:rsidRDefault="002D5EB6" w:rsidP="007C661C">
      <w:pPr>
        <w:spacing w:before="0" w:after="0" w:line="240" w:lineRule="auto"/>
        <w:jc w:val="both"/>
        <w:rPr>
          <w:rFonts w:ascii="Century Gothic" w:eastAsia="Century Gothic" w:hAnsi="Century Gothic" w:cs="Century Gothic"/>
          <w:sz w:val="22"/>
          <w:szCs w:val="22"/>
        </w:rPr>
      </w:pPr>
    </w:p>
    <w:p w14:paraId="4118838F" w14:textId="77777777" w:rsidR="002D5EB6" w:rsidRDefault="002D5EB6" w:rsidP="007C661C">
      <w:pPr>
        <w:spacing w:before="0" w:after="0" w:line="240" w:lineRule="auto"/>
        <w:jc w:val="both"/>
        <w:rPr>
          <w:rFonts w:ascii="Century Gothic" w:eastAsia="Century Gothic" w:hAnsi="Century Gothic" w:cs="Century Gothic"/>
          <w:sz w:val="22"/>
          <w:szCs w:val="22"/>
        </w:rPr>
      </w:pPr>
    </w:p>
    <w:p w14:paraId="5E4C58F3" w14:textId="27569ED8" w:rsidR="007C661C" w:rsidRDefault="007C661C" w:rsidP="007C661C">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742208" behindDoc="0" locked="0" layoutInCell="1" hidden="0" allowOverlap="1" wp14:anchorId="59649D94" wp14:editId="03FE0D3D">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89293236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0"/>
                    <a:srcRect l="1875" r="1875"/>
                    <a:stretch>
                      <a:fillRect/>
                    </a:stretch>
                  </pic:blipFill>
                  <pic:spPr>
                    <a:xfrm>
                      <a:off x="0" y="0"/>
                      <a:ext cx="546421" cy="554828"/>
                    </a:xfrm>
                    <a:prstGeom prst="rect">
                      <a:avLst/>
                    </a:prstGeom>
                    <a:ln/>
                  </pic:spPr>
                </pic:pic>
              </a:graphicData>
            </a:graphic>
          </wp:anchor>
        </w:drawing>
      </w:r>
    </w:p>
    <w:p w14:paraId="31FD4B54" w14:textId="77777777" w:rsidR="007C661C" w:rsidRDefault="007C661C" w:rsidP="007C661C">
      <w:pPr>
        <w:spacing w:before="0" w:after="0" w:line="240" w:lineRule="auto"/>
        <w:rPr>
          <w:rFonts w:ascii="Century Gothic" w:eastAsia="Century Gothic" w:hAnsi="Century Gothic" w:cs="Century Gothic"/>
          <w:sz w:val="22"/>
          <w:szCs w:val="22"/>
        </w:rPr>
      </w:pPr>
    </w:p>
    <w:p w14:paraId="5D3FA251" w14:textId="77777777" w:rsidR="007C661C" w:rsidRPr="00D92F85" w:rsidRDefault="007C661C" w:rsidP="007C661C">
      <w:pPr>
        <w:pStyle w:val="Heading3"/>
        <w:keepLines w:val="0"/>
        <w:spacing w:after="0"/>
        <w:ind w:left="720" w:hanging="720"/>
        <w:rPr>
          <w:sz w:val="32"/>
          <w:szCs w:val="32"/>
        </w:rPr>
      </w:pPr>
      <w:bookmarkStart w:id="151" w:name="_Toc179144955"/>
      <w:r>
        <w:rPr>
          <w:sz w:val="32"/>
          <w:szCs w:val="32"/>
        </w:rPr>
        <w:lastRenderedPageBreak/>
        <w:t>END OF MODULE ASSESSMENT 1.2</w:t>
      </w:r>
      <w:bookmarkEnd w:id="151"/>
    </w:p>
    <w:p w14:paraId="2ABA538D" w14:textId="2BB5CBBF" w:rsidR="007C661C" w:rsidRDefault="007C661C" w:rsidP="000904FC">
      <w:pPr>
        <w:spacing w:before="0" w:after="0" w:line="240" w:lineRule="auto"/>
        <w:rPr>
          <w:rFonts w:ascii="Garamond" w:eastAsia="Times New Roman" w:hAnsi="Garamond" w:cs="Times New Roman"/>
          <w:color w:val="auto"/>
          <w:spacing w:val="0"/>
          <w:sz w:val="22"/>
          <w:lang w:eastAsia="en-US"/>
        </w:rPr>
      </w:pPr>
      <w:r w:rsidRPr="009F3F5F">
        <w:rPr>
          <w:rFonts w:ascii="Garamond" w:eastAsia="Times New Roman" w:hAnsi="Garamond" w:cs="Times New Roman"/>
          <w:color w:val="auto"/>
          <w:spacing w:val="0"/>
          <w:sz w:val="22"/>
          <w:lang w:eastAsia="en-US"/>
        </w:rPr>
        <w:tab/>
      </w:r>
    </w:p>
    <w:p w14:paraId="462C44CF" w14:textId="77777777" w:rsidR="002D5EB6" w:rsidRPr="002D5EB6" w:rsidRDefault="002D5EB6" w:rsidP="002D5EB6">
      <w:pPr>
        <w:ind w:firstLine="720"/>
        <w:rPr>
          <w:rFonts w:ascii="Garamond" w:eastAsia="Times New Roman" w:hAnsi="Garamond" w:cs="Times New Roman"/>
          <w:b/>
          <w:bCs/>
          <w:color w:val="FF0000"/>
          <w:sz w:val="22"/>
          <w:lang w:val="en-KE" w:eastAsia="en-US"/>
        </w:rPr>
      </w:pPr>
      <w:r w:rsidRPr="002D5EB6">
        <w:rPr>
          <w:rFonts w:ascii="Garamond" w:eastAsia="Times New Roman" w:hAnsi="Garamond" w:cs="Times New Roman"/>
          <w:b/>
          <w:bCs/>
          <w:color w:val="FF0000"/>
          <w:sz w:val="22"/>
          <w:lang w:val="en-KE" w:eastAsia="en-US"/>
        </w:rPr>
        <w:t>Multiple-Choice Questions (MCQs)</w:t>
      </w:r>
    </w:p>
    <w:p w14:paraId="2B588674" w14:textId="77777777" w:rsidR="002D5EB6" w:rsidRPr="002D5EB6" w:rsidRDefault="002D5EB6" w:rsidP="002D5EB6">
      <w:pPr>
        <w:numPr>
          <w:ilvl w:val="0"/>
          <w:numId w:val="194"/>
        </w:numPr>
        <w:rPr>
          <w:rFonts w:ascii="Garamond" w:eastAsia="Times New Roman" w:hAnsi="Garamond" w:cs="Times New Roman"/>
          <w:sz w:val="22"/>
          <w:lang w:val="en-KE" w:eastAsia="en-US"/>
        </w:rPr>
      </w:pPr>
      <w:r w:rsidRPr="002D5EB6">
        <w:rPr>
          <w:rFonts w:ascii="Garamond" w:eastAsia="Times New Roman" w:hAnsi="Garamond" w:cs="Times New Roman"/>
          <w:b/>
          <w:bCs/>
          <w:sz w:val="22"/>
          <w:lang w:val="en-KE" w:eastAsia="en-US"/>
        </w:rPr>
        <w:t>Which of the following is a key emerging issue in accounting related to the adoption of new technology?</w:t>
      </w:r>
    </w:p>
    <w:p w14:paraId="7E2ACE07" w14:textId="77777777" w:rsidR="002D5EB6" w:rsidRPr="002D5EB6" w:rsidRDefault="002D5EB6" w:rsidP="002D5EB6">
      <w:pPr>
        <w:ind w:left="1440"/>
        <w:rPr>
          <w:rFonts w:ascii="Garamond" w:eastAsia="Times New Roman" w:hAnsi="Garamond" w:cs="Times New Roman"/>
          <w:sz w:val="22"/>
          <w:lang w:val="en-KE" w:eastAsia="en-US"/>
        </w:rPr>
      </w:pPr>
      <w:r w:rsidRPr="002D5EB6">
        <w:rPr>
          <w:rFonts w:ascii="Garamond" w:eastAsia="Times New Roman" w:hAnsi="Garamond" w:cs="Times New Roman"/>
          <w:sz w:val="22"/>
          <w:lang w:val="en-KE" w:eastAsia="en-US"/>
        </w:rPr>
        <w:t>A) The introduction of cloud-based accounting systems</w:t>
      </w:r>
    </w:p>
    <w:p w14:paraId="4B2EE418" w14:textId="77777777" w:rsidR="002D5EB6" w:rsidRPr="002D5EB6" w:rsidRDefault="002D5EB6" w:rsidP="002D5EB6">
      <w:pPr>
        <w:ind w:left="1440"/>
        <w:rPr>
          <w:rFonts w:ascii="Garamond" w:eastAsia="Times New Roman" w:hAnsi="Garamond" w:cs="Times New Roman"/>
          <w:sz w:val="22"/>
          <w:lang w:val="en-KE" w:eastAsia="en-US"/>
        </w:rPr>
      </w:pPr>
      <w:r w:rsidRPr="002D5EB6">
        <w:rPr>
          <w:rFonts w:ascii="Garamond" w:eastAsia="Times New Roman" w:hAnsi="Garamond" w:cs="Times New Roman"/>
          <w:sz w:val="22"/>
          <w:lang w:val="en-KE" w:eastAsia="en-US"/>
        </w:rPr>
        <w:t>B) The use of blockchain for financial transactions and record-keeping</w:t>
      </w:r>
    </w:p>
    <w:p w14:paraId="60F148CE" w14:textId="77777777" w:rsidR="002D5EB6" w:rsidRPr="002D5EB6" w:rsidRDefault="002D5EB6" w:rsidP="002D5EB6">
      <w:pPr>
        <w:ind w:left="1440"/>
        <w:rPr>
          <w:rFonts w:ascii="Garamond" w:eastAsia="Times New Roman" w:hAnsi="Garamond" w:cs="Times New Roman"/>
          <w:sz w:val="22"/>
          <w:lang w:val="en-KE" w:eastAsia="en-US"/>
        </w:rPr>
      </w:pPr>
      <w:r w:rsidRPr="002D5EB6">
        <w:rPr>
          <w:rFonts w:ascii="Garamond" w:eastAsia="Times New Roman" w:hAnsi="Garamond" w:cs="Times New Roman"/>
          <w:sz w:val="22"/>
          <w:lang w:val="en-KE" w:eastAsia="en-US"/>
        </w:rPr>
        <w:t>C) Reduction in accounting software prices</w:t>
      </w:r>
    </w:p>
    <w:p w14:paraId="2382E9BE" w14:textId="77777777" w:rsidR="002D5EB6" w:rsidRPr="002D5EB6" w:rsidRDefault="002D5EB6" w:rsidP="002D5EB6">
      <w:pPr>
        <w:ind w:left="1440"/>
        <w:rPr>
          <w:rFonts w:ascii="Garamond" w:eastAsia="Times New Roman" w:hAnsi="Garamond" w:cs="Times New Roman"/>
          <w:sz w:val="22"/>
          <w:lang w:val="en-KE" w:eastAsia="en-US"/>
        </w:rPr>
      </w:pPr>
      <w:r w:rsidRPr="002D5EB6">
        <w:rPr>
          <w:rFonts w:ascii="Garamond" w:eastAsia="Times New Roman" w:hAnsi="Garamond" w:cs="Times New Roman"/>
          <w:sz w:val="22"/>
          <w:lang w:val="en-KE" w:eastAsia="en-US"/>
        </w:rPr>
        <w:t>D) Introduction of paper-based accounting systems</w:t>
      </w:r>
    </w:p>
    <w:p w14:paraId="704DEEDE" w14:textId="77777777" w:rsidR="002D5EB6" w:rsidRPr="002D5EB6" w:rsidRDefault="002D5EB6" w:rsidP="002D5EB6">
      <w:pPr>
        <w:ind w:firstLine="720"/>
        <w:rPr>
          <w:rFonts w:ascii="Garamond" w:eastAsia="Times New Roman" w:hAnsi="Garamond" w:cs="Times New Roman"/>
          <w:sz w:val="22"/>
          <w:lang w:val="en-KE" w:eastAsia="en-US"/>
        </w:rPr>
      </w:pPr>
      <w:r w:rsidRPr="002D5EB6">
        <w:rPr>
          <w:rFonts w:ascii="Garamond" w:eastAsia="Times New Roman" w:hAnsi="Garamond" w:cs="Times New Roman"/>
          <w:b/>
          <w:bCs/>
          <w:sz w:val="22"/>
          <w:lang w:val="en-KE" w:eastAsia="en-US"/>
        </w:rPr>
        <w:t>Answer:</w:t>
      </w:r>
      <w:r w:rsidRPr="002D5EB6">
        <w:rPr>
          <w:rFonts w:ascii="Garamond" w:eastAsia="Times New Roman" w:hAnsi="Garamond" w:cs="Times New Roman"/>
          <w:sz w:val="22"/>
          <w:lang w:val="en-KE" w:eastAsia="en-US"/>
        </w:rPr>
        <w:t xml:space="preserve"> B) The use of blockchain for financial transactions and record-keeping</w:t>
      </w:r>
    </w:p>
    <w:p w14:paraId="78D1BA79" w14:textId="77777777" w:rsidR="002D5EB6" w:rsidRPr="002D5EB6" w:rsidRDefault="002D5EB6" w:rsidP="002D5EB6">
      <w:pPr>
        <w:numPr>
          <w:ilvl w:val="0"/>
          <w:numId w:val="194"/>
        </w:numPr>
        <w:rPr>
          <w:rFonts w:ascii="Garamond" w:eastAsia="Times New Roman" w:hAnsi="Garamond" w:cs="Times New Roman"/>
          <w:sz w:val="22"/>
          <w:lang w:val="en-KE" w:eastAsia="en-US"/>
        </w:rPr>
      </w:pPr>
      <w:r w:rsidRPr="002D5EB6">
        <w:rPr>
          <w:rFonts w:ascii="Garamond" w:eastAsia="Times New Roman" w:hAnsi="Garamond" w:cs="Times New Roman"/>
          <w:b/>
          <w:bCs/>
          <w:sz w:val="22"/>
          <w:lang w:val="en-KE" w:eastAsia="en-US"/>
        </w:rPr>
        <w:t>Which regulatory framework is being increasingly adopted globally to ensure consistency in financial reporting across countries?</w:t>
      </w:r>
    </w:p>
    <w:p w14:paraId="20EBAFAA" w14:textId="77777777" w:rsidR="002D5EB6" w:rsidRPr="002D5EB6" w:rsidRDefault="002D5EB6" w:rsidP="002D5EB6">
      <w:pPr>
        <w:ind w:left="1440"/>
        <w:rPr>
          <w:rFonts w:ascii="Garamond" w:eastAsia="Times New Roman" w:hAnsi="Garamond" w:cs="Times New Roman"/>
          <w:sz w:val="22"/>
          <w:lang w:val="en-KE" w:eastAsia="en-US"/>
        </w:rPr>
      </w:pPr>
      <w:r w:rsidRPr="002D5EB6">
        <w:rPr>
          <w:rFonts w:ascii="Garamond" w:eastAsia="Times New Roman" w:hAnsi="Garamond" w:cs="Times New Roman"/>
          <w:sz w:val="22"/>
          <w:lang w:val="en-KE" w:eastAsia="en-US"/>
        </w:rPr>
        <w:t>A) International Financial Reporting Standards (IFRS)</w:t>
      </w:r>
    </w:p>
    <w:p w14:paraId="0CBEE268" w14:textId="77777777" w:rsidR="002D5EB6" w:rsidRPr="002D5EB6" w:rsidRDefault="002D5EB6" w:rsidP="002D5EB6">
      <w:pPr>
        <w:ind w:left="1440"/>
        <w:rPr>
          <w:rFonts w:ascii="Garamond" w:eastAsia="Times New Roman" w:hAnsi="Garamond" w:cs="Times New Roman"/>
          <w:sz w:val="22"/>
          <w:lang w:val="en-KE" w:eastAsia="en-US"/>
        </w:rPr>
      </w:pPr>
      <w:r w:rsidRPr="002D5EB6">
        <w:rPr>
          <w:rFonts w:ascii="Garamond" w:eastAsia="Times New Roman" w:hAnsi="Garamond" w:cs="Times New Roman"/>
          <w:sz w:val="22"/>
          <w:lang w:val="en-KE" w:eastAsia="en-US"/>
        </w:rPr>
        <w:t>B) Generally Accepted Accounting Principles (GAAP)</w:t>
      </w:r>
    </w:p>
    <w:p w14:paraId="12005480" w14:textId="77777777" w:rsidR="002D5EB6" w:rsidRPr="002D5EB6" w:rsidRDefault="002D5EB6" w:rsidP="002D5EB6">
      <w:pPr>
        <w:ind w:left="1440"/>
        <w:rPr>
          <w:rFonts w:ascii="Garamond" w:eastAsia="Times New Roman" w:hAnsi="Garamond" w:cs="Times New Roman"/>
          <w:sz w:val="22"/>
          <w:lang w:val="en-KE" w:eastAsia="en-US"/>
        </w:rPr>
      </w:pPr>
      <w:r w:rsidRPr="002D5EB6">
        <w:rPr>
          <w:rFonts w:ascii="Garamond" w:eastAsia="Times New Roman" w:hAnsi="Garamond" w:cs="Times New Roman"/>
          <w:sz w:val="22"/>
          <w:lang w:val="en-KE" w:eastAsia="en-US"/>
        </w:rPr>
        <w:t>C) Accounting Standards for Private Enterprises (ASPE)</w:t>
      </w:r>
    </w:p>
    <w:p w14:paraId="31B66620" w14:textId="77777777" w:rsidR="002D5EB6" w:rsidRPr="002D5EB6" w:rsidRDefault="002D5EB6" w:rsidP="002D5EB6">
      <w:pPr>
        <w:ind w:left="1440"/>
        <w:rPr>
          <w:rFonts w:ascii="Garamond" w:eastAsia="Times New Roman" w:hAnsi="Garamond" w:cs="Times New Roman"/>
          <w:sz w:val="22"/>
          <w:lang w:val="en-KE" w:eastAsia="en-US"/>
        </w:rPr>
      </w:pPr>
      <w:r w:rsidRPr="002D5EB6">
        <w:rPr>
          <w:rFonts w:ascii="Garamond" w:eastAsia="Times New Roman" w:hAnsi="Garamond" w:cs="Times New Roman"/>
          <w:sz w:val="22"/>
          <w:lang w:val="en-KE" w:eastAsia="en-US"/>
        </w:rPr>
        <w:t>D) National Accounting Standards (NAS)</w:t>
      </w:r>
    </w:p>
    <w:p w14:paraId="3D78B93C" w14:textId="77777777" w:rsidR="002D5EB6" w:rsidRPr="002D5EB6" w:rsidRDefault="002D5EB6" w:rsidP="002D5EB6">
      <w:pPr>
        <w:ind w:firstLine="720"/>
        <w:rPr>
          <w:rFonts w:ascii="Garamond" w:eastAsia="Times New Roman" w:hAnsi="Garamond" w:cs="Times New Roman"/>
          <w:sz w:val="22"/>
          <w:lang w:val="en-KE" w:eastAsia="en-US"/>
        </w:rPr>
      </w:pPr>
      <w:r w:rsidRPr="002D5EB6">
        <w:rPr>
          <w:rFonts w:ascii="Garamond" w:eastAsia="Times New Roman" w:hAnsi="Garamond" w:cs="Times New Roman"/>
          <w:b/>
          <w:bCs/>
          <w:sz w:val="22"/>
          <w:lang w:val="en-KE" w:eastAsia="en-US"/>
        </w:rPr>
        <w:t>Answer:</w:t>
      </w:r>
      <w:r w:rsidRPr="002D5EB6">
        <w:rPr>
          <w:rFonts w:ascii="Garamond" w:eastAsia="Times New Roman" w:hAnsi="Garamond" w:cs="Times New Roman"/>
          <w:sz w:val="22"/>
          <w:lang w:val="en-KE" w:eastAsia="en-US"/>
        </w:rPr>
        <w:t xml:space="preserve"> A) International Financial Reporting Standards (IFRS)</w:t>
      </w:r>
    </w:p>
    <w:p w14:paraId="5B6703F1" w14:textId="77777777" w:rsidR="002D5EB6" w:rsidRPr="002D5EB6" w:rsidRDefault="002D5EB6" w:rsidP="002D5EB6">
      <w:pPr>
        <w:numPr>
          <w:ilvl w:val="0"/>
          <w:numId w:val="194"/>
        </w:numPr>
        <w:rPr>
          <w:rFonts w:ascii="Garamond" w:eastAsia="Times New Roman" w:hAnsi="Garamond" w:cs="Times New Roman"/>
          <w:sz w:val="22"/>
          <w:lang w:val="en-KE" w:eastAsia="en-US"/>
        </w:rPr>
      </w:pPr>
      <w:r w:rsidRPr="002D5EB6">
        <w:rPr>
          <w:rFonts w:ascii="Garamond" w:eastAsia="Times New Roman" w:hAnsi="Garamond" w:cs="Times New Roman"/>
          <w:b/>
          <w:bCs/>
          <w:sz w:val="22"/>
          <w:lang w:val="en-KE" w:eastAsia="en-US"/>
        </w:rPr>
        <w:t>Which emerging issue in accounting is concerned with the environmental impact of business operations and how it is reported?</w:t>
      </w:r>
    </w:p>
    <w:p w14:paraId="1A0F29E4" w14:textId="77777777" w:rsidR="002D5EB6" w:rsidRPr="002D5EB6" w:rsidRDefault="002D5EB6" w:rsidP="002D5EB6">
      <w:pPr>
        <w:ind w:left="1440"/>
        <w:rPr>
          <w:rFonts w:ascii="Garamond" w:eastAsia="Times New Roman" w:hAnsi="Garamond" w:cs="Times New Roman"/>
          <w:sz w:val="22"/>
          <w:lang w:val="en-KE" w:eastAsia="en-US"/>
        </w:rPr>
      </w:pPr>
      <w:r w:rsidRPr="002D5EB6">
        <w:rPr>
          <w:rFonts w:ascii="Garamond" w:eastAsia="Times New Roman" w:hAnsi="Garamond" w:cs="Times New Roman"/>
          <w:sz w:val="22"/>
          <w:lang w:val="en-KE" w:eastAsia="en-US"/>
        </w:rPr>
        <w:t>A) Financial statement consolidation</w:t>
      </w:r>
    </w:p>
    <w:p w14:paraId="52C6D489" w14:textId="77777777" w:rsidR="002D5EB6" w:rsidRPr="002D5EB6" w:rsidRDefault="002D5EB6" w:rsidP="002D5EB6">
      <w:pPr>
        <w:ind w:left="1440"/>
        <w:rPr>
          <w:rFonts w:ascii="Garamond" w:eastAsia="Times New Roman" w:hAnsi="Garamond" w:cs="Times New Roman"/>
          <w:sz w:val="22"/>
          <w:lang w:val="en-KE" w:eastAsia="en-US"/>
        </w:rPr>
      </w:pPr>
      <w:r w:rsidRPr="002D5EB6">
        <w:rPr>
          <w:rFonts w:ascii="Garamond" w:eastAsia="Times New Roman" w:hAnsi="Garamond" w:cs="Times New Roman"/>
          <w:sz w:val="22"/>
          <w:lang w:val="en-KE" w:eastAsia="en-US"/>
        </w:rPr>
        <w:t>B) Corporate social responsibility (CSR) reporting</w:t>
      </w:r>
    </w:p>
    <w:p w14:paraId="30D47B44" w14:textId="77777777" w:rsidR="002D5EB6" w:rsidRPr="002D5EB6" w:rsidRDefault="002D5EB6" w:rsidP="002D5EB6">
      <w:pPr>
        <w:ind w:left="1440"/>
        <w:rPr>
          <w:rFonts w:ascii="Garamond" w:eastAsia="Times New Roman" w:hAnsi="Garamond" w:cs="Times New Roman"/>
          <w:sz w:val="22"/>
          <w:lang w:val="en-KE" w:eastAsia="en-US"/>
        </w:rPr>
      </w:pPr>
      <w:r w:rsidRPr="002D5EB6">
        <w:rPr>
          <w:rFonts w:ascii="Garamond" w:eastAsia="Times New Roman" w:hAnsi="Garamond" w:cs="Times New Roman"/>
          <w:sz w:val="22"/>
          <w:lang w:val="en-KE" w:eastAsia="en-US"/>
        </w:rPr>
        <w:t>C) Sustainability and Environmental, Social, and Governance (ESG) reporting</w:t>
      </w:r>
    </w:p>
    <w:p w14:paraId="62899DF7" w14:textId="77777777" w:rsidR="002D5EB6" w:rsidRPr="002D5EB6" w:rsidRDefault="002D5EB6" w:rsidP="002D5EB6">
      <w:pPr>
        <w:ind w:left="1440"/>
        <w:rPr>
          <w:rFonts w:ascii="Garamond" w:eastAsia="Times New Roman" w:hAnsi="Garamond" w:cs="Times New Roman"/>
          <w:sz w:val="22"/>
          <w:lang w:val="en-KE" w:eastAsia="en-US"/>
        </w:rPr>
      </w:pPr>
      <w:r w:rsidRPr="002D5EB6">
        <w:rPr>
          <w:rFonts w:ascii="Garamond" w:eastAsia="Times New Roman" w:hAnsi="Garamond" w:cs="Times New Roman"/>
          <w:sz w:val="22"/>
          <w:lang w:val="en-KE" w:eastAsia="en-US"/>
        </w:rPr>
        <w:t>D) Revenue recognition principles</w:t>
      </w:r>
    </w:p>
    <w:p w14:paraId="547E0AC2" w14:textId="77777777" w:rsidR="002D5EB6" w:rsidRPr="002D5EB6" w:rsidRDefault="002D5EB6" w:rsidP="002D5EB6">
      <w:pPr>
        <w:ind w:firstLine="720"/>
        <w:rPr>
          <w:rFonts w:ascii="Garamond" w:eastAsia="Times New Roman" w:hAnsi="Garamond" w:cs="Times New Roman"/>
          <w:sz w:val="22"/>
          <w:lang w:val="en-KE" w:eastAsia="en-US"/>
        </w:rPr>
      </w:pPr>
      <w:r w:rsidRPr="002D5EB6">
        <w:rPr>
          <w:rFonts w:ascii="Garamond" w:eastAsia="Times New Roman" w:hAnsi="Garamond" w:cs="Times New Roman"/>
          <w:b/>
          <w:bCs/>
          <w:sz w:val="22"/>
          <w:lang w:val="en-KE" w:eastAsia="en-US"/>
        </w:rPr>
        <w:t>Answer:</w:t>
      </w:r>
      <w:r w:rsidRPr="002D5EB6">
        <w:rPr>
          <w:rFonts w:ascii="Garamond" w:eastAsia="Times New Roman" w:hAnsi="Garamond" w:cs="Times New Roman"/>
          <w:sz w:val="22"/>
          <w:lang w:val="en-KE" w:eastAsia="en-US"/>
        </w:rPr>
        <w:t xml:space="preserve"> C) Sustainability and Environmental, Social, and Governance (ESG) reporting</w:t>
      </w:r>
    </w:p>
    <w:p w14:paraId="026FA240" w14:textId="67821A7C" w:rsidR="002D5EB6" w:rsidRDefault="002D5EB6" w:rsidP="002D5EB6">
      <w:pPr>
        <w:ind w:firstLine="720"/>
        <w:rPr>
          <w:rFonts w:ascii="Garamond" w:eastAsia="Times New Roman" w:hAnsi="Garamond" w:cs="Times New Roman"/>
          <w:sz w:val="22"/>
          <w:lang w:val="en-KE" w:eastAsia="en-US"/>
        </w:rPr>
      </w:pPr>
    </w:p>
    <w:p w14:paraId="5D061F6E" w14:textId="77777777" w:rsidR="002D5EB6" w:rsidRDefault="002D5EB6" w:rsidP="002D5EB6">
      <w:pPr>
        <w:ind w:firstLine="720"/>
        <w:rPr>
          <w:rFonts w:ascii="Garamond" w:eastAsia="Times New Roman" w:hAnsi="Garamond" w:cs="Times New Roman"/>
          <w:sz w:val="22"/>
          <w:lang w:val="en-KE" w:eastAsia="en-US"/>
        </w:rPr>
      </w:pPr>
    </w:p>
    <w:p w14:paraId="024A7DCF" w14:textId="77777777" w:rsidR="002D5EB6" w:rsidRDefault="002D5EB6" w:rsidP="002D5EB6">
      <w:pPr>
        <w:ind w:firstLine="720"/>
        <w:rPr>
          <w:rFonts w:ascii="Garamond" w:eastAsia="Times New Roman" w:hAnsi="Garamond" w:cs="Times New Roman"/>
          <w:sz w:val="22"/>
          <w:lang w:val="en-KE" w:eastAsia="en-US"/>
        </w:rPr>
      </w:pPr>
    </w:p>
    <w:p w14:paraId="03FB6896" w14:textId="77777777" w:rsidR="002D5EB6" w:rsidRPr="002D5EB6" w:rsidRDefault="002D5EB6" w:rsidP="002D5EB6">
      <w:pPr>
        <w:ind w:firstLine="720"/>
        <w:rPr>
          <w:rFonts w:ascii="Garamond" w:eastAsia="Times New Roman" w:hAnsi="Garamond" w:cs="Times New Roman"/>
          <w:sz w:val="22"/>
          <w:lang w:val="en-KE" w:eastAsia="en-US"/>
        </w:rPr>
      </w:pPr>
    </w:p>
    <w:p w14:paraId="0FB028B3" w14:textId="77777777" w:rsidR="002D5EB6" w:rsidRPr="002D5EB6" w:rsidRDefault="002D5EB6" w:rsidP="002D5EB6">
      <w:pPr>
        <w:ind w:firstLine="720"/>
        <w:rPr>
          <w:rFonts w:ascii="Garamond" w:eastAsia="Times New Roman" w:hAnsi="Garamond" w:cs="Times New Roman"/>
          <w:b/>
          <w:bCs/>
          <w:color w:val="FF0000"/>
          <w:sz w:val="22"/>
          <w:lang w:val="en-KE" w:eastAsia="en-US"/>
        </w:rPr>
      </w:pPr>
      <w:r w:rsidRPr="002D5EB6">
        <w:rPr>
          <w:rFonts w:ascii="Garamond" w:eastAsia="Times New Roman" w:hAnsi="Garamond" w:cs="Times New Roman"/>
          <w:b/>
          <w:bCs/>
          <w:color w:val="FF0000"/>
          <w:sz w:val="22"/>
          <w:lang w:val="en-KE" w:eastAsia="en-US"/>
        </w:rPr>
        <w:t>Multiple-Choice Answer (MCAS) Questions</w:t>
      </w:r>
    </w:p>
    <w:p w14:paraId="74161E63" w14:textId="77777777" w:rsidR="002D5EB6" w:rsidRPr="002D5EB6" w:rsidRDefault="002D5EB6" w:rsidP="002D5EB6">
      <w:pPr>
        <w:numPr>
          <w:ilvl w:val="0"/>
          <w:numId w:val="195"/>
        </w:numPr>
        <w:rPr>
          <w:rFonts w:ascii="Garamond" w:eastAsia="Times New Roman" w:hAnsi="Garamond" w:cs="Times New Roman"/>
          <w:sz w:val="22"/>
          <w:lang w:val="en-KE" w:eastAsia="en-US"/>
        </w:rPr>
      </w:pPr>
      <w:r w:rsidRPr="002D5EB6">
        <w:rPr>
          <w:rFonts w:ascii="Garamond" w:eastAsia="Times New Roman" w:hAnsi="Garamond" w:cs="Times New Roman"/>
          <w:b/>
          <w:bCs/>
          <w:sz w:val="22"/>
          <w:lang w:val="en-KE" w:eastAsia="en-US"/>
        </w:rPr>
        <w:lastRenderedPageBreak/>
        <w:t>Which of the following factors are contributing to the shift towards digital accounting practices? (Select all that apply)</w:t>
      </w:r>
    </w:p>
    <w:p w14:paraId="0F98B820" w14:textId="77777777" w:rsidR="002D5EB6" w:rsidRPr="002D5EB6" w:rsidRDefault="002D5EB6" w:rsidP="002D5EB6">
      <w:pPr>
        <w:ind w:left="1440"/>
        <w:rPr>
          <w:rFonts w:ascii="Garamond" w:eastAsia="Times New Roman" w:hAnsi="Garamond" w:cs="Times New Roman"/>
          <w:sz w:val="22"/>
          <w:lang w:val="en-KE" w:eastAsia="en-US"/>
        </w:rPr>
      </w:pPr>
      <w:r w:rsidRPr="002D5EB6">
        <w:rPr>
          <w:rFonts w:ascii="Garamond" w:eastAsia="Times New Roman" w:hAnsi="Garamond" w:cs="Times New Roman"/>
          <w:sz w:val="22"/>
          <w:lang w:val="en-KE" w:eastAsia="en-US"/>
        </w:rPr>
        <w:t>A) Blockchain technology</w:t>
      </w:r>
    </w:p>
    <w:p w14:paraId="70DC5659" w14:textId="77777777" w:rsidR="002D5EB6" w:rsidRPr="002D5EB6" w:rsidRDefault="002D5EB6" w:rsidP="002D5EB6">
      <w:pPr>
        <w:ind w:left="1440"/>
        <w:rPr>
          <w:rFonts w:ascii="Garamond" w:eastAsia="Times New Roman" w:hAnsi="Garamond" w:cs="Times New Roman"/>
          <w:sz w:val="22"/>
          <w:lang w:val="en-KE" w:eastAsia="en-US"/>
        </w:rPr>
      </w:pPr>
      <w:r w:rsidRPr="002D5EB6">
        <w:rPr>
          <w:rFonts w:ascii="Garamond" w:eastAsia="Times New Roman" w:hAnsi="Garamond" w:cs="Times New Roman"/>
          <w:sz w:val="22"/>
          <w:lang w:val="en-KE" w:eastAsia="en-US"/>
        </w:rPr>
        <w:t>B) Artificial intelligence (AI) in auditing</w:t>
      </w:r>
    </w:p>
    <w:p w14:paraId="4FE99369" w14:textId="77777777" w:rsidR="002D5EB6" w:rsidRPr="002D5EB6" w:rsidRDefault="002D5EB6" w:rsidP="002D5EB6">
      <w:pPr>
        <w:ind w:left="1440"/>
        <w:rPr>
          <w:rFonts w:ascii="Garamond" w:eastAsia="Times New Roman" w:hAnsi="Garamond" w:cs="Times New Roman"/>
          <w:sz w:val="22"/>
          <w:lang w:val="en-KE" w:eastAsia="en-US"/>
        </w:rPr>
      </w:pPr>
      <w:r w:rsidRPr="002D5EB6">
        <w:rPr>
          <w:rFonts w:ascii="Garamond" w:eastAsia="Times New Roman" w:hAnsi="Garamond" w:cs="Times New Roman"/>
          <w:sz w:val="22"/>
          <w:lang w:val="en-KE" w:eastAsia="en-US"/>
        </w:rPr>
        <w:t>C) Automated data entry and analysis</w:t>
      </w:r>
    </w:p>
    <w:p w14:paraId="4EC8FF61" w14:textId="77777777" w:rsidR="002D5EB6" w:rsidRPr="002D5EB6" w:rsidRDefault="002D5EB6" w:rsidP="002D5EB6">
      <w:pPr>
        <w:ind w:left="1440"/>
        <w:rPr>
          <w:rFonts w:ascii="Garamond" w:eastAsia="Times New Roman" w:hAnsi="Garamond" w:cs="Times New Roman"/>
          <w:sz w:val="22"/>
          <w:lang w:val="en-KE" w:eastAsia="en-US"/>
        </w:rPr>
      </w:pPr>
      <w:r w:rsidRPr="002D5EB6">
        <w:rPr>
          <w:rFonts w:ascii="Garamond" w:eastAsia="Times New Roman" w:hAnsi="Garamond" w:cs="Times New Roman"/>
          <w:sz w:val="22"/>
          <w:lang w:val="en-KE" w:eastAsia="en-US"/>
        </w:rPr>
        <w:t>D) Increased use of paper records</w:t>
      </w:r>
    </w:p>
    <w:p w14:paraId="0FFA1D15" w14:textId="77777777" w:rsidR="002D5EB6" w:rsidRPr="002D5EB6" w:rsidRDefault="002D5EB6" w:rsidP="002D5EB6">
      <w:pPr>
        <w:ind w:firstLine="720"/>
        <w:rPr>
          <w:rFonts w:ascii="Garamond" w:eastAsia="Times New Roman" w:hAnsi="Garamond" w:cs="Times New Roman"/>
          <w:sz w:val="22"/>
          <w:lang w:val="en-KE" w:eastAsia="en-US"/>
        </w:rPr>
      </w:pPr>
      <w:r w:rsidRPr="002D5EB6">
        <w:rPr>
          <w:rFonts w:ascii="Garamond" w:eastAsia="Times New Roman" w:hAnsi="Garamond" w:cs="Times New Roman"/>
          <w:b/>
          <w:bCs/>
          <w:sz w:val="22"/>
          <w:lang w:val="en-KE" w:eastAsia="en-US"/>
        </w:rPr>
        <w:t>Answer:</w:t>
      </w:r>
      <w:r w:rsidRPr="002D5EB6">
        <w:rPr>
          <w:rFonts w:ascii="Garamond" w:eastAsia="Times New Roman" w:hAnsi="Garamond" w:cs="Times New Roman"/>
          <w:sz w:val="22"/>
          <w:lang w:val="en-KE" w:eastAsia="en-US"/>
        </w:rPr>
        <w:t xml:space="preserve"> A) Blockchain technology, B) Artificial intelligence (AI) in auditing, C) Automated data entry and analysis</w:t>
      </w:r>
    </w:p>
    <w:p w14:paraId="093A773D" w14:textId="2DF66B71" w:rsidR="002D5EB6" w:rsidRPr="002D5EB6" w:rsidRDefault="002D5EB6" w:rsidP="002D5EB6">
      <w:pPr>
        <w:numPr>
          <w:ilvl w:val="0"/>
          <w:numId w:val="195"/>
        </w:numPr>
        <w:rPr>
          <w:rFonts w:ascii="Garamond" w:eastAsia="Times New Roman" w:hAnsi="Garamond" w:cs="Times New Roman"/>
          <w:sz w:val="22"/>
          <w:lang w:val="en-KE" w:eastAsia="en-US"/>
        </w:rPr>
      </w:pPr>
      <w:r>
        <w:rPr>
          <w:rFonts w:ascii="Garamond" w:eastAsia="Times New Roman" w:hAnsi="Garamond" w:cs="Times New Roman"/>
          <w:b/>
          <w:bCs/>
          <w:sz w:val="22"/>
          <w:lang w:val="en-KE" w:eastAsia="en-US"/>
        </w:rPr>
        <w:t>T</w:t>
      </w:r>
      <w:r w:rsidRPr="002D5EB6">
        <w:rPr>
          <w:rFonts w:ascii="Garamond" w:eastAsia="Times New Roman" w:hAnsi="Garamond" w:cs="Times New Roman"/>
          <w:b/>
          <w:bCs/>
          <w:sz w:val="22"/>
          <w:lang w:val="en-KE" w:eastAsia="en-US"/>
        </w:rPr>
        <w:t>he following are the challenges associated with the implementation of IFRS globally</w:t>
      </w:r>
      <w:r>
        <w:rPr>
          <w:rFonts w:ascii="Garamond" w:eastAsia="Times New Roman" w:hAnsi="Garamond" w:cs="Times New Roman"/>
          <w:b/>
          <w:bCs/>
          <w:sz w:val="22"/>
          <w:lang w:val="en-KE" w:eastAsia="en-US"/>
        </w:rPr>
        <w:t>. Which one is not?.</w:t>
      </w:r>
    </w:p>
    <w:p w14:paraId="22FD1303" w14:textId="77777777" w:rsidR="002D5EB6" w:rsidRPr="002D5EB6" w:rsidRDefault="002D5EB6" w:rsidP="002D5EB6">
      <w:pPr>
        <w:ind w:left="1440"/>
        <w:rPr>
          <w:rFonts w:ascii="Garamond" w:eastAsia="Times New Roman" w:hAnsi="Garamond" w:cs="Times New Roman"/>
          <w:sz w:val="22"/>
          <w:lang w:val="en-KE" w:eastAsia="en-US"/>
        </w:rPr>
      </w:pPr>
      <w:r w:rsidRPr="002D5EB6">
        <w:rPr>
          <w:rFonts w:ascii="Garamond" w:eastAsia="Times New Roman" w:hAnsi="Garamond" w:cs="Times New Roman"/>
          <w:sz w:val="22"/>
          <w:lang w:val="en-KE" w:eastAsia="en-US"/>
        </w:rPr>
        <w:t>A) Differences in local tax laws</w:t>
      </w:r>
    </w:p>
    <w:p w14:paraId="61CF283D" w14:textId="77777777" w:rsidR="002D5EB6" w:rsidRPr="002D5EB6" w:rsidRDefault="002D5EB6" w:rsidP="002D5EB6">
      <w:pPr>
        <w:ind w:left="1440"/>
        <w:rPr>
          <w:rFonts w:ascii="Garamond" w:eastAsia="Times New Roman" w:hAnsi="Garamond" w:cs="Times New Roman"/>
          <w:sz w:val="22"/>
          <w:lang w:val="en-KE" w:eastAsia="en-US"/>
        </w:rPr>
      </w:pPr>
      <w:r w:rsidRPr="002D5EB6">
        <w:rPr>
          <w:rFonts w:ascii="Garamond" w:eastAsia="Times New Roman" w:hAnsi="Garamond" w:cs="Times New Roman"/>
          <w:sz w:val="22"/>
          <w:lang w:val="en-KE" w:eastAsia="en-US"/>
        </w:rPr>
        <w:t>B) Uniformity in reporting across all industries</w:t>
      </w:r>
    </w:p>
    <w:p w14:paraId="6347974E" w14:textId="77777777" w:rsidR="002D5EB6" w:rsidRPr="002D5EB6" w:rsidRDefault="002D5EB6" w:rsidP="002D5EB6">
      <w:pPr>
        <w:ind w:left="1440"/>
        <w:rPr>
          <w:rFonts w:ascii="Garamond" w:eastAsia="Times New Roman" w:hAnsi="Garamond" w:cs="Times New Roman"/>
          <w:sz w:val="22"/>
          <w:lang w:val="en-KE" w:eastAsia="en-US"/>
        </w:rPr>
      </w:pPr>
      <w:r w:rsidRPr="002D5EB6">
        <w:rPr>
          <w:rFonts w:ascii="Garamond" w:eastAsia="Times New Roman" w:hAnsi="Garamond" w:cs="Times New Roman"/>
          <w:sz w:val="22"/>
          <w:lang w:val="en-KE" w:eastAsia="en-US"/>
        </w:rPr>
        <w:t>C) Challenges in applying IFRS to small and medium-sized enterprises (SMEs)</w:t>
      </w:r>
    </w:p>
    <w:p w14:paraId="4C8481CC" w14:textId="77777777" w:rsidR="002D5EB6" w:rsidRPr="002D5EB6" w:rsidRDefault="002D5EB6" w:rsidP="002D5EB6">
      <w:pPr>
        <w:ind w:left="1440"/>
        <w:rPr>
          <w:rFonts w:ascii="Garamond" w:eastAsia="Times New Roman" w:hAnsi="Garamond" w:cs="Times New Roman"/>
          <w:sz w:val="22"/>
          <w:lang w:val="en-KE" w:eastAsia="en-US"/>
        </w:rPr>
      </w:pPr>
      <w:r w:rsidRPr="002D5EB6">
        <w:rPr>
          <w:rFonts w:ascii="Garamond" w:eastAsia="Times New Roman" w:hAnsi="Garamond" w:cs="Times New Roman"/>
          <w:sz w:val="22"/>
          <w:lang w:val="en-KE" w:eastAsia="en-US"/>
        </w:rPr>
        <w:t>D) Complexity and cost of compliance</w:t>
      </w:r>
    </w:p>
    <w:p w14:paraId="12744F9F" w14:textId="3554FEAF" w:rsidR="002D5EB6" w:rsidRPr="002D5EB6" w:rsidRDefault="002D5EB6" w:rsidP="002D5EB6">
      <w:pPr>
        <w:ind w:firstLine="720"/>
        <w:rPr>
          <w:rFonts w:ascii="Garamond" w:eastAsia="Times New Roman" w:hAnsi="Garamond" w:cs="Times New Roman"/>
          <w:sz w:val="22"/>
          <w:lang w:val="en-KE" w:eastAsia="en-US"/>
        </w:rPr>
      </w:pPr>
      <w:r w:rsidRPr="002D5EB6">
        <w:rPr>
          <w:rFonts w:ascii="Garamond" w:eastAsia="Times New Roman" w:hAnsi="Garamond" w:cs="Times New Roman"/>
          <w:b/>
          <w:bCs/>
          <w:sz w:val="22"/>
          <w:lang w:val="en-KE" w:eastAsia="en-US"/>
        </w:rPr>
        <w:t>Answer:</w:t>
      </w:r>
      <w:r w:rsidRPr="002D5EB6">
        <w:rPr>
          <w:rFonts w:ascii="Garamond" w:eastAsia="Times New Roman" w:hAnsi="Garamond" w:cs="Times New Roman"/>
          <w:sz w:val="22"/>
          <w:lang w:val="en-KE" w:eastAsia="en-US"/>
        </w:rPr>
        <w:t xml:space="preserve"> B) Uniformity in reporting across all industries</w:t>
      </w:r>
    </w:p>
    <w:p w14:paraId="131F3871" w14:textId="3E3DAAB5" w:rsidR="002D5EB6" w:rsidRPr="002D5EB6" w:rsidRDefault="002D5EB6" w:rsidP="002D5EB6">
      <w:pPr>
        <w:ind w:firstLine="720"/>
        <w:rPr>
          <w:rFonts w:ascii="Garamond" w:eastAsia="Times New Roman" w:hAnsi="Garamond" w:cs="Times New Roman"/>
          <w:sz w:val="22"/>
          <w:lang w:val="en-KE" w:eastAsia="en-US"/>
        </w:rPr>
      </w:pPr>
    </w:p>
    <w:p w14:paraId="2FC50AF0" w14:textId="77777777" w:rsidR="002D5EB6" w:rsidRPr="002D5EB6" w:rsidRDefault="002D5EB6" w:rsidP="002D5EB6">
      <w:pPr>
        <w:ind w:firstLine="720"/>
        <w:rPr>
          <w:rFonts w:ascii="Garamond" w:eastAsia="Times New Roman" w:hAnsi="Garamond" w:cs="Times New Roman"/>
          <w:b/>
          <w:bCs/>
          <w:sz w:val="22"/>
          <w:lang w:val="en-KE" w:eastAsia="en-US"/>
        </w:rPr>
      </w:pPr>
      <w:r w:rsidRPr="002D5EB6">
        <w:rPr>
          <w:rFonts w:ascii="Garamond" w:eastAsia="Times New Roman" w:hAnsi="Garamond" w:cs="Times New Roman"/>
          <w:b/>
          <w:bCs/>
          <w:sz w:val="22"/>
          <w:lang w:val="en-KE" w:eastAsia="en-US"/>
        </w:rPr>
        <w:t>Short-Answer Questions</w:t>
      </w:r>
    </w:p>
    <w:p w14:paraId="35416265" w14:textId="77777777" w:rsidR="002D5EB6" w:rsidRPr="002D5EB6" w:rsidRDefault="002D5EB6" w:rsidP="002D5EB6">
      <w:pPr>
        <w:numPr>
          <w:ilvl w:val="0"/>
          <w:numId w:val="196"/>
        </w:numPr>
        <w:rPr>
          <w:rFonts w:ascii="Garamond" w:eastAsia="Times New Roman" w:hAnsi="Garamond" w:cs="Times New Roman"/>
          <w:sz w:val="22"/>
          <w:lang w:val="en-KE" w:eastAsia="en-US"/>
        </w:rPr>
      </w:pPr>
      <w:r w:rsidRPr="002D5EB6">
        <w:rPr>
          <w:rFonts w:ascii="Garamond" w:eastAsia="Times New Roman" w:hAnsi="Garamond" w:cs="Times New Roman"/>
          <w:b/>
          <w:bCs/>
          <w:sz w:val="22"/>
          <w:lang w:val="en-KE" w:eastAsia="en-US"/>
        </w:rPr>
        <w:t>What are some advantages of using blockchain technology in accounting?</w:t>
      </w:r>
    </w:p>
    <w:p w14:paraId="286881ED" w14:textId="77777777" w:rsidR="002D5EB6" w:rsidRPr="002D5EB6" w:rsidRDefault="002D5EB6" w:rsidP="002D5EB6">
      <w:pPr>
        <w:ind w:firstLine="720"/>
        <w:rPr>
          <w:rFonts w:ascii="Garamond" w:eastAsia="Times New Roman" w:hAnsi="Garamond" w:cs="Times New Roman"/>
          <w:sz w:val="22"/>
          <w:lang w:val="en-KE" w:eastAsia="en-US"/>
        </w:rPr>
      </w:pPr>
      <w:r w:rsidRPr="002D5EB6">
        <w:rPr>
          <w:rFonts w:ascii="Garamond" w:eastAsia="Times New Roman" w:hAnsi="Garamond" w:cs="Times New Roman"/>
          <w:b/>
          <w:bCs/>
          <w:sz w:val="22"/>
          <w:lang w:val="en-KE" w:eastAsia="en-US"/>
        </w:rPr>
        <w:t>Answer:</w:t>
      </w:r>
      <w:r w:rsidRPr="002D5EB6">
        <w:rPr>
          <w:rFonts w:ascii="Garamond" w:eastAsia="Times New Roman" w:hAnsi="Garamond" w:cs="Times New Roman"/>
          <w:sz w:val="22"/>
          <w:lang w:val="en-KE" w:eastAsia="en-US"/>
        </w:rPr>
        <w:t xml:space="preserve"> Blockchain technology offers advantages such as increased transparency, enhanced security, and reduced risk of fraud in financial transactions. It enables real-time recording of transactions that are immutable and can be verified by multiple parties, reducing the need for intermediaries and enhancing trust.</w:t>
      </w:r>
    </w:p>
    <w:p w14:paraId="4C4D34A4" w14:textId="77777777" w:rsidR="002D5EB6" w:rsidRPr="002D5EB6" w:rsidRDefault="002D5EB6" w:rsidP="002D5EB6">
      <w:pPr>
        <w:numPr>
          <w:ilvl w:val="0"/>
          <w:numId w:val="196"/>
        </w:numPr>
        <w:rPr>
          <w:rFonts w:ascii="Garamond" w:eastAsia="Times New Roman" w:hAnsi="Garamond" w:cs="Times New Roman"/>
          <w:sz w:val="22"/>
          <w:lang w:val="en-KE" w:eastAsia="en-US"/>
        </w:rPr>
      </w:pPr>
      <w:r w:rsidRPr="002D5EB6">
        <w:rPr>
          <w:rFonts w:ascii="Garamond" w:eastAsia="Times New Roman" w:hAnsi="Garamond" w:cs="Times New Roman"/>
          <w:b/>
          <w:bCs/>
          <w:sz w:val="22"/>
          <w:lang w:val="en-KE" w:eastAsia="en-US"/>
        </w:rPr>
        <w:t>How is Environmental, Social, and Governance (ESG) reporting changing the landscape of accounting?</w:t>
      </w:r>
    </w:p>
    <w:p w14:paraId="48E965B9" w14:textId="77777777" w:rsidR="002D5EB6" w:rsidRPr="002D5EB6" w:rsidRDefault="002D5EB6" w:rsidP="002D5EB6">
      <w:pPr>
        <w:ind w:firstLine="720"/>
        <w:rPr>
          <w:rFonts w:ascii="Garamond" w:eastAsia="Times New Roman" w:hAnsi="Garamond" w:cs="Times New Roman"/>
          <w:sz w:val="22"/>
          <w:lang w:val="en-KE" w:eastAsia="en-US"/>
        </w:rPr>
      </w:pPr>
      <w:r w:rsidRPr="002D5EB6">
        <w:rPr>
          <w:rFonts w:ascii="Garamond" w:eastAsia="Times New Roman" w:hAnsi="Garamond" w:cs="Times New Roman"/>
          <w:b/>
          <w:bCs/>
          <w:sz w:val="22"/>
          <w:lang w:val="en-KE" w:eastAsia="en-US"/>
        </w:rPr>
        <w:t>Answer:</w:t>
      </w:r>
      <w:r w:rsidRPr="002D5EB6">
        <w:rPr>
          <w:rFonts w:ascii="Garamond" w:eastAsia="Times New Roman" w:hAnsi="Garamond" w:cs="Times New Roman"/>
          <w:sz w:val="22"/>
          <w:lang w:val="en-KE" w:eastAsia="en-US"/>
        </w:rPr>
        <w:t xml:space="preserve"> ESG reporting is increasingly becoming important in accounting as companies are now required to disclose information regarding their environmental impact, social responsibility, and governance practices. This shift helps stakeholders assess the long-term sustainability of a company, making it a key factor in investment and business decisions.</w:t>
      </w:r>
    </w:p>
    <w:p w14:paraId="3CF0447F" w14:textId="77777777" w:rsidR="002D5EB6" w:rsidRPr="002D5EB6" w:rsidRDefault="002D5EB6" w:rsidP="002D5EB6">
      <w:pPr>
        <w:numPr>
          <w:ilvl w:val="0"/>
          <w:numId w:val="196"/>
        </w:numPr>
        <w:rPr>
          <w:rFonts w:ascii="Garamond" w:eastAsia="Times New Roman" w:hAnsi="Garamond" w:cs="Times New Roman"/>
          <w:sz w:val="22"/>
          <w:lang w:val="en-KE" w:eastAsia="en-US"/>
        </w:rPr>
      </w:pPr>
      <w:r w:rsidRPr="002D5EB6">
        <w:rPr>
          <w:rFonts w:ascii="Garamond" w:eastAsia="Times New Roman" w:hAnsi="Garamond" w:cs="Times New Roman"/>
          <w:b/>
          <w:bCs/>
          <w:sz w:val="22"/>
          <w:lang w:val="en-KE" w:eastAsia="en-US"/>
        </w:rPr>
        <w:t>What are the key challenges accountants face in adopting International Financial Reporting Standards (IFRS)?</w:t>
      </w:r>
    </w:p>
    <w:p w14:paraId="68809141" w14:textId="77777777" w:rsidR="002D5EB6" w:rsidRPr="002D5EB6" w:rsidRDefault="002D5EB6" w:rsidP="002D5EB6">
      <w:pPr>
        <w:ind w:firstLine="720"/>
        <w:rPr>
          <w:rFonts w:ascii="Garamond" w:eastAsia="Times New Roman" w:hAnsi="Garamond" w:cs="Times New Roman"/>
          <w:sz w:val="22"/>
          <w:lang w:val="en-KE" w:eastAsia="en-US"/>
        </w:rPr>
      </w:pPr>
      <w:r w:rsidRPr="002D5EB6">
        <w:rPr>
          <w:rFonts w:ascii="Garamond" w:eastAsia="Times New Roman" w:hAnsi="Garamond" w:cs="Times New Roman"/>
          <w:b/>
          <w:bCs/>
          <w:sz w:val="22"/>
          <w:lang w:val="en-KE" w:eastAsia="en-US"/>
        </w:rPr>
        <w:t>Answer:</w:t>
      </w:r>
      <w:r w:rsidRPr="002D5EB6">
        <w:rPr>
          <w:rFonts w:ascii="Garamond" w:eastAsia="Times New Roman" w:hAnsi="Garamond" w:cs="Times New Roman"/>
          <w:sz w:val="22"/>
          <w:lang w:val="en-KE" w:eastAsia="en-US"/>
        </w:rPr>
        <w:t xml:space="preserve"> The key challenges include understanding and applying complex IFRS rules, adapting to the frequent updates and changes in IFRS standards, managing the cost of compliance, and aligning local </w:t>
      </w:r>
      <w:r w:rsidRPr="002D5EB6">
        <w:rPr>
          <w:rFonts w:ascii="Garamond" w:eastAsia="Times New Roman" w:hAnsi="Garamond" w:cs="Times New Roman"/>
          <w:sz w:val="22"/>
          <w:lang w:val="en-KE" w:eastAsia="en-US"/>
        </w:rPr>
        <w:lastRenderedPageBreak/>
        <w:t>tax and regulatory requirements with international standards. Smaller companies, in particular, may struggle with the complexity and cost.</w:t>
      </w:r>
    </w:p>
    <w:p w14:paraId="275151A4" w14:textId="141F4740" w:rsidR="002D5EB6" w:rsidRPr="002D5EB6" w:rsidRDefault="002D5EB6" w:rsidP="002D5EB6">
      <w:pPr>
        <w:ind w:firstLine="720"/>
        <w:rPr>
          <w:rFonts w:ascii="Garamond" w:eastAsia="Times New Roman" w:hAnsi="Garamond" w:cs="Times New Roman"/>
          <w:sz w:val="22"/>
          <w:lang w:val="en-KE" w:eastAsia="en-US"/>
        </w:rPr>
      </w:pPr>
    </w:p>
    <w:p w14:paraId="75B5D10C" w14:textId="77777777" w:rsidR="002D5EB6" w:rsidRPr="002D5EB6" w:rsidRDefault="002D5EB6" w:rsidP="002D5EB6">
      <w:pPr>
        <w:rPr>
          <w:rFonts w:ascii="Garamond" w:eastAsia="Times New Roman" w:hAnsi="Garamond" w:cs="Times New Roman"/>
          <w:b/>
          <w:bCs/>
          <w:sz w:val="22"/>
          <w:lang w:val="en-KE" w:eastAsia="en-US"/>
        </w:rPr>
      </w:pPr>
      <w:r w:rsidRPr="002D5EB6">
        <w:rPr>
          <w:rFonts w:ascii="Garamond" w:eastAsia="Times New Roman" w:hAnsi="Garamond" w:cs="Times New Roman"/>
          <w:b/>
          <w:bCs/>
          <w:sz w:val="22"/>
          <w:lang w:val="en-KE" w:eastAsia="en-US"/>
        </w:rPr>
        <w:t>Easy Question</w:t>
      </w:r>
    </w:p>
    <w:p w14:paraId="5B21BCB5" w14:textId="77777777" w:rsidR="002D5EB6" w:rsidRPr="002D5EB6" w:rsidRDefault="002D5EB6" w:rsidP="002D5EB6">
      <w:pPr>
        <w:ind w:firstLine="720"/>
        <w:rPr>
          <w:rFonts w:ascii="Garamond" w:eastAsia="Times New Roman" w:hAnsi="Garamond" w:cs="Times New Roman"/>
          <w:sz w:val="22"/>
          <w:lang w:val="en-KE" w:eastAsia="en-US"/>
        </w:rPr>
      </w:pPr>
      <w:r w:rsidRPr="002D5EB6">
        <w:rPr>
          <w:rFonts w:ascii="Garamond" w:eastAsia="Times New Roman" w:hAnsi="Garamond" w:cs="Times New Roman"/>
          <w:b/>
          <w:bCs/>
          <w:sz w:val="22"/>
          <w:lang w:val="en-KE" w:eastAsia="en-US"/>
        </w:rPr>
        <w:t>What is the main goal of adopting International Financial Reporting Standards (IFRS)?</w:t>
      </w:r>
    </w:p>
    <w:p w14:paraId="385155A1" w14:textId="77777777" w:rsidR="002D5EB6" w:rsidRPr="002D5EB6" w:rsidRDefault="002D5EB6" w:rsidP="002D5EB6">
      <w:pPr>
        <w:ind w:firstLine="720"/>
        <w:rPr>
          <w:rFonts w:ascii="Garamond" w:eastAsia="Times New Roman" w:hAnsi="Garamond" w:cs="Times New Roman"/>
          <w:sz w:val="22"/>
          <w:lang w:val="en-KE" w:eastAsia="en-US"/>
        </w:rPr>
      </w:pPr>
      <w:r w:rsidRPr="002D5EB6">
        <w:rPr>
          <w:rFonts w:ascii="Garamond" w:eastAsia="Times New Roman" w:hAnsi="Garamond" w:cs="Times New Roman"/>
          <w:b/>
          <w:bCs/>
          <w:sz w:val="22"/>
          <w:lang w:val="en-KE" w:eastAsia="en-US"/>
        </w:rPr>
        <w:t>Answer:</w:t>
      </w:r>
      <w:r w:rsidRPr="002D5EB6">
        <w:rPr>
          <w:rFonts w:ascii="Garamond" w:eastAsia="Times New Roman" w:hAnsi="Garamond" w:cs="Times New Roman"/>
          <w:sz w:val="22"/>
          <w:lang w:val="en-KE" w:eastAsia="en-US"/>
        </w:rPr>
        <w:t xml:space="preserve"> The main goal of adopting IFRS is to ensure consistency and comparability in financial reporting across different countries, making it easier for investors and stakeholders to understand and compare financial statements from companies worldwide.</w:t>
      </w:r>
    </w:p>
    <w:p w14:paraId="1A6B722C" w14:textId="77777777" w:rsidR="002D5EB6" w:rsidRPr="002D5EB6" w:rsidRDefault="002D5EB6" w:rsidP="002D5EB6">
      <w:pPr>
        <w:ind w:firstLine="720"/>
        <w:rPr>
          <w:rFonts w:ascii="Garamond" w:eastAsia="Times New Roman" w:hAnsi="Garamond" w:cs="Times New Roman"/>
          <w:sz w:val="22"/>
          <w:lang w:eastAsia="en-US"/>
        </w:rPr>
      </w:pPr>
    </w:p>
    <w:sectPr w:rsidR="002D5EB6" w:rsidRPr="002D5EB6">
      <w:pgSz w:w="12240" w:h="15840"/>
      <w:pgMar w:top="954" w:right="630" w:bottom="900" w:left="1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9D9AFA" w14:textId="77777777" w:rsidR="00CA77A4" w:rsidRDefault="00CA77A4">
      <w:pPr>
        <w:spacing w:before="0" w:after="0" w:line="240" w:lineRule="auto"/>
      </w:pPr>
      <w:r>
        <w:separator/>
      </w:r>
    </w:p>
  </w:endnote>
  <w:endnote w:type="continuationSeparator" w:id="0">
    <w:p w14:paraId="13B0F18C" w14:textId="77777777" w:rsidR="00CA77A4" w:rsidRDefault="00CA77A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
    <w:altName w:val="Calibri"/>
    <w:charset w:val="00"/>
    <w:family w:val="auto"/>
    <w:pitch w:val="default"/>
  </w:font>
  <w:font w:name="Georgia Pro">
    <w:charset w:val="00"/>
    <w:family w:val="roman"/>
    <w:pitch w:val="variable"/>
    <w:sig w:usb0="800002AF" w:usb1="00000003" w:usb2="00000000" w:usb3="00000000" w:csb0="0000009F" w:csb1="00000000"/>
  </w:font>
  <w:font w:name="Times New Roman (Body CS)">
    <w:altName w:val="Times New Roman"/>
    <w:panose1 w:val="00000000000000000000"/>
    <w:charset w:val="00"/>
    <w:family w:val="roman"/>
    <w:notTrueType/>
    <w:pitch w:val="default"/>
  </w:font>
  <w:font w:name="Times New Roman (Headings CS)">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20002A87" w:usb1="00000000" w:usb2="00000000"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CFF16" w14:textId="77777777" w:rsidR="00A3709C" w:rsidRDefault="005D63BB">
    <w:pPr>
      <w:pBdr>
        <w:top w:val="nil"/>
        <w:left w:val="nil"/>
        <w:bottom w:val="nil"/>
        <w:right w:val="nil"/>
        <w:between w:val="nil"/>
      </w:pBdr>
      <w:spacing w:before="0" w:line="240" w:lineRule="auto"/>
      <w:ind w:left="8784" w:right="7344" w:firstLine="576"/>
      <w:rPr>
        <w:rFonts w:ascii="Century Gothic" w:eastAsia="Century Gothic" w:hAnsi="Century Gothic" w:cs="Century Gothic"/>
        <w:color w:val="037B90"/>
      </w:rPr>
    </w:pPr>
    <w:r>
      <w:rPr>
        <w:rFonts w:ascii="Century Gothic" w:eastAsia="Century Gothic" w:hAnsi="Century Gothic" w:cs="Century Gothic"/>
        <w:color w:val="037B90"/>
      </w:rPr>
      <w:fldChar w:fldCharType="begin"/>
    </w:r>
    <w:r>
      <w:rPr>
        <w:rFonts w:ascii="Century Gothic" w:eastAsia="Century Gothic" w:hAnsi="Century Gothic" w:cs="Century Gothic"/>
        <w:color w:val="037B90"/>
      </w:rPr>
      <w:instrText>PAGE</w:instrText>
    </w:r>
    <w:r>
      <w:rPr>
        <w:rFonts w:ascii="Century Gothic" w:eastAsia="Century Gothic" w:hAnsi="Century Gothic" w:cs="Century Gothic"/>
        <w:color w:val="037B90"/>
      </w:rPr>
      <w:fldChar w:fldCharType="separate"/>
    </w:r>
    <w:r w:rsidR="00AB7625">
      <w:rPr>
        <w:rFonts w:ascii="Century Gothic" w:eastAsia="Century Gothic" w:hAnsi="Century Gothic" w:cs="Century Gothic"/>
        <w:noProof/>
        <w:color w:val="037B90"/>
      </w:rPr>
      <w:t>2</w:t>
    </w:r>
    <w:r>
      <w:rPr>
        <w:rFonts w:ascii="Century Gothic" w:eastAsia="Century Gothic" w:hAnsi="Century Gothic" w:cs="Century Gothic"/>
        <w:color w:val="037B9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DFF81" w14:textId="77777777" w:rsidR="00A3709C" w:rsidRDefault="00A3709C">
    <w:pPr>
      <w:ind w:right="-28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01A76" w14:textId="77777777" w:rsidR="00A3709C" w:rsidRDefault="005D63BB">
    <w:pPr>
      <w:pBdr>
        <w:top w:val="nil"/>
        <w:left w:val="nil"/>
        <w:bottom w:val="nil"/>
        <w:right w:val="nil"/>
        <w:between w:val="nil"/>
      </w:pBd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sidR="00AB7625">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8F0B3F" w14:textId="77777777" w:rsidR="00CA77A4" w:rsidRDefault="00CA77A4">
      <w:pPr>
        <w:spacing w:before="0" w:after="0" w:line="240" w:lineRule="auto"/>
      </w:pPr>
      <w:r>
        <w:separator/>
      </w:r>
    </w:p>
  </w:footnote>
  <w:footnote w:type="continuationSeparator" w:id="0">
    <w:p w14:paraId="32D4CB74" w14:textId="77777777" w:rsidR="00CA77A4" w:rsidRDefault="00CA77A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40D64" w14:textId="0D02885A" w:rsidR="00F2532A" w:rsidRDefault="00F2532A">
    <w:pPr>
      <w:pStyle w:val="Header"/>
    </w:pPr>
    <w:r>
      <w:rPr>
        <w:noProof/>
      </w:rPr>
      <w:drawing>
        <wp:inline distT="0" distB="0" distL="0" distR="0" wp14:anchorId="0A184F3C" wp14:editId="11E9AF77">
          <wp:extent cx="6263640" cy="5029200"/>
          <wp:effectExtent l="0" t="0" r="3810" b="0"/>
          <wp:docPr id="1401834240" name="Picture 24" descr="Close up of people pointing to a graph with data. Close up of people pointing to a graph with data. There is also a digital tablet and a laptop on the table. financial accounting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lose up of people pointing to a graph with data. Close up of people pointing to a graph with data. There is also a digital tablet and a laptop on the table. financial accounting stock pictures, royalty-free photos &amp; imag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3640" cy="502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11590"/>
    <w:multiLevelType w:val="hybridMultilevel"/>
    <w:tmpl w:val="EB800F46"/>
    <w:lvl w:ilvl="0" w:tplc="20000001">
      <w:start w:val="1"/>
      <w:numFmt w:val="bullet"/>
      <w:lvlText w:val=""/>
      <w:lvlJc w:val="left"/>
      <w:pPr>
        <w:ind w:left="1260" w:hanging="360"/>
      </w:pPr>
      <w:rPr>
        <w:rFonts w:ascii="Symbol" w:hAnsi="Symbol" w:hint="default"/>
      </w:rPr>
    </w:lvl>
    <w:lvl w:ilvl="1" w:tplc="20000003" w:tentative="1">
      <w:start w:val="1"/>
      <w:numFmt w:val="bullet"/>
      <w:lvlText w:val="o"/>
      <w:lvlJc w:val="left"/>
      <w:pPr>
        <w:ind w:left="1980" w:hanging="360"/>
      </w:pPr>
      <w:rPr>
        <w:rFonts w:ascii="Courier New" w:hAnsi="Courier New" w:cs="Courier New" w:hint="default"/>
      </w:rPr>
    </w:lvl>
    <w:lvl w:ilvl="2" w:tplc="20000005" w:tentative="1">
      <w:start w:val="1"/>
      <w:numFmt w:val="bullet"/>
      <w:lvlText w:val=""/>
      <w:lvlJc w:val="left"/>
      <w:pPr>
        <w:ind w:left="2700" w:hanging="360"/>
      </w:pPr>
      <w:rPr>
        <w:rFonts w:ascii="Wingdings" w:hAnsi="Wingdings" w:hint="default"/>
      </w:rPr>
    </w:lvl>
    <w:lvl w:ilvl="3" w:tplc="20000001" w:tentative="1">
      <w:start w:val="1"/>
      <w:numFmt w:val="bullet"/>
      <w:lvlText w:val=""/>
      <w:lvlJc w:val="left"/>
      <w:pPr>
        <w:ind w:left="3420" w:hanging="360"/>
      </w:pPr>
      <w:rPr>
        <w:rFonts w:ascii="Symbol" w:hAnsi="Symbol" w:hint="default"/>
      </w:rPr>
    </w:lvl>
    <w:lvl w:ilvl="4" w:tplc="20000003" w:tentative="1">
      <w:start w:val="1"/>
      <w:numFmt w:val="bullet"/>
      <w:lvlText w:val="o"/>
      <w:lvlJc w:val="left"/>
      <w:pPr>
        <w:ind w:left="4140" w:hanging="360"/>
      </w:pPr>
      <w:rPr>
        <w:rFonts w:ascii="Courier New" w:hAnsi="Courier New" w:cs="Courier New" w:hint="default"/>
      </w:rPr>
    </w:lvl>
    <w:lvl w:ilvl="5" w:tplc="20000005" w:tentative="1">
      <w:start w:val="1"/>
      <w:numFmt w:val="bullet"/>
      <w:lvlText w:val=""/>
      <w:lvlJc w:val="left"/>
      <w:pPr>
        <w:ind w:left="4860" w:hanging="360"/>
      </w:pPr>
      <w:rPr>
        <w:rFonts w:ascii="Wingdings" w:hAnsi="Wingdings" w:hint="default"/>
      </w:rPr>
    </w:lvl>
    <w:lvl w:ilvl="6" w:tplc="20000001" w:tentative="1">
      <w:start w:val="1"/>
      <w:numFmt w:val="bullet"/>
      <w:lvlText w:val=""/>
      <w:lvlJc w:val="left"/>
      <w:pPr>
        <w:ind w:left="5580" w:hanging="360"/>
      </w:pPr>
      <w:rPr>
        <w:rFonts w:ascii="Symbol" w:hAnsi="Symbol" w:hint="default"/>
      </w:rPr>
    </w:lvl>
    <w:lvl w:ilvl="7" w:tplc="20000003" w:tentative="1">
      <w:start w:val="1"/>
      <w:numFmt w:val="bullet"/>
      <w:lvlText w:val="o"/>
      <w:lvlJc w:val="left"/>
      <w:pPr>
        <w:ind w:left="6300" w:hanging="360"/>
      </w:pPr>
      <w:rPr>
        <w:rFonts w:ascii="Courier New" w:hAnsi="Courier New" w:cs="Courier New" w:hint="default"/>
      </w:rPr>
    </w:lvl>
    <w:lvl w:ilvl="8" w:tplc="20000005" w:tentative="1">
      <w:start w:val="1"/>
      <w:numFmt w:val="bullet"/>
      <w:lvlText w:val=""/>
      <w:lvlJc w:val="left"/>
      <w:pPr>
        <w:ind w:left="7020" w:hanging="360"/>
      </w:pPr>
      <w:rPr>
        <w:rFonts w:ascii="Wingdings" w:hAnsi="Wingdings" w:hint="default"/>
      </w:rPr>
    </w:lvl>
  </w:abstractNum>
  <w:abstractNum w:abstractNumId="1" w15:restartNumberingAfterBreak="0">
    <w:nsid w:val="003B7506"/>
    <w:multiLevelType w:val="multilevel"/>
    <w:tmpl w:val="54F469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8F228F"/>
    <w:multiLevelType w:val="hybridMultilevel"/>
    <w:tmpl w:val="6CFECAC2"/>
    <w:lvl w:ilvl="0" w:tplc="20000017">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360"/>
        </w:tabs>
        <w:ind w:left="-360" w:hanging="360"/>
      </w:pPr>
    </w:lvl>
    <w:lvl w:ilvl="2" w:tplc="FFFFFFFF" w:tentative="1">
      <w:start w:val="1"/>
      <w:numFmt w:val="lowerRoman"/>
      <w:lvlText w:val="%3."/>
      <w:lvlJc w:val="right"/>
      <w:pPr>
        <w:tabs>
          <w:tab w:val="num" w:pos="360"/>
        </w:tabs>
        <w:ind w:left="360" w:hanging="180"/>
      </w:pPr>
    </w:lvl>
    <w:lvl w:ilvl="3" w:tplc="FFFFFFFF" w:tentative="1">
      <w:start w:val="1"/>
      <w:numFmt w:val="decimal"/>
      <w:lvlText w:val="%4."/>
      <w:lvlJc w:val="left"/>
      <w:pPr>
        <w:tabs>
          <w:tab w:val="num" w:pos="1080"/>
        </w:tabs>
        <w:ind w:left="1080" w:hanging="360"/>
      </w:pPr>
    </w:lvl>
    <w:lvl w:ilvl="4" w:tplc="FFFFFFFF" w:tentative="1">
      <w:start w:val="1"/>
      <w:numFmt w:val="lowerLetter"/>
      <w:lvlText w:val="%5."/>
      <w:lvlJc w:val="left"/>
      <w:pPr>
        <w:tabs>
          <w:tab w:val="num" w:pos="1800"/>
        </w:tabs>
        <w:ind w:left="1800" w:hanging="360"/>
      </w:pPr>
    </w:lvl>
    <w:lvl w:ilvl="5" w:tplc="FFFFFFFF" w:tentative="1">
      <w:start w:val="1"/>
      <w:numFmt w:val="lowerRoman"/>
      <w:lvlText w:val="%6."/>
      <w:lvlJc w:val="right"/>
      <w:pPr>
        <w:tabs>
          <w:tab w:val="num" w:pos="2520"/>
        </w:tabs>
        <w:ind w:left="2520" w:hanging="180"/>
      </w:pPr>
    </w:lvl>
    <w:lvl w:ilvl="6" w:tplc="FFFFFFFF" w:tentative="1">
      <w:start w:val="1"/>
      <w:numFmt w:val="decimal"/>
      <w:lvlText w:val="%7."/>
      <w:lvlJc w:val="left"/>
      <w:pPr>
        <w:tabs>
          <w:tab w:val="num" w:pos="3240"/>
        </w:tabs>
        <w:ind w:left="3240" w:hanging="360"/>
      </w:pPr>
    </w:lvl>
    <w:lvl w:ilvl="7" w:tplc="FFFFFFFF" w:tentative="1">
      <w:start w:val="1"/>
      <w:numFmt w:val="lowerLetter"/>
      <w:lvlText w:val="%8."/>
      <w:lvlJc w:val="left"/>
      <w:pPr>
        <w:tabs>
          <w:tab w:val="num" w:pos="3960"/>
        </w:tabs>
        <w:ind w:left="3960" w:hanging="360"/>
      </w:pPr>
    </w:lvl>
    <w:lvl w:ilvl="8" w:tplc="FFFFFFFF" w:tentative="1">
      <w:start w:val="1"/>
      <w:numFmt w:val="lowerRoman"/>
      <w:lvlText w:val="%9."/>
      <w:lvlJc w:val="right"/>
      <w:pPr>
        <w:tabs>
          <w:tab w:val="num" w:pos="4680"/>
        </w:tabs>
        <w:ind w:left="4680" w:hanging="180"/>
      </w:pPr>
    </w:lvl>
  </w:abstractNum>
  <w:abstractNum w:abstractNumId="3" w15:restartNumberingAfterBreak="0">
    <w:nsid w:val="01302A7A"/>
    <w:multiLevelType w:val="multilevel"/>
    <w:tmpl w:val="98628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9D682B"/>
    <w:multiLevelType w:val="multilevel"/>
    <w:tmpl w:val="31B2C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143B5F"/>
    <w:multiLevelType w:val="multilevel"/>
    <w:tmpl w:val="127201F2"/>
    <w:lvl w:ilvl="0">
      <w:start w:val="1"/>
      <w:numFmt w:val="low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643"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 w15:restartNumberingAfterBreak="0">
    <w:nsid w:val="0359188A"/>
    <w:multiLevelType w:val="multilevel"/>
    <w:tmpl w:val="4A702F6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643"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15:restartNumberingAfterBreak="0">
    <w:nsid w:val="03713276"/>
    <w:multiLevelType w:val="multilevel"/>
    <w:tmpl w:val="3382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C30077"/>
    <w:multiLevelType w:val="hybridMultilevel"/>
    <w:tmpl w:val="F4448744"/>
    <w:lvl w:ilvl="0" w:tplc="20000017">
      <w:start w:val="1"/>
      <w:numFmt w:val="low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9" w15:restartNumberingAfterBreak="0">
    <w:nsid w:val="03EF102D"/>
    <w:multiLevelType w:val="hybridMultilevel"/>
    <w:tmpl w:val="459A8BA0"/>
    <w:lvl w:ilvl="0" w:tplc="2000001B">
      <w:start w:val="1"/>
      <w:numFmt w:val="lowerRoman"/>
      <w:lvlText w:val="%1."/>
      <w:lvlJc w:val="righ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4C1734"/>
    <w:multiLevelType w:val="hybridMultilevel"/>
    <w:tmpl w:val="AF96C39E"/>
    <w:lvl w:ilvl="0" w:tplc="2000000F">
      <w:start w:val="1"/>
      <w:numFmt w:val="decimal"/>
      <w:lvlText w:val="%1."/>
      <w:lvlJc w:val="lef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1" w15:restartNumberingAfterBreak="0">
    <w:nsid w:val="04A55410"/>
    <w:multiLevelType w:val="multilevel"/>
    <w:tmpl w:val="49862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1B15D3"/>
    <w:multiLevelType w:val="multilevel"/>
    <w:tmpl w:val="C7BAE4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5676491"/>
    <w:multiLevelType w:val="hybridMultilevel"/>
    <w:tmpl w:val="9F40C54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57A3D23"/>
    <w:multiLevelType w:val="multilevel"/>
    <w:tmpl w:val="47CCDEBC"/>
    <w:lvl w:ilvl="0">
      <w:start w:val="1"/>
      <w:numFmt w:val="low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5" w15:restartNumberingAfterBreak="0">
    <w:nsid w:val="080603A0"/>
    <w:multiLevelType w:val="hybridMultilevel"/>
    <w:tmpl w:val="60D08E28"/>
    <w:lvl w:ilvl="0" w:tplc="20000019">
      <w:start w:val="1"/>
      <w:numFmt w:val="lowerLetter"/>
      <w:lvlText w:val="%1."/>
      <w:lvlJc w:val="lef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6" w15:restartNumberingAfterBreak="0">
    <w:nsid w:val="08AE1D5F"/>
    <w:multiLevelType w:val="hybridMultilevel"/>
    <w:tmpl w:val="E8105336"/>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0951175E"/>
    <w:multiLevelType w:val="multilevel"/>
    <w:tmpl w:val="2A66E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A200ECB"/>
    <w:multiLevelType w:val="hybridMultilevel"/>
    <w:tmpl w:val="8D9C17D2"/>
    <w:lvl w:ilvl="0" w:tplc="20000017">
      <w:start w:val="1"/>
      <w:numFmt w:val="lowerLetter"/>
      <w:lvlText w:val="%1)"/>
      <w:lvlJc w:val="left"/>
      <w:pPr>
        <w:ind w:left="3141" w:hanging="360"/>
      </w:pPr>
    </w:lvl>
    <w:lvl w:ilvl="1" w:tplc="20000019" w:tentative="1">
      <w:start w:val="1"/>
      <w:numFmt w:val="lowerLetter"/>
      <w:lvlText w:val="%2."/>
      <w:lvlJc w:val="left"/>
      <w:pPr>
        <w:ind w:left="3861" w:hanging="360"/>
      </w:pPr>
    </w:lvl>
    <w:lvl w:ilvl="2" w:tplc="2000001B" w:tentative="1">
      <w:start w:val="1"/>
      <w:numFmt w:val="lowerRoman"/>
      <w:lvlText w:val="%3."/>
      <w:lvlJc w:val="right"/>
      <w:pPr>
        <w:ind w:left="4581" w:hanging="180"/>
      </w:pPr>
    </w:lvl>
    <w:lvl w:ilvl="3" w:tplc="2000000F" w:tentative="1">
      <w:start w:val="1"/>
      <w:numFmt w:val="decimal"/>
      <w:lvlText w:val="%4."/>
      <w:lvlJc w:val="left"/>
      <w:pPr>
        <w:ind w:left="5301" w:hanging="360"/>
      </w:pPr>
    </w:lvl>
    <w:lvl w:ilvl="4" w:tplc="20000019" w:tentative="1">
      <w:start w:val="1"/>
      <w:numFmt w:val="lowerLetter"/>
      <w:lvlText w:val="%5."/>
      <w:lvlJc w:val="left"/>
      <w:pPr>
        <w:ind w:left="6021" w:hanging="360"/>
      </w:pPr>
    </w:lvl>
    <w:lvl w:ilvl="5" w:tplc="2000001B" w:tentative="1">
      <w:start w:val="1"/>
      <w:numFmt w:val="lowerRoman"/>
      <w:lvlText w:val="%6."/>
      <w:lvlJc w:val="right"/>
      <w:pPr>
        <w:ind w:left="6741" w:hanging="180"/>
      </w:pPr>
    </w:lvl>
    <w:lvl w:ilvl="6" w:tplc="2000000F" w:tentative="1">
      <w:start w:val="1"/>
      <w:numFmt w:val="decimal"/>
      <w:lvlText w:val="%7."/>
      <w:lvlJc w:val="left"/>
      <w:pPr>
        <w:ind w:left="7461" w:hanging="360"/>
      </w:pPr>
    </w:lvl>
    <w:lvl w:ilvl="7" w:tplc="20000019" w:tentative="1">
      <w:start w:val="1"/>
      <w:numFmt w:val="lowerLetter"/>
      <w:lvlText w:val="%8."/>
      <w:lvlJc w:val="left"/>
      <w:pPr>
        <w:ind w:left="8181" w:hanging="360"/>
      </w:pPr>
    </w:lvl>
    <w:lvl w:ilvl="8" w:tplc="2000001B" w:tentative="1">
      <w:start w:val="1"/>
      <w:numFmt w:val="lowerRoman"/>
      <w:lvlText w:val="%9."/>
      <w:lvlJc w:val="right"/>
      <w:pPr>
        <w:ind w:left="8901" w:hanging="180"/>
      </w:pPr>
    </w:lvl>
  </w:abstractNum>
  <w:abstractNum w:abstractNumId="19" w15:restartNumberingAfterBreak="0">
    <w:nsid w:val="0B002CD8"/>
    <w:multiLevelType w:val="hybridMultilevel"/>
    <w:tmpl w:val="3D7633F6"/>
    <w:lvl w:ilvl="0" w:tplc="20000019">
      <w:start w:val="1"/>
      <w:numFmt w:val="low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0" w15:restartNumberingAfterBreak="0">
    <w:nsid w:val="0B8640CF"/>
    <w:multiLevelType w:val="hybridMultilevel"/>
    <w:tmpl w:val="F624890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0BED41F4"/>
    <w:multiLevelType w:val="hybridMultilevel"/>
    <w:tmpl w:val="FDEC1248"/>
    <w:lvl w:ilvl="0" w:tplc="20000017">
      <w:start w:val="1"/>
      <w:numFmt w:val="low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2" w15:restartNumberingAfterBreak="0">
    <w:nsid w:val="0C927965"/>
    <w:multiLevelType w:val="hybridMultilevel"/>
    <w:tmpl w:val="F79A80E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0EC26004"/>
    <w:multiLevelType w:val="hybridMultilevel"/>
    <w:tmpl w:val="A6B2A20A"/>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0F974D46"/>
    <w:multiLevelType w:val="multilevel"/>
    <w:tmpl w:val="54B62E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00825CF"/>
    <w:multiLevelType w:val="multilevel"/>
    <w:tmpl w:val="3C8C1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0F35FFB"/>
    <w:multiLevelType w:val="hybridMultilevel"/>
    <w:tmpl w:val="B43AAF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11B6228F"/>
    <w:multiLevelType w:val="multilevel"/>
    <w:tmpl w:val="FD0C7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2A6216F"/>
    <w:multiLevelType w:val="multilevel"/>
    <w:tmpl w:val="A8B223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3085DA0"/>
    <w:multiLevelType w:val="multilevel"/>
    <w:tmpl w:val="32C63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3A12F27"/>
    <w:multiLevelType w:val="hybridMultilevel"/>
    <w:tmpl w:val="BF189364"/>
    <w:lvl w:ilvl="0" w:tplc="20000017">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1" w15:restartNumberingAfterBreak="0">
    <w:nsid w:val="167F3E27"/>
    <w:multiLevelType w:val="hybridMultilevel"/>
    <w:tmpl w:val="447EFCB6"/>
    <w:lvl w:ilvl="0" w:tplc="20000017">
      <w:start w:val="1"/>
      <w:numFmt w:val="low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2" w15:restartNumberingAfterBreak="0">
    <w:nsid w:val="171F3020"/>
    <w:multiLevelType w:val="hybridMultilevel"/>
    <w:tmpl w:val="D626F016"/>
    <w:lvl w:ilvl="0" w:tplc="20000017">
      <w:start w:val="1"/>
      <w:numFmt w:val="lowerLetter"/>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3" w15:restartNumberingAfterBreak="0">
    <w:nsid w:val="17BF2D09"/>
    <w:multiLevelType w:val="hybridMultilevel"/>
    <w:tmpl w:val="FFF4E42C"/>
    <w:lvl w:ilvl="0" w:tplc="2000001B">
      <w:start w:val="1"/>
      <w:numFmt w:val="lowerRoman"/>
      <w:lvlText w:val="%1."/>
      <w:lvlJc w:val="right"/>
      <w:pPr>
        <w:ind w:left="2880" w:hanging="360"/>
      </w:pPr>
    </w:lvl>
    <w:lvl w:ilvl="1" w:tplc="20000019" w:tentative="1">
      <w:start w:val="1"/>
      <w:numFmt w:val="lowerLetter"/>
      <w:lvlText w:val="%2."/>
      <w:lvlJc w:val="left"/>
      <w:pPr>
        <w:ind w:left="3600" w:hanging="360"/>
      </w:pPr>
    </w:lvl>
    <w:lvl w:ilvl="2" w:tplc="2000001B" w:tentative="1">
      <w:start w:val="1"/>
      <w:numFmt w:val="lowerRoman"/>
      <w:lvlText w:val="%3."/>
      <w:lvlJc w:val="right"/>
      <w:pPr>
        <w:ind w:left="4320" w:hanging="180"/>
      </w:pPr>
    </w:lvl>
    <w:lvl w:ilvl="3" w:tplc="2000000F" w:tentative="1">
      <w:start w:val="1"/>
      <w:numFmt w:val="decimal"/>
      <w:lvlText w:val="%4."/>
      <w:lvlJc w:val="left"/>
      <w:pPr>
        <w:ind w:left="5040" w:hanging="360"/>
      </w:pPr>
    </w:lvl>
    <w:lvl w:ilvl="4" w:tplc="20000019" w:tentative="1">
      <w:start w:val="1"/>
      <w:numFmt w:val="lowerLetter"/>
      <w:lvlText w:val="%5."/>
      <w:lvlJc w:val="left"/>
      <w:pPr>
        <w:ind w:left="5760" w:hanging="360"/>
      </w:pPr>
    </w:lvl>
    <w:lvl w:ilvl="5" w:tplc="2000001B" w:tentative="1">
      <w:start w:val="1"/>
      <w:numFmt w:val="lowerRoman"/>
      <w:lvlText w:val="%6."/>
      <w:lvlJc w:val="right"/>
      <w:pPr>
        <w:ind w:left="6480" w:hanging="180"/>
      </w:pPr>
    </w:lvl>
    <w:lvl w:ilvl="6" w:tplc="2000000F" w:tentative="1">
      <w:start w:val="1"/>
      <w:numFmt w:val="decimal"/>
      <w:lvlText w:val="%7."/>
      <w:lvlJc w:val="left"/>
      <w:pPr>
        <w:ind w:left="7200" w:hanging="360"/>
      </w:pPr>
    </w:lvl>
    <w:lvl w:ilvl="7" w:tplc="20000019" w:tentative="1">
      <w:start w:val="1"/>
      <w:numFmt w:val="lowerLetter"/>
      <w:lvlText w:val="%8."/>
      <w:lvlJc w:val="left"/>
      <w:pPr>
        <w:ind w:left="7920" w:hanging="360"/>
      </w:pPr>
    </w:lvl>
    <w:lvl w:ilvl="8" w:tplc="2000001B" w:tentative="1">
      <w:start w:val="1"/>
      <w:numFmt w:val="lowerRoman"/>
      <w:lvlText w:val="%9."/>
      <w:lvlJc w:val="right"/>
      <w:pPr>
        <w:ind w:left="8640" w:hanging="180"/>
      </w:pPr>
    </w:lvl>
  </w:abstractNum>
  <w:abstractNum w:abstractNumId="34" w15:restartNumberingAfterBreak="0">
    <w:nsid w:val="187E53CE"/>
    <w:multiLevelType w:val="multilevel"/>
    <w:tmpl w:val="4A702F6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5" w15:restartNumberingAfterBreak="0">
    <w:nsid w:val="188A2DB3"/>
    <w:multiLevelType w:val="hybridMultilevel"/>
    <w:tmpl w:val="E53CDE96"/>
    <w:lvl w:ilvl="0" w:tplc="C46AA5F8">
      <w:start w:val="1"/>
      <w:numFmt w:val="decimal"/>
      <w:lvlText w:val="%1."/>
      <w:lvlJc w:val="left"/>
      <w:pPr>
        <w:ind w:left="1196" w:hanging="720"/>
      </w:pPr>
      <w:rPr>
        <w:rFonts w:ascii="Times New Roman" w:eastAsia="Times New Roman" w:hAnsi="Times New Roman" w:cs="Times New Roman" w:hint="default"/>
        <w:spacing w:val="0"/>
        <w:w w:val="99"/>
        <w:sz w:val="20"/>
        <w:szCs w:val="20"/>
        <w:lang w:val="en-US" w:eastAsia="en-US" w:bidi="ar-SA"/>
      </w:rPr>
    </w:lvl>
    <w:lvl w:ilvl="1" w:tplc="B3E84ADC">
      <w:start w:val="1"/>
      <w:numFmt w:val="upperLetter"/>
      <w:lvlText w:val="%2."/>
      <w:lvlJc w:val="left"/>
      <w:pPr>
        <w:ind w:left="1916" w:hanging="720"/>
      </w:pPr>
      <w:rPr>
        <w:rFonts w:ascii="Times New Roman" w:eastAsia="Times New Roman" w:hAnsi="Times New Roman" w:cs="Times New Roman" w:hint="default"/>
        <w:spacing w:val="-3"/>
        <w:w w:val="99"/>
        <w:sz w:val="20"/>
        <w:szCs w:val="20"/>
        <w:lang w:val="en-US" w:eastAsia="en-US" w:bidi="ar-SA"/>
      </w:rPr>
    </w:lvl>
    <w:lvl w:ilvl="2" w:tplc="6706CDD6">
      <w:numFmt w:val="bullet"/>
      <w:lvlText w:val="•"/>
      <w:lvlJc w:val="left"/>
      <w:pPr>
        <w:ind w:left="2888" w:hanging="720"/>
      </w:pPr>
      <w:rPr>
        <w:rFonts w:hint="default"/>
        <w:lang w:val="en-US" w:eastAsia="en-US" w:bidi="ar-SA"/>
      </w:rPr>
    </w:lvl>
    <w:lvl w:ilvl="3" w:tplc="1E309E08">
      <w:numFmt w:val="bullet"/>
      <w:lvlText w:val="•"/>
      <w:lvlJc w:val="left"/>
      <w:pPr>
        <w:ind w:left="3857" w:hanging="720"/>
      </w:pPr>
      <w:rPr>
        <w:rFonts w:hint="default"/>
        <w:lang w:val="en-US" w:eastAsia="en-US" w:bidi="ar-SA"/>
      </w:rPr>
    </w:lvl>
    <w:lvl w:ilvl="4" w:tplc="2DC2B8B6">
      <w:numFmt w:val="bullet"/>
      <w:lvlText w:val="•"/>
      <w:lvlJc w:val="left"/>
      <w:pPr>
        <w:ind w:left="4826" w:hanging="720"/>
      </w:pPr>
      <w:rPr>
        <w:rFonts w:hint="default"/>
        <w:lang w:val="en-US" w:eastAsia="en-US" w:bidi="ar-SA"/>
      </w:rPr>
    </w:lvl>
    <w:lvl w:ilvl="5" w:tplc="CEAA0738">
      <w:numFmt w:val="bullet"/>
      <w:lvlText w:val="•"/>
      <w:lvlJc w:val="left"/>
      <w:pPr>
        <w:ind w:left="5795" w:hanging="720"/>
      </w:pPr>
      <w:rPr>
        <w:rFonts w:hint="default"/>
        <w:lang w:val="en-US" w:eastAsia="en-US" w:bidi="ar-SA"/>
      </w:rPr>
    </w:lvl>
    <w:lvl w:ilvl="6" w:tplc="3CB65FEC">
      <w:numFmt w:val="bullet"/>
      <w:lvlText w:val="•"/>
      <w:lvlJc w:val="left"/>
      <w:pPr>
        <w:ind w:left="6764" w:hanging="720"/>
      </w:pPr>
      <w:rPr>
        <w:rFonts w:hint="default"/>
        <w:lang w:val="en-US" w:eastAsia="en-US" w:bidi="ar-SA"/>
      </w:rPr>
    </w:lvl>
    <w:lvl w:ilvl="7" w:tplc="5EFC84E8">
      <w:numFmt w:val="bullet"/>
      <w:lvlText w:val="•"/>
      <w:lvlJc w:val="left"/>
      <w:pPr>
        <w:ind w:left="7733" w:hanging="720"/>
      </w:pPr>
      <w:rPr>
        <w:rFonts w:hint="default"/>
        <w:lang w:val="en-US" w:eastAsia="en-US" w:bidi="ar-SA"/>
      </w:rPr>
    </w:lvl>
    <w:lvl w:ilvl="8" w:tplc="5942D55C">
      <w:numFmt w:val="bullet"/>
      <w:lvlText w:val="•"/>
      <w:lvlJc w:val="left"/>
      <w:pPr>
        <w:ind w:left="8702" w:hanging="720"/>
      </w:pPr>
      <w:rPr>
        <w:rFonts w:hint="default"/>
        <w:lang w:val="en-US" w:eastAsia="en-US" w:bidi="ar-SA"/>
      </w:rPr>
    </w:lvl>
  </w:abstractNum>
  <w:abstractNum w:abstractNumId="36" w15:restartNumberingAfterBreak="0">
    <w:nsid w:val="18FF260E"/>
    <w:multiLevelType w:val="hybridMultilevel"/>
    <w:tmpl w:val="1D0A5BB6"/>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19BA29D5"/>
    <w:multiLevelType w:val="hybridMultilevel"/>
    <w:tmpl w:val="F2B47DD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CB90EF8"/>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DAF0087"/>
    <w:multiLevelType w:val="multilevel"/>
    <w:tmpl w:val="E09A29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DD66412"/>
    <w:multiLevelType w:val="multilevel"/>
    <w:tmpl w:val="C054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DFB4B5E"/>
    <w:multiLevelType w:val="multilevel"/>
    <w:tmpl w:val="CEBA538E"/>
    <w:lvl w:ilvl="0">
      <w:start w:val="1"/>
      <w:numFmt w:val="lowerLetter"/>
      <w:lvlText w:val="%1."/>
      <w:lvlJc w:val="left"/>
      <w:pPr>
        <w:tabs>
          <w:tab w:val="num" w:pos="720"/>
        </w:tabs>
        <w:ind w:left="720" w:hanging="360"/>
      </w:pPr>
    </w:lvl>
    <w:lvl w:ilvl="1">
      <w:start w:val="1"/>
      <w:numFmt w:val="lowerLetter"/>
      <w:lvlText w:val="%2."/>
      <w:lvlJc w:val="left"/>
      <w:pPr>
        <w:tabs>
          <w:tab w:val="num" w:pos="1778"/>
        </w:tabs>
        <w:ind w:left="1778"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1F5D6789"/>
    <w:multiLevelType w:val="multilevel"/>
    <w:tmpl w:val="5B368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FD55860"/>
    <w:multiLevelType w:val="hybridMultilevel"/>
    <w:tmpl w:val="E0DE22D8"/>
    <w:lvl w:ilvl="0" w:tplc="CE9E0658">
      <w:start w:val="1"/>
      <w:numFmt w:val="lowerLetter"/>
      <w:lvlText w:val="%1."/>
      <w:lvlJc w:val="left"/>
      <w:pPr>
        <w:ind w:left="2580" w:hanging="360"/>
      </w:pPr>
      <w:rPr>
        <w:rFonts w:hint="default"/>
      </w:rPr>
    </w:lvl>
    <w:lvl w:ilvl="1" w:tplc="20000019" w:tentative="1">
      <w:start w:val="1"/>
      <w:numFmt w:val="lowerLetter"/>
      <w:lvlText w:val="%2."/>
      <w:lvlJc w:val="left"/>
      <w:pPr>
        <w:ind w:left="3300" w:hanging="360"/>
      </w:pPr>
    </w:lvl>
    <w:lvl w:ilvl="2" w:tplc="2000001B" w:tentative="1">
      <w:start w:val="1"/>
      <w:numFmt w:val="lowerRoman"/>
      <w:lvlText w:val="%3."/>
      <w:lvlJc w:val="right"/>
      <w:pPr>
        <w:ind w:left="4020" w:hanging="180"/>
      </w:pPr>
    </w:lvl>
    <w:lvl w:ilvl="3" w:tplc="2000000F" w:tentative="1">
      <w:start w:val="1"/>
      <w:numFmt w:val="decimal"/>
      <w:lvlText w:val="%4."/>
      <w:lvlJc w:val="left"/>
      <w:pPr>
        <w:ind w:left="4740" w:hanging="360"/>
      </w:pPr>
    </w:lvl>
    <w:lvl w:ilvl="4" w:tplc="20000019" w:tentative="1">
      <w:start w:val="1"/>
      <w:numFmt w:val="lowerLetter"/>
      <w:lvlText w:val="%5."/>
      <w:lvlJc w:val="left"/>
      <w:pPr>
        <w:ind w:left="5460" w:hanging="360"/>
      </w:pPr>
    </w:lvl>
    <w:lvl w:ilvl="5" w:tplc="2000001B" w:tentative="1">
      <w:start w:val="1"/>
      <w:numFmt w:val="lowerRoman"/>
      <w:lvlText w:val="%6."/>
      <w:lvlJc w:val="right"/>
      <w:pPr>
        <w:ind w:left="6180" w:hanging="180"/>
      </w:pPr>
    </w:lvl>
    <w:lvl w:ilvl="6" w:tplc="2000000F" w:tentative="1">
      <w:start w:val="1"/>
      <w:numFmt w:val="decimal"/>
      <w:lvlText w:val="%7."/>
      <w:lvlJc w:val="left"/>
      <w:pPr>
        <w:ind w:left="6900" w:hanging="360"/>
      </w:pPr>
    </w:lvl>
    <w:lvl w:ilvl="7" w:tplc="20000019" w:tentative="1">
      <w:start w:val="1"/>
      <w:numFmt w:val="lowerLetter"/>
      <w:lvlText w:val="%8."/>
      <w:lvlJc w:val="left"/>
      <w:pPr>
        <w:ind w:left="7620" w:hanging="360"/>
      </w:pPr>
    </w:lvl>
    <w:lvl w:ilvl="8" w:tplc="2000001B" w:tentative="1">
      <w:start w:val="1"/>
      <w:numFmt w:val="lowerRoman"/>
      <w:lvlText w:val="%9."/>
      <w:lvlJc w:val="right"/>
      <w:pPr>
        <w:ind w:left="8340" w:hanging="180"/>
      </w:pPr>
    </w:lvl>
  </w:abstractNum>
  <w:abstractNum w:abstractNumId="44" w15:restartNumberingAfterBreak="0">
    <w:nsid w:val="1FE67285"/>
    <w:multiLevelType w:val="hybridMultilevel"/>
    <w:tmpl w:val="52063388"/>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20BE3EBB"/>
    <w:multiLevelType w:val="multilevel"/>
    <w:tmpl w:val="B75489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10325E7"/>
    <w:multiLevelType w:val="hybridMultilevel"/>
    <w:tmpl w:val="9C364BA8"/>
    <w:lvl w:ilvl="0" w:tplc="D2B01FF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47" w15:restartNumberingAfterBreak="0">
    <w:nsid w:val="211D0CAA"/>
    <w:multiLevelType w:val="hybridMultilevel"/>
    <w:tmpl w:val="F1F043B6"/>
    <w:lvl w:ilvl="0" w:tplc="20000017">
      <w:start w:val="1"/>
      <w:numFmt w:val="lowerLetter"/>
      <w:lvlText w:val="%1)"/>
      <w:lvlJc w:val="left"/>
      <w:pPr>
        <w:ind w:left="2520" w:hanging="360"/>
      </w:pPr>
    </w:lvl>
    <w:lvl w:ilvl="1" w:tplc="20000019" w:tentative="1">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48" w15:restartNumberingAfterBreak="0">
    <w:nsid w:val="225A21A4"/>
    <w:multiLevelType w:val="multilevel"/>
    <w:tmpl w:val="A2F898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2ED1063"/>
    <w:multiLevelType w:val="hybridMultilevel"/>
    <w:tmpl w:val="A86E013E"/>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23EC57B3"/>
    <w:multiLevelType w:val="multilevel"/>
    <w:tmpl w:val="5CC8DB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6FF5019"/>
    <w:multiLevelType w:val="hybridMultilevel"/>
    <w:tmpl w:val="41D845B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272A2714"/>
    <w:multiLevelType w:val="hybridMultilevel"/>
    <w:tmpl w:val="A672FA9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27BE52FB"/>
    <w:multiLevelType w:val="multilevel"/>
    <w:tmpl w:val="4C78EFE8"/>
    <w:lvl w:ilvl="0">
      <w:start w:val="1"/>
      <w:numFmt w:val="decimal"/>
      <w:lvlText w:val="%1)"/>
      <w:lvlJc w:val="left"/>
      <w:pPr>
        <w:ind w:left="720" w:hanging="360"/>
      </w:pPr>
      <w:rPr>
        <w:u w:val="none"/>
      </w:rPr>
    </w:lvl>
    <w:lvl w:ilvl="1">
      <w:start w:val="1"/>
      <w:numFmt w:val="lowerLetter"/>
      <w:lvlText w:val="%2)"/>
      <w:lvlJc w:val="left"/>
      <w:pPr>
        <w:ind w:left="2486"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285F6FF4"/>
    <w:multiLevelType w:val="hybridMultilevel"/>
    <w:tmpl w:val="C198839C"/>
    <w:lvl w:ilvl="0" w:tplc="2000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5" w15:restartNumberingAfterBreak="0">
    <w:nsid w:val="29526221"/>
    <w:multiLevelType w:val="hybridMultilevel"/>
    <w:tmpl w:val="89AAC424"/>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2954379B"/>
    <w:multiLevelType w:val="hybridMultilevel"/>
    <w:tmpl w:val="041038EE"/>
    <w:lvl w:ilvl="0" w:tplc="7E760F1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29734D1E"/>
    <w:multiLevelType w:val="hybridMultilevel"/>
    <w:tmpl w:val="3BE29B8C"/>
    <w:lvl w:ilvl="0" w:tplc="20000017">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8" w15:restartNumberingAfterBreak="0">
    <w:nsid w:val="2B3E1AB3"/>
    <w:multiLevelType w:val="hybridMultilevel"/>
    <w:tmpl w:val="F926C01E"/>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9" w15:restartNumberingAfterBreak="0">
    <w:nsid w:val="2B8263D8"/>
    <w:multiLevelType w:val="multilevel"/>
    <w:tmpl w:val="1FB6E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B8C47D6"/>
    <w:multiLevelType w:val="hybridMultilevel"/>
    <w:tmpl w:val="4C70E3CC"/>
    <w:lvl w:ilvl="0" w:tplc="20000017">
      <w:start w:val="1"/>
      <w:numFmt w:val="lowerLetter"/>
      <w:lvlText w:val="%1)"/>
      <w:lvlJc w:val="left"/>
      <w:pPr>
        <w:ind w:left="2208" w:hanging="360"/>
      </w:pPr>
    </w:lvl>
    <w:lvl w:ilvl="1" w:tplc="20000019" w:tentative="1">
      <w:start w:val="1"/>
      <w:numFmt w:val="lowerLetter"/>
      <w:lvlText w:val="%2."/>
      <w:lvlJc w:val="left"/>
      <w:pPr>
        <w:ind w:left="2928" w:hanging="360"/>
      </w:pPr>
    </w:lvl>
    <w:lvl w:ilvl="2" w:tplc="2000001B" w:tentative="1">
      <w:start w:val="1"/>
      <w:numFmt w:val="lowerRoman"/>
      <w:lvlText w:val="%3."/>
      <w:lvlJc w:val="right"/>
      <w:pPr>
        <w:ind w:left="3648" w:hanging="180"/>
      </w:pPr>
    </w:lvl>
    <w:lvl w:ilvl="3" w:tplc="2000000F" w:tentative="1">
      <w:start w:val="1"/>
      <w:numFmt w:val="decimal"/>
      <w:lvlText w:val="%4."/>
      <w:lvlJc w:val="left"/>
      <w:pPr>
        <w:ind w:left="4368" w:hanging="360"/>
      </w:pPr>
    </w:lvl>
    <w:lvl w:ilvl="4" w:tplc="20000019" w:tentative="1">
      <w:start w:val="1"/>
      <w:numFmt w:val="lowerLetter"/>
      <w:lvlText w:val="%5."/>
      <w:lvlJc w:val="left"/>
      <w:pPr>
        <w:ind w:left="5088" w:hanging="360"/>
      </w:pPr>
    </w:lvl>
    <w:lvl w:ilvl="5" w:tplc="2000001B" w:tentative="1">
      <w:start w:val="1"/>
      <w:numFmt w:val="lowerRoman"/>
      <w:lvlText w:val="%6."/>
      <w:lvlJc w:val="right"/>
      <w:pPr>
        <w:ind w:left="5808" w:hanging="180"/>
      </w:pPr>
    </w:lvl>
    <w:lvl w:ilvl="6" w:tplc="2000000F" w:tentative="1">
      <w:start w:val="1"/>
      <w:numFmt w:val="decimal"/>
      <w:lvlText w:val="%7."/>
      <w:lvlJc w:val="left"/>
      <w:pPr>
        <w:ind w:left="6528" w:hanging="360"/>
      </w:pPr>
    </w:lvl>
    <w:lvl w:ilvl="7" w:tplc="20000019" w:tentative="1">
      <w:start w:val="1"/>
      <w:numFmt w:val="lowerLetter"/>
      <w:lvlText w:val="%8."/>
      <w:lvlJc w:val="left"/>
      <w:pPr>
        <w:ind w:left="7248" w:hanging="360"/>
      </w:pPr>
    </w:lvl>
    <w:lvl w:ilvl="8" w:tplc="2000001B" w:tentative="1">
      <w:start w:val="1"/>
      <w:numFmt w:val="lowerRoman"/>
      <w:lvlText w:val="%9."/>
      <w:lvlJc w:val="right"/>
      <w:pPr>
        <w:ind w:left="7968" w:hanging="180"/>
      </w:pPr>
    </w:lvl>
  </w:abstractNum>
  <w:abstractNum w:abstractNumId="61" w15:restartNumberingAfterBreak="0">
    <w:nsid w:val="2C2D7EC4"/>
    <w:multiLevelType w:val="multilevel"/>
    <w:tmpl w:val="5FAEFDCC"/>
    <w:lvl w:ilvl="0">
      <w:start w:val="1"/>
      <w:numFmt w:val="decimal"/>
      <w:lvlText w:val="%1."/>
      <w:lvlJc w:val="left"/>
      <w:pPr>
        <w:tabs>
          <w:tab w:val="num" w:pos="720"/>
        </w:tabs>
        <w:ind w:left="720" w:hanging="360"/>
      </w:pPr>
    </w:lvl>
    <w:lvl w:ilvl="1">
      <w:start w:val="1"/>
      <w:numFmt w:val="upperLetter"/>
      <w:lvlText w:val="%2."/>
      <w:lvlJc w:val="left"/>
      <w:pPr>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E2E6171"/>
    <w:multiLevelType w:val="multilevel"/>
    <w:tmpl w:val="70CA5CD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643"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3" w15:restartNumberingAfterBreak="0">
    <w:nsid w:val="2E454258"/>
    <w:multiLevelType w:val="hybridMultilevel"/>
    <w:tmpl w:val="DC228210"/>
    <w:lvl w:ilvl="0" w:tplc="20000019">
      <w:start w:val="1"/>
      <w:numFmt w:val="lowerLetter"/>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4" w15:restartNumberingAfterBreak="0">
    <w:nsid w:val="2EE24296"/>
    <w:multiLevelType w:val="hybridMultilevel"/>
    <w:tmpl w:val="81D8B00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65" w15:restartNumberingAfterBreak="0">
    <w:nsid w:val="2F394A91"/>
    <w:multiLevelType w:val="multilevel"/>
    <w:tmpl w:val="E78EEC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09877B2"/>
    <w:multiLevelType w:val="hybridMultilevel"/>
    <w:tmpl w:val="E6CEFE52"/>
    <w:lvl w:ilvl="0" w:tplc="200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317D41C3"/>
    <w:multiLevelType w:val="multilevel"/>
    <w:tmpl w:val="25442F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20808FB"/>
    <w:multiLevelType w:val="multilevel"/>
    <w:tmpl w:val="83D27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2435F90"/>
    <w:multiLevelType w:val="multilevel"/>
    <w:tmpl w:val="A5A0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2BB7D92"/>
    <w:multiLevelType w:val="hybridMultilevel"/>
    <w:tmpl w:val="5E76457C"/>
    <w:lvl w:ilvl="0" w:tplc="20000017">
      <w:start w:val="1"/>
      <w:numFmt w:val="lowerLetter"/>
      <w:lvlText w:val="%1)"/>
      <w:lvlJc w:val="left"/>
      <w:pPr>
        <w:ind w:left="1644" w:hanging="360"/>
      </w:pPr>
    </w:lvl>
    <w:lvl w:ilvl="1" w:tplc="20000019" w:tentative="1">
      <w:start w:val="1"/>
      <w:numFmt w:val="lowerLetter"/>
      <w:lvlText w:val="%2."/>
      <w:lvlJc w:val="left"/>
      <w:pPr>
        <w:ind w:left="2364" w:hanging="360"/>
      </w:pPr>
    </w:lvl>
    <w:lvl w:ilvl="2" w:tplc="2000001B" w:tentative="1">
      <w:start w:val="1"/>
      <w:numFmt w:val="lowerRoman"/>
      <w:lvlText w:val="%3."/>
      <w:lvlJc w:val="right"/>
      <w:pPr>
        <w:ind w:left="3084" w:hanging="180"/>
      </w:pPr>
    </w:lvl>
    <w:lvl w:ilvl="3" w:tplc="2000000F" w:tentative="1">
      <w:start w:val="1"/>
      <w:numFmt w:val="decimal"/>
      <w:lvlText w:val="%4."/>
      <w:lvlJc w:val="left"/>
      <w:pPr>
        <w:ind w:left="3804" w:hanging="360"/>
      </w:pPr>
    </w:lvl>
    <w:lvl w:ilvl="4" w:tplc="20000019" w:tentative="1">
      <w:start w:val="1"/>
      <w:numFmt w:val="lowerLetter"/>
      <w:lvlText w:val="%5."/>
      <w:lvlJc w:val="left"/>
      <w:pPr>
        <w:ind w:left="4524" w:hanging="360"/>
      </w:pPr>
    </w:lvl>
    <w:lvl w:ilvl="5" w:tplc="2000001B" w:tentative="1">
      <w:start w:val="1"/>
      <w:numFmt w:val="lowerRoman"/>
      <w:lvlText w:val="%6."/>
      <w:lvlJc w:val="right"/>
      <w:pPr>
        <w:ind w:left="5244" w:hanging="180"/>
      </w:pPr>
    </w:lvl>
    <w:lvl w:ilvl="6" w:tplc="2000000F" w:tentative="1">
      <w:start w:val="1"/>
      <w:numFmt w:val="decimal"/>
      <w:lvlText w:val="%7."/>
      <w:lvlJc w:val="left"/>
      <w:pPr>
        <w:ind w:left="5964" w:hanging="360"/>
      </w:pPr>
    </w:lvl>
    <w:lvl w:ilvl="7" w:tplc="20000019" w:tentative="1">
      <w:start w:val="1"/>
      <w:numFmt w:val="lowerLetter"/>
      <w:lvlText w:val="%8."/>
      <w:lvlJc w:val="left"/>
      <w:pPr>
        <w:ind w:left="6684" w:hanging="360"/>
      </w:pPr>
    </w:lvl>
    <w:lvl w:ilvl="8" w:tplc="2000001B" w:tentative="1">
      <w:start w:val="1"/>
      <w:numFmt w:val="lowerRoman"/>
      <w:lvlText w:val="%9."/>
      <w:lvlJc w:val="right"/>
      <w:pPr>
        <w:ind w:left="7404" w:hanging="180"/>
      </w:pPr>
    </w:lvl>
  </w:abstractNum>
  <w:abstractNum w:abstractNumId="71" w15:restartNumberingAfterBreak="0">
    <w:nsid w:val="32C271AC"/>
    <w:multiLevelType w:val="hybridMultilevel"/>
    <w:tmpl w:val="2F1CCC40"/>
    <w:lvl w:ilvl="0" w:tplc="20000017">
      <w:start w:val="1"/>
      <w:numFmt w:val="lowerLetter"/>
      <w:lvlText w:val="%1)"/>
      <w:lvlJc w:val="left"/>
      <w:pPr>
        <w:ind w:left="2112" w:hanging="360"/>
      </w:pPr>
    </w:lvl>
    <w:lvl w:ilvl="1" w:tplc="20000019" w:tentative="1">
      <w:start w:val="1"/>
      <w:numFmt w:val="lowerLetter"/>
      <w:lvlText w:val="%2."/>
      <w:lvlJc w:val="left"/>
      <w:pPr>
        <w:ind w:left="2832" w:hanging="360"/>
      </w:pPr>
    </w:lvl>
    <w:lvl w:ilvl="2" w:tplc="2000001B" w:tentative="1">
      <w:start w:val="1"/>
      <w:numFmt w:val="lowerRoman"/>
      <w:lvlText w:val="%3."/>
      <w:lvlJc w:val="right"/>
      <w:pPr>
        <w:ind w:left="3552" w:hanging="180"/>
      </w:pPr>
    </w:lvl>
    <w:lvl w:ilvl="3" w:tplc="2000000F" w:tentative="1">
      <w:start w:val="1"/>
      <w:numFmt w:val="decimal"/>
      <w:lvlText w:val="%4."/>
      <w:lvlJc w:val="left"/>
      <w:pPr>
        <w:ind w:left="4272" w:hanging="360"/>
      </w:pPr>
    </w:lvl>
    <w:lvl w:ilvl="4" w:tplc="20000019" w:tentative="1">
      <w:start w:val="1"/>
      <w:numFmt w:val="lowerLetter"/>
      <w:lvlText w:val="%5."/>
      <w:lvlJc w:val="left"/>
      <w:pPr>
        <w:ind w:left="4992" w:hanging="360"/>
      </w:pPr>
    </w:lvl>
    <w:lvl w:ilvl="5" w:tplc="2000001B" w:tentative="1">
      <w:start w:val="1"/>
      <w:numFmt w:val="lowerRoman"/>
      <w:lvlText w:val="%6."/>
      <w:lvlJc w:val="right"/>
      <w:pPr>
        <w:ind w:left="5712" w:hanging="180"/>
      </w:pPr>
    </w:lvl>
    <w:lvl w:ilvl="6" w:tplc="2000000F" w:tentative="1">
      <w:start w:val="1"/>
      <w:numFmt w:val="decimal"/>
      <w:lvlText w:val="%7."/>
      <w:lvlJc w:val="left"/>
      <w:pPr>
        <w:ind w:left="6432" w:hanging="360"/>
      </w:pPr>
    </w:lvl>
    <w:lvl w:ilvl="7" w:tplc="20000019" w:tentative="1">
      <w:start w:val="1"/>
      <w:numFmt w:val="lowerLetter"/>
      <w:lvlText w:val="%8."/>
      <w:lvlJc w:val="left"/>
      <w:pPr>
        <w:ind w:left="7152" w:hanging="360"/>
      </w:pPr>
    </w:lvl>
    <w:lvl w:ilvl="8" w:tplc="2000001B" w:tentative="1">
      <w:start w:val="1"/>
      <w:numFmt w:val="lowerRoman"/>
      <w:lvlText w:val="%9."/>
      <w:lvlJc w:val="right"/>
      <w:pPr>
        <w:ind w:left="7872" w:hanging="180"/>
      </w:pPr>
    </w:lvl>
  </w:abstractNum>
  <w:abstractNum w:abstractNumId="72" w15:restartNumberingAfterBreak="0">
    <w:nsid w:val="336A1DC8"/>
    <w:multiLevelType w:val="hybridMultilevel"/>
    <w:tmpl w:val="2222ED9C"/>
    <w:lvl w:ilvl="0" w:tplc="2000001B">
      <w:start w:val="1"/>
      <w:numFmt w:val="lowerRoman"/>
      <w:lvlText w:val="%1."/>
      <w:lvlJc w:val="righ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73" w15:restartNumberingAfterBreak="0">
    <w:nsid w:val="3381253F"/>
    <w:multiLevelType w:val="hybridMultilevel"/>
    <w:tmpl w:val="DF9E5A2A"/>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67C00B3"/>
    <w:multiLevelType w:val="multilevel"/>
    <w:tmpl w:val="FD20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6FB03D3"/>
    <w:multiLevelType w:val="multilevel"/>
    <w:tmpl w:val="C43E0F32"/>
    <w:lvl w:ilvl="0">
      <w:start w:val="1"/>
      <w:numFmt w:val="lowerRoman"/>
      <w:lvlText w:val="%1."/>
      <w:lvlJc w:val="righ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643"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6" w15:restartNumberingAfterBreak="0">
    <w:nsid w:val="3705671F"/>
    <w:multiLevelType w:val="hybridMultilevel"/>
    <w:tmpl w:val="B880BE3A"/>
    <w:lvl w:ilvl="0" w:tplc="2000000D">
      <w:start w:val="1"/>
      <w:numFmt w:val="bullet"/>
      <w:lvlText w:val=""/>
      <w:lvlJc w:val="left"/>
      <w:pPr>
        <w:ind w:left="1512" w:hanging="360"/>
      </w:pPr>
      <w:rPr>
        <w:rFonts w:ascii="Wingdings" w:hAnsi="Wingdings" w:hint="default"/>
      </w:rPr>
    </w:lvl>
    <w:lvl w:ilvl="1" w:tplc="20000003" w:tentative="1">
      <w:start w:val="1"/>
      <w:numFmt w:val="bullet"/>
      <w:lvlText w:val="o"/>
      <w:lvlJc w:val="left"/>
      <w:pPr>
        <w:ind w:left="2232" w:hanging="360"/>
      </w:pPr>
      <w:rPr>
        <w:rFonts w:ascii="Courier New" w:hAnsi="Courier New" w:cs="Courier New" w:hint="default"/>
      </w:rPr>
    </w:lvl>
    <w:lvl w:ilvl="2" w:tplc="20000005" w:tentative="1">
      <w:start w:val="1"/>
      <w:numFmt w:val="bullet"/>
      <w:lvlText w:val=""/>
      <w:lvlJc w:val="left"/>
      <w:pPr>
        <w:ind w:left="2952" w:hanging="360"/>
      </w:pPr>
      <w:rPr>
        <w:rFonts w:ascii="Wingdings" w:hAnsi="Wingdings" w:hint="default"/>
      </w:rPr>
    </w:lvl>
    <w:lvl w:ilvl="3" w:tplc="20000001" w:tentative="1">
      <w:start w:val="1"/>
      <w:numFmt w:val="bullet"/>
      <w:lvlText w:val=""/>
      <w:lvlJc w:val="left"/>
      <w:pPr>
        <w:ind w:left="3672" w:hanging="360"/>
      </w:pPr>
      <w:rPr>
        <w:rFonts w:ascii="Symbol" w:hAnsi="Symbol" w:hint="default"/>
      </w:rPr>
    </w:lvl>
    <w:lvl w:ilvl="4" w:tplc="20000003" w:tentative="1">
      <w:start w:val="1"/>
      <w:numFmt w:val="bullet"/>
      <w:lvlText w:val="o"/>
      <w:lvlJc w:val="left"/>
      <w:pPr>
        <w:ind w:left="4392" w:hanging="360"/>
      </w:pPr>
      <w:rPr>
        <w:rFonts w:ascii="Courier New" w:hAnsi="Courier New" w:cs="Courier New" w:hint="default"/>
      </w:rPr>
    </w:lvl>
    <w:lvl w:ilvl="5" w:tplc="20000005" w:tentative="1">
      <w:start w:val="1"/>
      <w:numFmt w:val="bullet"/>
      <w:lvlText w:val=""/>
      <w:lvlJc w:val="left"/>
      <w:pPr>
        <w:ind w:left="5112" w:hanging="360"/>
      </w:pPr>
      <w:rPr>
        <w:rFonts w:ascii="Wingdings" w:hAnsi="Wingdings" w:hint="default"/>
      </w:rPr>
    </w:lvl>
    <w:lvl w:ilvl="6" w:tplc="20000001" w:tentative="1">
      <w:start w:val="1"/>
      <w:numFmt w:val="bullet"/>
      <w:lvlText w:val=""/>
      <w:lvlJc w:val="left"/>
      <w:pPr>
        <w:ind w:left="5832" w:hanging="360"/>
      </w:pPr>
      <w:rPr>
        <w:rFonts w:ascii="Symbol" w:hAnsi="Symbol" w:hint="default"/>
      </w:rPr>
    </w:lvl>
    <w:lvl w:ilvl="7" w:tplc="20000003" w:tentative="1">
      <w:start w:val="1"/>
      <w:numFmt w:val="bullet"/>
      <w:lvlText w:val="o"/>
      <w:lvlJc w:val="left"/>
      <w:pPr>
        <w:ind w:left="6552" w:hanging="360"/>
      </w:pPr>
      <w:rPr>
        <w:rFonts w:ascii="Courier New" w:hAnsi="Courier New" w:cs="Courier New" w:hint="default"/>
      </w:rPr>
    </w:lvl>
    <w:lvl w:ilvl="8" w:tplc="20000005" w:tentative="1">
      <w:start w:val="1"/>
      <w:numFmt w:val="bullet"/>
      <w:lvlText w:val=""/>
      <w:lvlJc w:val="left"/>
      <w:pPr>
        <w:ind w:left="7272" w:hanging="360"/>
      </w:pPr>
      <w:rPr>
        <w:rFonts w:ascii="Wingdings" w:hAnsi="Wingdings" w:hint="default"/>
      </w:rPr>
    </w:lvl>
  </w:abstractNum>
  <w:abstractNum w:abstractNumId="77" w15:restartNumberingAfterBreak="0">
    <w:nsid w:val="371428A2"/>
    <w:multiLevelType w:val="multilevel"/>
    <w:tmpl w:val="03009A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7C429F3"/>
    <w:multiLevelType w:val="multilevel"/>
    <w:tmpl w:val="293405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8F249FE"/>
    <w:multiLevelType w:val="hybridMultilevel"/>
    <w:tmpl w:val="AF725C7C"/>
    <w:lvl w:ilvl="0" w:tplc="20000015">
      <w:start w:val="1"/>
      <w:numFmt w:val="upperLetter"/>
      <w:lvlText w:val="%1."/>
      <w:lvlJc w:val="left"/>
      <w:pPr>
        <w:ind w:left="4320" w:hanging="360"/>
      </w:pPr>
    </w:lvl>
    <w:lvl w:ilvl="1" w:tplc="20000019" w:tentative="1">
      <w:start w:val="1"/>
      <w:numFmt w:val="lowerLetter"/>
      <w:lvlText w:val="%2."/>
      <w:lvlJc w:val="left"/>
      <w:pPr>
        <w:ind w:left="5040" w:hanging="360"/>
      </w:pPr>
    </w:lvl>
    <w:lvl w:ilvl="2" w:tplc="2000001B" w:tentative="1">
      <w:start w:val="1"/>
      <w:numFmt w:val="lowerRoman"/>
      <w:lvlText w:val="%3."/>
      <w:lvlJc w:val="right"/>
      <w:pPr>
        <w:ind w:left="5760" w:hanging="180"/>
      </w:pPr>
    </w:lvl>
    <w:lvl w:ilvl="3" w:tplc="2000000F" w:tentative="1">
      <w:start w:val="1"/>
      <w:numFmt w:val="decimal"/>
      <w:lvlText w:val="%4."/>
      <w:lvlJc w:val="left"/>
      <w:pPr>
        <w:ind w:left="6480" w:hanging="360"/>
      </w:pPr>
    </w:lvl>
    <w:lvl w:ilvl="4" w:tplc="20000019" w:tentative="1">
      <w:start w:val="1"/>
      <w:numFmt w:val="lowerLetter"/>
      <w:lvlText w:val="%5."/>
      <w:lvlJc w:val="left"/>
      <w:pPr>
        <w:ind w:left="7200" w:hanging="360"/>
      </w:pPr>
    </w:lvl>
    <w:lvl w:ilvl="5" w:tplc="2000001B" w:tentative="1">
      <w:start w:val="1"/>
      <w:numFmt w:val="lowerRoman"/>
      <w:lvlText w:val="%6."/>
      <w:lvlJc w:val="right"/>
      <w:pPr>
        <w:ind w:left="7920" w:hanging="180"/>
      </w:pPr>
    </w:lvl>
    <w:lvl w:ilvl="6" w:tplc="2000000F" w:tentative="1">
      <w:start w:val="1"/>
      <w:numFmt w:val="decimal"/>
      <w:lvlText w:val="%7."/>
      <w:lvlJc w:val="left"/>
      <w:pPr>
        <w:ind w:left="8640" w:hanging="360"/>
      </w:pPr>
    </w:lvl>
    <w:lvl w:ilvl="7" w:tplc="20000019" w:tentative="1">
      <w:start w:val="1"/>
      <w:numFmt w:val="lowerLetter"/>
      <w:lvlText w:val="%8."/>
      <w:lvlJc w:val="left"/>
      <w:pPr>
        <w:ind w:left="9360" w:hanging="360"/>
      </w:pPr>
    </w:lvl>
    <w:lvl w:ilvl="8" w:tplc="2000001B" w:tentative="1">
      <w:start w:val="1"/>
      <w:numFmt w:val="lowerRoman"/>
      <w:lvlText w:val="%9."/>
      <w:lvlJc w:val="right"/>
      <w:pPr>
        <w:ind w:left="10080" w:hanging="180"/>
      </w:pPr>
    </w:lvl>
  </w:abstractNum>
  <w:abstractNum w:abstractNumId="80" w15:restartNumberingAfterBreak="0">
    <w:nsid w:val="396A4CE2"/>
    <w:multiLevelType w:val="hybridMultilevel"/>
    <w:tmpl w:val="5AF601C2"/>
    <w:lvl w:ilvl="0" w:tplc="04090017">
      <w:start w:val="1"/>
      <w:numFmt w:val="lowerLetter"/>
      <w:lvlText w:val="%1)"/>
      <w:lvlJc w:val="left"/>
      <w:pPr>
        <w:ind w:left="780" w:hanging="360"/>
      </w:pPr>
    </w:lvl>
    <w:lvl w:ilvl="1" w:tplc="20000019" w:tentative="1">
      <w:start w:val="1"/>
      <w:numFmt w:val="lowerLetter"/>
      <w:lvlText w:val="%2."/>
      <w:lvlJc w:val="left"/>
      <w:pPr>
        <w:ind w:left="1500" w:hanging="360"/>
      </w:pPr>
    </w:lvl>
    <w:lvl w:ilvl="2" w:tplc="2000001B" w:tentative="1">
      <w:start w:val="1"/>
      <w:numFmt w:val="lowerRoman"/>
      <w:lvlText w:val="%3."/>
      <w:lvlJc w:val="right"/>
      <w:pPr>
        <w:ind w:left="2220" w:hanging="180"/>
      </w:pPr>
    </w:lvl>
    <w:lvl w:ilvl="3" w:tplc="2000000F" w:tentative="1">
      <w:start w:val="1"/>
      <w:numFmt w:val="decimal"/>
      <w:lvlText w:val="%4."/>
      <w:lvlJc w:val="left"/>
      <w:pPr>
        <w:ind w:left="2940" w:hanging="360"/>
      </w:pPr>
    </w:lvl>
    <w:lvl w:ilvl="4" w:tplc="20000019" w:tentative="1">
      <w:start w:val="1"/>
      <w:numFmt w:val="lowerLetter"/>
      <w:lvlText w:val="%5."/>
      <w:lvlJc w:val="left"/>
      <w:pPr>
        <w:ind w:left="3660" w:hanging="360"/>
      </w:pPr>
    </w:lvl>
    <w:lvl w:ilvl="5" w:tplc="2000001B" w:tentative="1">
      <w:start w:val="1"/>
      <w:numFmt w:val="lowerRoman"/>
      <w:lvlText w:val="%6."/>
      <w:lvlJc w:val="right"/>
      <w:pPr>
        <w:ind w:left="4380" w:hanging="180"/>
      </w:pPr>
    </w:lvl>
    <w:lvl w:ilvl="6" w:tplc="2000000F" w:tentative="1">
      <w:start w:val="1"/>
      <w:numFmt w:val="decimal"/>
      <w:lvlText w:val="%7."/>
      <w:lvlJc w:val="left"/>
      <w:pPr>
        <w:ind w:left="5100" w:hanging="360"/>
      </w:pPr>
    </w:lvl>
    <w:lvl w:ilvl="7" w:tplc="20000019" w:tentative="1">
      <w:start w:val="1"/>
      <w:numFmt w:val="lowerLetter"/>
      <w:lvlText w:val="%8."/>
      <w:lvlJc w:val="left"/>
      <w:pPr>
        <w:ind w:left="5820" w:hanging="360"/>
      </w:pPr>
    </w:lvl>
    <w:lvl w:ilvl="8" w:tplc="2000001B" w:tentative="1">
      <w:start w:val="1"/>
      <w:numFmt w:val="lowerRoman"/>
      <w:lvlText w:val="%9."/>
      <w:lvlJc w:val="right"/>
      <w:pPr>
        <w:ind w:left="6540" w:hanging="180"/>
      </w:pPr>
    </w:lvl>
  </w:abstractNum>
  <w:abstractNum w:abstractNumId="81" w15:restartNumberingAfterBreak="0">
    <w:nsid w:val="3AFC26C3"/>
    <w:multiLevelType w:val="multilevel"/>
    <w:tmpl w:val="88C45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BE206AA"/>
    <w:multiLevelType w:val="hybridMultilevel"/>
    <w:tmpl w:val="A43AD642"/>
    <w:lvl w:ilvl="0" w:tplc="20000011">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83" w15:restartNumberingAfterBreak="0">
    <w:nsid w:val="3CD62FC4"/>
    <w:multiLevelType w:val="hybridMultilevel"/>
    <w:tmpl w:val="5CBE6F28"/>
    <w:lvl w:ilvl="0" w:tplc="20000017">
      <w:start w:val="1"/>
      <w:numFmt w:val="lowerLetter"/>
      <w:lvlText w:val="%1)"/>
      <w:lvlJc w:val="left"/>
      <w:pPr>
        <w:ind w:left="2421" w:hanging="720"/>
      </w:pPr>
      <w:rPr>
        <w:rFonts w:hint="default"/>
        <w:spacing w:val="0"/>
        <w:w w:val="99"/>
        <w:lang w:val="en-US" w:eastAsia="en-US" w:bidi="ar-SA"/>
      </w:rPr>
    </w:lvl>
    <w:lvl w:ilvl="1" w:tplc="FFFFFFFF">
      <w:start w:val="1"/>
      <w:numFmt w:val="upperLetter"/>
      <w:lvlText w:val="%2."/>
      <w:lvlJc w:val="left"/>
      <w:pPr>
        <w:ind w:left="1916" w:hanging="721"/>
      </w:pPr>
      <w:rPr>
        <w:rFonts w:ascii="Times New Roman" w:eastAsia="Times New Roman" w:hAnsi="Times New Roman" w:cs="Times New Roman" w:hint="default"/>
        <w:spacing w:val="-3"/>
        <w:w w:val="99"/>
        <w:sz w:val="20"/>
        <w:szCs w:val="20"/>
        <w:lang w:val="en-US" w:eastAsia="en-US" w:bidi="ar-SA"/>
      </w:rPr>
    </w:lvl>
    <w:lvl w:ilvl="2" w:tplc="FFFFFFFF">
      <w:numFmt w:val="bullet"/>
      <w:lvlText w:val="•"/>
      <w:lvlJc w:val="left"/>
      <w:pPr>
        <w:ind w:left="1920" w:hanging="721"/>
      </w:pPr>
      <w:rPr>
        <w:rFonts w:hint="default"/>
        <w:lang w:val="en-US" w:eastAsia="en-US" w:bidi="ar-SA"/>
      </w:rPr>
    </w:lvl>
    <w:lvl w:ilvl="3" w:tplc="FFFFFFFF">
      <w:numFmt w:val="bullet"/>
      <w:lvlText w:val="•"/>
      <w:lvlJc w:val="left"/>
      <w:pPr>
        <w:ind w:left="3010" w:hanging="721"/>
      </w:pPr>
      <w:rPr>
        <w:rFonts w:hint="default"/>
        <w:lang w:val="en-US" w:eastAsia="en-US" w:bidi="ar-SA"/>
      </w:rPr>
    </w:lvl>
    <w:lvl w:ilvl="4" w:tplc="FFFFFFFF">
      <w:numFmt w:val="bullet"/>
      <w:lvlText w:val="•"/>
      <w:lvlJc w:val="left"/>
      <w:pPr>
        <w:ind w:left="4100" w:hanging="721"/>
      </w:pPr>
      <w:rPr>
        <w:rFonts w:hint="default"/>
        <w:lang w:val="en-US" w:eastAsia="en-US" w:bidi="ar-SA"/>
      </w:rPr>
    </w:lvl>
    <w:lvl w:ilvl="5" w:tplc="FFFFFFFF">
      <w:numFmt w:val="bullet"/>
      <w:lvlText w:val="•"/>
      <w:lvlJc w:val="left"/>
      <w:pPr>
        <w:ind w:left="5190" w:hanging="721"/>
      </w:pPr>
      <w:rPr>
        <w:rFonts w:hint="default"/>
        <w:lang w:val="en-US" w:eastAsia="en-US" w:bidi="ar-SA"/>
      </w:rPr>
    </w:lvl>
    <w:lvl w:ilvl="6" w:tplc="FFFFFFFF">
      <w:numFmt w:val="bullet"/>
      <w:lvlText w:val="•"/>
      <w:lvlJc w:val="left"/>
      <w:pPr>
        <w:ind w:left="6280" w:hanging="721"/>
      </w:pPr>
      <w:rPr>
        <w:rFonts w:hint="default"/>
        <w:lang w:val="en-US" w:eastAsia="en-US" w:bidi="ar-SA"/>
      </w:rPr>
    </w:lvl>
    <w:lvl w:ilvl="7" w:tplc="FFFFFFFF">
      <w:numFmt w:val="bullet"/>
      <w:lvlText w:val="•"/>
      <w:lvlJc w:val="left"/>
      <w:pPr>
        <w:ind w:left="7370" w:hanging="721"/>
      </w:pPr>
      <w:rPr>
        <w:rFonts w:hint="default"/>
        <w:lang w:val="en-US" w:eastAsia="en-US" w:bidi="ar-SA"/>
      </w:rPr>
    </w:lvl>
    <w:lvl w:ilvl="8" w:tplc="FFFFFFFF">
      <w:numFmt w:val="bullet"/>
      <w:lvlText w:val="•"/>
      <w:lvlJc w:val="left"/>
      <w:pPr>
        <w:ind w:left="8460" w:hanging="721"/>
      </w:pPr>
      <w:rPr>
        <w:rFonts w:hint="default"/>
        <w:lang w:val="en-US" w:eastAsia="en-US" w:bidi="ar-SA"/>
      </w:rPr>
    </w:lvl>
  </w:abstractNum>
  <w:abstractNum w:abstractNumId="84" w15:restartNumberingAfterBreak="0">
    <w:nsid w:val="3CEE2B10"/>
    <w:multiLevelType w:val="hybridMultilevel"/>
    <w:tmpl w:val="8DD806BC"/>
    <w:lvl w:ilvl="0" w:tplc="04090001">
      <w:start w:val="1"/>
      <w:numFmt w:val="bullet"/>
      <w:lvlText w:val=""/>
      <w:lvlJc w:val="left"/>
      <w:pPr>
        <w:tabs>
          <w:tab w:val="num" w:pos="720"/>
        </w:tabs>
        <w:ind w:left="720" w:hanging="360"/>
      </w:pPr>
      <w:rPr>
        <w:rFonts w:ascii="Symbol" w:hAnsi="Symbol" w:hint="default"/>
      </w:rPr>
    </w:lvl>
    <w:lvl w:ilvl="1" w:tplc="0409001B">
      <w:start w:val="1"/>
      <w:numFmt w:val="lowerRoman"/>
      <w:lvlText w:val="%2."/>
      <w:lvlJc w:val="righ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3DC150DD"/>
    <w:multiLevelType w:val="hybridMultilevel"/>
    <w:tmpl w:val="CDDC21BC"/>
    <w:lvl w:ilvl="0" w:tplc="20000017">
      <w:start w:val="1"/>
      <w:numFmt w:val="lowerLetter"/>
      <w:lvlText w:val="%1)"/>
      <w:lvlJc w:val="left"/>
      <w:pPr>
        <w:ind w:left="2160" w:hanging="360"/>
      </w:p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86" w15:restartNumberingAfterBreak="0">
    <w:nsid w:val="3E575753"/>
    <w:multiLevelType w:val="hybridMultilevel"/>
    <w:tmpl w:val="AEFC957E"/>
    <w:lvl w:ilvl="0" w:tplc="20000015">
      <w:start w:val="1"/>
      <w:numFmt w:val="upperLetter"/>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87" w15:restartNumberingAfterBreak="0">
    <w:nsid w:val="3E5E57D5"/>
    <w:multiLevelType w:val="hybridMultilevel"/>
    <w:tmpl w:val="9E3E430A"/>
    <w:lvl w:ilvl="0" w:tplc="20000015">
      <w:start w:val="1"/>
      <w:numFmt w:val="upp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88" w15:restartNumberingAfterBreak="0">
    <w:nsid w:val="3E8C3412"/>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3EA62573"/>
    <w:multiLevelType w:val="hybridMultilevel"/>
    <w:tmpl w:val="D152D1B0"/>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0" w15:restartNumberingAfterBreak="0">
    <w:nsid w:val="3EEB0CC7"/>
    <w:multiLevelType w:val="hybridMultilevel"/>
    <w:tmpl w:val="9394381E"/>
    <w:lvl w:ilvl="0" w:tplc="2000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3FFD01C7"/>
    <w:multiLevelType w:val="multilevel"/>
    <w:tmpl w:val="C04488F4"/>
    <w:lvl w:ilvl="0">
      <w:start w:val="1"/>
      <w:numFmt w:val="bullet"/>
      <w:pStyle w:val="List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3FFF5256"/>
    <w:multiLevelType w:val="hybridMultilevel"/>
    <w:tmpl w:val="F97CC528"/>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3" w15:restartNumberingAfterBreak="0">
    <w:nsid w:val="40D97E6F"/>
    <w:multiLevelType w:val="hybridMultilevel"/>
    <w:tmpl w:val="6D667B72"/>
    <w:lvl w:ilvl="0" w:tplc="52EC8054">
      <w:start w:val="1"/>
      <w:numFmt w:val="decimal"/>
      <w:lvlText w:val="%1."/>
      <w:lvlJc w:val="left"/>
      <w:pPr>
        <w:ind w:left="1196" w:hanging="720"/>
      </w:pPr>
      <w:rPr>
        <w:rFonts w:hint="default"/>
        <w:spacing w:val="0"/>
        <w:w w:val="99"/>
        <w:lang w:val="en-US" w:eastAsia="en-US" w:bidi="ar-SA"/>
      </w:rPr>
    </w:lvl>
    <w:lvl w:ilvl="1" w:tplc="7A90475E">
      <w:start w:val="1"/>
      <w:numFmt w:val="upperLetter"/>
      <w:lvlText w:val="%2."/>
      <w:lvlJc w:val="left"/>
      <w:pPr>
        <w:ind w:left="1916" w:hanging="721"/>
      </w:pPr>
      <w:rPr>
        <w:rFonts w:ascii="Times New Roman" w:eastAsia="Times New Roman" w:hAnsi="Times New Roman" w:cs="Times New Roman" w:hint="default"/>
        <w:spacing w:val="-3"/>
        <w:w w:val="99"/>
        <w:sz w:val="20"/>
        <w:szCs w:val="20"/>
        <w:lang w:val="en-US" w:eastAsia="en-US" w:bidi="ar-SA"/>
      </w:rPr>
    </w:lvl>
    <w:lvl w:ilvl="2" w:tplc="5F9AF090">
      <w:numFmt w:val="bullet"/>
      <w:lvlText w:val="•"/>
      <w:lvlJc w:val="left"/>
      <w:pPr>
        <w:ind w:left="1920" w:hanging="721"/>
      </w:pPr>
      <w:rPr>
        <w:rFonts w:hint="default"/>
        <w:lang w:val="en-US" w:eastAsia="en-US" w:bidi="ar-SA"/>
      </w:rPr>
    </w:lvl>
    <w:lvl w:ilvl="3" w:tplc="46D61732">
      <w:numFmt w:val="bullet"/>
      <w:lvlText w:val="•"/>
      <w:lvlJc w:val="left"/>
      <w:pPr>
        <w:ind w:left="3010" w:hanging="721"/>
      </w:pPr>
      <w:rPr>
        <w:rFonts w:hint="default"/>
        <w:lang w:val="en-US" w:eastAsia="en-US" w:bidi="ar-SA"/>
      </w:rPr>
    </w:lvl>
    <w:lvl w:ilvl="4" w:tplc="17D6B946">
      <w:numFmt w:val="bullet"/>
      <w:lvlText w:val="•"/>
      <w:lvlJc w:val="left"/>
      <w:pPr>
        <w:ind w:left="4100" w:hanging="721"/>
      </w:pPr>
      <w:rPr>
        <w:rFonts w:hint="default"/>
        <w:lang w:val="en-US" w:eastAsia="en-US" w:bidi="ar-SA"/>
      </w:rPr>
    </w:lvl>
    <w:lvl w:ilvl="5" w:tplc="2728B5AA">
      <w:numFmt w:val="bullet"/>
      <w:lvlText w:val="•"/>
      <w:lvlJc w:val="left"/>
      <w:pPr>
        <w:ind w:left="5190" w:hanging="721"/>
      </w:pPr>
      <w:rPr>
        <w:rFonts w:hint="default"/>
        <w:lang w:val="en-US" w:eastAsia="en-US" w:bidi="ar-SA"/>
      </w:rPr>
    </w:lvl>
    <w:lvl w:ilvl="6" w:tplc="BB94B468">
      <w:numFmt w:val="bullet"/>
      <w:lvlText w:val="•"/>
      <w:lvlJc w:val="left"/>
      <w:pPr>
        <w:ind w:left="6280" w:hanging="721"/>
      </w:pPr>
      <w:rPr>
        <w:rFonts w:hint="default"/>
        <w:lang w:val="en-US" w:eastAsia="en-US" w:bidi="ar-SA"/>
      </w:rPr>
    </w:lvl>
    <w:lvl w:ilvl="7" w:tplc="AC7E0792">
      <w:numFmt w:val="bullet"/>
      <w:lvlText w:val="•"/>
      <w:lvlJc w:val="left"/>
      <w:pPr>
        <w:ind w:left="7370" w:hanging="721"/>
      </w:pPr>
      <w:rPr>
        <w:rFonts w:hint="default"/>
        <w:lang w:val="en-US" w:eastAsia="en-US" w:bidi="ar-SA"/>
      </w:rPr>
    </w:lvl>
    <w:lvl w:ilvl="8" w:tplc="DC6E13F8">
      <w:numFmt w:val="bullet"/>
      <w:lvlText w:val="•"/>
      <w:lvlJc w:val="left"/>
      <w:pPr>
        <w:ind w:left="8460" w:hanging="721"/>
      </w:pPr>
      <w:rPr>
        <w:rFonts w:hint="default"/>
        <w:lang w:val="en-US" w:eastAsia="en-US" w:bidi="ar-SA"/>
      </w:rPr>
    </w:lvl>
  </w:abstractNum>
  <w:abstractNum w:abstractNumId="94" w15:restartNumberingAfterBreak="0">
    <w:nsid w:val="40FD766E"/>
    <w:multiLevelType w:val="hybridMultilevel"/>
    <w:tmpl w:val="4B5EB4E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5" w15:restartNumberingAfterBreak="0">
    <w:nsid w:val="42091A25"/>
    <w:multiLevelType w:val="multilevel"/>
    <w:tmpl w:val="4B6CBD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214320C"/>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7" w15:restartNumberingAfterBreak="0">
    <w:nsid w:val="43B6695C"/>
    <w:multiLevelType w:val="multilevel"/>
    <w:tmpl w:val="99BC4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40C5083"/>
    <w:multiLevelType w:val="multilevel"/>
    <w:tmpl w:val="E78C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41E657D"/>
    <w:multiLevelType w:val="multilevel"/>
    <w:tmpl w:val="63A04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5FC079B"/>
    <w:multiLevelType w:val="hybridMultilevel"/>
    <w:tmpl w:val="D2B28BF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15:restartNumberingAfterBreak="0">
    <w:nsid w:val="465A1E32"/>
    <w:multiLevelType w:val="multilevel"/>
    <w:tmpl w:val="14705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75B3A20"/>
    <w:multiLevelType w:val="hybridMultilevel"/>
    <w:tmpl w:val="21482CDA"/>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3" w15:restartNumberingAfterBreak="0">
    <w:nsid w:val="476D655B"/>
    <w:multiLevelType w:val="hybridMultilevel"/>
    <w:tmpl w:val="EC0ADF2A"/>
    <w:lvl w:ilvl="0" w:tplc="1A020250">
      <w:start w:val="1"/>
      <w:numFmt w:val="lowerLetter"/>
      <w:lvlText w:val="(%1)"/>
      <w:lvlJc w:val="left"/>
      <w:pPr>
        <w:ind w:left="1392"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1" w:tplc="20000019" w:tentative="1">
      <w:start w:val="1"/>
      <w:numFmt w:val="lowerLetter"/>
      <w:lvlText w:val="%2."/>
      <w:lvlJc w:val="left"/>
      <w:pPr>
        <w:ind w:left="2112" w:hanging="360"/>
      </w:pPr>
    </w:lvl>
    <w:lvl w:ilvl="2" w:tplc="2000001B" w:tentative="1">
      <w:start w:val="1"/>
      <w:numFmt w:val="lowerRoman"/>
      <w:lvlText w:val="%3."/>
      <w:lvlJc w:val="right"/>
      <w:pPr>
        <w:ind w:left="2832" w:hanging="180"/>
      </w:pPr>
    </w:lvl>
    <w:lvl w:ilvl="3" w:tplc="2000000F" w:tentative="1">
      <w:start w:val="1"/>
      <w:numFmt w:val="decimal"/>
      <w:lvlText w:val="%4."/>
      <w:lvlJc w:val="left"/>
      <w:pPr>
        <w:ind w:left="3552" w:hanging="360"/>
      </w:pPr>
    </w:lvl>
    <w:lvl w:ilvl="4" w:tplc="20000019" w:tentative="1">
      <w:start w:val="1"/>
      <w:numFmt w:val="lowerLetter"/>
      <w:lvlText w:val="%5."/>
      <w:lvlJc w:val="left"/>
      <w:pPr>
        <w:ind w:left="4272" w:hanging="360"/>
      </w:pPr>
    </w:lvl>
    <w:lvl w:ilvl="5" w:tplc="2000001B" w:tentative="1">
      <w:start w:val="1"/>
      <w:numFmt w:val="lowerRoman"/>
      <w:lvlText w:val="%6."/>
      <w:lvlJc w:val="right"/>
      <w:pPr>
        <w:ind w:left="4992" w:hanging="180"/>
      </w:pPr>
    </w:lvl>
    <w:lvl w:ilvl="6" w:tplc="2000000F" w:tentative="1">
      <w:start w:val="1"/>
      <w:numFmt w:val="decimal"/>
      <w:lvlText w:val="%7."/>
      <w:lvlJc w:val="left"/>
      <w:pPr>
        <w:ind w:left="5712" w:hanging="360"/>
      </w:pPr>
    </w:lvl>
    <w:lvl w:ilvl="7" w:tplc="20000019" w:tentative="1">
      <w:start w:val="1"/>
      <w:numFmt w:val="lowerLetter"/>
      <w:lvlText w:val="%8."/>
      <w:lvlJc w:val="left"/>
      <w:pPr>
        <w:ind w:left="6432" w:hanging="360"/>
      </w:pPr>
    </w:lvl>
    <w:lvl w:ilvl="8" w:tplc="2000001B" w:tentative="1">
      <w:start w:val="1"/>
      <w:numFmt w:val="lowerRoman"/>
      <w:lvlText w:val="%9."/>
      <w:lvlJc w:val="right"/>
      <w:pPr>
        <w:ind w:left="7152" w:hanging="180"/>
      </w:pPr>
    </w:lvl>
  </w:abstractNum>
  <w:abstractNum w:abstractNumId="104" w15:restartNumberingAfterBreak="0">
    <w:nsid w:val="477F0EAB"/>
    <w:multiLevelType w:val="hybridMultilevel"/>
    <w:tmpl w:val="B6069BA2"/>
    <w:lvl w:ilvl="0" w:tplc="20000017">
      <w:start w:val="1"/>
      <w:numFmt w:val="lowerLetter"/>
      <w:lvlText w:val="%1)"/>
      <w:lvlJc w:val="left"/>
      <w:pPr>
        <w:ind w:left="2160" w:hanging="360"/>
      </w:p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105" w15:restartNumberingAfterBreak="0">
    <w:nsid w:val="47D74D60"/>
    <w:multiLevelType w:val="hybridMultilevel"/>
    <w:tmpl w:val="44E2F434"/>
    <w:lvl w:ilvl="0" w:tplc="2000000D">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06" w15:restartNumberingAfterBreak="0">
    <w:nsid w:val="48047F47"/>
    <w:multiLevelType w:val="hybridMultilevel"/>
    <w:tmpl w:val="3A541E3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7" w15:restartNumberingAfterBreak="0">
    <w:nsid w:val="48424DA6"/>
    <w:multiLevelType w:val="hybridMultilevel"/>
    <w:tmpl w:val="50EE1ECC"/>
    <w:lvl w:ilvl="0" w:tplc="2000001B">
      <w:start w:val="1"/>
      <w:numFmt w:val="lowerRoman"/>
      <w:lvlText w:val="%1."/>
      <w:lvlJc w:val="right"/>
      <w:pPr>
        <w:ind w:left="1584" w:hanging="360"/>
      </w:pPr>
    </w:lvl>
    <w:lvl w:ilvl="1" w:tplc="20000019" w:tentative="1">
      <w:start w:val="1"/>
      <w:numFmt w:val="lowerLetter"/>
      <w:lvlText w:val="%2."/>
      <w:lvlJc w:val="left"/>
      <w:pPr>
        <w:ind w:left="2304" w:hanging="360"/>
      </w:pPr>
    </w:lvl>
    <w:lvl w:ilvl="2" w:tplc="2000001B" w:tentative="1">
      <w:start w:val="1"/>
      <w:numFmt w:val="lowerRoman"/>
      <w:lvlText w:val="%3."/>
      <w:lvlJc w:val="right"/>
      <w:pPr>
        <w:ind w:left="3024" w:hanging="180"/>
      </w:pPr>
    </w:lvl>
    <w:lvl w:ilvl="3" w:tplc="2000000F" w:tentative="1">
      <w:start w:val="1"/>
      <w:numFmt w:val="decimal"/>
      <w:lvlText w:val="%4."/>
      <w:lvlJc w:val="left"/>
      <w:pPr>
        <w:ind w:left="3744" w:hanging="360"/>
      </w:pPr>
    </w:lvl>
    <w:lvl w:ilvl="4" w:tplc="20000019" w:tentative="1">
      <w:start w:val="1"/>
      <w:numFmt w:val="lowerLetter"/>
      <w:lvlText w:val="%5."/>
      <w:lvlJc w:val="left"/>
      <w:pPr>
        <w:ind w:left="4464" w:hanging="360"/>
      </w:pPr>
    </w:lvl>
    <w:lvl w:ilvl="5" w:tplc="2000001B" w:tentative="1">
      <w:start w:val="1"/>
      <w:numFmt w:val="lowerRoman"/>
      <w:lvlText w:val="%6."/>
      <w:lvlJc w:val="right"/>
      <w:pPr>
        <w:ind w:left="5184" w:hanging="180"/>
      </w:pPr>
    </w:lvl>
    <w:lvl w:ilvl="6" w:tplc="2000000F" w:tentative="1">
      <w:start w:val="1"/>
      <w:numFmt w:val="decimal"/>
      <w:lvlText w:val="%7."/>
      <w:lvlJc w:val="left"/>
      <w:pPr>
        <w:ind w:left="5904" w:hanging="360"/>
      </w:pPr>
    </w:lvl>
    <w:lvl w:ilvl="7" w:tplc="20000019" w:tentative="1">
      <w:start w:val="1"/>
      <w:numFmt w:val="lowerLetter"/>
      <w:lvlText w:val="%8."/>
      <w:lvlJc w:val="left"/>
      <w:pPr>
        <w:ind w:left="6624" w:hanging="360"/>
      </w:pPr>
    </w:lvl>
    <w:lvl w:ilvl="8" w:tplc="2000001B" w:tentative="1">
      <w:start w:val="1"/>
      <w:numFmt w:val="lowerRoman"/>
      <w:lvlText w:val="%9."/>
      <w:lvlJc w:val="right"/>
      <w:pPr>
        <w:ind w:left="7344" w:hanging="180"/>
      </w:pPr>
    </w:lvl>
  </w:abstractNum>
  <w:abstractNum w:abstractNumId="108" w15:restartNumberingAfterBreak="0">
    <w:nsid w:val="48C044F6"/>
    <w:multiLevelType w:val="hybridMultilevel"/>
    <w:tmpl w:val="948EA8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48DC630A"/>
    <w:multiLevelType w:val="hybridMultilevel"/>
    <w:tmpl w:val="652E0CE6"/>
    <w:lvl w:ilvl="0" w:tplc="20000019">
      <w:start w:val="1"/>
      <w:numFmt w:val="lowerLetter"/>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10" w15:restartNumberingAfterBreak="0">
    <w:nsid w:val="4911658C"/>
    <w:multiLevelType w:val="hybridMultilevel"/>
    <w:tmpl w:val="D5D018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1" w15:restartNumberingAfterBreak="0">
    <w:nsid w:val="49156EE7"/>
    <w:multiLevelType w:val="multilevel"/>
    <w:tmpl w:val="A7141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9673E46"/>
    <w:multiLevelType w:val="hybridMultilevel"/>
    <w:tmpl w:val="A442241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3" w15:restartNumberingAfterBreak="0">
    <w:nsid w:val="49FB77FC"/>
    <w:multiLevelType w:val="hybridMultilevel"/>
    <w:tmpl w:val="2CF29494"/>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4" w15:restartNumberingAfterBreak="0">
    <w:nsid w:val="4A5F6B0A"/>
    <w:multiLevelType w:val="multilevel"/>
    <w:tmpl w:val="40E62072"/>
    <w:lvl w:ilvl="0">
      <w:start w:val="1"/>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5" w15:restartNumberingAfterBreak="0">
    <w:nsid w:val="4A916473"/>
    <w:multiLevelType w:val="hybridMultilevel"/>
    <w:tmpl w:val="97028BA6"/>
    <w:lvl w:ilvl="0" w:tplc="20000017">
      <w:start w:val="1"/>
      <w:numFmt w:val="lowerLetter"/>
      <w:lvlText w:val="%1)"/>
      <w:lvlJc w:val="left"/>
      <w:pPr>
        <w:ind w:left="2160" w:hanging="360"/>
      </w:p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116" w15:restartNumberingAfterBreak="0">
    <w:nsid w:val="4A921915"/>
    <w:multiLevelType w:val="multilevel"/>
    <w:tmpl w:val="4C78EF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7" w15:restartNumberingAfterBreak="0">
    <w:nsid w:val="4A987FF6"/>
    <w:multiLevelType w:val="multilevel"/>
    <w:tmpl w:val="888CC6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B972434"/>
    <w:multiLevelType w:val="hybridMultilevel"/>
    <w:tmpl w:val="E9446B64"/>
    <w:lvl w:ilvl="0" w:tplc="2000001B">
      <w:start w:val="1"/>
      <w:numFmt w:val="lowerRoman"/>
      <w:lvlText w:val="%1."/>
      <w:lvlJc w:val="righ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19" w15:restartNumberingAfterBreak="0">
    <w:nsid w:val="4BF37C4D"/>
    <w:multiLevelType w:val="hybridMultilevel"/>
    <w:tmpl w:val="EC94996C"/>
    <w:lvl w:ilvl="0" w:tplc="20000015">
      <w:start w:val="1"/>
      <w:numFmt w:val="upperLetter"/>
      <w:lvlText w:val="%1."/>
      <w:lvlJc w:val="lef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20" w15:restartNumberingAfterBreak="0">
    <w:nsid w:val="4BF714D3"/>
    <w:multiLevelType w:val="multilevel"/>
    <w:tmpl w:val="37C4E6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C226AC0"/>
    <w:multiLevelType w:val="hybridMultilevel"/>
    <w:tmpl w:val="4CA4BC8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15:restartNumberingAfterBreak="0">
    <w:nsid w:val="4C9B17C2"/>
    <w:multiLevelType w:val="hybridMultilevel"/>
    <w:tmpl w:val="5CB04EF0"/>
    <w:lvl w:ilvl="0" w:tplc="20000017">
      <w:start w:val="1"/>
      <w:numFmt w:val="low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23" w15:restartNumberingAfterBreak="0">
    <w:nsid w:val="4D1978E9"/>
    <w:multiLevelType w:val="hybridMultilevel"/>
    <w:tmpl w:val="D6201C6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4" w15:restartNumberingAfterBreak="0">
    <w:nsid w:val="4D417FFC"/>
    <w:multiLevelType w:val="hybridMultilevel"/>
    <w:tmpl w:val="5A2E1DA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5" w15:restartNumberingAfterBreak="0">
    <w:nsid w:val="4F7F0D52"/>
    <w:multiLevelType w:val="hybridMultilevel"/>
    <w:tmpl w:val="87F8A0CC"/>
    <w:lvl w:ilvl="0" w:tplc="20000019">
      <w:start w:val="1"/>
      <w:numFmt w:val="lowerLetter"/>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6" w15:restartNumberingAfterBreak="0">
    <w:nsid w:val="4FE24C83"/>
    <w:multiLevelType w:val="multilevel"/>
    <w:tmpl w:val="124C69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0692287"/>
    <w:multiLevelType w:val="multilevel"/>
    <w:tmpl w:val="BD5A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0E0643E"/>
    <w:multiLevelType w:val="multilevel"/>
    <w:tmpl w:val="B0402A22"/>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9" w15:restartNumberingAfterBreak="0">
    <w:nsid w:val="51463946"/>
    <w:multiLevelType w:val="hybridMultilevel"/>
    <w:tmpl w:val="FF76E840"/>
    <w:lvl w:ilvl="0" w:tplc="20000017">
      <w:start w:val="1"/>
      <w:numFmt w:val="lowerLetter"/>
      <w:lvlText w:val="%1)"/>
      <w:lvlJc w:val="left"/>
      <w:pPr>
        <w:ind w:left="2160" w:hanging="360"/>
      </w:p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130" w15:restartNumberingAfterBreak="0">
    <w:nsid w:val="515454D3"/>
    <w:multiLevelType w:val="hybridMultilevel"/>
    <w:tmpl w:val="F5CE82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51E0535A"/>
    <w:multiLevelType w:val="multilevel"/>
    <w:tmpl w:val="D4FA19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21820C2"/>
    <w:multiLevelType w:val="hybridMultilevel"/>
    <w:tmpl w:val="DEE4949A"/>
    <w:lvl w:ilvl="0" w:tplc="20000017">
      <w:start w:val="1"/>
      <w:numFmt w:val="low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33" w15:restartNumberingAfterBreak="0">
    <w:nsid w:val="52733A92"/>
    <w:multiLevelType w:val="hybridMultilevel"/>
    <w:tmpl w:val="53C4DD28"/>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4" w15:restartNumberingAfterBreak="0">
    <w:nsid w:val="52D56E4D"/>
    <w:multiLevelType w:val="multilevel"/>
    <w:tmpl w:val="C166E2DE"/>
    <w:lvl w:ilvl="0">
      <w:start w:val="1"/>
      <w:numFmt w:val="low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643"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35" w15:restartNumberingAfterBreak="0">
    <w:nsid w:val="53011694"/>
    <w:multiLevelType w:val="hybridMultilevel"/>
    <w:tmpl w:val="8146EFD0"/>
    <w:lvl w:ilvl="0" w:tplc="20000017">
      <w:start w:val="1"/>
      <w:numFmt w:val="lowerLetter"/>
      <w:lvlText w:val="%1)"/>
      <w:lvlJc w:val="left"/>
      <w:pPr>
        <w:ind w:left="4187" w:hanging="360"/>
      </w:pPr>
    </w:lvl>
    <w:lvl w:ilvl="1" w:tplc="FFFFFFFF" w:tentative="1">
      <w:start w:val="1"/>
      <w:numFmt w:val="lowerLetter"/>
      <w:lvlText w:val="%2."/>
      <w:lvlJc w:val="left"/>
      <w:pPr>
        <w:ind w:left="4907" w:hanging="360"/>
      </w:pPr>
    </w:lvl>
    <w:lvl w:ilvl="2" w:tplc="FFFFFFFF" w:tentative="1">
      <w:start w:val="1"/>
      <w:numFmt w:val="lowerRoman"/>
      <w:lvlText w:val="%3."/>
      <w:lvlJc w:val="right"/>
      <w:pPr>
        <w:ind w:left="5627" w:hanging="180"/>
      </w:pPr>
    </w:lvl>
    <w:lvl w:ilvl="3" w:tplc="FFFFFFFF" w:tentative="1">
      <w:start w:val="1"/>
      <w:numFmt w:val="decimal"/>
      <w:lvlText w:val="%4."/>
      <w:lvlJc w:val="left"/>
      <w:pPr>
        <w:ind w:left="6347" w:hanging="360"/>
      </w:pPr>
    </w:lvl>
    <w:lvl w:ilvl="4" w:tplc="FFFFFFFF" w:tentative="1">
      <w:start w:val="1"/>
      <w:numFmt w:val="lowerLetter"/>
      <w:lvlText w:val="%5."/>
      <w:lvlJc w:val="left"/>
      <w:pPr>
        <w:ind w:left="7067" w:hanging="360"/>
      </w:pPr>
    </w:lvl>
    <w:lvl w:ilvl="5" w:tplc="FFFFFFFF" w:tentative="1">
      <w:start w:val="1"/>
      <w:numFmt w:val="lowerRoman"/>
      <w:lvlText w:val="%6."/>
      <w:lvlJc w:val="right"/>
      <w:pPr>
        <w:ind w:left="7787" w:hanging="180"/>
      </w:pPr>
    </w:lvl>
    <w:lvl w:ilvl="6" w:tplc="FFFFFFFF" w:tentative="1">
      <w:start w:val="1"/>
      <w:numFmt w:val="decimal"/>
      <w:lvlText w:val="%7."/>
      <w:lvlJc w:val="left"/>
      <w:pPr>
        <w:ind w:left="8507" w:hanging="360"/>
      </w:pPr>
    </w:lvl>
    <w:lvl w:ilvl="7" w:tplc="FFFFFFFF" w:tentative="1">
      <w:start w:val="1"/>
      <w:numFmt w:val="lowerLetter"/>
      <w:lvlText w:val="%8."/>
      <w:lvlJc w:val="left"/>
      <w:pPr>
        <w:ind w:left="9227" w:hanging="360"/>
      </w:pPr>
    </w:lvl>
    <w:lvl w:ilvl="8" w:tplc="FFFFFFFF" w:tentative="1">
      <w:start w:val="1"/>
      <w:numFmt w:val="lowerRoman"/>
      <w:lvlText w:val="%9."/>
      <w:lvlJc w:val="right"/>
      <w:pPr>
        <w:ind w:left="9947" w:hanging="180"/>
      </w:pPr>
    </w:lvl>
  </w:abstractNum>
  <w:abstractNum w:abstractNumId="136" w15:restartNumberingAfterBreak="0">
    <w:nsid w:val="53331235"/>
    <w:multiLevelType w:val="hybridMultilevel"/>
    <w:tmpl w:val="70A27522"/>
    <w:lvl w:ilvl="0" w:tplc="20000017">
      <w:start w:val="1"/>
      <w:numFmt w:val="lowerLetter"/>
      <w:lvlText w:val="%1)"/>
      <w:lvlJc w:val="left"/>
      <w:pPr>
        <w:ind w:left="4320" w:hanging="360"/>
      </w:pPr>
    </w:lvl>
    <w:lvl w:ilvl="1" w:tplc="20000019" w:tentative="1">
      <w:start w:val="1"/>
      <w:numFmt w:val="lowerLetter"/>
      <w:lvlText w:val="%2."/>
      <w:lvlJc w:val="left"/>
      <w:pPr>
        <w:ind w:left="5040" w:hanging="360"/>
      </w:pPr>
    </w:lvl>
    <w:lvl w:ilvl="2" w:tplc="2000001B" w:tentative="1">
      <w:start w:val="1"/>
      <w:numFmt w:val="lowerRoman"/>
      <w:lvlText w:val="%3."/>
      <w:lvlJc w:val="right"/>
      <w:pPr>
        <w:ind w:left="5760" w:hanging="180"/>
      </w:pPr>
    </w:lvl>
    <w:lvl w:ilvl="3" w:tplc="2000000F" w:tentative="1">
      <w:start w:val="1"/>
      <w:numFmt w:val="decimal"/>
      <w:lvlText w:val="%4."/>
      <w:lvlJc w:val="left"/>
      <w:pPr>
        <w:ind w:left="6480" w:hanging="360"/>
      </w:pPr>
    </w:lvl>
    <w:lvl w:ilvl="4" w:tplc="20000019" w:tentative="1">
      <w:start w:val="1"/>
      <w:numFmt w:val="lowerLetter"/>
      <w:lvlText w:val="%5."/>
      <w:lvlJc w:val="left"/>
      <w:pPr>
        <w:ind w:left="7200" w:hanging="360"/>
      </w:pPr>
    </w:lvl>
    <w:lvl w:ilvl="5" w:tplc="2000001B" w:tentative="1">
      <w:start w:val="1"/>
      <w:numFmt w:val="lowerRoman"/>
      <w:lvlText w:val="%6."/>
      <w:lvlJc w:val="right"/>
      <w:pPr>
        <w:ind w:left="7920" w:hanging="180"/>
      </w:pPr>
    </w:lvl>
    <w:lvl w:ilvl="6" w:tplc="2000000F" w:tentative="1">
      <w:start w:val="1"/>
      <w:numFmt w:val="decimal"/>
      <w:lvlText w:val="%7."/>
      <w:lvlJc w:val="left"/>
      <w:pPr>
        <w:ind w:left="8640" w:hanging="360"/>
      </w:pPr>
    </w:lvl>
    <w:lvl w:ilvl="7" w:tplc="20000019" w:tentative="1">
      <w:start w:val="1"/>
      <w:numFmt w:val="lowerLetter"/>
      <w:lvlText w:val="%8."/>
      <w:lvlJc w:val="left"/>
      <w:pPr>
        <w:ind w:left="9360" w:hanging="360"/>
      </w:pPr>
    </w:lvl>
    <w:lvl w:ilvl="8" w:tplc="2000001B" w:tentative="1">
      <w:start w:val="1"/>
      <w:numFmt w:val="lowerRoman"/>
      <w:lvlText w:val="%9."/>
      <w:lvlJc w:val="right"/>
      <w:pPr>
        <w:ind w:left="10080" w:hanging="180"/>
      </w:pPr>
    </w:lvl>
  </w:abstractNum>
  <w:abstractNum w:abstractNumId="137" w15:restartNumberingAfterBreak="0">
    <w:nsid w:val="53E54650"/>
    <w:multiLevelType w:val="hybridMultilevel"/>
    <w:tmpl w:val="7564023A"/>
    <w:lvl w:ilvl="0" w:tplc="FFFFFFFF">
      <w:start w:val="1"/>
      <w:numFmt w:val="upperLetter"/>
      <w:lvlText w:val="%1."/>
      <w:lvlJc w:val="left"/>
      <w:pPr>
        <w:ind w:left="2421" w:hanging="720"/>
      </w:pPr>
      <w:rPr>
        <w:rFonts w:hint="default"/>
        <w:spacing w:val="0"/>
        <w:w w:val="99"/>
        <w:lang w:val="en-US" w:eastAsia="en-US" w:bidi="ar-SA"/>
      </w:rPr>
    </w:lvl>
    <w:lvl w:ilvl="1" w:tplc="FFFFFFFF">
      <w:start w:val="1"/>
      <w:numFmt w:val="upperLetter"/>
      <w:lvlText w:val="%2."/>
      <w:lvlJc w:val="left"/>
      <w:pPr>
        <w:ind w:left="1916" w:hanging="721"/>
      </w:pPr>
      <w:rPr>
        <w:rFonts w:ascii="Times New Roman" w:eastAsia="Times New Roman" w:hAnsi="Times New Roman" w:cs="Times New Roman" w:hint="default"/>
        <w:spacing w:val="-3"/>
        <w:w w:val="99"/>
        <w:sz w:val="20"/>
        <w:szCs w:val="20"/>
        <w:lang w:val="en-US" w:eastAsia="en-US" w:bidi="ar-SA"/>
      </w:rPr>
    </w:lvl>
    <w:lvl w:ilvl="2" w:tplc="FFFFFFFF">
      <w:numFmt w:val="bullet"/>
      <w:lvlText w:val="•"/>
      <w:lvlJc w:val="left"/>
      <w:pPr>
        <w:ind w:left="1920" w:hanging="721"/>
      </w:pPr>
      <w:rPr>
        <w:rFonts w:hint="default"/>
        <w:lang w:val="en-US" w:eastAsia="en-US" w:bidi="ar-SA"/>
      </w:rPr>
    </w:lvl>
    <w:lvl w:ilvl="3" w:tplc="FFFFFFFF">
      <w:numFmt w:val="bullet"/>
      <w:lvlText w:val="•"/>
      <w:lvlJc w:val="left"/>
      <w:pPr>
        <w:ind w:left="3010" w:hanging="721"/>
      </w:pPr>
      <w:rPr>
        <w:rFonts w:hint="default"/>
        <w:lang w:val="en-US" w:eastAsia="en-US" w:bidi="ar-SA"/>
      </w:rPr>
    </w:lvl>
    <w:lvl w:ilvl="4" w:tplc="FFFFFFFF">
      <w:numFmt w:val="bullet"/>
      <w:lvlText w:val="•"/>
      <w:lvlJc w:val="left"/>
      <w:pPr>
        <w:ind w:left="4100" w:hanging="721"/>
      </w:pPr>
      <w:rPr>
        <w:rFonts w:hint="default"/>
        <w:lang w:val="en-US" w:eastAsia="en-US" w:bidi="ar-SA"/>
      </w:rPr>
    </w:lvl>
    <w:lvl w:ilvl="5" w:tplc="FFFFFFFF">
      <w:numFmt w:val="bullet"/>
      <w:lvlText w:val="•"/>
      <w:lvlJc w:val="left"/>
      <w:pPr>
        <w:ind w:left="5190" w:hanging="721"/>
      </w:pPr>
      <w:rPr>
        <w:rFonts w:hint="default"/>
        <w:lang w:val="en-US" w:eastAsia="en-US" w:bidi="ar-SA"/>
      </w:rPr>
    </w:lvl>
    <w:lvl w:ilvl="6" w:tplc="FFFFFFFF">
      <w:numFmt w:val="bullet"/>
      <w:lvlText w:val="•"/>
      <w:lvlJc w:val="left"/>
      <w:pPr>
        <w:ind w:left="6280" w:hanging="721"/>
      </w:pPr>
      <w:rPr>
        <w:rFonts w:hint="default"/>
        <w:lang w:val="en-US" w:eastAsia="en-US" w:bidi="ar-SA"/>
      </w:rPr>
    </w:lvl>
    <w:lvl w:ilvl="7" w:tplc="FFFFFFFF">
      <w:numFmt w:val="bullet"/>
      <w:lvlText w:val="•"/>
      <w:lvlJc w:val="left"/>
      <w:pPr>
        <w:ind w:left="7370" w:hanging="721"/>
      </w:pPr>
      <w:rPr>
        <w:rFonts w:hint="default"/>
        <w:lang w:val="en-US" w:eastAsia="en-US" w:bidi="ar-SA"/>
      </w:rPr>
    </w:lvl>
    <w:lvl w:ilvl="8" w:tplc="FFFFFFFF">
      <w:numFmt w:val="bullet"/>
      <w:lvlText w:val="•"/>
      <w:lvlJc w:val="left"/>
      <w:pPr>
        <w:ind w:left="8460" w:hanging="721"/>
      </w:pPr>
      <w:rPr>
        <w:rFonts w:hint="default"/>
        <w:lang w:val="en-US" w:eastAsia="en-US" w:bidi="ar-SA"/>
      </w:rPr>
    </w:lvl>
  </w:abstractNum>
  <w:abstractNum w:abstractNumId="138" w15:restartNumberingAfterBreak="0">
    <w:nsid w:val="54FC1B9C"/>
    <w:multiLevelType w:val="multilevel"/>
    <w:tmpl w:val="B130EB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56F4F02"/>
    <w:multiLevelType w:val="hybridMultilevel"/>
    <w:tmpl w:val="766A1DE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0" w15:restartNumberingAfterBreak="0">
    <w:nsid w:val="55DB6C92"/>
    <w:multiLevelType w:val="multilevel"/>
    <w:tmpl w:val="BE4E4B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68C6F36"/>
    <w:multiLevelType w:val="multilevel"/>
    <w:tmpl w:val="CEBA53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2" w15:restartNumberingAfterBreak="0">
    <w:nsid w:val="57AA6344"/>
    <w:multiLevelType w:val="multilevel"/>
    <w:tmpl w:val="E1168D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3" w15:restartNumberingAfterBreak="0">
    <w:nsid w:val="58F03742"/>
    <w:multiLevelType w:val="multilevel"/>
    <w:tmpl w:val="CDC0FC0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9362486"/>
    <w:multiLevelType w:val="multilevel"/>
    <w:tmpl w:val="A9906486"/>
    <w:lvl w:ilvl="0">
      <w:start w:val="1"/>
      <w:numFmt w:val="bullet"/>
      <w:lvlText w:val=""/>
      <w:lvlJc w:val="left"/>
      <w:pPr>
        <w:ind w:left="2160" w:hanging="360"/>
      </w:pPr>
      <w:rPr>
        <w:rFonts w:ascii="Wingdings" w:hAnsi="Wingdings" w:hint="default"/>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45" w15:restartNumberingAfterBreak="0">
    <w:nsid w:val="59A60CDE"/>
    <w:multiLevelType w:val="multilevel"/>
    <w:tmpl w:val="9AD2F0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A4269C2"/>
    <w:multiLevelType w:val="hybridMultilevel"/>
    <w:tmpl w:val="B8A66020"/>
    <w:lvl w:ilvl="0" w:tplc="35660EDE">
      <w:start w:val="1"/>
      <w:numFmt w:val="lowerRoman"/>
      <w:lvlText w:val="%1)"/>
      <w:lvlJc w:val="left"/>
      <w:pPr>
        <w:tabs>
          <w:tab w:val="num" w:pos="1440"/>
        </w:tabs>
        <w:ind w:left="1440" w:hanging="720"/>
      </w:pPr>
      <w:rPr>
        <w:rFonts w:hint="default"/>
      </w:rPr>
    </w:lvl>
    <w:lvl w:ilvl="1" w:tplc="04090005">
      <w:start w:val="1"/>
      <w:numFmt w:val="bullet"/>
      <w:lvlText w:val=""/>
      <w:lvlJc w:val="left"/>
      <w:pPr>
        <w:tabs>
          <w:tab w:val="num" w:pos="1800"/>
        </w:tabs>
        <w:ind w:left="1800" w:hanging="360"/>
      </w:pPr>
      <w:rPr>
        <w:rFonts w:ascii="Wingdings" w:hAnsi="Wingding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7" w15:restartNumberingAfterBreak="0">
    <w:nsid w:val="5A984DDC"/>
    <w:multiLevelType w:val="hybridMultilevel"/>
    <w:tmpl w:val="7826C948"/>
    <w:lvl w:ilvl="0" w:tplc="20000019">
      <w:start w:val="1"/>
      <w:numFmt w:val="lowerLetter"/>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48" w15:restartNumberingAfterBreak="0">
    <w:nsid w:val="5AC75BCD"/>
    <w:multiLevelType w:val="multilevel"/>
    <w:tmpl w:val="7564DB88"/>
    <w:lvl w:ilvl="0">
      <w:start w:val="1"/>
      <w:numFmt w:val="decimal"/>
      <w:lvlText w:val="%1."/>
      <w:lvlJc w:val="left"/>
      <w:pPr>
        <w:ind w:left="720" w:hanging="360"/>
      </w:pPr>
      <w:rPr>
        <w:rFonts w:ascii="Century Gothic" w:eastAsia="Century Gothic" w:hAnsi="Century Gothic" w:cs="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9" w15:restartNumberingAfterBreak="0">
    <w:nsid w:val="5DB702A2"/>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50" w15:restartNumberingAfterBreak="0">
    <w:nsid w:val="5E0A713A"/>
    <w:multiLevelType w:val="hybridMultilevel"/>
    <w:tmpl w:val="03786C8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1" w15:restartNumberingAfterBreak="0">
    <w:nsid w:val="5E5767BC"/>
    <w:multiLevelType w:val="hybridMultilevel"/>
    <w:tmpl w:val="A45E3646"/>
    <w:lvl w:ilvl="0" w:tplc="20000015">
      <w:start w:val="1"/>
      <w:numFmt w:val="upperLetter"/>
      <w:lvlText w:val="%1."/>
      <w:lvlJc w:val="left"/>
      <w:pPr>
        <w:ind w:left="3600" w:hanging="360"/>
      </w:pPr>
    </w:lvl>
    <w:lvl w:ilvl="1" w:tplc="20000019" w:tentative="1">
      <w:start w:val="1"/>
      <w:numFmt w:val="lowerLetter"/>
      <w:lvlText w:val="%2."/>
      <w:lvlJc w:val="left"/>
      <w:pPr>
        <w:ind w:left="4320" w:hanging="360"/>
      </w:pPr>
    </w:lvl>
    <w:lvl w:ilvl="2" w:tplc="2000001B" w:tentative="1">
      <w:start w:val="1"/>
      <w:numFmt w:val="lowerRoman"/>
      <w:lvlText w:val="%3."/>
      <w:lvlJc w:val="right"/>
      <w:pPr>
        <w:ind w:left="5040" w:hanging="180"/>
      </w:pPr>
    </w:lvl>
    <w:lvl w:ilvl="3" w:tplc="2000000F" w:tentative="1">
      <w:start w:val="1"/>
      <w:numFmt w:val="decimal"/>
      <w:lvlText w:val="%4."/>
      <w:lvlJc w:val="left"/>
      <w:pPr>
        <w:ind w:left="5760" w:hanging="360"/>
      </w:pPr>
    </w:lvl>
    <w:lvl w:ilvl="4" w:tplc="20000019" w:tentative="1">
      <w:start w:val="1"/>
      <w:numFmt w:val="lowerLetter"/>
      <w:lvlText w:val="%5."/>
      <w:lvlJc w:val="left"/>
      <w:pPr>
        <w:ind w:left="6480" w:hanging="360"/>
      </w:pPr>
    </w:lvl>
    <w:lvl w:ilvl="5" w:tplc="2000001B" w:tentative="1">
      <w:start w:val="1"/>
      <w:numFmt w:val="lowerRoman"/>
      <w:lvlText w:val="%6."/>
      <w:lvlJc w:val="right"/>
      <w:pPr>
        <w:ind w:left="7200" w:hanging="180"/>
      </w:pPr>
    </w:lvl>
    <w:lvl w:ilvl="6" w:tplc="2000000F" w:tentative="1">
      <w:start w:val="1"/>
      <w:numFmt w:val="decimal"/>
      <w:lvlText w:val="%7."/>
      <w:lvlJc w:val="left"/>
      <w:pPr>
        <w:ind w:left="7920" w:hanging="360"/>
      </w:pPr>
    </w:lvl>
    <w:lvl w:ilvl="7" w:tplc="20000019" w:tentative="1">
      <w:start w:val="1"/>
      <w:numFmt w:val="lowerLetter"/>
      <w:lvlText w:val="%8."/>
      <w:lvlJc w:val="left"/>
      <w:pPr>
        <w:ind w:left="8640" w:hanging="360"/>
      </w:pPr>
    </w:lvl>
    <w:lvl w:ilvl="8" w:tplc="2000001B" w:tentative="1">
      <w:start w:val="1"/>
      <w:numFmt w:val="lowerRoman"/>
      <w:lvlText w:val="%9."/>
      <w:lvlJc w:val="right"/>
      <w:pPr>
        <w:ind w:left="9360" w:hanging="180"/>
      </w:pPr>
    </w:lvl>
  </w:abstractNum>
  <w:abstractNum w:abstractNumId="152" w15:restartNumberingAfterBreak="0">
    <w:nsid w:val="5EBF1DE8"/>
    <w:multiLevelType w:val="multilevel"/>
    <w:tmpl w:val="2A6A7DB8"/>
    <w:lvl w:ilvl="0">
      <w:start w:val="1"/>
      <w:numFmt w:val="lowerRoman"/>
      <w:lvlText w:val="%1."/>
      <w:lvlJc w:val="righ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643"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53" w15:restartNumberingAfterBreak="0">
    <w:nsid w:val="5FB97C83"/>
    <w:multiLevelType w:val="hybridMultilevel"/>
    <w:tmpl w:val="06E49A6C"/>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4" w15:restartNumberingAfterBreak="0">
    <w:nsid w:val="6032248D"/>
    <w:multiLevelType w:val="hybridMultilevel"/>
    <w:tmpl w:val="F564C26E"/>
    <w:lvl w:ilvl="0" w:tplc="0409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5" w15:restartNumberingAfterBreak="0">
    <w:nsid w:val="61B352FA"/>
    <w:multiLevelType w:val="multilevel"/>
    <w:tmpl w:val="38C8ADB0"/>
    <w:lvl w:ilvl="0">
      <w:start w:val="1"/>
      <w:numFmt w:val="low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643"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56" w15:restartNumberingAfterBreak="0">
    <w:nsid w:val="622B6821"/>
    <w:multiLevelType w:val="hybridMultilevel"/>
    <w:tmpl w:val="FD765C8C"/>
    <w:lvl w:ilvl="0" w:tplc="CB8EB1AE">
      <w:start w:val="1"/>
      <w:numFmt w:val="lowerRoman"/>
      <w:lvlText w:val="(%1)"/>
      <w:lvlJc w:val="left"/>
      <w:pPr>
        <w:ind w:left="876" w:hanging="577"/>
      </w:pPr>
      <w:rPr>
        <w:rFonts w:ascii="Segoe UI" w:eastAsia="Segoe UI" w:hAnsi="Segoe UI" w:cs="Segoe UI" w:hint="default"/>
        <w:i/>
        <w:iCs/>
        <w:spacing w:val="0"/>
        <w:w w:val="100"/>
        <w:sz w:val="22"/>
        <w:szCs w:val="22"/>
        <w:lang w:val="en-US" w:eastAsia="en-US" w:bidi="ar-SA"/>
      </w:rPr>
    </w:lvl>
    <w:lvl w:ilvl="1" w:tplc="1482FE76">
      <w:numFmt w:val="bullet"/>
      <w:lvlText w:val="•"/>
      <w:lvlJc w:val="left"/>
      <w:pPr>
        <w:ind w:left="1664" w:hanging="577"/>
      </w:pPr>
      <w:rPr>
        <w:rFonts w:hint="default"/>
        <w:lang w:val="en-US" w:eastAsia="en-US" w:bidi="ar-SA"/>
      </w:rPr>
    </w:lvl>
    <w:lvl w:ilvl="2" w:tplc="A9EE8DEC">
      <w:numFmt w:val="bullet"/>
      <w:lvlText w:val="•"/>
      <w:lvlJc w:val="left"/>
      <w:pPr>
        <w:ind w:left="2448" w:hanging="577"/>
      </w:pPr>
      <w:rPr>
        <w:rFonts w:hint="default"/>
        <w:lang w:val="en-US" w:eastAsia="en-US" w:bidi="ar-SA"/>
      </w:rPr>
    </w:lvl>
    <w:lvl w:ilvl="3" w:tplc="0CEE631A">
      <w:numFmt w:val="bullet"/>
      <w:lvlText w:val="•"/>
      <w:lvlJc w:val="left"/>
      <w:pPr>
        <w:ind w:left="3232" w:hanging="577"/>
      </w:pPr>
      <w:rPr>
        <w:rFonts w:hint="default"/>
        <w:lang w:val="en-US" w:eastAsia="en-US" w:bidi="ar-SA"/>
      </w:rPr>
    </w:lvl>
    <w:lvl w:ilvl="4" w:tplc="5052E736">
      <w:numFmt w:val="bullet"/>
      <w:lvlText w:val="•"/>
      <w:lvlJc w:val="left"/>
      <w:pPr>
        <w:ind w:left="4016" w:hanging="577"/>
      </w:pPr>
      <w:rPr>
        <w:rFonts w:hint="default"/>
        <w:lang w:val="en-US" w:eastAsia="en-US" w:bidi="ar-SA"/>
      </w:rPr>
    </w:lvl>
    <w:lvl w:ilvl="5" w:tplc="8B747B20">
      <w:numFmt w:val="bullet"/>
      <w:lvlText w:val="•"/>
      <w:lvlJc w:val="left"/>
      <w:pPr>
        <w:ind w:left="4800" w:hanging="577"/>
      </w:pPr>
      <w:rPr>
        <w:rFonts w:hint="default"/>
        <w:lang w:val="en-US" w:eastAsia="en-US" w:bidi="ar-SA"/>
      </w:rPr>
    </w:lvl>
    <w:lvl w:ilvl="6" w:tplc="E6829018">
      <w:numFmt w:val="bullet"/>
      <w:lvlText w:val="•"/>
      <w:lvlJc w:val="left"/>
      <w:pPr>
        <w:ind w:left="5584" w:hanging="577"/>
      </w:pPr>
      <w:rPr>
        <w:rFonts w:hint="default"/>
        <w:lang w:val="en-US" w:eastAsia="en-US" w:bidi="ar-SA"/>
      </w:rPr>
    </w:lvl>
    <w:lvl w:ilvl="7" w:tplc="7884BCDA">
      <w:numFmt w:val="bullet"/>
      <w:lvlText w:val="•"/>
      <w:lvlJc w:val="left"/>
      <w:pPr>
        <w:ind w:left="6368" w:hanging="577"/>
      </w:pPr>
      <w:rPr>
        <w:rFonts w:hint="default"/>
        <w:lang w:val="en-US" w:eastAsia="en-US" w:bidi="ar-SA"/>
      </w:rPr>
    </w:lvl>
    <w:lvl w:ilvl="8" w:tplc="93EC6532">
      <w:numFmt w:val="bullet"/>
      <w:lvlText w:val="•"/>
      <w:lvlJc w:val="left"/>
      <w:pPr>
        <w:ind w:left="7152" w:hanging="577"/>
      </w:pPr>
      <w:rPr>
        <w:rFonts w:hint="default"/>
        <w:lang w:val="en-US" w:eastAsia="en-US" w:bidi="ar-SA"/>
      </w:rPr>
    </w:lvl>
  </w:abstractNum>
  <w:abstractNum w:abstractNumId="157" w15:restartNumberingAfterBreak="0">
    <w:nsid w:val="63672AA4"/>
    <w:multiLevelType w:val="hybridMultilevel"/>
    <w:tmpl w:val="1360C2B2"/>
    <w:lvl w:ilvl="0" w:tplc="0409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8" w15:restartNumberingAfterBreak="0">
    <w:nsid w:val="63BE3F64"/>
    <w:multiLevelType w:val="multilevel"/>
    <w:tmpl w:val="46021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41260D4"/>
    <w:multiLevelType w:val="hybridMultilevel"/>
    <w:tmpl w:val="558419EE"/>
    <w:lvl w:ilvl="0" w:tplc="20000017">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0" w15:restartNumberingAfterBreak="0">
    <w:nsid w:val="644319A7"/>
    <w:multiLevelType w:val="multilevel"/>
    <w:tmpl w:val="9D401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4B12F84"/>
    <w:multiLevelType w:val="hybridMultilevel"/>
    <w:tmpl w:val="48FC67E8"/>
    <w:lvl w:ilvl="0" w:tplc="2000001B">
      <w:start w:val="1"/>
      <w:numFmt w:val="lowerRoman"/>
      <w:lvlText w:val="%1."/>
      <w:lvlJc w:val="right"/>
      <w:pPr>
        <w:ind w:left="2112" w:hanging="360"/>
      </w:pPr>
    </w:lvl>
    <w:lvl w:ilvl="1" w:tplc="20000019" w:tentative="1">
      <w:start w:val="1"/>
      <w:numFmt w:val="lowerLetter"/>
      <w:lvlText w:val="%2."/>
      <w:lvlJc w:val="left"/>
      <w:pPr>
        <w:ind w:left="2832" w:hanging="360"/>
      </w:pPr>
    </w:lvl>
    <w:lvl w:ilvl="2" w:tplc="2000001B" w:tentative="1">
      <w:start w:val="1"/>
      <w:numFmt w:val="lowerRoman"/>
      <w:lvlText w:val="%3."/>
      <w:lvlJc w:val="right"/>
      <w:pPr>
        <w:ind w:left="3552" w:hanging="180"/>
      </w:pPr>
    </w:lvl>
    <w:lvl w:ilvl="3" w:tplc="2000000F" w:tentative="1">
      <w:start w:val="1"/>
      <w:numFmt w:val="decimal"/>
      <w:lvlText w:val="%4."/>
      <w:lvlJc w:val="left"/>
      <w:pPr>
        <w:ind w:left="4272" w:hanging="360"/>
      </w:pPr>
    </w:lvl>
    <w:lvl w:ilvl="4" w:tplc="20000019" w:tentative="1">
      <w:start w:val="1"/>
      <w:numFmt w:val="lowerLetter"/>
      <w:lvlText w:val="%5."/>
      <w:lvlJc w:val="left"/>
      <w:pPr>
        <w:ind w:left="4992" w:hanging="360"/>
      </w:pPr>
    </w:lvl>
    <w:lvl w:ilvl="5" w:tplc="2000001B" w:tentative="1">
      <w:start w:val="1"/>
      <w:numFmt w:val="lowerRoman"/>
      <w:lvlText w:val="%6."/>
      <w:lvlJc w:val="right"/>
      <w:pPr>
        <w:ind w:left="5712" w:hanging="180"/>
      </w:pPr>
    </w:lvl>
    <w:lvl w:ilvl="6" w:tplc="2000000F" w:tentative="1">
      <w:start w:val="1"/>
      <w:numFmt w:val="decimal"/>
      <w:lvlText w:val="%7."/>
      <w:lvlJc w:val="left"/>
      <w:pPr>
        <w:ind w:left="6432" w:hanging="360"/>
      </w:pPr>
    </w:lvl>
    <w:lvl w:ilvl="7" w:tplc="20000019" w:tentative="1">
      <w:start w:val="1"/>
      <w:numFmt w:val="lowerLetter"/>
      <w:lvlText w:val="%8."/>
      <w:lvlJc w:val="left"/>
      <w:pPr>
        <w:ind w:left="7152" w:hanging="360"/>
      </w:pPr>
    </w:lvl>
    <w:lvl w:ilvl="8" w:tplc="2000001B" w:tentative="1">
      <w:start w:val="1"/>
      <w:numFmt w:val="lowerRoman"/>
      <w:lvlText w:val="%9."/>
      <w:lvlJc w:val="right"/>
      <w:pPr>
        <w:ind w:left="7872" w:hanging="180"/>
      </w:pPr>
    </w:lvl>
  </w:abstractNum>
  <w:abstractNum w:abstractNumId="162" w15:restartNumberingAfterBreak="0">
    <w:nsid w:val="65D30F80"/>
    <w:multiLevelType w:val="multilevel"/>
    <w:tmpl w:val="A1F482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66921C8"/>
    <w:multiLevelType w:val="multilevel"/>
    <w:tmpl w:val="3E34CC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68F4B1A"/>
    <w:multiLevelType w:val="multilevel"/>
    <w:tmpl w:val="CCCC6D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6AC2EC6"/>
    <w:multiLevelType w:val="hybridMultilevel"/>
    <w:tmpl w:val="C2AA9EA0"/>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6" w15:restartNumberingAfterBreak="0">
    <w:nsid w:val="66FE6F01"/>
    <w:multiLevelType w:val="multilevel"/>
    <w:tmpl w:val="827C4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737068B"/>
    <w:multiLevelType w:val="multilevel"/>
    <w:tmpl w:val="13AAC808"/>
    <w:lvl w:ilvl="0">
      <w:start w:val="1"/>
      <w:numFmt w:val="bullet"/>
      <w:lvlText w:val=""/>
      <w:lvlJc w:val="left"/>
      <w:pPr>
        <w:tabs>
          <w:tab w:val="num" w:pos="947"/>
        </w:tabs>
        <w:ind w:left="947" w:hanging="360"/>
      </w:pPr>
      <w:rPr>
        <w:rFonts w:ascii="Symbol" w:hAnsi="Symbol" w:hint="default"/>
        <w:sz w:val="20"/>
      </w:rPr>
    </w:lvl>
    <w:lvl w:ilvl="1">
      <w:start w:val="1"/>
      <w:numFmt w:val="upperLetter"/>
      <w:lvlText w:val="%2."/>
      <w:lvlJc w:val="left"/>
      <w:pPr>
        <w:ind w:left="1667" w:hanging="360"/>
      </w:pPr>
      <w:rPr>
        <w:rFonts w:hint="default"/>
      </w:rPr>
    </w:lvl>
    <w:lvl w:ilvl="2" w:tentative="1">
      <w:start w:val="1"/>
      <w:numFmt w:val="bullet"/>
      <w:lvlText w:val=""/>
      <w:lvlJc w:val="left"/>
      <w:pPr>
        <w:tabs>
          <w:tab w:val="num" w:pos="2387"/>
        </w:tabs>
        <w:ind w:left="2387" w:hanging="360"/>
      </w:pPr>
      <w:rPr>
        <w:rFonts w:ascii="Wingdings" w:hAnsi="Wingdings" w:hint="default"/>
        <w:sz w:val="20"/>
      </w:rPr>
    </w:lvl>
    <w:lvl w:ilvl="3" w:tentative="1">
      <w:start w:val="1"/>
      <w:numFmt w:val="bullet"/>
      <w:lvlText w:val=""/>
      <w:lvlJc w:val="left"/>
      <w:pPr>
        <w:tabs>
          <w:tab w:val="num" w:pos="3107"/>
        </w:tabs>
        <w:ind w:left="3107" w:hanging="360"/>
      </w:pPr>
      <w:rPr>
        <w:rFonts w:ascii="Wingdings" w:hAnsi="Wingdings" w:hint="default"/>
        <w:sz w:val="20"/>
      </w:rPr>
    </w:lvl>
    <w:lvl w:ilvl="4" w:tentative="1">
      <w:start w:val="1"/>
      <w:numFmt w:val="bullet"/>
      <w:lvlText w:val=""/>
      <w:lvlJc w:val="left"/>
      <w:pPr>
        <w:tabs>
          <w:tab w:val="num" w:pos="3827"/>
        </w:tabs>
        <w:ind w:left="3827" w:hanging="360"/>
      </w:pPr>
      <w:rPr>
        <w:rFonts w:ascii="Wingdings" w:hAnsi="Wingdings" w:hint="default"/>
        <w:sz w:val="20"/>
      </w:rPr>
    </w:lvl>
    <w:lvl w:ilvl="5" w:tentative="1">
      <w:start w:val="1"/>
      <w:numFmt w:val="bullet"/>
      <w:lvlText w:val=""/>
      <w:lvlJc w:val="left"/>
      <w:pPr>
        <w:tabs>
          <w:tab w:val="num" w:pos="4547"/>
        </w:tabs>
        <w:ind w:left="4547" w:hanging="360"/>
      </w:pPr>
      <w:rPr>
        <w:rFonts w:ascii="Wingdings" w:hAnsi="Wingdings" w:hint="default"/>
        <w:sz w:val="20"/>
      </w:rPr>
    </w:lvl>
    <w:lvl w:ilvl="6" w:tentative="1">
      <w:start w:val="1"/>
      <w:numFmt w:val="bullet"/>
      <w:lvlText w:val=""/>
      <w:lvlJc w:val="left"/>
      <w:pPr>
        <w:tabs>
          <w:tab w:val="num" w:pos="5267"/>
        </w:tabs>
        <w:ind w:left="5267" w:hanging="360"/>
      </w:pPr>
      <w:rPr>
        <w:rFonts w:ascii="Wingdings" w:hAnsi="Wingdings" w:hint="default"/>
        <w:sz w:val="20"/>
      </w:rPr>
    </w:lvl>
    <w:lvl w:ilvl="7" w:tentative="1">
      <w:start w:val="1"/>
      <w:numFmt w:val="bullet"/>
      <w:lvlText w:val=""/>
      <w:lvlJc w:val="left"/>
      <w:pPr>
        <w:tabs>
          <w:tab w:val="num" w:pos="5987"/>
        </w:tabs>
        <w:ind w:left="5987" w:hanging="360"/>
      </w:pPr>
      <w:rPr>
        <w:rFonts w:ascii="Wingdings" w:hAnsi="Wingdings" w:hint="default"/>
        <w:sz w:val="20"/>
      </w:rPr>
    </w:lvl>
    <w:lvl w:ilvl="8" w:tentative="1">
      <w:start w:val="1"/>
      <w:numFmt w:val="bullet"/>
      <w:lvlText w:val=""/>
      <w:lvlJc w:val="left"/>
      <w:pPr>
        <w:tabs>
          <w:tab w:val="num" w:pos="6707"/>
        </w:tabs>
        <w:ind w:left="6707" w:hanging="360"/>
      </w:pPr>
      <w:rPr>
        <w:rFonts w:ascii="Wingdings" w:hAnsi="Wingdings" w:hint="default"/>
        <w:sz w:val="20"/>
      </w:rPr>
    </w:lvl>
  </w:abstractNum>
  <w:abstractNum w:abstractNumId="168" w15:restartNumberingAfterBreak="0">
    <w:nsid w:val="67655FC4"/>
    <w:multiLevelType w:val="hybridMultilevel"/>
    <w:tmpl w:val="57F852AC"/>
    <w:lvl w:ilvl="0" w:tplc="20000017">
      <w:start w:val="1"/>
      <w:numFmt w:val="lowerLetter"/>
      <w:lvlText w:val="%1)"/>
      <w:lvlJc w:val="left"/>
      <w:pPr>
        <w:ind w:left="2160" w:hanging="360"/>
      </w:p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169" w15:restartNumberingAfterBreak="0">
    <w:nsid w:val="68CA5EA9"/>
    <w:multiLevelType w:val="hybridMultilevel"/>
    <w:tmpl w:val="AADA1A0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0" w15:restartNumberingAfterBreak="0">
    <w:nsid w:val="6A3B3005"/>
    <w:multiLevelType w:val="multilevel"/>
    <w:tmpl w:val="CEBA53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1" w15:restartNumberingAfterBreak="0">
    <w:nsid w:val="6B404D8C"/>
    <w:multiLevelType w:val="hybridMultilevel"/>
    <w:tmpl w:val="C96CC900"/>
    <w:lvl w:ilvl="0" w:tplc="0409001B">
      <w:start w:val="1"/>
      <w:numFmt w:val="lowerRoman"/>
      <w:lvlText w:val="%1."/>
      <w:lvlJc w:val="right"/>
      <w:pPr>
        <w:tabs>
          <w:tab w:val="num" w:pos="720"/>
        </w:tabs>
        <w:ind w:left="720" w:hanging="360"/>
      </w:pPr>
    </w:lvl>
    <w:lvl w:ilvl="1" w:tplc="86945744">
      <w:start w:val="289"/>
      <w:numFmt w:val="decimal"/>
      <w:lvlText w:val="%2"/>
      <w:lvlJc w:val="left"/>
      <w:pPr>
        <w:tabs>
          <w:tab w:val="num" w:pos="3960"/>
        </w:tabs>
        <w:ind w:left="3960" w:hanging="28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2" w15:restartNumberingAfterBreak="0">
    <w:nsid w:val="6BB968E9"/>
    <w:multiLevelType w:val="hybridMultilevel"/>
    <w:tmpl w:val="DA6AB5F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3" w15:restartNumberingAfterBreak="0">
    <w:nsid w:val="6C4026B2"/>
    <w:multiLevelType w:val="hybridMultilevel"/>
    <w:tmpl w:val="3C5E576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4" w15:restartNumberingAfterBreak="0">
    <w:nsid w:val="6E5B7778"/>
    <w:multiLevelType w:val="hybridMultilevel"/>
    <w:tmpl w:val="33C2F032"/>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5" w15:restartNumberingAfterBreak="0">
    <w:nsid w:val="6F3E7A02"/>
    <w:multiLevelType w:val="multilevel"/>
    <w:tmpl w:val="CEBA53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6" w15:restartNumberingAfterBreak="0">
    <w:nsid w:val="714109C1"/>
    <w:multiLevelType w:val="multilevel"/>
    <w:tmpl w:val="AB5EA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2487178"/>
    <w:multiLevelType w:val="hybridMultilevel"/>
    <w:tmpl w:val="D57ECEA6"/>
    <w:lvl w:ilvl="0" w:tplc="20000017">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78" w15:restartNumberingAfterBreak="0">
    <w:nsid w:val="72836CDF"/>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79" w15:restartNumberingAfterBreak="0">
    <w:nsid w:val="72933301"/>
    <w:multiLevelType w:val="hybridMultilevel"/>
    <w:tmpl w:val="CD3AA5B8"/>
    <w:lvl w:ilvl="0" w:tplc="2000000F">
      <w:start w:val="1"/>
      <w:numFmt w:val="decimal"/>
      <w:lvlText w:val="%1."/>
      <w:lvlJc w:val="left"/>
      <w:pPr>
        <w:ind w:left="502"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0" w15:restartNumberingAfterBreak="0">
    <w:nsid w:val="731246F1"/>
    <w:multiLevelType w:val="hybridMultilevel"/>
    <w:tmpl w:val="3078D34A"/>
    <w:lvl w:ilvl="0" w:tplc="2000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1" w15:restartNumberingAfterBreak="0">
    <w:nsid w:val="74152559"/>
    <w:multiLevelType w:val="multilevel"/>
    <w:tmpl w:val="DF963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56F6584"/>
    <w:multiLevelType w:val="hybridMultilevel"/>
    <w:tmpl w:val="671C142A"/>
    <w:lvl w:ilvl="0" w:tplc="20000017">
      <w:start w:val="1"/>
      <w:numFmt w:val="lowerLetter"/>
      <w:lvlText w:val="%1)"/>
      <w:lvlJc w:val="left"/>
      <w:pPr>
        <w:ind w:left="2160" w:hanging="360"/>
      </w:p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183" w15:restartNumberingAfterBreak="0">
    <w:nsid w:val="75947010"/>
    <w:multiLevelType w:val="hybridMultilevel"/>
    <w:tmpl w:val="87DA465E"/>
    <w:lvl w:ilvl="0" w:tplc="20000017">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4" w15:restartNumberingAfterBreak="0">
    <w:nsid w:val="76A26771"/>
    <w:multiLevelType w:val="hybridMultilevel"/>
    <w:tmpl w:val="2FBA3DBC"/>
    <w:lvl w:ilvl="0" w:tplc="20000015">
      <w:start w:val="1"/>
      <w:numFmt w:val="upperLetter"/>
      <w:lvlText w:val="%1."/>
      <w:lvlJc w:val="lef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85" w15:restartNumberingAfterBreak="0">
    <w:nsid w:val="76A5736D"/>
    <w:multiLevelType w:val="hybridMultilevel"/>
    <w:tmpl w:val="C1F8006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6" w15:restartNumberingAfterBreak="0">
    <w:nsid w:val="78842E98"/>
    <w:multiLevelType w:val="multilevel"/>
    <w:tmpl w:val="B186CE40"/>
    <w:lvl w:ilvl="0">
      <w:start w:val="1"/>
      <w:numFmt w:val="lowerRoman"/>
      <w:lvlText w:val="%1."/>
      <w:lvlJc w:val="righ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643"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87" w15:restartNumberingAfterBreak="0">
    <w:nsid w:val="79D9525C"/>
    <w:multiLevelType w:val="multilevel"/>
    <w:tmpl w:val="BA0E1E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A6006D6"/>
    <w:multiLevelType w:val="multilevel"/>
    <w:tmpl w:val="C68C6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AD627E6"/>
    <w:multiLevelType w:val="multilevel"/>
    <w:tmpl w:val="C6A4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B1C2F1A"/>
    <w:multiLevelType w:val="hybridMultilevel"/>
    <w:tmpl w:val="69A433B0"/>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1" w15:restartNumberingAfterBreak="0">
    <w:nsid w:val="7B3456B9"/>
    <w:multiLevelType w:val="multilevel"/>
    <w:tmpl w:val="A1AE0C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BA00DA8"/>
    <w:multiLevelType w:val="hybridMultilevel"/>
    <w:tmpl w:val="33A6B782"/>
    <w:lvl w:ilvl="0" w:tplc="20000017">
      <w:start w:val="1"/>
      <w:numFmt w:val="lowerLetter"/>
      <w:lvlText w:val="%1)"/>
      <w:lvlJc w:val="left"/>
      <w:pPr>
        <w:ind w:left="1392" w:hanging="360"/>
      </w:pPr>
    </w:lvl>
    <w:lvl w:ilvl="1" w:tplc="FFFFFFFF" w:tentative="1">
      <w:start w:val="1"/>
      <w:numFmt w:val="lowerLetter"/>
      <w:lvlText w:val="%2."/>
      <w:lvlJc w:val="left"/>
      <w:pPr>
        <w:ind w:left="2112" w:hanging="360"/>
      </w:pPr>
    </w:lvl>
    <w:lvl w:ilvl="2" w:tplc="FFFFFFFF" w:tentative="1">
      <w:start w:val="1"/>
      <w:numFmt w:val="lowerRoman"/>
      <w:lvlText w:val="%3."/>
      <w:lvlJc w:val="right"/>
      <w:pPr>
        <w:ind w:left="2832" w:hanging="180"/>
      </w:pPr>
    </w:lvl>
    <w:lvl w:ilvl="3" w:tplc="FFFFFFFF" w:tentative="1">
      <w:start w:val="1"/>
      <w:numFmt w:val="decimal"/>
      <w:lvlText w:val="%4."/>
      <w:lvlJc w:val="left"/>
      <w:pPr>
        <w:ind w:left="3552" w:hanging="360"/>
      </w:pPr>
    </w:lvl>
    <w:lvl w:ilvl="4" w:tplc="FFFFFFFF" w:tentative="1">
      <w:start w:val="1"/>
      <w:numFmt w:val="lowerLetter"/>
      <w:lvlText w:val="%5."/>
      <w:lvlJc w:val="left"/>
      <w:pPr>
        <w:ind w:left="4272" w:hanging="360"/>
      </w:pPr>
    </w:lvl>
    <w:lvl w:ilvl="5" w:tplc="FFFFFFFF" w:tentative="1">
      <w:start w:val="1"/>
      <w:numFmt w:val="lowerRoman"/>
      <w:lvlText w:val="%6."/>
      <w:lvlJc w:val="right"/>
      <w:pPr>
        <w:ind w:left="4992" w:hanging="180"/>
      </w:pPr>
    </w:lvl>
    <w:lvl w:ilvl="6" w:tplc="FFFFFFFF" w:tentative="1">
      <w:start w:val="1"/>
      <w:numFmt w:val="decimal"/>
      <w:lvlText w:val="%7."/>
      <w:lvlJc w:val="left"/>
      <w:pPr>
        <w:ind w:left="5712" w:hanging="360"/>
      </w:pPr>
    </w:lvl>
    <w:lvl w:ilvl="7" w:tplc="FFFFFFFF" w:tentative="1">
      <w:start w:val="1"/>
      <w:numFmt w:val="lowerLetter"/>
      <w:lvlText w:val="%8."/>
      <w:lvlJc w:val="left"/>
      <w:pPr>
        <w:ind w:left="6432" w:hanging="360"/>
      </w:pPr>
    </w:lvl>
    <w:lvl w:ilvl="8" w:tplc="FFFFFFFF" w:tentative="1">
      <w:start w:val="1"/>
      <w:numFmt w:val="lowerRoman"/>
      <w:lvlText w:val="%9."/>
      <w:lvlJc w:val="right"/>
      <w:pPr>
        <w:ind w:left="7152" w:hanging="180"/>
      </w:pPr>
    </w:lvl>
  </w:abstractNum>
  <w:abstractNum w:abstractNumId="193" w15:restartNumberingAfterBreak="0">
    <w:nsid w:val="7BDC6F2A"/>
    <w:multiLevelType w:val="multilevel"/>
    <w:tmpl w:val="7444CE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94" w15:restartNumberingAfterBreak="0">
    <w:nsid w:val="7BFE233E"/>
    <w:multiLevelType w:val="multilevel"/>
    <w:tmpl w:val="424CAE1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643"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95" w15:restartNumberingAfterBreak="0">
    <w:nsid w:val="7CA92F49"/>
    <w:multiLevelType w:val="hybridMultilevel"/>
    <w:tmpl w:val="9E661A9A"/>
    <w:lvl w:ilvl="0" w:tplc="20000019">
      <w:start w:val="1"/>
      <w:numFmt w:val="lowerLetter"/>
      <w:lvlText w:val="%1."/>
      <w:lvlJc w:val="left"/>
      <w:pPr>
        <w:ind w:left="2160" w:hanging="360"/>
      </w:p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196" w15:restartNumberingAfterBreak="0">
    <w:nsid w:val="7D3E0B36"/>
    <w:multiLevelType w:val="hybridMultilevel"/>
    <w:tmpl w:val="92D0BBD6"/>
    <w:lvl w:ilvl="0" w:tplc="20000017">
      <w:start w:val="1"/>
      <w:numFmt w:val="lowerLetter"/>
      <w:lvlText w:val="%1)"/>
      <w:lvlJc w:val="left"/>
      <w:pPr>
        <w:ind w:left="3600" w:hanging="360"/>
      </w:pPr>
    </w:lvl>
    <w:lvl w:ilvl="1" w:tplc="20000019" w:tentative="1">
      <w:start w:val="1"/>
      <w:numFmt w:val="lowerLetter"/>
      <w:lvlText w:val="%2."/>
      <w:lvlJc w:val="left"/>
      <w:pPr>
        <w:ind w:left="4320" w:hanging="360"/>
      </w:pPr>
    </w:lvl>
    <w:lvl w:ilvl="2" w:tplc="2000001B" w:tentative="1">
      <w:start w:val="1"/>
      <w:numFmt w:val="lowerRoman"/>
      <w:lvlText w:val="%3."/>
      <w:lvlJc w:val="right"/>
      <w:pPr>
        <w:ind w:left="5040" w:hanging="180"/>
      </w:pPr>
    </w:lvl>
    <w:lvl w:ilvl="3" w:tplc="2000000F" w:tentative="1">
      <w:start w:val="1"/>
      <w:numFmt w:val="decimal"/>
      <w:lvlText w:val="%4."/>
      <w:lvlJc w:val="left"/>
      <w:pPr>
        <w:ind w:left="5760" w:hanging="360"/>
      </w:pPr>
    </w:lvl>
    <w:lvl w:ilvl="4" w:tplc="20000019" w:tentative="1">
      <w:start w:val="1"/>
      <w:numFmt w:val="lowerLetter"/>
      <w:lvlText w:val="%5."/>
      <w:lvlJc w:val="left"/>
      <w:pPr>
        <w:ind w:left="6480" w:hanging="360"/>
      </w:pPr>
    </w:lvl>
    <w:lvl w:ilvl="5" w:tplc="2000001B" w:tentative="1">
      <w:start w:val="1"/>
      <w:numFmt w:val="lowerRoman"/>
      <w:lvlText w:val="%6."/>
      <w:lvlJc w:val="right"/>
      <w:pPr>
        <w:ind w:left="7200" w:hanging="180"/>
      </w:pPr>
    </w:lvl>
    <w:lvl w:ilvl="6" w:tplc="2000000F" w:tentative="1">
      <w:start w:val="1"/>
      <w:numFmt w:val="decimal"/>
      <w:lvlText w:val="%7."/>
      <w:lvlJc w:val="left"/>
      <w:pPr>
        <w:ind w:left="7920" w:hanging="360"/>
      </w:pPr>
    </w:lvl>
    <w:lvl w:ilvl="7" w:tplc="20000019" w:tentative="1">
      <w:start w:val="1"/>
      <w:numFmt w:val="lowerLetter"/>
      <w:lvlText w:val="%8."/>
      <w:lvlJc w:val="left"/>
      <w:pPr>
        <w:ind w:left="8640" w:hanging="360"/>
      </w:pPr>
    </w:lvl>
    <w:lvl w:ilvl="8" w:tplc="2000001B" w:tentative="1">
      <w:start w:val="1"/>
      <w:numFmt w:val="lowerRoman"/>
      <w:lvlText w:val="%9."/>
      <w:lvlJc w:val="right"/>
      <w:pPr>
        <w:ind w:left="9360" w:hanging="180"/>
      </w:pPr>
    </w:lvl>
  </w:abstractNum>
  <w:abstractNum w:abstractNumId="197" w15:restartNumberingAfterBreak="0">
    <w:nsid w:val="7D5C008A"/>
    <w:multiLevelType w:val="hybridMultilevel"/>
    <w:tmpl w:val="9E1C3100"/>
    <w:lvl w:ilvl="0" w:tplc="20000017">
      <w:start w:val="1"/>
      <w:numFmt w:val="lowerLetter"/>
      <w:lvlText w:val="%1)"/>
      <w:lvlJc w:val="left"/>
      <w:pPr>
        <w:ind w:left="1978" w:hanging="360"/>
      </w:pPr>
    </w:lvl>
    <w:lvl w:ilvl="1" w:tplc="20000019" w:tentative="1">
      <w:start w:val="1"/>
      <w:numFmt w:val="lowerLetter"/>
      <w:lvlText w:val="%2."/>
      <w:lvlJc w:val="left"/>
      <w:pPr>
        <w:ind w:left="2698" w:hanging="360"/>
      </w:pPr>
    </w:lvl>
    <w:lvl w:ilvl="2" w:tplc="2000001B" w:tentative="1">
      <w:start w:val="1"/>
      <w:numFmt w:val="lowerRoman"/>
      <w:lvlText w:val="%3."/>
      <w:lvlJc w:val="right"/>
      <w:pPr>
        <w:ind w:left="3418" w:hanging="180"/>
      </w:pPr>
    </w:lvl>
    <w:lvl w:ilvl="3" w:tplc="2000000F" w:tentative="1">
      <w:start w:val="1"/>
      <w:numFmt w:val="decimal"/>
      <w:lvlText w:val="%4."/>
      <w:lvlJc w:val="left"/>
      <w:pPr>
        <w:ind w:left="4138" w:hanging="360"/>
      </w:pPr>
    </w:lvl>
    <w:lvl w:ilvl="4" w:tplc="20000019" w:tentative="1">
      <w:start w:val="1"/>
      <w:numFmt w:val="lowerLetter"/>
      <w:lvlText w:val="%5."/>
      <w:lvlJc w:val="left"/>
      <w:pPr>
        <w:ind w:left="4858" w:hanging="360"/>
      </w:pPr>
    </w:lvl>
    <w:lvl w:ilvl="5" w:tplc="2000001B" w:tentative="1">
      <w:start w:val="1"/>
      <w:numFmt w:val="lowerRoman"/>
      <w:lvlText w:val="%6."/>
      <w:lvlJc w:val="right"/>
      <w:pPr>
        <w:ind w:left="5578" w:hanging="180"/>
      </w:pPr>
    </w:lvl>
    <w:lvl w:ilvl="6" w:tplc="2000000F" w:tentative="1">
      <w:start w:val="1"/>
      <w:numFmt w:val="decimal"/>
      <w:lvlText w:val="%7."/>
      <w:lvlJc w:val="left"/>
      <w:pPr>
        <w:ind w:left="6298" w:hanging="360"/>
      </w:pPr>
    </w:lvl>
    <w:lvl w:ilvl="7" w:tplc="20000019" w:tentative="1">
      <w:start w:val="1"/>
      <w:numFmt w:val="lowerLetter"/>
      <w:lvlText w:val="%8."/>
      <w:lvlJc w:val="left"/>
      <w:pPr>
        <w:ind w:left="7018" w:hanging="360"/>
      </w:pPr>
    </w:lvl>
    <w:lvl w:ilvl="8" w:tplc="2000001B" w:tentative="1">
      <w:start w:val="1"/>
      <w:numFmt w:val="lowerRoman"/>
      <w:lvlText w:val="%9."/>
      <w:lvlJc w:val="right"/>
      <w:pPr>
        <w:ind w:left="7738" w:hanging="180"/>
      </w:pPr>
    </w:lvl>
  </w:abstractNum>
  <w:abstractNum w:abstractNumId="198" w15:restartNumberingAfterBreak="0">
    <w:nsid w:val="7DD51C89"/>
    <w:multiLevelType w:val="hybridMultilevel"/>
    <w:tmpl w:val="BCC4487C"/>
    <w:lvl w:ilvl="0" w:tplc="3A38CC94">
      <w:start w:val="1"/>
      <w:numFmt w:val="lowerRoman"/>
      <w:lvlText w:val="(%1)"/>
      <w:lvlJc w:val="left"/>
      <w:pPr>
        <w:ind w:left="875" w:hanging="577"/>
      </w:pPr>
      <w:rPr>
        <w:rFonts w:ascii="Segoe UI" w:eastAsia="Segoe UI" w:hAnsi="Segoe UI" w:cs="Segoe UI" w:hint="default"/>
        <w:i/>
        <w:iCs/>
        <w:spacing w:val="0"/>
        <w:w w:val="100"/>
        <w:sz w:val="22"/>
        <w:szCs w:val="22"/>
        <w:lang w:val="en-US" w:eastAsia="en-US" w:bidi="ar-SA"/>
      </w:rPr>
    </w:lvl>
    <w:lvl w:ilvl="1" w:tplc="E090B406">
      <w:numFmt w:val="bullet"/>
      <w:lvlText w:val="•"/>
      <w:lvlJc w:val="left"/>
      <w:pPr>
        <w:ind w:left="1664" w:hanging="577"/>
      </w:pPr>
      <w:rPr>
        <w:rFonts w:hint="default"/>
        <w:lang w:val="en-US" w:eastAsia="en-US" w:bidi="ar-SA"/>
      </w:rPr>
    </w:lvl>
    <w:lvl w:ilvl="2" w:tplc="E99E09F2">
      <w:numFmt w:val="bullet"/>
      <w:lvlText w:val="•"/>
      <w:lvlJc w:val="left"/>
      <w:pPr>
        <w:ind w:left="2448" w:hanging="577"/>
      </w:pPr>
      <w:rPr>
        <w:rFonts w:hint="default"/>
        <w:lang w:val="en-US" w:eastAsia="en-US" w:bidi="ar-SA"/>
      </w:rPr>
    </w:lvl>
    <w:lvl w:ilvl="3" w:tplc="C726829E">
      <w:numFmt w:val="bullet"/>
      <w:lvlText w:val="•"/>
      <w:lvlJc w:val="left"/>
      <w:pPr>
        <w:ind w:left="3232" w:hanging="577"/>
      </w:pPr>
      <w:rPr>
        <w:rFonts w:hint="default"/>
        <w:lang w:val="en-US" w:eastAsia="en-US" w:bidi="ar-SA"/>
      </w:rPr>
    </w:lvl>
    <w:lvl w:ilvl="4" w:tplc="485AFCD4">
      <w:numFmt w:val="bullet"/>
      <w:lvlText w:val="•"/>
      <w:lvlJc w:val="left"/>
      <w:pPr>
        <w:ind w:left="4016" w:hanging="577"/>
      </w:pPr>
      <w:rPr>
        <w:rFonts w:hint="default"/>
        <w:lang w:val="en-US" w:eastAsia="en-US" w:bidi="ar-SA"/>
      </w:rPr>
    </w:lvl>
    <w:lvl w:ilvl="5" w:tplc="D4D21672">
      <w:numFmt w:val="bullet"/>
      <w:lvlText w:val="•"/>
      <w:lvlJc w:val="left"/>
      <w:pPr>
        <w:ind w:left="4800" w:hanging="577"/>
      </w:pPr>
      <w:rPr>
        <w:rFonts w:hint="default"/>
        <w:lang w:val="en-US" w:eastAsia="en-US" w:bidi="ar-SA"/>
      </w:rPr>
    </w:lvl>
    <w:lvl w:ilvl="6" w:tplc="78888E1C">
      <w:numFmt w:val="bullet"/>
      <w:lvlText w:val="•"/>
      <w:lvlJc w:val="left"/>
      <w:pPr>
        <w:ind w:left="5584" w:hanging="577"/>
      </w:pPr>
      <w:rPr>
        <w:rFonts w:hint="default"/>
        <w:lang w:val="en-US" w:eastAsia="en-US" w:bidi="ar-SA"/>
      </w:rPr>
    </w:lvl>
    <w:lvl w:ilvl="7" w:tplc="29FE68E8">
      <w:numFmt w:val="bullet"/>
      <w:lvlText w:val="•"/>
      <w:lvlJc w:val="left"/>
      <w:pPr>
        <w:ind w:left="6368" w:hanging="577"/>
      </w:pPr>
      <w:rPr>
        <w:rFonts w:hint="default"/>
        <w:lang w:val="en-US" w:eastAsia="en-US" w:bidi="ar-SA"/>
      </w:rPr>
    </w:lvl>
    <w:lvl w:ilvl="8" w:tplc="E3AA6DD2">
      <w:numFmt w:val="bullet"/>
      <w:lvlText w:val="•"/>
      <w:lvlJc w:val="left"/>
      <w:pPr>
        <w:ind w:left="7152" w:hanging="577"/>
      </w:pPr>
      <w:rPr>
        <w:rFonts w:hint="default"/>
        <w:lang w:val="en-US" w:eastAsia="en-US" w:bidi="ar-SA"/>
      </w:rPr>
    </w:lvl>
  </w:abstractNum>
  <w:abstractNum w:abstractNumId="199" w15:restartNumberingAfterBreak="0">
    <w:nsid w:val="7DD93E66"/>
    <w:multiLevelType w:val="hybridMultilevel"/>
    <w:tmpl w:val="23C0C146"/>
    <w:lvl w:ilvl="0" w:tplc="20000015">
      <w:start w:val="1"/>
      <w:numFmt w:val="upp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00" w15:restartNumberingAfterBreak="0">
    <w:nsid w:val="7E2D5197"/>
    <w:multiLevelType w:val="hybridMultilevel"/>
    <w:tmpl w:val="A49A12BE"/>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1" w15:restartNumberingAfterBreak="0">
    <w:nsid w:val="7E4C7983"/>
    <w:multiLevelType w:val="multilevel"/>
    <w:tmpl w:val="CEBA53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2" w15:restartNumberingAfterBreak="0">
    <w:nsid w:val="7EE85AA8"/>
    <w:multiLevelType w:val="hybridMultilevel"/>
    <w:tmpl w:val="C8AE3F62"/>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3" w15:restartNumberingAfterBreak="0">
    <w:nsid w:val="7FE841C4"/>
    <w:multiLevelType w:val="hybridMultilevel"/>
    <w:tmpl w:val="96D4B8AA"/>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start w:val="1"/>
      <w:numFmt w:val="decimal"/>
      <w:lvlText w:val="%7."/>
      <w:lvlJc w:val="left"/>
      <w:pPr>
        <w:ind w:left="502"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957953922">
    <w:abstractNumId w:val="91"/>
  </w:num>
  <w:num w:numId="2" w16cid:durableId="1432239449">
    <w:abstractNumId w:val="53"/>
  </w:num>
  <w:num w:numId="3" w16cid:durableId="684598318">
    <w:abstractNumId w:val="149"/>
  </w:num>
  <w:num w:numId="4" w16cid:durableId="174610574">
    <w:abstractNumId w:val="6"/>
  </w:num>
  <w:num w:numId="5" w16cid:durableId="1875457606">
    <w:abstractNumId w:val="128"/>
  </w:num>
  <w:num w:numId="6" w16cid:durableId="2137598547">
    <w:abstractNumId w:val="165"/>
  </w:num>
  <w:num w:numId="7" w16cid:durableId="311177738">
    <w:abstractNumId w:val="148"/>
  </w:num>
  <w:num w:numId="8" w16cid:durableId="900097821">
    <w:abstractNumId w:val="20"/>
  </w:num>
  <w:num w:numId="9" w16cid:durableId="1124931521">
    <w:abstractNumId w:val="96"/>
  </w:num>
  <w:num w:numId="10" w16cid:durableId="1392460285">
    <w:abstractNumId w:val="144"/>
  </w:num>
  <w:num w:numId="11" w16cid:durableId="466241957">
    <w:abstractNumId w:val="178"/>
  </w:num>
  <w:num w:numId="12" w16cid:durableId="765467655">
    <w:abstractNumId w:val="143"/>
  </w:num>
  <w:num w:numId="13" w16cid:durableId="1849446194">
    <w:abstractNumId w:val="174"/>
  </w:num>
  <w:num w:numId="14" w16cid:durableId="269699677">
    <w:abstractNumId w:val="31"/>
  </w:num>
  <w:num w:numId="15" w16cid:durableId="1980066205">
    <w:abstractNumId w:val="8"/>
  </w:num>
  <w:num w:numId="16" w16cid:durableId="270164512">
    <w:abstractNumId w:val="70"/>
  </w:num>
  <w:num w:numId="17" w16cid:durableId="1099718514">
    <w:abstractNumId w:val="132"/>
  </w:num>
  <w:num w:numId="18" w16cid:durableId="1867213779">
    <w:abstractNumId w:val="107"/>
  </w:num>
  <w:num w:numId="19" w16cid:durableId="652103295">
    <w:abstractNumId w:val="14"/>
  </w:num>
  <w:num w:numId="20" w16cid:durableId="1927154157">
    <w:abstractNumId w:val="182"/>
  </w:num>
  <w:num w:numId="21" w16cid:durableId="1165631634">
    <w:abstractNumId w:val="82"/>
  </w:num>
  <w:num w:numId="22" w16cid:durableId="410274412">
    <w:abstractNumId w:val="30"/>
  </w:num>
  <w:num w:numId="23" w16cid:durableId="1822043460">
    <w:abstractNumId w:val="85"/>
  </w:num>
  <w:num w:numId="24" w16cid:durableId="1646205791">
    <w:abstractNumId w:val="115"/>
  </w:num>
  <w:num w:numId="25" w16cid:durableId="1533954948">
    <w:abstractNumId w:val="139"/>
  </w:num>
  <w:num w:numId="26" w16cid:durableId="28536228">
    <w:abstractNumId w:val="21"/>
  </w:num>
  <w:num w:numId="27" w16cid:durableId="881669151">
    <w:abstractNumId w:val="127"/>
  </w:num>
  <w:num w:numId="28" w16cid:durableId="1096442681">
    <w:abstractNumId w:val="87"/>
  </w:num>
  <w:num w:numId="29" w16cid:durableId="1362705634">
    <w:abstractNumId w:val="173"/>
  </w:num>
  <w:num w:numId="30" w16cid:durableId="54592083">
    <w:abstractNumId w:val="106"/>
  </w:num>
  <w:num w:numId="31" w16cid:durableId="1203203615">
    <w:abstractNumId w:val="167"/>
  </w:num>
  <w:num w:numId="32" w16cid:durableId="1218740015">
    <w:abstractNumId w:val="158"/>
  </w:num>
  <w:num w:numId="33" w16cid:durableId="1350789320">
    <w:abstractNumId w:val="34"/>
  </w:num>
  <w:num w:numId="34" w16cid:durableId="880097285">
    <w:abstractNumId w:val="118"/>
  </w:num>
  <w:num w:numId="35" w16cid:durableId="1899630195">
    <w:abstractNumId w:val="197"/>
  </w:num>
  <w:num w:numId="36" w16cid:durableId="1998803822">
    <w:abstractNumId w:val="195"/>
  </w:num>
  <w:num w:numId="37" w16cid:durableId="1682465410">
    <w:abstractNumId w:val="168"/>
  </w:num>
  <w:num w:numId="38" w16cid:durableId="1199313108">
    <w:abstractNumId w:val="104"/>
  </w:num>
  <w:num w:numId="39" w16cid:durableId="597560766">
    <w:abstractNumId w:val="137"/>
  </w:num>
  <w:num w:numId="40" w16cid:durableId="1835949814">
    <w:abstractNumId w:val="90"/>
  </w:num>
  <w:num w:numId="41" w16cid:durableId="1999652419">
    <w:abstractNumId w:val="77"/>
  </w:num>
  <w:num w:numId="42" w16cid:durableId="1661695479">
    <w:abstractNumId w:val="39"/>
  </w:num>
  <w:num w:numId="43" w16cid:durableId="37321573">
    <w:abstractNumId w:val="52"/>
  </w:num>
  <w:num w:numId="44" w16cid:durableId="1759668644">
    <w:abstractNumId w:val="100"/>
  </w:num>
  <w:num w:numId="45" w16cid:durableId="1737387973">
    <w:abstractNumId w:val="33"/>
  </w:num>
  <w:num w:numId="46" w16cid:durableId="345324163">
    <w:abstractNumId w:val="154"/>
  </w:num>
  <w:num w:numId="47" w16cid:durableId="888106738">
    <w:abstractNumId w:val="19"/>
  </w:num>
  <w:num w:numId="48" w16cid:durableId="1191072314">
    <w:abstractNumId w:val="147"/>
  </w:num>
  <w:num w:numId="49" w16cid:durableId="926424478">
    <w:abstractNumId w:val="54"/>
  </w:num>
  <w:num w:numId="50" w16cid:durableId="1723600264">
    <w:abstractNumId w:val="92"/>
  </w:num>
  <w:num w:numId="51" w16cid:durableId="336887476">
    <w:abstractNumId w:val="108"/>
  </w:num>
  <w:num w:numId="52" w16cid:durableId="562109056">
    <w:abstractNumId w:val="130"/>
  </w:num>
  <w:num w:numId="53" w16cid:durableId="1017267566">
    <w:abstractNumId w:val="110"/>
  </w:num>
  <w:num w:numId="54" w16cid:durableId="869147091">
    <w:abstractNumId w:val="56"/>
  </w:num>
  <w:num w:numId="55" w16cid:durableId="813253192">
    <w:abstractNumId w:val="193"/>
  </w:num>
  <w:num w:numId="56" w16cid:durableId="735854401">
    <w:abstractNumId w:val="73"/>
  </w:num>
  <w:num w:numId="57" w16cid:durableId="190454339">
    <w:abstractNumId w:val="80"/>
  </w:num>
  <w:num w:numId="58" w16cid:durableId="1025903023">
    <w:abstractNumId w:val="50"/>
  </w:num>
  <w:num w:numId="59" w16cid:durableId="437213684">
    <w:abstractNumId w:val="95"/>
  </w:num>
  <w:num w:numId="60" w16cid:durableId="1364402052">
    <w:abstractNumId w:val="61"/>
  </w:num>
  <w:num w:numId="61" w16cid:durableId="1847666186">
    <w:abstractNumId w:val="10"/>
  </w:num>
  <w:num w:numId="62" w16cid:durableId="726688209">
    <w:abstractNumId w:val="157"/>
  </w:num>
  <w:num w:numId="63" w16cid:durableId="1798645119">
    <w:abstractNumId w:val="156"/>
  </w:num>
  <w:num w:numId="64" w16cid:durableId="1491872023">
    <w:abstractNumId w:val="198"/>
  </w:num>
  <w:num w:numId="65" w16cid:durableId="1854803671">
    <w:abstractNumId w:val="15"/>
  </w:num>
  <w:num w:numId="66" w16cid:durableId="419908891">
    <w:abstractNumId w:val="125"/>
  </w:num>
  <w:num w:numId="67" w16cid:durableId="2139370007">
    <w:abstractNumId w:val="112"/>
  </w:num>
  <w:num w:numId="68" w16cid:durableId="1280450255">
    <w:abstractNumId w:val="40"/>
  </w:num>
  <w:num w:numId="69" w16cid:durableId="529533581">
    <w:abstractNumId w:val="69"/>
  </w:num>
  <w:num w:numId="70" w16cid:durableId="743719612">
    <w:abstractNumId w:val="7"/>
  </w:num>
  <w:num w:numId="71" w16cid:durableId="283779693">
    <w:abstractNumId w:val="172"/>
  </w:num>
  <w:num w:numId="72" w16cid:durableId="630209813">
    <w:abstractNumId w:val="202"/>
  </w:num>
  <w:num w:numId="73" w16cid:durableId="1214737658">
    <w:abstractNumId w:val="203"/>
  </w:num>
  <w:num w:numId="74" w16cid:durableId="310062156">
    <w:abstractNumId w:val="44"/>
  </w:num>
  <w:num w:numId="75" w16cid:durableId="1807893145">
    <w:abstractNumId w:val="201"/>
  </w:num>
  <w:num w:numId="76" w16cid:durableId="518157583">
    <w:abstractNumId w:val="142"/>
  </w:num>
  <w:num w:numId="77" w16cid:durableId="2059745321">
    <w:abstractNumId w:val="170"/>
  </w:num>
  <w:num w:numId="78" w16cid:durableId="461465691">
    <w:abstractNumId w:val="188"/>
  </w:num>
  <w:num w:numId="79" w16cid:durableId="1054937526">
    <w:abstractNumId w:val="99"/>
  </w:num>
  <w:num w:numId="80" w16cid:durableId="1861043742">
    <w:abstractNumId w:val="59"/>
  </w:num>
  <w:num w:numId="81" w16cid:durableId="2039113276">
    <w:abstractNumId w:val="141"/>
  </w:num>
  <w:num w:numId="82" w16cid:durableId="549658756">
    <w:abstractNumId w:val="67"/>
  </w:num>
  <w:num w:numId="83" w16cid:durableId="240062738">
    <w:abstractNumId w:val="12"/>
  </w:num>
  <w:num w:numId="84" w16cid:durableId="798844382">
    <w:abstractNumId w:val="89"/>
  </w:num>
  <w:num w:numId="85" w16cid:durableId="473764791">
    <w:abstractNumId w:val="190"/>
  </w:num>
  <w:num w:numId="86" w16cid:durableId="1475026460">
    <w:abstractNumId w:val="189"/>
  </w:num>
  <w:num w:numId="87" w16cid:durableId="1520317886">
    <w:abstractNumId w:val="166"/>
  </w:num>
  <w:num w:numId="88" w16cid:durableId="1312752026">
    <w:abstractNumId w:val="65"/>
  </w:num>
  <w:num w:numId="89" w16cid:durableId="712922210">
    <w:abstractNumId w:val="66"/>
  </w:num>
  <w:num w:numId="90" w16cid:durableId="2096432950">
    <w:abstractNumId w:val="103"/>
  </w:num>
  <w:num w:numId="91" w16cid:durableId="1775199724">
    <w:abstractNumId w:val="116"/>
  </w:num>
  <w:num w:numId="92" w16cid:durableId="502400778">
    <w:abstractNumId w:val="63"/>
  </w:num>
  <w:num w:numId="93" w16cid:durableId="516235237">
    <w:abstractNumId w:val="109"/>
  </w:num>
  <w:num w:numId="94" w16cid:durableId="1946038605">
    <w:abstractNumId w:val="41"/>
  </w:num>
  <w:num w:numId="95" w16cid:durableId="967470868">
    <w:abstractNumId w:val="176"/>
  </w:num>
  <w:num w:numId="96" w16cid:durableId="2109159489">
    <w:abstractNumId w:val="25"/>
  </w:num>
  <w:num w:numId="97" w16cid:durableId="612204461">
    <w:abstractNumId w:val="101"/>
  </w:num>
  <w:num w:numId="98" w16cid:durableId="1303316612">
    <w:abstractNumId w:val="129"/>
  </w:num>
  <w:num w:numId="99" w16cid:durableId="911965316">
    <w:abstractNumId w:val="64"/>
  </w:num>
  <w:num w:numId="100" w16cid:durableId="296842495">
    <w:abstractNumId w:val="192"/>
  </w:num>
  <w:num w:numId="101" w16cid:durableId="718551341">
    <w:abstractNumId w:val="58"/>
  </w:num>
  <w:num w:numId="102" w16cid:durableId="1998219442">
    <w:abstractNumId w:val="123"/>
  </w:num>
  <w:num w:numId="103" w16cid:durableId="1870296437">
    <w:abstractNumId w:val="124"/>
  </w:num>
  <w:num w:numId="104" w16cid:durableId="960191658">
    <w:abstractNumId w:val="9"/>
  </w:num>
  <w:num w:numId="105" w16cid:durableId="1395352398">
    <w:abstractNumId w:val="26"/>
  </w:num>
  <w:num w:numId="106" w16cid:durableId="1387338627">
    <w:abstractNumId w:val="71"/>
  </w:num>
  <w:num w:numId="107" w16cid:durableId="490365224">
    <w:abstractNumId w:val="32"/>
  </w:num>
  <w:num w:numId="108" w16cid:durableId="2145076126">
    <w:abstractNumId w:val="119"/>
  </w:num>
  <w:num w:numId="109" w16cid:durableId="56560923">
    <w:abstractNumId w:val="184"/>
  </w:num>
  <w:num w:numId="110" w16cid:durableId="277375995">
    <w:abstractNumId w:val="93"/>
  </w:num>
  <w:num w:numId="111" w16cid:durableId="1904565915">
    <w:abstractNumId w:val="35"/>
  </w:num>
  <w:num w:numId="112" w16cid:durableId="1208302435">
    <w:abstractNumId w:val="164"/>
  </w:num>
  <w:num w:numId="113" w16cid:durableId="1363704548">
    <w:abstractNumId w:val="11"/>
  </w:num>
  <w:num w:numId="114" w16cid:durableId="1915047750">
    <w:abstractNumId w:val="98"/>
  </w:num>
  <w:num w:numId="115" w16cid:durableId="461312153">
    <w:abstractNumId w:val="163"/>
  </w:num>
  <w:num w:numId="116" w16cid:durableId="406390952">
    <w:abstractNumId w:val="160"/>
  </w:num>
  <w:num w:numId="117" w16cid:durableId="1029064598">
    <w:abstractNumId w:val="74"/>
  </w:num>
  <w:num w:numId="118" w16cid:durableId="2059862815">
    <w:abstractNumId w:val="161"/>
  </w:num>
  <w:num w:numId="119" w16cid:durableId="1516773537">
    <w:abstractNumId w:val="200"/>
  </w:num>
  <w:num w:numId="120" w16cid:durableId="1916233069">
    <w:abstractNumId w:val="102"/>
  </w:num>
  <w:num w:numId="121" w16cid:durableId="1028411217">
    <w:abstractNumId w:val="97"/>
  </w:num>
  <w:num w:numId="122" w16cid:durableId="299307583">
    <w:abstractNumId w:val="29"/>
  </w:num>
  <w:num w:numId="123" w16cid:durableId="930816797">
    <w:abstractNumId w:val="105"/>
  </w:num>
  <w:num w:numId="124" w16cid:durableId="1207333629">
    <w:abstractNumId w:val="76"/>
  </w:num>
  <w:num w:numId="125" w16cid:durableId="768551455">
    <w:abstractNumId w:val="57"/>
  </w:num>
  <w:num w:numId="126" w16cid:durableId="1778520959">
    <w:abstractNumId w:val="159"/>
  </w:num>
  <w:num w:numId="127" w16cid:durableId="1616911644">
    <w:abstractNumId w:val="185"/>
  </w:num>
  <w:num w:numId="128" w16cid:durableId="1421754168">
    <w:abstractNumId w:val="196"/>
  </w:num>
  <w:num w:numId="129" w16cid:durableId="843783878">
    <w:abstractNumId w:val="136"/>
  </w:num>
  <w:num w:numId="130" w16cid:durableId="1745955543">
    <w:abstractNumId w:val="135"/>
  </w:num>
  <w:num w:numId="131" w16cid:durableId="292178884">
    <w:abstractNumId w:val="151"/>
  </w:num>
  <w:num w:numId="132" w16cid:durableId="207836253">
    <w:abstractNumId w:val="79"/>
  </w:num>
  <w:num w:numId="133" w16cid:durableId="1488402457">
    <w:abstractNumId w:val="183"/>
  </w:num>
  <w:num w:numId="134" w16cid:durableId="1460487388">
    <w:abstractNumId w:val="43"/>
  </w:num>
  <w:num w:numId="135" w16cid:durableId="193545671">
    <w:abstractNumId w:val="114"/>
  </w:num>
  <w:num w:numId="136" w16cid:durableId="1073426413">
    <w:abstractNumId w:val="27"/>
  </w:num>
  <w:num w:numId="137" w16cid:durableId="1920559497">
    <w:abstractNumId w:val="46"/>
  </w:num>
  <w:num w:numId="138" w16cid:durableId="1792506617">
    <w:abstractNumId w:val="51"/>
  </w:num>
  <w:num w:numId="139" w16cid:durableId="83646671">
    <w:abstractNumId w:val="146"/>
  </w:num>
  <w:num w:numId="140" w16cid:durableId="304359677">
    <w:abstractNumId w:val="2"/>
  </w:num>
  <w:num w:numId="141" w16cid:durableId="1867405605">
    <w:abstractNumId w:val="55"/>
  </w:num>
  <w:num w:numId="142" w16cid:durableId="864564519">
    <w:abstractNumId w:val="36"/>
  </w:num>
  <w:num w:numId="143" w16cid:durableId="1357541181">
    <w:abstractNumId w:val="153"/>
  </w:num>
  <w:num w:numId="144" w16cid:durableId="1205559596">
    <w:abstractNumId w:val="121"/>
  </w:num>
  <w:num w:numId="145" w16cid:durableId="793671761">
    <w:abstractNumId w:val="37"/>
  </w:num>
  <w:num w:numId="146" w16cid:durableId="349112021">
    <w:abstractNumId w:val="84"/>
  </w:num>
  <w:num w:numId="147" w16cid:durableId="1024210516">
    <w:abstractNumId w:val="169"/>
  </w:num>
  <w:num w:numId="148" w16cid:durableId="1969508101">
    <w:abstractNumId w:val="150"/>
  </w:num>
  <w:num w:numId="149" w16cid:durableId="693962984">
    <w:abstractNumId w:val="13"/>
  </w:num>
  <w:num w:numId="150" w16cid:durableId="1327904615">
    <w:abstractNumId w:val="171"/>
  </w:num>
  <w:num w:numId="151" w16cid:durableId="829911361">
    <w:abstractNumId w:val="23"/>
  </w:num>
  <w:num w:numId="152" w16cid:durableId="1356274257">
    <w:abstractNumId w:val="86"/>
  </w:num>
  <w:num w:numId="153" w16cid:durableId="1029262007">
    <w:abstractNumId w:val="180"/>
  </w:num>
  <w:num w:numId="154" w16cid:durableId="1434746634">
    <w:abstractNumId w:val="177"/>
  </w:num>
  <w:num w:numId="155" w16cid:durableId="1108356261">
    <w:abstractNumId w:val="0"/>
  </w:num>
  <w:num w:numId="156" w16cid:durableId="135222554">
    <w:abstractNumId w:val="38"/>
  </w:num>
  <w:num w:numId="157" w16cid:durableId="2038312196">
    <w:abstractNumId w:val="94"/>
  </w:num>
  <w:num w:numId="158" w16cid:durableId="1233588788">
    <w:abstractNumId w:val="199"/>
  </w:num>
  <w:num w:numId="159" w16cid:durableId="81728085">
    <w:abstractNumId w:val="179"/>
  </w:num>
  <w:num w:numId="160" w16cid:durableId="1873953432">
    <w:abstractNumId w:val="175"/>
  </w:num>
  <w:num w:numId="161" w16cid:durableId="966009309">
    <w:abstractNumId w:val="122"/>
  </w:num>
  <w:num w:numId="162" w16cid:durableId="1641879227">
    <w:abstractNumId w:val="60"/>
  </w:num>
  <w:num w:numId="163" w16cid:durableId="228931534">
    <w:abstractNumId w:val="22"/>
  </w:num>
  <w:num w:numId="164" w16cid:durableId="741414247">
    <w:abstractNumId w:val="72"/>
  </w:num>
  <w:num w:numId="165" w16cid:durableId="39328363">
    <w:abstractNumId w:val="47"/>
  </w:num>
  <w:num w:numId="166" w16cid:durableId="2034306275">
    <w:abstractNumId w:val="49"/>
  </w:num>
  <w:num w:numId="167" w16cid:durableId="1330136947">
    <w:abstractNumId w:val="78"/>
  </w:num>
  <w:num w:numId="168" w16cid:durableId="1432623755">
    <w:abstractNumId w:val="117"/>
  </w:num>
  <w:num w:numId="169" w16cid:durableId="1536846453">
    <w:abstractNumId w:val="17"/>
  </w:num>
  <w:num w:numId="170" w16cid:durableId="170292248">
    <w:abstractNumId w:val="48"/>
  </w:num>
  <w:num w:numId="171" w16cid:durableId="1099374351">
    <w:abstractNumId w:val="24"/>
  </w:num>
  <w:num w:numId="172" w16cid:durableId="1412695331">
    <w:abstractNumId w:val="111"/>
  </w:num>
  <w:num w:numId="173" w16cid:durableId="1072241131">
    <w:abstractNumId w:val="18"/>
  </w:num>
  <w:num w:numId="174" w16cid:durableId="737554759">
    <w:abstractNumId w:val="83"/>
  </w:num>
  <w:num w:numId="175" w16cid:durableId="1024093180">
    <w:abstractNumId w:val="28"/>
  </w:num>
  <w:num w:numId="176" w16cid:durableId="1070811233">
    <w:abstractNumId w:val="162"/>
  </w:num>
  <w:num w:numId="177" w16cid:durableId="1756246992">
    <w:abstractNumId w:val="4"/>
  </w:num>
  <w:num w:numId="178" w16cid:durableId="1837528390">
    <w:abstractNumId w:val="113"/>
  </w:num>
  <w:num w:numId="179" w16cid:durableId="494077333">
    <w:abstractNumId w:val="133"/>
  </w:num>
  <w:num w:numId="180" w16cid:durableId="271596330">
    <w:abstractNumId w:val="16"/>
  </w:num>
  <w:num w:numId="181" w16cid:durableId="1436638148">
    <w:abstractNumId w:val="88"/>
  </w:num>
  <w:num w:numId="182" w16cid:durableId="942107701">
    <w:abstractNumId w:val="145"/>
  </w:num>
  <w:num w:numId="183" w16cid:durableId="375590743">
    <w:abstractNumId w:val="1"/>
  </w:num>
  <w:num w:numId="184" w16cid:durableId="1453789139">
    <w:abstractNumId w:val="81"/>
  </w:num>
  <w:num w:numId="185" w16cid:durableId="1315598835">
    <w:abstractNumId w:val="140"/>
  </w:num>
  <w:num w:numId="186" w16cid:durableId="2129276236">
    <w:abstractNumId w:val="131"/>
  </w:num>
  <w:num w:numId="187" w16cid:durableId="702755214">
    <w:abstractNumId w:val="3"/>
  </w:num>
  <w:num w:numId="188" w16cid:durableId="323433600">
    <w:abstractNumId w:val="126"/>
  </w:num>
  <w:num w:numId="189" w16cid:durableId="34934420">
    <w:abstractNumId w:val="120"/>
  </w:num>
  <w:num w:numId="190" w16cid:durableId="867061961">
    <w:abstractNumId w:val="181"/>
  </w:num>
  <w:num w:numId="191" w16cid:durableId="796148115">
    <w:abstractNumId w:val="187"/>
  </w:num>
  <w:num w:numId="192" w16cid:durableId="458305416">
    <w:abstractNumId w:val="138"/>
  </w:num>
  <w:num w:numId="193" w16cid:durableId="951404884">
    <w:abstractNumId w:val="42"/>
  </w:num>
  <w:num w:numId="194" w16cid:durableId="1339694836">
    <w:abstractNumId w:val="191"/>
  </w:num>
  <w:num w:numId="195" w16cid:durableId="1644384982">
    <w:abstractNumId w:val="45"/>
  </w:num>
  <w:num w:numId="196" w16cid:durableId="1082751990">
    <w:abstractNumId w:val="68"/>
  </w:num>
  <w:num w:numId="197" w16cid:durableId="2099324803">
    <w:abstractNumId w:val="152"/>
  </w:num>
  <w:num w:numId="198" w16cid:durableId="2078698500">
    <w:abstractNumId w:val="155"/>
  </w:num>
  <w:num w:numId="199" w16cid:durableId="929696620">
    <w:abstractNumId w:val="186"/>
  </w:num>
  <w:num w:numId="200" w16cid:durableId="21132697">
    <w:abstractNumId w:val="62"/>
  </w:num>
  <w:num w:numId="201" w16cid:durableId="1939436577">
    <w:abstractNumId w:val="75"/>
  </w:num>
  <w:num w:numId="202" w16cid:durableId="1590001081">
    <w:abstractNumId w:val="5"/>
  </w:num>
  <w:num w:numId="203" w16cid:durableId="1176730396">
    <w:abstractNumId w:val="194"/>
  </w:num>
  <w:num w:numId="204" w16cid:durableId="1424955639">
    <w:abstractNumId w:val="134"/>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09C"/>
    <w:rsid w:val="00015A94"/>
    <w:rsid w:val="000332EE"/>
    <w:rsid w:val="000349E5"/>
    <w:rsid w:val="000503E6"/>
    <w:rsid w:val="00053769"/>
    <w:rsid w:val="0007258F"/>
    <w:rsid w:val="00077B7E"/>
    <w:rsid w:val="00080B93"/>
    <w:rsid w:val="00084EC8"/>
    <w:rsid w:val="00087229"/>
    <w:rsid w:val="000904FC"/>
    <w:rsid w:val="00092940"/>
    <w:rsid w:val="000B23ED"/>
    <w:rsid w:val="000D2D9F"/>
    <w:rsid w:val="000E0235"/>
    <w:rsid w:val="000E41AF"/>
    <w:rsid w:val="000F28FA"/>
    <w:rsid w:val="000F2F7E"/>
    <w:rsid w:val="001101D8"/>
    <w:rsid w:val="00112AD6"/>
    <w:rsid w:val="00113129"/>
    <w:rsid w:val="00113E5F"/>
    <w:rsid w:val="00116BD6"/>
    <w:rsid w:val="0013239D"/>
    <w:rsid w:val="001356BA"/>
    <w:rsid w:val="0014448C"/>
    <w:rsid w:val="00144F1B"/>
    <w:rsid w:val="00152F51"/>
    <w:rsid w:val="001671B0"/>
    <w:rsid w:val="00185A81"/>
    <w:rsid w:val="00196868"/>
    <w:rsid w:val="001B44CE"/>
    <w:rsid w:val="001B47D2"/>
    <w:rsid w:val="001B68D9"/>
    <w:rsid w:val="001E3490"/>
    <w:rsid w:val="001E5956"/>
    <w:rsid w:val="001F026B"/>
    <w:rsid w:val="001F0941"/>
    <w:rsid w:val="001F2AD1"/>
    <w:rsid w:val="001F4CF7"/>
    <w:rsid w:val="001F62AA"/>
    <w:rsid w:val="00202B3E"/>
    <w:rsid w:val="00202F51"/>
    <w:rsid w:val="00205F36"/>
    <w:rsid w:val="00207180"/>
    <w:rsid w:val="0022161D"/>
    <w:rsid w:val="0022462C"/>
    <w:rsid w:val="002365AF"/>
    <w:rsid w:val="00241F26"/>
    <w:rsid w:val="00250017"/>
    <w:rsid w:val="00251BF9"/>
    <w:rsid w:val="0025229A"/>
    <w:rsid w:val="002602CD"/>
    <w:rsid w:val="00276CEB"/>
    <w:rsid w:val="00277CE2"/>
    <w:rsid w:val="002824B7"/>
    <w:rsid w:val="0029542E"/>
    <w:rsid w:val="002A03E7"/>
    <w:rsid w:val="002A76B8"/>
    <w:rsid w:val="002C28DE"/>
    <w:rsid w:val="002C2A63"/>
    <w:rsid w:val="002D5EB6"/>
    <w:rsid w:val="002E3EBC"/>
    <w:rsid w:val="00314118"/>
    <w:rsid w:val="00327C5B"/>
    <w:rsid w:val="00330E08"/>
    <w:rsid w:val="00337957"/>
    <w:rsid w:val="00344B0D"/>
    <w:rsid w:val="00350DC7"/>
    <w:rsid w:val="00357C38"/>
    <w:rsid w:val="0036199F"/>
    <w:rsid w:val="003624E1"/>
    <w:rsid w:val="00370E39"/>
    <w:rsid w:val="00374AFC"/>
    <w:rsid w:val="003920D6"/>
    <w:rsid w:val="003944EE"/>
    <w:rsid w:val="003A5245"/>
    <w:rsid w:val="003A64F9"/>
    <w:rsid w:val="003B0A93"/>
    <w:rsid w:val="003B6F9F"/>
    <w:rsid w:val="003D1BDA"/>
    <w:rsid w:val="003D7171"/>
    <w:rsid w:val="003E0D13"/>
    <w:rsid w:val="003E58A8"/>
    <w:rsid w:val="003F0023"/>
    <w:rsid w:val="003F5B25"/>
    <w:rsid w:val="003F6C86"/>
    <w:rsid w:val="00400FA9"/>
    <w:rsid w:val="00423704"/>
    <w:rsid w:val="00432D55"/>
    <w:rsid w:val="004379A3"/>
    <w:rsid w:val="00442E1C"/>
    <w:rsid w:val="004514C6"/>
    <w:rsid w:val="00461CAD"/>
    <w:rsid w:val="00470CE4"/>
    <w:rsid w:val="00471AEA"/>
    <w:rsid w:val="004846D1"/>
    <w:rsid w:val="00491CEA"/>
    <w:rsid w:val="004921DA"/>
    <w:rsid w:val="004D5DED"/>
    <w:rsid w:val="004F3061"/>
    <w:rsid w:val="00501738"/>
    <w:rsid w:val="00501EC5"/>
    <w:rsid w:val="00553C35"/>
    <w:rsid w:val="00554EFA"/>
    <w:rsid w:val="00573788"/>
    <w:rsid w:val="00576986"/>
    <w:rsid w:val="005941D9"/>
    <w:rsid w:val="00596FFA"/>
    <w:rsid w:val="005C4FB9"/>
    <w:rsid w:val="005D0E05"/>
    <w:rsid w:val="005D1F33"/>
    <w:rsid w:val="005D63BB"/>
    <w:rsid w:val="005E17B1"/>
    <w:rsid w:val="005E7FE6"/>
    <w:rsid w:val="00626F6C"/>
    <w:rsid w:val="00636A30"/>
    <w:rsid w:val="00656BAF"/>
    <w:rsid w:val="0066573F"/>
    <w:rsid w:val="00665D7E"/>
    <w:rsid w:val="00681F84"/>
    <w:rsid w:val="006971F6"/>
    <w:rsid w:val="006A231D"/>
    <w:rsid w:val="006A3A1C"/>
    <w:rsid w:val="007023BD"/>
    <w:rsid w:val="007124CB"/>
    <w:rsid w:val="00722A54"/>
    <w:rsid w:val="007400E3"/>
    <w:rsid w:val="007459CD"/>
    <w:rsid w:val="007627DB"/>
    <w:rsid w:val="00774CDB"/>
    <w:rsid w:val="007915BB"/>
    <w:rsid w:val="007A2F63"/>
    <w:rsid w:val="007A3DAA"/>
    <w:rsid w:val="007B1CF2"/>
    <w:rsid w:val="007C4933"/>
    <w:rsid w:val="007C661C"/>
    <w:rsid w:val="007E2282"/>
    <w:rsid w:val="007E5B22"/>
    <w:rsid w:val="00804B51"/>
    <w:rsid w:val="00810BFD"/>
    <w:rsid w:val="00811C0F"/>
    <w:rsid w:val="00830047"/>
    <w:rsid w:val="008771AD"/>
    <w:rsid w:val="0087756E"/>
    <w:rsid w:val="008916DE"/>
    <w:rsid w:val="00891BC2"/>
    <w:rsid w:val="0089417E"/>
    <w:rsid w:val="008B4C30"/>
    <w:rsid w:val="008C753F"/>
    <w:rsid w:val="008D0C83"/>
    <w:rsid w:val="008F5471"/>
    <w:rsid w:val="008F5AB8"/>
    <w:rsid w:val="009016BA"/>
    <w:rsid w:val="00904730"/>
    <w:rsid w:val="00910C03"/>
    <w:rsid w:val="00931984"/>
    <w:rsid w:val="009618A4"/>
    <w:rsid w:val="00992D6F"/>
    <w:rsid w:val="009A19E2"/>
    <w:rsid w:val="009A2FDD"/>
    <w:rsid w:val="009A7D4A"/>
    <w:rsid w:val="009B664F"/>
    <w:rsid w:val="009D0806"/>
    <w:rsid w:val="009D0F16"/>
    <w:rsid w:val="009F0FC5"/>
    <w:rsid w:val="009F3F5F"/>
    <w:rsid w:val="00A01384"/>
    <w:rsid w:val="00A07ACB"/>
    <w:rsid w:val="00A22B12"/>
    <w:rsid w:val="00A328F8"/>
    <w:rsid w:val="00A34FF5"/>
    <w:rsid w:val="00A3709C"/>
    <w:rsid w:val="00A41AF7"/>
    <w:rsid w:val="00A45E19"/>
    <w:rsid w:val="00A57A36"/>
    <w:rsid w:val="00A66FB0"/>
    <w:rsid w:val="00A71E6C"/>
    <w:rsid w:val="00A9633A"/>
    <w:rsid w:val="00AA2547"/>
    <w:rsid w:val="00AB7625"/>
    <w:rsid w:val="00AC1191"/>
    <w:rsid w:val="00AC1258"/>
    <w:rsid w:val="00AC1930"/>
    <w:rsid w:val="00AD1E38"/>
    <w:rsid w:val="00AD714F"/>
    <w:rsid w:val="00B10E92"/>
    <w:rsid w:val="00B20629"/>
    <w:rsid w:val="00B27E1A"/>
    <w:rsid w:val="00B35730"/>
    <w:rsid w:val="00B404F9"/>
    <w:rsid w:val="00B47510"/>
    <w:rsid w:val="00B6062C"/>
    <w:rsid w:val="00B61577"/>
    <w:rsid w:val="00B656BE"/>
    <w:rsid w:val="00B82D6D"/>
    <w:rsid w:val="00B83EBB"/>
    <w:rsid w:val="00BA1726"/>
    <w:rsid w:val="00BB30A2"/>
    <w:rsid w:val="00BC2C68"/>
    <w:rsid w:val="00C03C68"/>
    <w:rsid w:val="00C10E08"/>
    <w:rsid w:val="00C16966"/>
    <w:rsid w:val="00C23573"/>
    <w:rsid w:val="00C32640"/>
    <w:rsid w:val="00C42785"/>
    <w:rsid w:val="00C437A5"/>
    <w:rsid w:val="00C5525E"/>
    <w:rsid w:val="00C7377B"/>
    <w:rsid w:val="00C80D19"/>
    <w:rsid w:val="00C872B8"/>
    <w:rsid w:val="00C906EF"/>
    <w:rsid w:val="00C91D89"/>
    <w:rsid w:val="00CA5B67"/>
    <w:rsid w:val="00CA77A4"/>
    <w:rsid w:val="00CC6EE1"/>
    <w:rsid w:val="00CD0F37"/>
    <w:rsid w:val="00CD72F3"/>
    <w:rsid w:val="00CF1CD5"/>
    <w:rsid w:val="00D179B1"/>
    <w:rsid w:val="00D20C89"/>
    <w:rsid w:val="00D2424A"/>
    <w:rsid w:val="00D3108F"/>
    <w:rsid w:val="00D32CDE"/>
    <w:rsid w:val="00D53E9A"/>
    <w:rsid w:val="00D62945"/>
    <w:rsid w:val="00D76A54"/>
    <w:rsid w:val="00D7729C"/>
    <w:rsid w:val="00D92F85"/>
    <w:rsid w:val="00D964E3"/>
    <w:rsid w:val="00D97971"/>
    <w:rsid w:val="00DA2B9C"/>
    <w:rsid w:val="00DC256B"/>
    <w:rsid w:val="00DE069F"/>
    <w:rsid w:val="00DE2C38"/>
    <w:rsid w:val="00E16463"/>
    <w:rsid w:val="00E21DBC"/>
    <w:rsid w:val="00E2295E"/>
    <w:rsid w:val="00E45508"/>
    <w:rsid w:val="00E65A51"/>
    <w:rsid w:val="00E81833"/>
    <w:rsid w:val="00EA478E"/>
    <w:rsid w:val="00EB560E"/>
    <w:rsid w:val="00EE270A"/>
    <w:rsid w:val="00EE484A"/>
    <w:rsid w:val="00F051FA"/>
    <w:rsid w:val="00F0700C"/>
    <w:rsid w:val="00F2532A"/>
    <w:rsid w:val="00F36300"/>
    <w:rsid w:val="00F4415A"/>
    <w:rsid w:val="00F45D16"/>
    <w:rsid w:val="00F60C54"/>
    <w:rsid w:val="00F7152F"/>
    <w:rsid w:val="00F72536"/>
    <w:rsid w:val="00F778D2"/>
    <w:rsid w:val="00F92158"/>
    <w:rsid w:val="00F970DB"/>
    <w:rsid w:val="00FB083C"/>
    <w:rsid w:val="00FD01D9"/>
    <w:rsid w:val="00FD02FB"/>
    <w:rsid w:val="00FE549C"/>
    <w:rsid w:val="00FF182C"/>
    <w:rsid w:val="00FF1AC4"/>
    <w:rsid w:val="00FF6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B4DDE"/>
  <w15:docId w15:val="{CF86BF7E-A9EF-41C8-8E08-81DEF758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 w:eastAsia="Geo" w:hAnsi="Geo" w:cs="Geo"/>
        <w:sz w:val="24"/>
        <w:szCs w:val="24"/>
        <w:lang w:val="en-US" w:eastAsia="en-GB" w:bidi="ar-SA"/>
      </w:rPr>
    </w:rPrDefault>
    <w:pPrDefault>
      <w:pPr>
        <w:spacing w:before="160"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C35"/>
    <w:rPr>
      <w:rFonts w:ascii="Georgia Pro" w:hAnsi="Georgia Pro" w:cs="Times New Roman (Body CS)"/>
      <w:color w:val="000000" w:themeColor="text1"/>
      <w:spacing w:val="6"/>
    </w:rPr>
  </w:style>
  <w:style w:type="paragraph" w:styleId="Heading1">
    <w:name w:val="heading 1"/>
    <w:basedOn w:val="Normal"/>
    <w:link w:val="Heading1Char"/>
    <w:uiPriority w:val="9"/>
    <w:qFormat/>
    <w:rsid w:val="00B2315D"/>
    <w:pPr>
      <w:keepNext/>
      <w:keepLines/>
      <w:spacing w:before="120" w:after="120"/>
      <w:contextualSpacing/>
      <w:outlineLvl w:val="0"/>
    </w:pPr>
    <w:rPr>
      <w:rFonts w:asciiTheme="majorHAnsi" w:eastAsiaTheme="majorEastAsia" w:hAnsiTheme="majorHAnsi" w:cs="Times New Roman (Headings CS)"/>
      <w:bCs/>
      <w:caps/>
      <w:color w:val="5D7879" w:themeColor="accent4"/>
      <w:sz w:val="40"/>
    </w:rPr>
  </w:style>
  <w:style w:type="paragraph" w:styleId="Heading2">
    <w:name w:val="heading 2"/>
    <w:basedOn w:val="Normal"/>
    <w:link w:val="Heading2Char"/>
    <w:uiPriority w:val="9"/>
    <w:unhideWhenUsed/>
    <w:qFormat/>
    <w:rsid w:val="00B2315D"/>
    <w:pPr>
      <w:keepNext/>
      <w:keepLines/>
      <w:spacing w:before="120" w:after="120"/>
      <w:contextualSpacing/>
      <w:outlineLvl w:val="1"/>
    </w:pPr>
    <w:rPr>
      <w:rFonts w:ascii="Century Gothic" w:hAnsi="Century Gothic"/>
      <w:caps/>
      <w:color w:val="B68E3F" w:themeColor="accent2" w:themeShade="BF"/>
      <w:sz w:val="40"/>
    </w:rPr>
  </w:style>
  <w:style w:type="paragraph" w:styleId="Heading3">
    <w:name w:val="heading 3"/>
    <w:basedOn w:val="Normal"/>
    <w:link w:val="Heading3Char"/>
    <w:uiPriority w:val="9"/>
    <w:unhideWhenUsed/>
    <w:qFormat/>
    <w:rsid w:val="001668E8"/>
    <w:pPr>
      <w:keepNext/>
      <w:keepLines/>
      <w:pBdr>
        <w:top w:val="single" w:sz="8" w:space="1" w:color="D0B378" w:themeColor="accent2"/>
        <w:left w:val="single" w:sz="8" w:space="4" w:color="D0B378" w:themeColor="accent2"/>
      </w:pBdr>
      <w:spacing w:before="200" w:after="60" w:line="240" w:lineRule="auto"/>
      <w:contextualSpacing/>
      <w:outlineLvl w:val="2"/>
    </w:pPr>
    <w:rPr>
      <w:caps/>
      <w:color w:val="103421" w:themeColor="accent1" w:themeShade="80"/>
    </w:rPr>
  </w:style>
  <w:style w:type="paragraph" w:styleId="Heading4">
    <w:name w:val="heading 4"/>
    <w:basedOn w:val="Normal"/>
    <w:next w:val="Normal"/>
    <w:link w:val="Heading4Char"/>
    <w:uiPriority w:val="9"/>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qFormat/>
    <w:rsid w:val="00776ECC"/>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qFormat/>
    <w:rsid w:val="00776ECC"/>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620A0"/>
    <w:pPr>
      <w:spacing w:before="0" w:line="180" w:lineRule="auto"/>
      <w:ind w:left="5040" w:right="-1944"/>
      <w:contextualSpacing/>
    </w:pPr>
    <w:rPr>
      <w:rFonts w:ascii="Century Gothic" w:eastAsiaTheme="majorEastAsia" w:hAnsi="Century Gothic" w:cstheme="majorBidi"/>
      <w:color w:val="5D7879" w:themeColor="accent4"/>
      <w:kern w:val="28"/>
      <w:sz w:val="120"/>
      <w:szCs w:val="72"/>
    </w:rPr>
  </w:style>
  <w:style w:type="paragraph" w:styleId="BalloonText">
    <w:name w:val="Balloon Text"/>
    <w:basedOn w:val="Normal"/>
    <w:link w:val="BalloonTextChar"/>
    <w:uiPriority w:val="99"/>
    <w:semiHidden/>
    <w:unhideWhenUsed/>
    <w:rsid w:val="00776ECC"/>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76ECC"/>
    <w:rPr>
      <w:rFonts w:ascii="Segoe UI" w:hAnsi="Segoe UI" w:cs="Segoe UI"/>
      <w:szCs w:val="18"/>
    </w:rPr>
  </w:style>
  <w:style w:type="character" w:styleId="PlaceholderText">
    <w:name w:val="Placeholder Text"/>
    <w:basedOn w:val="DefaultParagraphFont"/>
    <w:uiPriority w:val="99"/>
    <w:semiHidden/>
    <w:rsid w:val="00776ECC"/>
    <w:rPr>
      <w:color w:val="404040" w:themeColor="text1" w:themeTint="BF"/>
    </w:rPr>
  </w:style>
  <w:style w:type="character" w:customStyle="1" w:styleId="TitleChar">
    <w:name w:val="Title Char"/>
    <w:basedOn w:val="DefaultParagraphFont"/>
    <w:link w:val="Title"/>
    <w:uiPriority w:val="10"/>
    <w:rsid w:val="009620A0"/>
    <w:rPr>
      <w:rFonts w:ascii="Century Gothic" w:eastAsiaTheme="majorEastAsia" w:hAnsi="Century Gothic" w:cstheme="majorBidi"/>
      <w:color w:val="5D7879" w:themeColor="accent4"/>
      <w:spacing w:val="6"/>
      <w:kern w:val="28"/>
      <w:sz w:val="120"/>
      <w:szCs w:val="72"/>
    </w:rPr>
  </w:style>
  <w:style w:type="paragraph" w:customStyle="1" w:styleId="ContactInfo">
    <w:name w:val="Contact Info"/>
    <w:basedOn w:val="Normal"/>
    <w:uiPriority w:val="2"/>
    <w:qFormat/>
    <w:rsid w:val="00955B5B"/>
    <w:pPr>
      <w:spacing w:before="0"/>
      <w:ind w:left="6667" w:right="-1944"/>
    </w:pPr>
    <w:rPr>
      <w:rFonts w:asciiTheme="minorHAnsi" w:hAnsiTheme="minorHAnsi"/>
      <w:szCs w:val="28"/>
    </w:rPr>
  </w:style>
  <w:style w:type="paragraph" w:styleId="Header">
    <w:name w:val="header"/>
    <w:basedOn w:val="Normal"/>
    <w:link w:val="HeaderChar"/>
    <w:uiPriority w:val="99"/>
    <w:semiHidden/>
    <w:rsid w:val="00566A88"/>
    <w:pPr>
      <w:spacing w:line="240" w:lineRule="auto"/>
    </w:pPr>
  </w:style>
  <w:style w:type="character" w:customStyle="1" w:styleId="HeaderChar">
    <w:name w:val="Header Char"/>
    <w:basedOn w:val="DefaultParagraphFont"/>
    <w:link w:val="Header"/>
    <w:uiPriority w:val="99"/>
    <w:semiHidden/>
    <w:rsid w:val="00955B5B"/>
    <w:rPr>
      <w:rFonts w:ascii="Georgia Pro" w:hAnsi="Georgia Pro" w:cs="Times New Roman (Body CS)"/>
      <w:color w:val="000000" w:themeColor="text1"/>
      <w:spacing w:val="6"/>
      <w:sz w:val="24"/>
    </w:rPr>
  </w:style>
  <w:style w:type="paragraph" w:styleId="Footer">
    <w:name w:val="footer"/>
    <w:basedOn w:val="Normal"/>
    <w:link w:val="FooterChar"/>
    <w:uiPriority w:val="99"/>
    <w:semiHidden/>
    <w:rsid w:val="008930E0"/>
    <w:pPr>
      <w:spacing w:before="0" w:line="240" w:lineRule="auto"/>
      <w:ind w:left="-576" w:right="7344"/>
      <w:jc w:val="center"/>
    </w:pPr>
    <w:rPr>
      <w:color w:val="206843" w:themeColor="accent1"/>
      <w:sz w:val="48"/>
    </w:rPr>
  </w:style>
  <w:style w:type="character" w:customStyle="1" w:styleId="FooterChar">
    <w:name w:val="Footer Char"/>
    <w:basedOn w:val="DefaultParagraphFont"/>
    <w:link w:val="Footer"/>
    <w:uiPriority w:val="99"/>
    <w:semiHidden/>
    <w:rsid w:val="00955B5B"/>
    <w:rPr>
      <w:rFonts w:ascii="Georgia Pro" w:hAnsi="Georgia Pro" w:cs="Times New Roman (Body CS)"/>
      <w:color w:val="206843" w:themeColor="accent1"/>
      <w:spacing w:val="6"/>
      <w:sz w:val="48"/>
    </w:rPr>
  </w:style>
  <w:style w:type="character" w:customStyle="1" w:styleId="Heading1Char">
    <w:name w:val="Heading 1 Char"/>
    <w:basedOn w:val="DefaultParagraphFont"/>
    <w:link w:val="Heading1"/>
    <w:uiPriority w:val="9"/>
    <w:rsid w:val="00B2315D"/>
    <w:rPr>
      <w:rFonts w:asciiTheme="majorHAnsi" w:eastAsiaTheme="majorEastAsia" w:hAnsiTheme="majorHAnsi" w:cs="Times New Roman (Headings CS)"/>
      <w:bCs/>
      <w:caps/>
      <w:color w:val="5D7879" w:themeColor="accent4"/>
      <w:spacing w:val="6"/>
      <w:sz w:val="40"/>
    </w:rPr>
  </w:style>
  <w:style w:type="character" w:customStyle="1" w:styleId="Heading2Char">
    <w:name w:val="Heading 2 Char"/>
    <w:basedOn w:val="DefaultParagraphFont"/>
    <w:link w:val="Heading2"/>
    <w:uiPriority w:val="9"/>
    <w:rsid w:val="00955B5B"/>
    <w:rPr>
      <w:rFonts w:ascii="Century Gothic" w:hAnsi="Century Gothic" w:cs="Times New Roman (Body CS)"/>
      <w:caps/>
      <w:color w:val="B68E3F" w:themeColor="accent2" w:themeShade="BF"/>
      <w:spacing w:val="6"/>
      <w:sz w:val="40"/>
    </w:rPr>
  </w:style>
  <w:style w:type="paragraph" w:styleId="ListBullet">
    <w:name w:val="List Bullet"/>
    <w:basedOn w:val="Normal"/>
    <w:uiPriority w:val="11"/>
    <w:qFormat/>
    <w:rsid w:val="00044FC0"/>
    <w:pPr>
      <w:numPr>
        <w:numId w:val="1"/>
      </w:numPr>
    </w:pPr>
  </w:style>
  <w:style w:type="character" w:customStyle="1" w:styleId="Heading3Char">
    <w:name w:val="Heading 3 Char"/>
    <w:basedOn w:val="DefaultParagraphFont"/>
    <w:link w:val="Heading3"/>
    <w:uiPriority w:val="9"/>
    <w:rsid w:val="00955B5B"/>
    <w:rPr>
      <w:rFonts w:ascii="Georgia Pro" w:hAnsi="Georgia Pro" w:cs="Times New Roman (Body CS)"/>
      <w:caps/>
      <w:color w:val="103421" w:themeColor="accent1" w:themeShade="80"/>
      <w:spacing w:val="6"/>
      <w:sz w:val="24"/>
    </w:rPr>
  </w:style>
  <w:style w:type="character" w:customStyle="1" w:styleId="Heading8Char">
    <w:name w:val="Heading 8 Char"/>
    <w:basedOn w:val="DefaultParagraphFont"/>
    <w:link w:val="Heading8"/>
    <w:uiPriority w:val="9"/>
    <w:semiHidden/>
    <w:rsid w:val="00955B5B"/>
    <w:rPr>
      <w:rFonts w:asciiTheme="majorHAnsi" w:eastAsiaTheme="majorEastAsia" w:hAnsiTheme="majorHAnsi" w:cstheme="majorBidi"/>
      <w:color w:val="272727" w:themeColor="text1" w:themeTint="D8"/>
      <w:spacing w:val="6"/>
      <w:sz w:val="24"/>
      <w:szCs w:val="21"/>
    </w:rPr>
  </w:style>
  <w:style w:type="paragraph" w:styleId="TOCHeading">
    <w:name w:val="TOC Heading"/>
    <w:basedOn w:val="Heading1"/>
    <w:next w:val="Normal"/>
    <w:uiPriority w:val="39"/>
    <w:semiHidden/>
    <w:unhideWhenUsed/>
    <w:qFormat/>
    <w:pPr>
      <w:spacing w:before="240"/>
      <w:outlineLvl w:val="9"/>
    </w:pPr>
  </w:style>
  <w:style w:type="character" w:customStyle="1" w:styleId="Heading9Char">
    <w:name w:val="Heading 9 Char"/>
    <w:basedOn w:val="DefaultParagraphFont"/>
    <w:link w:val="Heading9"/>
    <w:uiPriority w:val="9"/>
    <w:semiHidden/>
    <w:rsid w:val="00955B5B"/>
    <w:rPr>
      <w:rFonts w:asciiTheme="majorHAnsi" w:eastAsiaTheme="majorEastAsia" w:hAnsiTheme="majorHAnsi" w:cstheme="majorBidi"/>
      <w:i/>
      <w:iCs/>
      <w:color w:val="272727" w:themeColor="text1" w:themeTint="D8"/>
      <w:spacing w:val="6"/>
      <w:sz w:val="24"/>
      <w:szCs w:val="21"/>
    </w:rPr>
  </w:style>
  <w:style w:type="paragraph" w:styleId="Caption">
    <w:name w:val="caption"/>
    <w:basedOn w:val="Normal"/>
    <w:next w:val="Normal"/>
    <w:uiPriority w:val="35"/>
    <w:semiHidden/>
    <w:unhideWhenUsed/>
    <w:qFormat/>
    <w:rsid w:val="00776ECC"/>
    <w:pPr>
      <w:spacing w:before="0" w:after="200" w:line="240" w:lineRule="auto"/>
    </w:pPr>
    <w:rPr>
      <w:i/>
      <w:iCs/>
      <w:color w:val="44546A" w:themeColor="text2"/>
      <w:szCs w:val="18"/>
    </w:rPr>
  </w:style>
  <w:style w:type="paragraph" w:customStyle="1" w:styleId="ContactHeading">
    <w:name w:val="Contact Heading"/>
    <w:basedOn w:val="Normal"/>
    <w:next w:val="ContactInfo"/>
    <w:uiPriority w:val="2"/>
    <w:semiHidden/>
    <w:qFormat/>
    <w:rsid w:val="001C30B8"/>
    <w:pPr>
      <w:pBdr>
        <w:top w:val="single" w:sz="4" w:space="5" w:color="2E3C3C" w:themeColor="accent4" w:themeShade="80"/>
        <w:left w:val="single" w:sz="4" w:space="4" w:color="2E3C3C" w:themeColor="accent4" w:themeShade="80"/>
        <w:bottom w:val="single" w:sz="4" w:space="5" w:color="2E3C3C" w:themeColor="accent4" w:themeShade="80"/>
        <w:right w:val="single" w:sz="4" w:space="4" w:color="2E3C3C" w:themeColor="accent4" w:themeShade="80"/>
      </w:pBdr>
      <w:shd w:val="clear" w:color="auto" w:fill="2E3C3C" w:themeFill="accent4" w:themeFillShade="80"/>
      <w:spacing w:before="0" w:after="480"/>
      <w:ind w:left="5040" w:right="1800"/>
    </w:pPr>
    <w:rPr>
      <w:color w:val="FFFFFF" w:themeColor="background1"/>
      <w:sz w:val="28"/>
    </w:rPr>
  </w:style>
  <w:style w:type="paragraph" w:styleId="BodyText3">
    <w:name w:val="Body Text 3"/>
    <w:basedOn w:val="Normal"/>
    <w:link w:val="BodyText3Char"/>
    <w:uiPriority w:val="99"/>
    <w:semiHidden/>
    <w:unhideWhenUsed/>
    <w:rsid w:val="00776ECC"/>
    <w:pPr>
      <w:spacing w:after="120"/>
    </w:pPr>
    <w:rPr>
      <w:szCs w:val="16"/>
    </w:rPr>
  </w:style>
  <w:style w:type="character" w:customStyle="1" w:styleId="BodyText3Char">
    <w:name w:val="Body Text 3 Char"/>
    <w:basedOn w:val="DefaultParagraphFont"/>
    <w:link w:val="BodyText3"/>
    <w:uiPriority w:val="99"/>
    <w:semiHidden/>
    <w:rsid w:val="00776ECC"/>
    <w:rPr>
      <w:szCs w:val="16"/>
    </w:rPr>
  </w:style>
  <w:style w:type="paragraph" w:styleId="BodyTextIndent3">
    <w:name w:val="Body Text Indent 3"/>
    <w:basedOn w:val="Normal"/>
    <w:link w:val="BodyTextIndent3Char"/>
    <w:uiPriority w:val="99"/>
    <w:semiHidden/>
    <w:unhideWhenUsed/>
    <w:rsid w:val="00776ECC"/>
    <w:pPr>
      <w:spacing w:after="120"/>
      <w:ind w:left="360"/>
    </w:pPr>
    <w:rPr>
      <w:szCs w:val="16"/>
    </w:rPr>
  </w:style>
  <w:style w:type="character" w:customStyle="1" w:styleId="BodyTextIndent3Char">
    <w:name w:val="Body Text Indent 3 Char"/>
    <w:basedOn w:val="DefaultParagraphFont"/>
    <w:link w:val="BodyTextIndent3"/>
    <w:uiPriority w:val="99"/>
    <w:semiHidden/>
    <w:rsid w:val="00776ECC"/>
    <w:rPr>
      <w:szCs w:val="16"/>
    </w:rPr>
  </w:style>
  <w:style w:type="character" w:styleId="CommentReference">
    <w:name w:val="annotation reference"/>
    <w:basedOn w:val="DefaultParagraphFont"/>
    <w:uiPriority w:val="99"/>
    <w:semiHidden/>
    <w:unhideWhenUsed/>
    <w:rsid w:val="00776ECC"/>
    <w:rPr>
      <w:sz w:val="22"/>
      <w:szCs w:val="16"/>
    </w:rPr>
  </w:style>
  <w:style w:type="paragraph" w:styleId="CommentText">
    <w:name w:val="annotation text"/>
    <w:basedOn w:val="Normal"/>
    <w:link w:val="CommentTextChar"/>
    <w:uiPriority w:val="99"/>
    <w:semiHidden/>
    <w:unhideWhenUsed/>
    <w:rsid w:val="00776ECC"/>
    <w:pPr>
      <w:spacing w:line="240" w:lineRule="auto"/>
    </w:pPr>
    <w:rPr>
      <w:szCs w:val="20"/>
    </w:rPr>
  </w:style>
  <w:style w:type="character" w:customStyle="1" w:styleId="CommentTextChar">
    <w:name w:val="Comment Text Char"/>
    <w:basedOn w:val="DefaultParagraphFont"/>
    <w:link w:val="CommentText"/>
    <w:uiPriority w:val="99"/>
    <w:semiHidden/>
    <w:rsid w:val="00776ECC"/>
    <w:rPr>
      <w:szCs w:val="20"/>
    </w:rPr>
  </w:style>
  <w:style w:type="paragraph" w:styleId="CommentSubject">
    <w:name w:val="annotation subject"/>
    <w:basedOn w:val="CommentText"/>
    <w:next w:val="CommentText"/>
    <w:link w:val="CommentSubjectChar"/>
    <w:uiPriority w:val="99"/>
    <w:semiHidden/>
    <w:unhideWhenUsed/>
    <w:rsid w:val="00776ECC"/>
    <w:rPr>
      <w:b/>
      <w:bCs/>
    </w:rPr>
  </w:style>
  <w:style w:type="character" w:customStyle="1" w:styleId="CommentSubjectChar">
    <w:name w:val="Comment Subject Char"/>
    <w:basedOn w:val="CommentTextChar"/>
    <w:link w:val="CommentSubject"/>
    <w:uiPriority w:val="99"/>
    <w:semiHidden/>
    <w:rsid w:val="00776ECC"/>
    <w:rPr>
      <w:b/>
      <w:bCs/>
      <w:szCs w:val="20"/>
    </w:rPr>
  </w:style>
  <w:style w:type="paragraph" w:styleId="DocumentMap">
    <w:name w:val="Document Map"/>
    <w:basedOn w:val="Normal"/>
    <w:link w:val="DocumentMapChar"/>
    <w:uiPriority w:val="99"/>
    <w:semiHidden/>
    <w:unhideWhenUsed/>
    <w:rsid w:val="00776ECC"/>
    <w:pPr>
      <w:spacing w:before="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776ECC"/>
    <w:rPr>
      <w:rFonts w:ascii="Segoe UI" w:hAnsi="Segoe UI" w:cs="Segoe UI"/>
      <w:szCs w:val="16"/>
    </w:rPr>
  </w:style>
  <w:style w:type="paragraph" w:styleId="EndnoteText">
    <w:name w:val="endnote text"/>
    <w:basedOn w:val="Normal"/>
    <w:link w:val="EndnoteTextChar"/>
    <w:uiPriority w:val="99"/>
    <w:semiHidden/>
    <w:unhideWhenUsed/>
    <w:rsid w:val="00776ECC"/>
    <w:pPr>
      <w:spacing w:before="0" w:line="240" w:lineRule="auto"/>
    </w:pPr>
    <w:rPr>
      <w:szCs w:val="20"/>
    </w:rPr>
  </w:style>
  <w:style w:type="character" w:customStyle="1" w:styleId="EndnoteTextChar">
    <w:name w:val="Endnote Text Char"/>
    <w:basedOn w:val="DefaultParagraphFont"/>
    <w:link w:val="EndnoteText"/>
    <w:uiPriority w:val="99"/>
    <w:semiHidden/>
    <w:rsid w:val="00776ECC"/>
    <w:rPr>
      <w:szCs w:val="20"/>
    </w:rPr>
  </w:style>
  <w:style w:type="paragraph" w:styleId="EnvelopeReturn">
    <w:name w:val="envelope return"/>
    <w:basedOn w:val="Normal"/>
    <w:uiPriority w:val="99"/>
    <w:semiHidden/>
    <w:unhideWhenUsed/>
    <w:rsid w:val="00776ECC"/>
    <w:pPr>
      <w:spacing w:before="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776ECC"/>
    <w:pPr>
      <w:spacing w:before="0" w:line="240" w:lineRule="auto"/>
    </w:pPr>
    <w:rPr>
      <w:szCs w:val="20"/>
    </w:rPr>
  </w:style>
  <w:style w:type="character" w:customStyle="1" w:styleId="FootnoteTextChar">
    <w:name w:val="Footnote Text Char"/>
    <w:basedOn w:val="DefaultParagraphFont"/>
    <w:link w:val="FootnoteText"/>
    <w:uiPriority w:val="99"/>
    <w:semiHidden/>
    <w:rsid w:val="00776ECC"/>
    <w:rPr>
      <w:szCs w:val="20"/>
    </w:rPr>
  </w:style>
  <w:style w:type="character" w:styleId="HTMLCode">
    <w:name w:val="HTML Code"/>
    <w:basedOn w:val="DefaultParagraphFont"/>
    <w:uiPriority w:val="99"/>
    <w:semiHidden/>
    <w:unhideWhenUsed/>
    <w:rsid w:val="00776ECC"/>
    <w:rPr>
      <w:rFonts w:ascii="Consolas" w:hAnsi="Consolas"/>
      <w:sz w:val="22"/>
      <w:szCs w:val="20"/>
    </w:rPr>
  </w:style>
  <w:style w:type="character" w:styleId="HTMLKeyboard">
    <w:name w:val="HTML Keyboard"/>
    <w:basedOn w:val="DefaultParagraphFont"/>
    <w:uiPriority w:val="99"/>
    <w:semiHidden/>
    <w:unhideWhenUsed/>
    <w:rsid w:val="00776ECC"/>
    <w:rPr>
      <w:rFonts w:ascii="Consolas" w:hAnsi="Consolas"/>
      <w:sz w:val="22"/>
      <w:szCs w:val="20"/>
    </w:rPr>
  </w:style>
  <w:style w:type="paragraph" w:styleId="HTMLPreformatted">
    <w:name w:val="HTML Preformatted"/>
    <w:basedOn w:val="Normal"/>
    <w:link w:val="HTMLPreformattedChar"/>
    <w:uiPriority w:val="99"/>
    <w:semiHidden/>
    <w:unhideWhenUsed/>
    <w:rsid w:val="00776ECC"/>
    <w:pPr>
      <w:spacing w:before="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776ECC"/>
    <w:rPr>
      <w:rFonts w:ascii="Consolas" w:hAnsi="Consolas"/>
      <w:szCs w:val="20"/>
    </w:rPr>
  </w:style>
  <w:style w:type="character" w:styleId="HTMLTypewriter">
    <w:name w:val="HTML Typewriter"/>
    <w:basedOn w:val="DefaultParagraphFont"/>
    <w:uiPriority w:val="99"/>
    <w:semiHidden/>
    <w:unhideWhenUsed/>
    <w:rsid w:val="00776ECC"/>
    <w:rPr>
      <w:rFonts w:ascii="Consolas" w:hAnsi="Consolas"/>
      <w:sz w:val="22"/>
      <w:szCs w:val="20"/>
    </w:rPr>
  </w:style>
  <w:style w:type="paragraph" w:styleId="MacroText">
    <w:name w:val="macro"/>
    <w:link w:val="MacroTextChar"/>
    <w:uiPriority w:val="99"/>
    <w:semiHidden/>
    <w:unhideWhenUsed/>
    <w:rsid w:val="00776ECC"/>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776ECC"/>
    <w:rPr>
      <w:rFonts w:ascii="Consolas" w:hAnsi="Consolas"/>
      <w:szCs w:val="20"/>
    </w:rPr>
  </w:style>
  <w:style w:type="paragraph" w:styleId="PlainText">
    <w:name w:val="Plain Text"/>
    <w:basedOn w:val="Normal"/>
    <w:link w:val="PlainTextChar"/>
    <w:uiPriority w:val="99"/>
    <w:semiHidden/>
    <w:unhideWhenUsed/>
    <w:rsid w:val="00776ECC"/>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776ECC"/>
    <w:rPr>
      <w:rFonts w:ascii="Consolas" w:hAnsi="Consolas"/>
      <w:szCs w:val="21"/>
    </w:rPr>
  </w:style>
  <w:style w:type="table" w:styleId="TableGrid">
    <w:name w:val="Table Grid"/>
    <w:basedOn w:val="TableNormal"/>
    <w:uiPriority w:val="39"/>
    <w:rsid w:val="003E1CD2"/>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EF74E1"/>
    <w:pPr>
      <w:spacing w:line="240" w:lineRule="auto"/>
    </w:pPr>
    <w:tblPr>
      <w:tblStyleRowBandSize w:val="1"/>
      <w:tblStyleColBandSize w:val="1"/>
      <w:tblBorders>
        <w:top w:val="single" w:sz="4" w:space="0" w:color="8CDBB2" w:themeColor="accent1" w:themeTint="66"/>
        <w:left w:val="single" w:sz="4" w:space="0" w:color="8CDBB2" w:themeColor="accent1" w:themeTint="66"/>
        <w:bottom w:val="single" w:sz="4" w:space="0" w:color="8CDBB2" w:themeColor="accent1" w:themeTint="66"/>
        <w:right w:val="single" w:sz="4" w:space="0" w:color="8CDBB2" w:themeColor="accent1" w:themeTint="66"/>
        <w:insideH w:val="single" w:sz="4" w:space="0" w:color="8CDBB2" w:themeColor="accent1" w:themeTint="66"/>
        <w:insideV w:val="single" w:sz="4" w:space="0" w:color="8CDBB2" w:themeColor="accent1" w:themeTint="66"/>
      </w:tblBorders>
    </w:tblPr>
    <w:tblStylePr w:type="firstRow">
      <w:rPr>
        <w:b/>
        <w:bCs/>
      </w:rPr>
      <w:tblPr/>
      <w:tcPr>
        <w:tcBorders>
          <w:bottom w:val="single" w:sz="12" w:space="0" w:color="53CA8C" w:themeColor="accent1" w:themeTint="99"/>
        </w:tcBorders>
      </w:tcPr>
    </w:tblStylePr>
    <w:tblStylePr w:type="lastRow">
      <w:rPr>
        <w:b/>
        <w:bCs/>
      </w:rPr>
      <w:tblPr/>
      <w:tcPr>
        <w:tcBorders>
          <w:top w:val="double" w:sz="2" w:space="0" w:color="53CA8C"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EF74E1"/>
    <w:pPr>
      <w:spacing w:line="240" w:lineRule="auto"/>
    </w:pPr>
    <w:tblPr>
      <w:tblStyleRowBandSize w:val="1"/>
      <w:tblStyleColBandSize w:val="1"/>
      <w:tblBorders>
        <w:top w:val="single" w:sz="4" w:space="0" w:color="53CA8C" w:themeColor="accent1" w:themeTint="99"/>
        <w:left w:val="single" w:sz="4" w:space="0" w:color="53CA8C" w:themeColor="accent1" w:themeTint="99"/>
        <w:bottom w:val="single" w:sz="4" w:space="0" w:color="53CA8C" w:themeColor="accent1" w:themeTint="99"/>
        <w:right w:val="single" w:sz="4" w:space="0" w:color="53CA8C" w:themeColor="accent1" w:themeTint="99"/>
        <w:insideH w:val="single" w:sz="4" w:space="0" w:color="53CA8C" w:themeColor="accent1" w:themeTint="99"/>
        <w:insideV w:val="single" w:sz="4" w:space="0" w:color="53CA8C" w:themeColor="accent1" w:themeTint="99"/>
      </w:tblBorders>
    </w:tblPr>
    <w:tblStylePr w:type="firstRow">
      <w:rPr>
        <w:b/>
        <w:bCs/>
        <w:color w:val="FFFFFF" w:themeColor="background1"/>
      </w:rPr>
      <w:tblPr/>
      <w:tcPr>
        <w:tcBorders>
          <w:top w:val="single" w:sz="4" w:space="0" w:color="206843" w:themeColor="accent1"/>
          <w:left w:val="single" w:sz="4" w:space="0" w:color="206843" w:themeColor="accent1"/>
          <w:bottom w:val="single" w:sz="4" w:space="0" w:color="206843" w:themeColor="accent1"/>
          <w:right w:val="single" w:sz="4" w:space="0" w:color="206843" w:themeColor="accent1"/>
          <w:insideH w:val="nil"/>
          <w:insideV w:val="nil"/>
        </w:tcBorders>
        <w:shd w:val="clear" w:color="auto" w:fill="206843" w:themeFill="accent1"/>
      </w:tcPr>
    </w:tblStylePr>
    <w:tblStylePr w:type="lastRow">
      <w:rPr>
        <w:b/>
        <w:bCs/>
      </w:rPr>
      <w:tblPr/>
      <w:tcPr>
        <w:tcBorders>
          <w:top w:val="double" w:sz="4" w:space="0" w:color="206843" w:themeColor="accent1"/>
        </w:tcBorders>
      </w:tcPr>
    </w:tblStylePr>
    <w:tblStylePr w:type="firstCol">
      <w:rPr>
        <w:b/>
        <w:bCs/>
      </w:rPr>
    </w:tblStylePr>
    <w:tblStylePr w:type="lastCol">
      <w:rPr>
        <w:b/>
        <w:bCs/>
      </w:rPr>
    </w:tblStylePr>
    <w:tblStylePr w:type="band1Vert">
      <w:tblPr/>
      <w:tcPr>
        <w:shd w:val="clear" w:color="auto" w:fill="C5EDD8" w:themeFill="accent1" w:themeFillTint="33"/>
      </w:tcPr>
    </w:tblStylePr>
    <w:tblStylePr w:type="band1Horz">
      <w:tblPr/>
      <w:tcPr>
        <w:shd w:val="clear" w:color="auto" w:fill="C5EDD8" w:themeFill="accent1" w:themeFillTint="33"/>
      </w:tcPr>
    </w:tblStylePr>
  </w:style>
  <w:style w:type="table" w:styleId="GridTable2">
    <w:name w:val="Grid Table 2"/>
    <w:basedOn w:val="TableNormal"/>
    <w:uiPriority w:val="47"/>
    <w:rsid w:val="00EF74E1"/>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EF74E1"/>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74E1"/>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5">
    <w:name w:val="Grid Table 3 Accent 5"/>
    <w:basedOn w:val="TableNormal"/>
    <w:uiPriority w:val="48"/>
    <w:rsid w:val="00EF74E1"/>
    <w:pPr>
      <w:spacing w:line="240" w:lineRule="auto"/>
    </w:pPr>
    <w:tblPr>
      <w:tblStyleRowBandSize w:val="1"/>
      <w:tblStyleColBandSize w:val="1"/>
      <w:tblBorders>
        <w:top w:val="single" w:sz="4" w:space="0" w:color="DFCEBE" w:themeColor="accent5" w:themeTint="99"/>
        <w:left w:val="single" w:sz="4" w:space="0" w:color="DFCEBE" w:themeColor="accent5" w:themeTint="99"/>
        <w:bottom w:val="single" w:sz="4" w:space="0" w:color="DFCEBE" w:themeColor="accent5" w:themeTint="99"/>
        <w:right w:val="single" w:sz="4" w:space="0" w:color="DFCEBE" w:themeColor="accent5" w:themeTint="99"/>
        <w:insideH w:val="single" w:sz="4" w:space="0" w:color="DFCEBE" w:themeColor="accent5" w:themeTint="99"/>
        <w:insideV w:val="single" w:sz="4" w:space="0" w:color="DFCEB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EEE9" w:themeFill="accent5" w:themeFillTint="33"/>
      </w:tcPr>
    </w:tblStylePr>
    <w:tblStylePr w:type="band1Horz">
      <w:tblPr/>
      <w:tcPr>
        <w:shd w:val="clear" w:color="auto" w:fill="F4EEE9" w:themeFill="accent5" w:themeFillTint="33"/>
      </w:tcPr>
    </w:tblStylePr>
    <w:tblStylePr w:type="neCell">
      <w:tblPr/>
      <w:tcPr>
        <w:tcBorders>
          <w:bottom w:val="single" w:sz="4" w:space="0" w:color="DFCEBE" w:themeColor="accent5" w:themeTint="99"/>
        </w:tcBorders>
      </w:tcPr>
    </w:tblStylePr>
    <w:tblStylePr w:type="nwCell">
      <w:tblPr/>
      <w:tcPr>
        <w:tcBorders>
          <w:bottom w:val="single" w:sz="4" w:space="0" w:color="DFCEBE" w:themeColor="accent5" w:themeTint="99"/>
        </w:tcBorders>
      </w:tcPr>
    </w:tblStylePr>
    <w:tblStylePr w:type="seCell">
      <w:tblPr/>
      <w:tcPr>
        <w:tcBorders>
          <w:top w:val="single" w:sz="4" w:space="0" w:color="DFCEBE" w:themeColor="accent5" w:themeTint="99"/>
        </w:tcBorders>
      </w:tcPr>
    </w:tblStylePr>
    <w:tblStylePr w:type="swCell">
      <w:tblPr/>
      <w:tcPr>
        <w:tcBorders>
          <w:top w:val="single" w:sz="4" w:space="0" w:color="DFCEBE" w:themeColor="accent5" w:themeTint="99"/>
        </w:tcBorders>
      </w:tcPr>
    </w:tblStylePr>
  </w:style>
  <w:style w:type="table" w:styleId="ListTable1Light-Accent4">
    <w:name w:val="List Table 1 Light Accent 4"/>
    <w:basedOn w:val="TableNormal"/>
    <w:uiPriority w:val="46"/>
    <w:rsid w:val="00EF74E1"/>
    <w:pPr>
      <w:spacing w:line="240" w:lineRule="auto"/>
    </w:pPr>
    <w:tblPr>
      <w:tblStyleRowBandSize w:val="1"/>
      <w:tblStyleColBandSize w:val="1"/>
    </w:tblPr>
    <w:tblStylePr w:type="firstRow">
      <w:rPr>
        <w:b/>
        <w:bCs/>
      </w:rPr>
      <w:tblPr/>
      <w:tcPr>
        <w:tcBorders>
          <w:bottom w:val="single" w:sz="4" w:space="0" w:color="9AB0B1" w:themeColor="accent4" w:themeTint="99"/>
        </w:tcBorders>
      </w:tcPr>
    </w:tblStylePr>
    <w:tblStylePr w:type="lastRow">
      <w:rPr>
        <w:b/>
        <w:bCs/>
      </w:rPr>
      <w:tblPr/>
      <w:tcPr>
        <w:tcBorders>
          <w:top w:val="single" w:sz="4" w:space="0" w:color="9AB0B1" w:themeColor="accent4" w:themeTint="99"/>
        </w:tcBorders>
      </w:tcPr>
    </w:tblStylePr>
    <w:tblStylePr w:type="firstCol">
      <w:rPr>
        <w:b/>
        <w:bCs/>
      </w:rPr>
    </w:tblStylePr>
    <w:tblStylePr w:type="lastCol">
      <w:rPr>
        <w:b/>
        <w:bCs/>
      </w:rPr>
    </w:tblStylePr>
    <w:tblStylePr w:type="band1Vert">
      <w:tblPr/>
      <w:tcPr>
        <w:shd w:val="clear" w:color="auto" w:fill="DDE5E5" w:themeFill="accent4" w:themeFillTint="33"/>
      </w:tcPr>
    </w:tblStylePr>
    <w:tblStylePr w:type="band1Horz">
      <w:tblPr/>
      <w:tcPr>
        <w:shd w:val="clear" w:color="auto" w:fill="DDE5E5" w:themeFill="accent4" w:themeFillTint="33"/>
      </w:tcPr>
    </w:tblStylePr>
  </w:style>
  <w:style w:type="table" w:styleId="GridTable3">
    <w:name w:val="Grid Table 3"/>
    <w:basedOn w:val="TableNormal"/>
    <w:uiPriority w:val="48"/>
    <w:rsid w:val="00EF74E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yperlink">
    <w:name w:val="Hyperlink"/>
    <w:basedOn w:val="DefaultParagraphFont"/>
    <w:uiPriority w:val="99"/>
    <w:unhideWhenUsed/>
    <w:rsid w:val="00F72A56"/>
    <w:rPr>
      <w:color w:val="103421" w:themeColor="accent1" w:themeShade="80"/>
      <w:u w:val="single"/>
    </w:rPr>
  </w:style>
  <w:style w:type="paragraph" w:styleId="Quote">
    <w:name w:val="Quote"/>
    <w:basedOn w:val="Normal"/>
    <w:next w:val="Normal"/>
    <w:link w:val="QuoteChar"/>
    <w:uiPriority w:val="2"/>
    <w:qFormat/>
    <w:rsid w:val="003D2F1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
    <w:rsid w:val="00955B5B"/>
    <w:rPr>
      <w:rFonts w:ascii="Georgia Pro" w:hAnsi="Georgia Pro" w:cs="Times New Roman (Body CS)"/>
      <w:i/>
      <w:iCs/>
      <w:color w:val="404040" w:themeColor="text1" w:themeTint="BF"/>
      <w:spacing w:val="6"/>
      <w:sz w:val="24"/>
    </w:rPr>
  </w:style>
  <w:style w:type="paragraph" w:styleId="ListNumber">
    <w:name w:val="List Number"/>
    <w:basedOn w:val="Normal"/>
    <w:uiPriority w:val="12"/>
    <w:semiHidden/>
    <w:qFormat/>
    <w:rsid w:val="00044FC0"/>
    <w:pPr>
      <w:numPr>
        <w:numId w:val="5"/>
      </w:numPr>
      <w:contextualSpacing/>
    </w:pPr>
  </w:style>
  <w:style w:type="paragraph" w:customStyle="1" w:styleId="Small">
    <w:name w:val="Small"/>
    <w:basedOn w:val="Normal"/>
    <w:semiHidden/>
    <w:qFormat/>
    <w:rsid w:val="00F86D6B"/>
    <w:pPr>
      <w:spacing w:before="0" w:after="0"/>
    </w:pPr>
    <w:rPr>
      <w:caps/>
      <w:spacing w:val="10"/>
      <w:sz w:val="20"/>
    </w:rPr>
  </w:style>
  <w:style w:type="paragraph" w:customStyle="1" w:styleId="Bib">
    <w:name w:val="Bib"/>
    <w:basedOn w:val="Normal"/>
    <w:qFormat/>
    <w:rsid w:val="00066800"/>
    <w:pPr>
      <w:spacing w:line="240" w:lineRule="auto"/>
    </w:pPr>
    <w:rPr>
      <w:rFonts w:ascii="Century Gothic" w:hAnsi="Century Gothic"/>
      <w:sz w:val="18"/>
    </w:rPr>
  </w:style>
  <w:style w:type="character" w:styleId="PageNumber">
    <w:name w:val="page number"/>
    <w:basedOn w:val="DefaultParagraphFont"/>
    <w:uiPriority w:val="99"/>
    <w:semiHidden/>
    <w:unhideWhenUsed/>
    <w:rsid w:val="0068355E"/>
  </w:style>
  <w:style w:type="paragraph" w:customStyle="1" w:styleId="Title1">
    <w:name w:val="Title 1"/>
    <w:basedOn w:val="Title"/>
    <w:semiHidden/>
    <w:qFormat/>
    <w:rsid w:val="00844CC3"/>
    <w:pPr>
      <w:ind w:left="540"/>
    </w:pPr>
  </w:style>
  <w:style w:type="paragraph" w:customStyle="1" w:styleId="GreenHeading">
    <w:name w:val="Green Heading"/>
    <w:basedOn w:val="Heading1"/>
    <w:semiHidden/>
    <w:qFormat/>
    <w:rsid w:val="00B2315D"/>
    <w:pPr>
      <w:ind w:left="540" w:right="-2160"/>
    </w:pPr>
    <w:rPr>
      <w:spacing w:val="10"/>
    </w:rPr>
  </w:style>
  <w:style w:type="paragraph" w:customStyle="1" w:styleId="GoldHeading">
    <w:name w:val="Gold Heading"/>
    <w:basedOn w:val="Heading2"/>
    <w:semiHidden/>
    <w:qFormat/>
    <w:rsid w:val="002C6F62"/>
    <w:pPr>
      <w:ind w:left="540" w:right="-2160"/>
    </w:pPr>
    <w:rPr>
      <w:spacing w:val="10"/>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33">
    <w:name w:val="33"/>
    <w:basedOn w:val="TableNormal"/>
    <w:tblPr>
      <w:tblStyleRowBandSize w:val="1"/>
      <w:tblStyleColBandSize w:val="1"/>
      <w:tblCellMar>
        <w:left w:w="115" w:type="dxa"/>
        <w:right w:w="115" w:type="dxa"/>
      </w:tblCellMar>
    </w:tblPr>
  </w:style>
  <w:style w:type="table" w:customStyle="1" w:styleId="32">
    <w:name w:val="32"/>
    <w:basedOn w:val="TableNormal"/>
    <w:tblPr>
      <w:tblStyleRowBandSize w:val="1"/>
      <w:tblStyleColBandSize w:val="1"/>
      <w:tblCellMar>
        <w:left w:w="115" w:type="dxa"/>
        <w:right w:w="115" w:type="dxa"/>
      </w:tblCellMar>
    </w:tblPr>
  </w:style>
  <w:style w:type="table" w:customStyle="1" w:styleId="31">
    <w:name w:val="31"/>
    <w:basedOn w:val="TableNormal"/>
    <w:tblPr>
      <w:tblStyleRowBandSize w:val="1"/>
      <w:tblStyleColBandSize w:val="1"/>
      <w:tblCellMar>
        <w:top w:w="100" w:type="dxa"/>
        <w:left w:w="100" w:type="dxa"/>
        <w:bottom w:w="100" w:type="dxa"/>
        <w:right w:w="100" w:type="dxa"/>
      </w:tblCellMar>
    </w:tblPr>
  </w:style>
  <w:style w:type="table" w:customStyle="1" w:styleId="30">
    <w:name w:val="30"/>
    <w:basedOn w:val="TableNormal"/>
    <w:tblPr>
      <w:tblStyleRowBandSize w:val="1"/>
      <w:tblStyleColBandSize w:val="1"/>
      <w:tblCellMar>
        <w:left w:w="115" w:type="dxa"/>
        <w:right w:w="115" w:type="dxa"/>
      </w:tblCellMar>
    </w:tblPr>
  </w:style>
  <w:style w:type="table" w:customStyle="1" w:styleId="29">
    <w:name w:val="29"/>
    <w:basedOn w:val="TableNormal"/>
    <w:tblPr>
      <w:tblStyleRowBandSize w:val="1"/>
      <w:tblStyleColBandSize w:val="1"/>
      <w:tblCellMar>
        <w:top w:w="100" w:type="dxa"/>
        <w:left w:w="100" w:type="dxa"/>
        <w:bottom w:w="100" w:type="dxa"/>
        <w:right w:w="100" w:type="dxa"/>
      </w:tblCellMar>
    </w:tblPr>
  </w:style>
  <w:style w:type="table" w:customStyle="1" w:styleId="28">
    <w:name w:val="28"/>
    <w:basedOn w:val="TableNormal"/>
    <w:tblPr>
      <w:tblStyleRowBandSize w:val="1"/>
      <w:tblStyleColBandSize w:val="1"/>
      <w:tblCellMar>
        <w:top w:w="100" w:type="dxa"/>
        <w:left w:w="100" w:type="dxa"/>
        <w:bottom w:w="100" w:type="dxa"/>
        <w:right w:w="100" w:type="dxa"/>
      </w:tblCellMar>
    </w:tblPr>
  </w:style>
  <w:style w:type="table" w:customStyle="1" w:styleId="27">
    <w:name w:val="27"/>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CellMar>
        <w:top w:w="100" w:type="dxa"/>
        <w:left w:w="100" w:type="dxa"/>
        <w:bottom w:w="100" w:type="dxa"/>
        <w:right w:w="100" w:type="dxa"/>
      </w:tblCellMar>
    </w:tbl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6">
    <w:name w:val="1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5">
    <w:name w:val="1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4">
    <w:name w:val="1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3">
    <w:name w:val="1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2">
    <w:name w:val="1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1">
    <w:name w:val="1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0">
    <w:name w:val="1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9">
    <w:name w:val="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8">
    <w:name w:val="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7">
    <w:name w:val="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6">
    <w:name w:val="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5">
    <w:name w:val="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4">
    <w:name w:val="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3">
    <w:name w:val="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pPr>
      <w:spacing w:before="0" w:line="240" w:lineRule="auto"/>
    </w:p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1"/>
    <w:qFormat/>
    <w:rsid w:val="001F026B"/>
    <w:pPr>
      <w:ind w:left="720"/>
      <w:contextualSpacing/>
    </w:pPr>
  </w:style>
  <w:style w:type="character" w:styleId="Emphasis">
    <w:name w:val="Emphasis"/>
    <w:basedOn w:val="DefaultParagraphFont"/>
    <w:uiPriority w:val="20"/>
    <w:qFormat/>
    <w:rsid w:val="00636A30"/>
    <w:rPr>
      <w:i/>
      <w:iCs/>
    </w:rPr>
  </w:style>
  <w:style w:type="character" w:customStyle="1" w:styleId="Heading4Char">
    <w:name w:val="Heading 4 Char"/>
    <w:basedOn w:val="DefaultParagraphFont"/>
    <w:link w:val="Heading4"/>
    <w:uiPriority w:val="9"/>
    <w:rsid w:val="00D7729C"/>
    <w:rPr>
      <w:rFonts w:ascii="Georgia Pro" w:hAnsi="Georgia Pro" w:cs="Times New Roman (Body CS)"/>
      <w:b/>
      <w:color w:val="000000" w:themeColor="text1"/>
      <w:spacing w:val="6"/>
    </w:rPr>
  </w:style>
  <w:style w:type="paragraph" w:styleId="NormalWeb">
    <w:name w:val="Normal (Web)"/>
    <w:basedOn w:val="Normal"/>
    <w:uiPriority w:val="99"/>
    <w:semiHidden/>
    <w:unhideWhenUsed/>
    <w:rsid w:val="00EE484A"/>
    <w:pPr>
      <w:spacing w:before="100" w:beforeAutospacing="1" w:after="100" w:afterAutospacing="1" w:line="240" w:lineRule="auto"/>
    </w:pPr>
    <w:rPr>
      <w:rFonts w:ascii="Times New Roman" w:eastAsia="Times New Roman" w:hAnsi="Times New Roman" w:cs="Times New Roman"/>
      <w:color w:val="auto"/>
      <w:spacing w:val="0"/>
      <w:lang w:val="en-KE" w:eastAsia="en-KE"/>
    </w:rPr>
  </w:style>
  <w:style w:type="character" w:styleId="UnresolvedMention">
    <w:name w:val="Unresolved Mention"/>
    <w:basedOn w:val="DefaultParagraphFont"/>
    <w:uiPriority w:val="99"/>
    <w:semiHidden/>
    <w:unhideWhenUsed/>
    <w:rsid w:val="00C03C68"/>
    <w:rPr>
      <w:color w:val="605E5C"/>
      <w:shd w:val="clear" w:color="auto" w:fill="E1DFDD"/>
    </w:rPr>
  </w:style>
  <w:style w:type="character" w:customStyle="1" w:styleId="vuuxrf">
    <w:name w:val="vuuxrf"/>
    <w:basedOn w:val="DefaultParagraphFont"/>
    <w:rsid w:val="00F0700C"/>
  </w:style>
  <w:style w:type="character" w:styleId="HTMLCite">
    <w:name w:val="HTML Cite"/>
    <w:basedOn w:val="DefaultParagraphFont"/>
    <w:uiPriority w:val="99"/>
    <w:semiHidden/>
    <w:unhideWhenUsed/>
    <w:rsid w:val="00F0700C"/>
    <w:rPr>
      <w:i/>
      <w:iCs/>
    </w:rPr>
  </w:style>
  <w:style w:type="character" w:customStyle="1" w:styleId="ylgvce">
    <w:name w:val="ylgvce"/>
    <w:basedOn w:val="DefaultParagraphFont"/>
    <w:rsid w:val="00F0700C"/>
  </w:style>
  <w:style w:type="paragraph" w:customStyle="1" w:styleId="TableParagraph">
    <w:name w:val="Table Paragraph"/>
    <w:basedOn w:val="Normal"/>
    <w:uiPriority w:val="1"/>
    <w:qFormat/>
    <w:rsid w:val="00FF1AC4"/>
    <w:pPr>
      <w:widowControl w:val="0"/>
      <w:autoSpaceDE w:val="0"/>
      <w:autoSpaceDN w:val="0"/>
      <w:spacing w:before="0" w:after="0" w:line="240" w:lineRule="auto"/>
    </w:pPr>
    <w:rPr>
      <w:rFonts w:ascii="Times New Roman" w:eastAsia="Times New Roman" w:hAnsi="Times New Roman" w:cs="Times New Roman"/>
      <w:color w:val="auto"/>
      <w:spacing w:val="0"/>
      <w:sz w:val="22"/>
      <w:szCs w:val="22"/>
      <w:lang w:eastAsia="en-US"/>
    </w:rPr>
  </w:style>
  <w:style w:type="paragraph" w:styleId="BodyText">
    <w:name w:val="Body Text"/>
    <w:basedOn w:val="Normal"/>
    <w:link w:val="BodyTextChar"/>
    <w:uiPriority w:val="99"/>
    <w:unhideWhenUsed/>
    <w:rsid w:val="00FF1AC4"/>
    <w:pPr>
      <w:spacing w:after="120"/>
    </w:pPr>
  </w:style>
  <w:style w:type="character" w:customStyle="1" w:styleId="BodyTextChar">
    <w:name w:val="Body Text Char"/>
    <w:basedOn w:val="DefaultParagraphFont"/>
    <w:link w:val="BodyText"/>
    <w:uiPriority w:val="99"/>
    <w:rsid w:val="00FF1AC4"/>
    <w:rPr>
      <w:rFonts w:ascii="Georgia Pro" w:hAnsi="Georgia Pro" w:cs="Times New Roman (Body CS)"/>
      <w:color w:val="000000" w:themeColor="text1"/>
      <w:spacing w:val="6"/>
    </w:rPr>
  </w:style>
  <w:style w:type="character" w:customStyle="1" w:styleId="Heading5Char">
    <w:name w:val="Heading 5 Char"/>
    <w:basedOn w:val="DefaultParagraphFont"/>
    <w:link w:val="Heading5"/>
    <w:uiPriority w:val="9"/>
    <w:semiHidden/>
    <w:rsid w:val="000D2D9F"/>
    <w:rPr>
      <w:rFonts w:ascii="Georgia Pro" w:hAnsi="Georgia Pro" w:cs="Times New Roman (Body CS)"/>
      <w:b/>
      <w:color w:val="000000" w:themeColor="text1"/>
      <w:spacing w:val="6"/>
      <w:sz w:val="22"/>
      <w:szCs w:val="22"/>
    </w:rPr>
  </w:style>
  <w:style w:type="character" w:customStyle="1" w:styleId="Heading6Char">
    <w:name w:val="Heading 6 Char"/>
    <w:basedOn w:val="DefaultParagraphFont"/>
    <w:link w:val="Heading6"/>
    <w:uiPriority w:val="9"/>
    <w:rsid w:val="000D2D9F"/>
    <w:rPr>
      <w:rFonts w:ascii="Georgia Pro" w:hAnsi="Georgia Pro" w:cs="Times New Roman (Body CS)"/>
      <w:b/>
      <w:color w:val="000000" w:themeColor="text1"/>
      <w:spacing w:val="6"/>
      <w:sz w:val="20"/>
      <w:szCs w:val="20"/>
    </w:rPr>
  </w:style>
  <w:style w:type="character" w:customStyle="1" w:styleId="SubtitleChar">
    <w:name w:val="Subtitle Char"/>
    <w:basedOn w:val="DefaultParagraphFont"/>
    <w:link w:val="Subtitle"/>
    <w:uiPriority w:val="11"/>
    <w:rsid w:val="000D2D9F"/>
    <w:rPr>
      <w:rFonts w:ascii="Georgia" w:eastAsia="Georgia" w:hAnsi="Georgia" w:cs="Georgia"/>
      <w:i/>
      <w:color w:val="666666"/>
      <w:spacing w:val="6"/>
      <w:sz w:val="48"/>
      <w:szCs w:val="48"/>
    </w:rPr>
  </w:style>
  <w:style w:type="character" w:styleId="Strong">
    <w:name w:val="Strong"/>
    <w:basedOn w:val="DefaultParagraphFont"/>
    <w:uiPriority w:val="22"/>
    <w:qFormat/>
    <w:rsid w:val="009A2FDD"/>
    <w:rPr>
      <w:b/>
      <w:bCs/>
    </w:rPr>
  </w:style>
  <w:style w:type="paragraph" w:styleId="TOC1">
    <w:name w:val="toc 1"/>
    <w:basedOn w:val="Normal"/>
    <w:next w:val="Normal"/>
    <w:autoRedefine/>
    <w:uiPriority w:val="39"/>
    <w:unhideWhenUsed/>
    <w:rsid w:val="008916DE"/>
    <w:pPr>
      <w:spacing w:after="100"/>
    </w:pPr>
  </w:style>
  <w:style w:type="paragraph" w:styleId="TOC3">
    <w:name w:val="toc 3"/>
    <w:basedOn w:val="Normal"/>
    <w:next w:val="Normal"/>
    <w:autoRedefine/>
    <w:uiPriority w:val="39"/>
    <w:unhideWhenUsed/>
    <w:rsid w:val="008916DE"/>
    <w:pPr>
      <w:spacing w:after="100"/>
      <w:ind w:left="480"/>
    </w:pPr>
  </w:style>
  <w:style w:type="paragraph" w:styleId="TOC2">
    <w:name w:val="toc 2"/>
    <w:basedOn w:val="Normal"/>
    <w:next w:val="Normal"/>
    <w:autoRedefine/>
    <w:uiPriority w:val="39"/>
    <w:unhideWhenUsed/>
    <w:rsid w:val="008916DE"/>
    <w:pPr>
      <w:spacing w:after="100"/>
      <w:ind w:left="240"/>
    </w:pPr>
  </w:style>
  <w:style w:type="paragraph" w:styleId="TOC4">
    <w:name w:val="toc 4"/>
    <w:basedOn w:val="Normal"/>
    <w:next w:val="Normal"/>
    <w:autoRedefine/>
    <w:uiPriority w:val="39"/>
    <w:unhideWhenUsed/>
    <w:rsid w:val="008916DE"/>
    <w:pPr>
      <w:spacing w:after="100"/>
      <w:ind w:left="720"/>
    </w:pPr>
  </w:style>
  <w:style w:type="paragraph" w:styleId="TOC6">
    <w:name w:val="toc 6"/>
    <w:basedOn w:val="Normal"/>
    <w:next w:val="Normal"/>
    <w:autoRedefine/>
    <w:uiPriority w:val="39"/>
    <w:unhideWhenUsed/>
    <w:rsid w:val="008916DE"/>
    <w:pPr>
      <w:spacing w:after="100"/>
      <w:ind w:left="1200"/>
    </w:pPr>
  </w:style>
  <w:style w:type="paragraph" w:styleId="TOC5">
    <w:name w:val="toc 5"/>
    <w:basedOn w:val="Normal"/>
    <w:next w:val="Normal"/>
    <w:autoRedefine/>
    <w:uiPriority w:val="39"/>
    <w:unhideWhenUsed/>
    <w:rsid w:val="008916DE"/>
    <w:pPr>
      <w:spacing w:before="0" w:after="100" w:line="259" w:lineRule="auto"/>
      <w:ind w:left="880"/>
    </w:pPr>
    <w:rPr>
      <w:rFonts w:asciiTheme="minorHAnsi" w:eastAsiaTheme="minorEastAsia" w:hAnsiTheme="minorHAnsi" w:cstheme="minorBidi"/>
      <w:color w:val="auto"/>
      <w:spacing w:val="0"/>
      <w:kern w:val="2"/>
      <w:sz w:val="22"/>
      <w:szCs w:val="22"/>
      <w:lang w:val="en-KE" w:eastAsia="en-KE"/>
      <w14:ligatures w14:val="standardContextual"/>
    </w:rPr>
  </w:style>
  <w:style w:type="paragraph" w:styleId="TOC7">
    <w:name w:val="toc 7"/>
    <w:basedOn w:val="Normal"/>
    <w:next w:val="Normal"/>
    <w:autoRedefine/>
    <w:uiPriority w:val="39"/>
    <w:unhideWhenUsed/>
    <w:rsid w:val="008916DE"/>
    <w:pPr>
      <w:spacing w:before="0" w:after="100" w:line="259" w:lineRule="auto"/>
      <w:ind w:left="1320"/>
    </w:pPr>
    <w:rPr>
      <w:rFonts w:asciiTheme="minorHAnsi" w:eastAsiaTheme="minorEastAsia" w:hAnsiTheme="minorHAnsi" w:cstheme="minorBidi"/>
      <w:color w:val="auto"/>
      <w:spacing w:val="0"/>
      <w:kern w:val="2"/>
      <w:sz w:val="22"/>
      <w:szCs w:val="22"/>
      <w:lang w:val="en-KE" w:eastAsia="en-KE"/>
      <w14:ligatures w14:val="standardContextual"/>
    </w:rPr>
  </w:style>
  <w:style w:type="paragraph" w:styleId="TOC8">
    <w:name w:val="toc 8"/>
    <w:basedOn w:val="Normal"/>
    <w:next w:val="Normal"/>
    <w:autoRedefine/>
    <w:uiPriority w:val="39"/>
    <w:unhideWhenUsed/>
    <w:rsid w:val="008916DE"/>
    <w:pPr>
      <w:spacing w:before="0" w:after="100" w:line="259" w:lineRule="auto"/>
      <w:ind w:left="1540"/>
    </w:pPr>
    <w:rPr>
      <w:rFonts w:asciiTheme="minorHAnsi" w:eastAsiaTheme="minorEastAsia" w:hAnsiTheme="minorHAnsi" w:cstheme="minorBidi"/>
      <w:color w:val="auto"/>
      <w:spacing w:val="0"/>
      <w:kern w:val="2"/>
      <w:sz w:val="22"/>
      <w:szCs w:val="22"/>
      <w:lang w:val="en-KE" w:eastAsia="en-KE"/>
      <w14:ligatures w14:val="standardContextual"/>
    </w:rPr>
  </w:style>
  <w:style w:type="paragraph" w:styleId="TOC9">
    <w:name w:val="toc 9"/>
    <w:basedOn w:val="Normal"/>
    <w:next w:val="Normal"/>
    <w:autoRedefine/>
    <w:uiPriority w:val="39"/>
    <w:unhideWhenUsed/>
    <w:rsid w:val="008916DE"/>
    <w:pPr>
      <w:spacing w:before="0" w:after="100" w:line="259" w:lineRule="auto"/>
      <w:ind w:left="1760"/>
    </w:pPr>
    <w:rPr>
      <w:rFonts w:asciiTheme="minorHAnsi" w:eastAsiaTheme="minorEastAsia" w:hAnsiTheme="minorHAnsi" w:cstheme="minorBidi"/>
      <w:color w:val="auto"/>
      <w:spacing w:val="0"/>
      <w:kern w:val="2"/>
      <w:sz w:val="22"/>
      <w:szCs w:val="22"/>
      <w:lang w:val="en-KE" w:eastAsia="en-KE"/>
      <w14:ligatures w14:val="standardContextual"/>
    </w:rPr>
  </w:style>
  <w:style w:type="paragraph" w:styleId="BodyTextIndent2">
    <w:name w:val="Body Text Indent 2"/>
    <w:basedOn w:val="Normal"/>
    <w:link w:val="BodyTextIndent2Char"/>
    <w:uiPriority w:val="99"/>
    <w:unhideWhenUsed/>
    <w:rsid w:val="001F62AA"/>
    <w:pPr>
      <w:spacing w:after="120" w:line="480" w:lineRule="auto"/>
      <w:ind w:left="283"/>
    </w:pPr>
  </w:style>
  <w:style w:type="character" w:customStyle="1" w:styleId="BodyTextIndent2Char">
    <w:name w:val="Body Text Indent 2 Char"/>
    <w:basedOn w:val="DefaultParagraphFont"/>
    <w:link w:val="BodyTextIndent2"/>
    <w:uiPriority w:val="99"/>
    <w:rsid w:val="001F62AA"/>
    <w:rPr>
      <w:rFonts w:ascii="Georgia Pro" w:hAnsi="Georgia Pro" w:cs="Times New Roman (Body CS)"/>
      <w:color w:val="000000" w:themeColor="text1"/>
      <w:spacing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72786">
      <w:bodyDiv w:val="1"/>
      <w:marLeft w:val="0"/>
      <w:marRight w:val="0"/>
      <w:marTop w:val="0"/>
      <w:marBottom w:val="0"/>
      <w:divBdr>
        <w:top w:val="none" w:sz="0" w:space="0" w:color="auto"/>
        <w:left w:val="none" w:sz="0" w:space="0" w:color="auto"/>
        <w:bottom w:val="none" w:sz="0" w:space="0" w:color="auto"/>
        <w:right w:val="none" w:sz="0" w:space="0" w:color="auto"/>
      </w:divBdr>
    </w:div>
    <w:div w:id="44456111">
      <w:bodyDiv w:val="1"/>
      <w:marLeft w:val="0"/>
      <w:marRight w:val="0"/>
      <w:marTop w:val="0"/>
      <w:marBottom w:val="0"/>
      <w:divBdr>
        <w:top w:val="none" w:sz="0" w:space="0" w:color="auto"/>
        <w:left w:val="none" w:sz="0" w:space="0" w:color="auto"/>
        <w:bottom w:val="none" w:sz="0" w:space="0" w:color="auto"/>
        <w:right w:val="none" w:sz="0" w:space="0" w:color="auto"/>
      </w:divBdr>
    </w:div>
    <w:div w:id="49889479">
      <w:bodyDiv w:val="1"/>
      <w:marLeft w:val="0"/>
      <w:marRight w:val="0"/>
      <w:marTop w:val="0"/>
      <w:marBottom w:val="0"/>
      <w:divBdr>
        <w:top w:val="none" w:sz="0" w:space="0" w:color="auto"/>
        <w:left w:val="none" w:sz="0" w:space="0" w:color="auto"/>
        <w:bottom w:val="none" w:sz="0" w:space="0" w:color="auto"/>
        <w:right w:val="none" w:sz="0" w:space="0" w:color="auto"/>
      </w:divBdr>
    </w:div>
    <w:div w:id="51734862">
      <w:bodyDiv w:val="1"/>
      <w:marLeft w:val="0"/>
      <w:marRight w:val="0"/>
      <w:marTop w:val="0"/>
      <w:marBottom w:val="0"/>
      <w:divBdr>
        <w:top w:val="none" w:sz="0" w:space="0" w:color="auto"/>
        <w:left w:val="none" w:sz="0" w:space="0" w:color="auto"/>
        <w:bottom w:val="none" w:sz="0" w:space="0" w:color="auto"/>
        <w:right w:val="none" w:sz="0" w:space="0" w:color="auto"/>
      </w:divBdr>
    </w:div>
    <w:div w:id="64258030">
      <w:bodyDiv w:val="1"/>
      <w:marLeft w:val="0"/>
      <w:marRight w:val="0"/>
      <w:marTop w:val="0"/>
      <w:marBottom w:val="0"/>
      <w:divBdr>
        <w:top w:val="none" w:sz="0" w:space="0" w:color="auto"/>
        <w:left w:val="none" w:sz="0" w:space="0" w:color="auto"/>
        <w:bottom w:val="none" w:sz="0" w:space="0" w:color="auto"/>
        <w:right w:val="none" w:sz="0" w:space="0" w:color="auto"/>
      </w:divBdr>
    </w:div>
    <w:div w:id="69426265">
      <w:bodyDiv w:val="1"/>
      <w:marLeft w:val="0"/>
      <w:marRight w:val="0"/>
      <w:marTop w:val="0"/>
      <w:marBottom w:val="0"/>
      <w:divBdr>
        <w:top w:val="none" w:sz="0" w:space="0" w:color="auto"/>
        <w:left w:val="none" w:sz="0" w:space="0" w:color="auto"/>
        <w:bottom w:val="none" w:sz="0" w:space="0" w:color="auto"/>
        <w:right w:val="none" w:sz="0" w:space="0" w:color="auto"/>
      </w:divBdr>
      <w:divsChild>
        <w:div w:id="106659412">
          <w:marLeft w:val="0"/>
          <w:marRight w:val="0"/>
          <w:marTop w:val="0"/>
          <w:marBottom w:val="0"/>
          <w:divBdr>
            <w:top w:val="none" w:sz="0" w:space="0" w:color="auto"/>
            <w:left w:val="none" w:sz="0" w:space="0" w:color="auto"/>
            <w:bottom w:val="none" w:sz="0" w:space="0" w:color="auto"/>
            <w:right w:val="none" w:sz="0" w:space="0" w:color="auto"/>
          </w:divBdr>
          <w:divsChild>
            <w:div w:id="160775419">
              <w:marLeft w:val="0"/>
              <w:marRight w:val="0"/>
              <w:marTop w:val="0"/>
              <w:marBottom w:val="0"/>
              <w:divBdr>
                <w:top w:val="none" w:sz="0" w:space="0" w:color="auto"/>
                <w:left w:val="none" w:sz="0" w:space="0" w:color="auto"/>
                <w:bottom w:val="none" w:sz="0" w:space="0" w:color="auto"/>
                <w:right w:val="none" w:sz="0" w:space="0" w:color="auto"/>
              </w:divBdr>
              <w:divsChild>
                <w:div w:id="1530798209">
                  <w:marLeft w:val="0"/>
                  <w:marRight w:val="0"/>
                  <w:marTop w:val="0"/>
                  <w:marBottom w:val="0"/>
                  <w:divBdr>
                    <w:top w:val="none" w:sz="0" w:space="0" w:color="auto"/>
                    <w:left w:val="none" w:sz="0" w:space="0" w:color="auto"/>
                    <w:bottom w:val="none" w:sz="0" w:space="0" w:color="auto"/>
                    <w:right w:val="none" w:sz="0" w:space="0" w:color="auto"/>
                  </w:divBdr>
                  <w:divsChild>
                    <w:div w:id="122771304">
                      <w:marLeft w:val="0"/>
                      <w:marRight w:val="0"/>
                      <w:marTop w:val="0"/>
                      <w:marBottom w:val="0"/>
                      <w:divBdr>
                        <w:top w:val="none" w:sz="0" w:space="0" w:color="auto"/>
                        <w:left w:val="none" w:sz="0" w:space="0" w:color="auto"/>
                        <w:bottom w:val="none" w:sz="0" w:space="0" w:color="auto"/>
                        <w:right w:val="none" w:sz="0" w:space="0" w:color="auto"/>
                      </w:divBdr>
                      <w:divsChild>
                        <w:div w:id="2071728079">
                          <w:marLeft w:val="0"/>
                          <w:marRight w:val="0"/>
                          <w:marTop w:val="0"/>
                          <w:marBottom w:val="0"/>
                          <w:divBdr>
                            <w:top w:val="none" w:sz="0" w:space="0" w:color="auto"/>
                            <w:left w:val="none" w:sz="0" w:space="0" w:color="auto"/>
                            <w:bottom w:val="none" w:sz="0" w:space="0" w:color="auto"/>
                            <w:right w:val="none" w:sz="0" w:space="0" w:color="auto"/>
                          </w:divBdr>
                          <w:divsChild>
                            <w:div w:id="14744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97643">
      <w:bodyDiv w:val="1"/>
      <w:marLeft w:val="0"/>
      <w:marRight w:val="0"/>
      <w:marTop w:val="0"/>
      <w:marBottom w:val="0"/>
      <w:divBdr>
        <w:top w:val="none" w:sz="0" w:space="0" w:color="auto"/>
        <w:left w:val="none" w:sz="0" w:space="0" w:color="auto"/>
        <w:bottom w:val="none" w:sz="0" w:space="0" w:color="auto"/>
        <w:right w:val="none" w:sz="0" w:space="0" w:color="auto"/>
      </w:divBdr>
    </w:div>
    <w:div w:id="95100294">
      <w:bodyDiv w:val="1"/>
      <w:marLeft w:val="0"/>
      <w:marRight w:val="0"/>
      <w:marTop w:val="0"/>
      <w:marBottom w:val="0"/>
      <w:divBdr>
        <w:top w:val="none" w:sz="0" w:space="0" w:color="auto"/>
        <w:left w:val="none" w:sz="0" w:space="0" w:color="auto"/>
        <w:bottom w:val="none" w:sz="0" w:space="0" w:color="auto"/>
        <w:right w:val="none" w:sz="0" w:space="0" w:color="auto"/>
      </w:divBdr>
    </w:div>
    <w:div w:id="97062977">
      <w:bodyDiv w:val="1"/>
      <w:marLeft w:val="0"/>
      <w:marRight w:val="0"/>
      <w:marTop w:val="0"/>
      <w:marBottom w:val="0"/>
      <w:divBdr>
        <w:top w:val="none" w:sz="0" w:space="0" w:color="auto"/>
        <w:left w:val="none" w:sz="0" w:space="0" w:color="auto"/>
        <w:bottom w:val="none" w:sz="0" w:space="0" w:color="auto"/>
        <w:right w:val="none" w:sz="0" w:space="0" w:color="auto"/>
      </w:divBdr>
      <w:divsChild>
        <w:div w:id="61175430">
          <w:marLeft w:val="0"/>
          <w:marRight w:val="0"/>
          <w:marTop w:val="0"/>
          <w:marBottom w:val="0"/>
          <w:divBdr>
            <w:top w:val="none" w:sz="0" w:space="0" w:color="auto"/>
            <w:left w:val="none" w:sz="0" w:space="0" w:color="auto"/>
            <w:bottom w:val="none" w:sz="0" w:space="0" w:color="auto"/>
            <w:right w:val="none" w:sz="0" w:space="0" w:color="auto"/>
          </w:divBdr>
          <w:divsChild>
            <w:div w:id="1038624477">
              <w:marLeft w:val="0"/>
              <w:marRight w:val="0"/>
              <w:marTop w:val="0"/>
              <w:marBottom w:val="0"/>
              <w:divBdr>
                <w:top w:val="none" w:sz="0" w:space="0" w:color="auto"/>
                <w:left w:val="none" w:sz="0" w:space="0" w:color="auto"/>
                <w:bottom w:val="none" w:sz="0" w:space="0" w:color="auto"/>
                <w:right w:val="none" w:sz="0" w:space="0" w:color="auto"/>
              </w:divBdr>
              <w:divsChild>
                <w:div w:id="265966673">
                  <w:marLeft w:val="0"/>
                  <w:marRight w:val="0"/>
                  <w:marTop w:val="0"/>
                  <w:marBottom w:val="0"/>
                  <w:divBdr>
                    <w:top w:val="none" w:sz="0" w:space="0" w:color="auto"/>
                    <w:left w:val="none" w:sz="0" w:space="0" w:color="auto"/>
                    <w:bottom w:val="none" w:sz="0" w:space="0" w:color="auto"/>
                    <w:right w:val="none" w:sz="0" w:space="0" w:color="auto"/>
                  </w:divBdr>
                  <w:divsChild>
                    <w:div w:id="2030519591">
                      <w:marLeft w:val="0"/>
                      <w:marRight w:val="0"/>
                      <w:marTop w:val="0"/>
                      <w:marBottom w:val="0"/>
                      <w:divBdr>
                        <w:top w:val="none" w:sz="0" w:space="0" w:color="auto"/>
                        <w:left w:val="none" w:sz="0" w:space="0" w:color="auto"/>
                        <w:bottom w:val="none" w:sz="0" w:space="0" w:color="auto"/>
                        <w:right w:val="none" w:sz="0" w:space="0" w:color="auto"/>
                      </w:divBdr>
                      <w:divsChild>
                        <w:div w:id="1804689718">
                          <w:marLeft w:val="0"/>
                          <w:marRight w:val="0"/>
                          <w:marTop w:val="0"/>
                          <w:marBottom w:val="0"/>
                          <w:divBdr>
                            <w:top w:val="none" w:sz="0" w:space="0" w:color="auto"/>
                            <w:left w:val="none" w:sz="0" w:space="0" w:color="auto"/>
                            <w:bottom w:val="none" w:sz="0" w:space="0" w:color="auto"/>
                            <w:right w:val="none" w:sz="0" w:space="0" w:color="auto"/>
                          </w:divBdr>
                          <w:divsChild>
                            <w:div w:id="1689989226">
                              <w:marLeft w:val="0"/>
                              <w:marRight w:val="0"/>
                              <w:marTop w:val="0"/>
                              <w:marBottom w:val="0"/>
                              <w:divBdr>
                                <w:top w:val="none" w:sz="0" w:space="0" w:color="auto"/>
                                <w:left w:val="none" w:sz="0" w:space="0" w:color="auto"/>
                                <w:bottom w:val="none" w:sz="0" w:space="0" w:color="auto"/>
                                <w:right w:val="none" w:sz="0" w:space="0" w:color="auto"/>
                              </w:divBdr>
                              <w:divsChild>
                                <w:div w:id="1383942532">
                                  <w:marLeft w:val="0"/>
                                  <w:marRight w:val="0"/>
                                  <w:marTop w:val="0"/>
                                  <w:marBottom w:val="0"/>
                                  <w:divBdr>
                                    <w:top w:val="none" w:sz="0" w:space="0" w:color="auto"/>
                                    <w:left w:val="none" w:sz="0" w:space="0" w:color="auto"/>
                                    <w:bottom w:val="none" w:sz="0" w:space="0" w:color="auto"/>
                                    <w:right w:val="none" w:sz="0" w:space="0" w:color="auto"/>
                                  </w:divBdr>
                                  <w:divsChild>
                                    <w:div w:id="2027978713">
                                      <w:marLeft w:val="0"/>
                                      <w:marRight w:val="0"/>
                                      <w:marTop w:val="0"/>
                                      <w:marBottom w:val="0"/>
                                      <w:divBdr>
                                        <w:top w:val="none" w:sz="0" w:space="0" w:color="auto"/>
                                        <w:left w:val="none" w:sz="0" w:space="0" w:color="auto"/>
                                        <w:bottom w:val="none" w:sz="0" w:space="0" w:color="auto"/>
                                        <w:right w:val="none" w:sz="0" w:space="0" w:color="auto"/>
                                      </w:divBdr>
                                      <w:divsChild>
                                        <w:div w:id="114335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973595">
          <w:marLeft w:val="0"/>
          <w:marRight w:val="0"/>
          <w:marTop w:val="0"/>
          <w:marBottom w:val="0"/>
          <w:divBdr>
            <w:top w:val="none" w:sz="0" w:space="0" w:color="auto"/>
            <w:left w:val="none" w:sz="0" w:space="0" w:color="auto"/>
            <w:bottom w:val="none" w:sz="0" w:space="0" w:color="auto"/>
            <w:right w:val="none" w:sz="0" w:space="0" w:color="auto"/>
          </w:divBdr>
          <w:divsChild>
            <w:div w:id="1259218770">
              <w:marLeft w:val="0"/>
              <w:marRight w:val="0"/>
              <w:marTop w:val="0"/>
              <w:marBottom w:val="0"/>
              <w:divBdr>
                <w:top w:val="none" w:sz="0" w:space="0" w:color="auto"/>
                <w:left w:val="none" w:sz="0" w:space="0" w:color="auto"/>
                <w:bottom w:val="none" w:sz="0" w:space="0" w:color="auto"/>
                <w:right w:val="none" w:sz="0" w:space="0" w:color="auto"/>
              </w:divBdr>
              <w:divsChild>
                <w:div w:id="1338995605">
                  <w:marLeft w:val="0"/>
                  <w:marRight w:val="0"/>
                  <w:marTop w:val="0"/>
                  <w:marBottom w:val="0"/>
                  <w:divBdr>
                    <w:top w:val="none" w:sz="0" w:space="0" w:color="auto"/>
                    <w:left w:val="none" w:sz="0" w:space="0" w:color="auto"/>
                    <w:bottom w:val="none" w:sz="0" w:space="0" w:color="auto"/>
                    <w:right w:val="none" w:sz="0" w:space="0" w:color="auto"/>
                  </w:divBdr>
                  <w:divsChild>
                    <w:div w:id="993800164">
                      <w:marLeft w:val="0"/>
                      <w:marRight w:val="0"/>
                      <w:marTop w:val="0"/>
                      <w:marBottom w:val="0"/>
                      <w:divBdr>
                        <w:top w:val="none" w:sz="0" w:space="0" w:color="auto"/>
                        <w:left w:val="none" w:sz="0" w:space="0" w:color="auto"/>
                        <w:bottom w:val="none" w:sz="0" w:space="0" w:color="auto"/>
                        <w:right w:val="none" w:sz="0" w:space="0" w:color="auto"/>
                      </w:divBdr>
                      <w:divsChild>
                        <w:div w:id="210315468">
                          <w:marLeft w:val="0"/>
                          <w:marRight w:val="0"/>
                          <w:marTop w:val="0"/>
                          <w:marBottom w:val="0"/>
                          <w:divBdr>
                            <w:top w:val="none" w:sz="0" w:space="0" w:color="auto"/>
                            <w:left w:val="none" w:sz="0" w:space="0" w:color="auto"/>
                            <w:bottom w:val="none" w:sz="0" w:space="0" w:color="auto"/>
                            <w:right w:val="none" w:sz="0" w:space="0" w:color="auto"/>
                          </w:divBdr>
                          <w:divsChild>
                            <w:div w:id="510141436">
                              <w:marLeft w:val="0"/>
                              <w:marRight w:val="0"/>
                              <w:marTop w:val="0"/>
                              <w:marBottom w:val="0"/>
                              <w:divBdr>
                                <w:top w:val="none" w:sz="0" w:space="0" w:color="auto"/>
                                <w:left w:val="none" w:sz="0" w:space="0" w:color="auto"/>
                                <w:bottom w:val="none" w:sz="0" w:space="0" w:color="auto"/>
                                <w:right w:val="none" w:sz="0" w:space="0" w:color="auto"/>
                              </w:divBdr>
                              <w:divsChild>
                                <w:div w:id="851801954">
                                  <w:marLeft w:val="0"/>
                                  <w:marRight w:val="0"/>
                                  <w:marTop w:val="0"/>
                                  <w:marBottom w:val="0"/>
                                  <w:divBdr>
                                    <w:top w:val="none" w:sz="0" w:space="0" w:color="auto"/>
                                    <w:left w:val="none" w:sz="0" w:space="0" w:color="auto"/>
                                    <w:bottom w:val="none" w:sz="0" w:space="0" w:color="auto"/>
                                    <w:right w:val="none" w:sz="0" w:space="0" w:color="auto"/>
                                  </w:divBdr>
                                  <w:divsChild>
                                    <w:div w:id="921794209">
                                      <w:marLeft w:val="0"/>
                                      <w:marRight w:val="0"/>
                                      <w:marTop w:val="0"/>
                                      <w:marBottom w:val="0"/>
                                      <w:divBdr>
                                        <w:top w:val="none" w:sz="0" w:space="0" w:color="auto"/>
                                        <w:left w:val="none" w:sz="0" w:space="0" w:color="auto"/>
                                        <w:bottom w:val="none" w:sz="0" w:space="0" w:color="auto"/>
                                        <w:right w:val="none" w:sz="0" w:space="0" w:color="auto"/>
                                      </w:divBdr>
                                      <w:divsChild>
                                        <w:div w:id="25736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853253">
          <w:marLeft w:val="0"/>
          <w:marRight w:val="0"/>
          <w:marTop w:val="0"/>
          <w:marBottom w:val="0"/>
          <w:divBdr>
            <w:top w:val="none" w:sz="0" w:space="0" w:color="auto"/>
            <w:left w:val="none" w:sz="0" w:space="0" w:color="auto"/>
            <w:bottom w:val="none" w:sz="0" w:space="0" w:color="auto"/>
            <w:right w:val="none" w:sz="0" w:space="0" w:color="auto"/>
          </w:divBdr>
          <w:divsChild>
            <w:div w:id="1032849329">
              <w:marLeft w:val="0"/>
              <w:marRight w:val="0"/>
              <w:marTop w:val="0"/>
              <w:marBottom w:val="0"/>
              <w:divBdr>
                <w:top w:val="none" w:sz="0" w:space="0" w:color="auto"/>
                <w:left w:val="none" w:sz="0" w:space="0" w:color="auto"/>
                <w:bottom w:val="none" w:sz="0" w:space="0" w:color="auto"/>
                <w:right w:val="none" w:sz="0" w:space="0" w:color="auto"/>
              </w:divBdr>
              <w:divsChild>
                <w:div w:id="40790738">
                  <w:marLeft w:val="0"/>
                  <w:marRight w:val="0"/>
                  <w:marTop w:val="0"/>
                  <w:marBottom w:val="0"/>
                  <w:divBdr>
                    <w:top w:val="none" w:sz="0" w:space="0" w:color="auto"/>
                    <w:left w:val="none" w:sz="0" w:space="0" w:color="auto"/>
                    <w:bottom w:val="none" w:sz="0" w:space="0" w:color="auto"/>
                    <w:right w:val="none" w:sz="0" w:space="0" w:color="auto"/>
                  </w:divBdr>
                  <w:divsChild>
                    <w:div w:id="1169516278">
                      <w:marLeft w:val="0"/>
                      <w:marRight w:val="0"/>
                      <w:marTop w:val="0"/>
                      <w:marBottom w:val="0"/>
                      <w:divBdr>
                        <w:top w:val="none" w:sz="0" w:space="0" w:color="auto"/>
                        <w:left w:val="none" w:sz="0" w:space="0" w:color="auto"/>
                        <w:bottom w:val="none" w:sz="0" w:space="0" w:color="auto"/>
                        <w:right w:val="none" w:sz="0" w:space="0" w:color="auto"/>
                      </w:divBdr>
                      <w:divsChild>
                        <w:div w:id="1504276883">
                          <w:marLeft w:val="0"/>
                          <w:marRight w:val="0"/>
                          <w:marTop w:val="0"/>
                          <w:marBottom w:val="0"/>
                          <w:divBdr>
                            <w:top w:val="none" w:sz="0" w:space="0" w:color="auto"/>
                            <w:left w:val="none" w:sz="0" w:space="0" w:color="auto"/>
                            <w:bottom w:val="none" w:sz="0" w:space="0" w:color="auto"/>
                            <w:right w:val="none" w:sz="0" w:space="0" w:color="auto"/>
                          </w:divBdr>
                          <w:divsChild>
                            <w:div w:id="400444687">
                              <w:marLeft w:val="0"/>
                              <w:marRight w:val="0"/>
                              <w:marTop w:val="0"/>
                              <w:marBottom w:val="0"/>
                              <w:divBdr>
                                <w:top w:val="none" w:sz="0" w:space="0" w:color="auto"/>
                                <w:left w:val="none" w:sz="0" w:space="0" w:color="auto"/>
                                <w:bottom w:val="none" w:sz="0" w:space="0" w:color="auto"/>
                                <w:right w:val="none" w:sz="0" w:space="0" w:color="auto"/>
                              </w:divBdr>
                              <w:divsChild>
                                <w:div w:id="36202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59908">
                  <w:marLeft w:val="0"/>
                  <w:marRight w:val="0"/>
                  <w:marTop w:val="0"/>
                  <w:marBottom w:val="0"/>
                  <w:divBdr>
                    <w:top w:val="none" w:sz="0" w:space="0" w:color="auto"/>
                    <w:left w:val="none" w:sz="0" w:space="0" w:color="auto"/>
                    <w:bottom w:val="none" w:sz="0" w:space="0" w:color="auto"/>
                    <w:right w:val="none" w:sz="0" w:space="0" w:color="auto"/>
                  </w:divBdr>
                  <w:divsChild>
                    <w:div w:id="1490559029">
                      <w:marLeft w:val="0"/>
                      <w:marRight w:val="0"/>
                      <w:marTop w:val="0"/>
                      <w:marBottom w:val="0"/>
                      <w:divBdr>
                        <w:top w:val="none" w:sz="0" w:space="0" w:color="auto"/>
                        <w:left w:val="none" w:sz="0" w:space="0" w:color="auto"/>
                        <w:bottom w:val="none" w:sz="0" w:space="0" w:color="auto"/>
                        <w:right w:val="none" w:sz="0" w:space="0" w:color="auto"/>
                      </w:divBdr>
                      <w:divsChild>
                        <w:div w:id="1768387347">
                          <w:marLeft w:val="0"/>
                          <w:marRight w:val="0"/>
                          <w:marTop w:val="0"/>
                          <w:marBottom w:val="0"/>
                          <w:divBdr>
                            <w:top w:val="none" w:sz="0" w:space="0" w:color="auto"/>
                            <w:left w:val="none" w:sz="0" w:space="0" w:color="auto"/>
                            <w:bottom w:val="none" w:sz="0" w:space="0" w:color="auto"/>
                            <w:right w:val="none" w:sz="0" w:space="0" w:color="auto"/>
                          </w:divBdr>
                          <w:divsChild>
                            <w:div w:id="1340431663">
                              <w:marLeft w:val="0"/>
                              <w:marRight w:val="0"/>
                              <w:marTop w:val="0"/>
                              <w:marBottom w:val="0"/>
                              <w:divBdr>
                                <w:top w:val="none" w:sz="0" w:space="0" w:color="auto"/>
                                <w:left w:val="none" w:sz="0" w:space="0" w:color="auto"/>
                                <w:bottom w:val="none" w:sz="0" w:space="0" w:color="auto"/>
                                <w:right w:val="none" w:sz="0" w:space="0" w:color="auto"/>
                              </w:divBdr>
                              <w:divsChild>
                                <w:div w:id="715279848">
                                  <w:marLeft w:val="0"/>
                                  <w:marRight w:val="0"/>
                                  <w:marTop w:val="0"/>
                                  <w:marBottom w:val="0"/>
                                  <w:divBdr>
                                    <w:top w:val="none" w:sz="0" w:space="0" w:color="auto"/>
                                    <w:left w:val="none" w:sz="0" w:space="0" w:color="auto"/>
                                    <w:bottom w:val="none" w:sz="0" w:space="0" w:color="auto"/>
                                    <w:right w:val="none" w:sz="0" w:space="0" w:color="auto"/>
                                  </w:divBdr>
                                  <w:divsChild>
                                    <w:div w:id="4695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1162826">
          <w:marLeft w:val="0"/>
          <w:marRight w:val="0"/>
          <w:marTop w:val="0"/>
          <w:marBottom w:val="0"/>
          <w:divBdr>
            <w:top w:val="none" w:sz="0" w:space="0" w:color="auto"/>
            <w:left w:val="none" w:sz="0" w:space="0" w:color="auto"/>
            <w:bottom w:val="none" w:sz="0" w:space="0" w:color="auto"/>
            <w:right w:val="none" w:sz="0" w:space="0" w:color="auto"/>
          </w:divBdr>
          <w:divsChild>
            <w:div w:id="2091391730">
              <w:marLeft w:val="0"/>
              <w:marRight w:val="0"/>
              <w:marTop w:val="0"/>
              <w:marBottom w:val="0"/>
              <w:divBdr>
                <w:top w:val="none" w:sz="0" w:space="0" w:color="auto"/>
                <w:left w:val="none" w:sz="0" w:space="0" w:color="auto"/>
                <w:bottom w:val="none" w:sz="0" w:space="0" w:color="auto"/>
                <w:right w:val="none" w:sz="0" w:space="0" w:color="auto"/>
              </w:divBdr>
              <w:divsChild>
                <w:div w:id="607928254">
                  <w:marLeft w:val="0"/>
                  <w:marRight w:val="0"/>
                  <w:marTop w:val="0"/>
                  <w:marBottom w:val="0"/>
                  <w:divBdr>
                    <w:top w:val="none" w:sz="0" w:space="0" w:color="auto"/>
                    <w:left w:val="none" w:sz="0" w:space="0" w:color="auto"/>
                    <w:bottom w:val="none" w:sz="0" w:space="0" w:color="auto"/>
                    <w:right w:val="none" w:sz="0" w:space="0" w:color="auto"/>
                  </w:divBdr>
                  <w:divsChild>
                    <w:div w:id="830801734">
                      <w:marLeft w:val="0"/>
                      <w:marRight w:val="0"/>
                      <w:marTop w:val="0"/>
                      <w:marBottom w:val="0"/>
                      <w:divBdr>
                        <w:top w:val="none" w:sz="0" w:space="0" w:color="auto"/>
                        <w:left w:val="none" w:sz="0" w:space="0" w:color="auto"/>
                        <w:bottom w:val="none" w:sz="0" w:space="0" w:color="auto"/>
                        <w:right w:val="none" w:sz="0" w:space="0" w:color="auto"/>
                      </w:divBdr>
                      <w:divsChild>
                        <w:div w:id="628779504">
                          <w:marLeft w:val="0"/>
                          <w:marRight w:val="0"/>
                          <w:marTop w:val="0"/>
                          <w:marBottom w:val="0"/>
                          <w:divBdr>
                            <w:top w:val="none" w:sz="0" w:space="0" w:color="auto"/>
                            <w:left w:val="none" w:sz="0" w:space="0" w:color="auto"/>
                            <w:bottom w:val="none" w:sz="0" w:space="0" w:color="auto"/>
                            <w:right w:val="none" w:sz="0" w:space="0" w:color="auto"/>
                          </w:divBdr>
                          <w:divsChild>
                            <w:div w:id="2096239118">
                              <w:marLeft w:val="0"/>
                              <w:marRight w:val="0"/>
                              <w:marTop w:val="0"/>
                              <w:marBottom w:val="0"/>
                              <w:divBdr>
                                <w:top w:val="none" w:sz="0" w:space="0" w:color="auto"/>
                                <w:left w:val="none" w:sz="0" w:space="0" w:color="auto"/>
                                <w:bottom w:val="none" w:sz="0" w:space="0" w:color="auto"/>
                                <w:right w:val="none" w:sz="0" w:space="0" w:color="auto"/>
                              </w:divBdr>
                              <w:divsChild>
                                <w:div w:id="64767581">
                                  <w:marLeft w:val="0"/>
                                  <w:marRight w:val="0"/>
                                  <w:marTop w:val="0"/>
                                  <w:marBottom w:val="0"/>
                                  <w:divBdr>
                                    <w:top w:val="none" w:sz="0" w:space="0" w:color="auto"/>
                                    <w:left w:val="none" w:sz="0" w:space="0" w:color="auto"/>
                                    <w:bottom w:val="none" w:sz="0" w:space="0" w:color="auto"/>
                                    <w:right w:val="none" w:sz="0" w:space="0" w:color="auto"/>
                                  </w:divBdr>
                                  <w:divsChild>
                                    <w:div w:id="1353453416">
                                      <w:marLeft w:val="0"/>
                                      <w:marRight w:val="0"/>
                                      <w:marTop w:val="0"/>
                                      <w:marBottom w:val="0"/>
                                      <w:divBdr>
                                        <w:top w:val="none" w:sz="0" w:space="0" w:color="auto"/>
                                        <w:left w:val="none" w:sz="0" w:space="0" w:color="auto"/>
                                        <w:bottom w:val="none" w:sz="0" w:space="0" w:color="auto"/>
                                        <w:right w:val="none" w:sz="0" w:space="0" w:color="auto"/>
                                      </w:divBdr>
                                      <w:divsChild>
                                        <w:div w:id="132909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8573156">
          <w:marLeft w:val="0"/>
          <w:marRight w:val="0"/>
          <w:marTop w:val="0"/>
          <w:marBottom w:val="0"/>
          <w:divBdr>
            <w:top w:val="none" w:sz="0" w:space="0" w:color="auto"/>
            <w:left w:val="none" w:sz="0" w:space="0" w:color="auto"/>
            <w:bottom w:val="none" w:sz="0" w:space="0" w:color="auto"/>
            <w:right w:val="none" w:sz="0" w:space="0" w:color="auto"/>
          </w:divBdr>
          <w:divsChild>
            <w:div w:id="1883052496">
              <w:marLeft w:val="0"/>
              <w:marRight w:val="0"/>
              <w:marTop w:val="0"/>
              <w:marBottom w:val="0"/>
              <w:divBdr>
                <w:top w:val="none" w:sz="0" w:space="0" w:color="auto"/>
                <w:left w:val="none" w:sz="0" w:space="0" w:color="auto"/>
                <w:bottom w:val="none" w:sz="0" w:space="0" w:color="auto"/>
                <w:right w:val="none" w:sz="0" w:space="0" w:color="auto"/>
              </w:divBdr>
              <w:divsChild>
                <w:div w:id="196745264">
                  <w:marLeft w:val="0"/>
                  <w:marRight w:val="0"/>
                  <w:marTop w:val="0"/>
                  <w:marBottom w:val="0"/>
                  <w:divBdr>
                    <w:top w:val="none" w:sz="0" w:space="0" w:color="auto"/>
                    <w:left w:val="none" w:sz="0" w:space="0" w:color="auto"/>
                    <w:bottom w:val="none" w:sz="0" w:space="0" w:color="auto"/>
                    <w:right w:val="none" w:sz="0" w:space="0" w:color="auto"/>
                  </w:divBdr>
                  <w:divsChild>
                    <w:div w:id="1068990250">
                      <w:marLeft w:val="0"/>
                      <w:marRight w:val="0"/>
                      <w:marTop w:val="0"/>
                      <w:marBottom w:val="0"/>
                      <w:divBdr>
                        <w:top w:val="none" w:sz="0" w:space="0" w:color="auto"/>
                        <w:left w:val="none" w:sz="0" w:space="0" w:color="auto"/>
                        <w:bottom w:val="none" w:sz="0" w:space="0" w:color="auto"/>
                        <w:right w:val="none" w:sz="0" w:space="0" w:color="auto"/>
                      </w:divBdr>
                      <w:divsChild>
                        <w:div w:id="150483136">
                          <w:marLeft w:val="0"/>
                          <w:marRight w:val="0"/>
                          <w:marTop w:val="0"/>
                          <w:marBottom w:val="0"/>
                          <w:divBdr>
                            <w:top w:val="none" w:sz="0" w:space="0" w:color="auto"/>
                            <w:left w:val="none" w:sz="0" w:space="0" w:color="auto"/>
                            <w:bottom w:val="none" w:sz="0" w:space="0" w:color="auto"/>
                            <w:right w:val="none" w:sz="0" w:space="0" w:color="auto"/>
                          </w:divBdr>
                          <w:divsChild>
                            <w:div w:id="1391541709">
                              <w:marLeft w:val="0"/>
                              <w:marRight w:val="0"/>
                              <w:marTop w:val="0"/>
                              <w:marBottom w:val="0"/>
                              <w:divBdr>
                                <w:top w:val="none" w:sz="0" w:space="0" w:color="auto"/>
                                <w:left w:val="none" w:sz="0" w:space="0" w:color="auto"/>
                                <w:bottom w:val="none" w:sz="0" w:space="0" w:color="auto"/>
                                <w:right w:val="none" w:sz="0" w:space="0" w:color="auto"/>
                              </w:divBdr>
                              <w:divsChild>
                                <w:div w:id="796097070">
                                  <w:marLeft w:val="0"/>
                                  <w:marRight w:val="0"/>
                                  <w:marTop w:val="0"/>
                                  <w:marBottom w:val="0"/>
                                  <w:divBdr>
                                    <w:top w:val="none" w:sz="0" w:space="0" w:color="auto"/>
                                    <w:left w:val="none" w:sz="0" w:space="0" w:color="auto"/>
                                    <w:bottom w:val="none" w:sz="0" w:space="0" w:color="auto"/>
                                    <w:right w:val="none" w:sz="0" w:space="0" w:color="auto"/>
                                  </w:divBdr>
                                  <w:divsChild>
                                    <w:div w:id="5219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207337">
                  <w:marLeft w:val="0"/>
                  <w:marRight w:val="0"/>
                  <w:marTop w:val="0"/>
                  <w:marBottom w:val="0"/>
                  <w:divBdr>
                    <w:top w:val="none" w:sz="0" w:space="0" w:color="auto"/>
                    <w:left w:val="none" w:sz="0" w:space="0" w:color="auto"/>
                    <w:bottom w:val="none" w:sz="0" w:space="0" w:color="auto"/>
                    <w:right w:val="none" w:sz="0" w:space="0" w:color="auto"/>
                  </w:divBdr>
                  <w:divsChild>
                    <w:div w:id="1409229632">
                      <w:marLeft w:val="0"/>
                      <w:marRight w:val="0"/>
                      <w:marTop w:val="0"/>
                      <w:marBottom w:val="0"/>
                      <w:divBdr>
                        <w:top w:val="none" w:sz="0" w:space="0" w:color="auto"/>
                        <w:left w:val="none" w:sz="0" w:space="0" w:color="auto"/>
                        <w:bottom w:val="none" w:sz="0" w:space="0" w:color="auto"/>
                        <w:right w:val="none" w:sz="0" w:space="0" w:color="auto"/>
                      </w:divBdr>
                      <w:divsChild>
                        <w:div w:id="1136724661">
                          <w:marLeft w:val="0"/>
                          <w:marRight w:val="0"/>
                          <w:marTop w:val="0"/>
                          <w:marBottom w:val="0"/>
                          <w:divBdr>
                            <w:top w:val="none" w:sz="0" w:space="0" w:color="auto"/>
                            <w:left w:val="none" w:sz="0" w:space="0" w:color="auto"/>
                            <w:bottom w:val="none" w:sz="0" w:space="0" w:color="auto"/>
                            <w:right w:val="none" w:sz="0" w:space="0" w:color="auto"/>
                          </w:divBdr>
                          <w:divsChild>
                            <w:div w:id="2090813063">
                              <w:marLeft w:val="0"/>
                              <w:marRight w:val="0"/>
                              <w:marTop w:val="0"/>
                              <w:marBottom w:val="0"/>
                              <w:divBdr>
                                <w:top w:val="none" w:sz="0" w:space="0" w:color="auto"/>
                                <w:left w:val="none" w:sz="0" w:space="0" w:color="auto"/>
                                <w:bottom w:val="none" w:sz="0" w:space="0" w:color="auto"/>
                                <w:right w:val="none" w:sz="0" w:space="0" w:color="auto"/>
                              </w:divBdr>
                              <w:divsChild>
                                <w:div w:id="12656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228121">
          <w:marLeft w:val="0"/>
          <w:marRight w:val="0"/>
          <w:marTop w:val="0"/>
          <w:marBottom w:val="0"/>
          <w:divBdr>
            <w:top w:val="none" w:sz="0" w:space="0" w:color="auto"/>
            <w:left w:val="none" w:sz="0" w:space="0" w:color="auto"/>
            <w:bottom w:val="none" w:sz="0" w:space="0" w:color="auto"/>
            <w:right w:val="none" w:sz="0" w:space="0" w:color="auto"/>
          </w:divBdr>
          <w:divsChild>
            <w:div w:id="1979216462">
              <w:marLeft w:val="0"/>
              <w:marRight w:val="0"/>
              <w:marTop w:val="0"/>
              <w:marBottom w:val="0"/>
              <w:divBdr>
                <w:top w:val="none" w:sz="0" w:space="0" w:color="auto"/>
                <w:left w:val="none" w:sz="0" w:space="0" w:color="auto"/>
                <w:bottom w:val="none" w:sz="0" w:space="0" w:color="auto"/>
                <w:right w:val="none" w:sz="0" w:space="0" w:color="auto"/>
              </w:divBdr>
              <w:divsChild>
                <w:div w:id="250167240">
                  <w:marLeft w:val="0"/>
                  <w:marRight w:val="0"/>
                  <w:marTop w:val="0"/>
                  <w:marBottom w:val="0"/>
                  <w:divBdr>
                    <w:top w:val="none" w:sz="0" w:space="0" w:color="auto"/>
                    <w:left w:val="none" w:sz="0" w:space="0" w:color="auto"/>
                    <w:bottom w:val="none" w:sz="0" w:space="0" w:color="auto"/>
                    <w:right w:val="none" w:sz="0" w:space="0" w:color="auto"/>
                  </w:divBdr>
                  <w:divsChild>
                    <w:div w:id="257443498">
                      <w:marLeft w:val="0"/>
                      <w:marRight w:val="0"/>
                      <w:marTop w:val="0"/>
                      <w:marBottom w:val="0"/>
                      <w:divBdr>
                        <w:top w:val="none" w:sz="0" w:space="0" w:color="auto"/>
                        <w:left w:val="none" w:sz="0" w:space="0" w:color="auto"/>
                        <w:bottom w:val="none" w:sz="0" w:space="0" w:color="auto"/>
                        <w:right w:val="none" w:sz="0" w:space="0" w:color="auto"/>
                      </w:divBdr>
                      <w:divsChild>
                        <w:div w:id="815339969">
                          <w:marLeft w:val="0"/>
                          <w:marRight w:val="0"/>
                          <w:marTop w:val="0"/>
                          <w:marBottom w:val="0"/>
                          <w:divBdr>
                            <w:top w:val="none" w:sz="0" w:space="0" w:color="auto"/>
                            <w:left w:val="none" w:sz="0" w:space="0" w:color="auto"/>
                            <w:bottom w:val="none" w:sz="0" w:space="0" w:color="auto"/>
                            <w:right w:val="none" w:sz="0" w:space="0" w:color="auto"/>
                          </w:divBdr>
                          <w:divsChild>
                            <w:div w:id="75826461">
                              <w:marLeft w:val="0"/>
                              <w:marRight w:val="0"/>
                              <w:marTop w:val="0"/>
                              <w:marBottom w:val="0"/>
                              <w:divBdr>
                                <w:top w:val="none" w:sz="0" w:space="0" w:color="auto"/>
                                <w:left w:val="none" w:sz="0" w:space="0" w:color="auto"/>
                                <w:bottom w:val="none" w:sz="0" w:space="0" w:color="auto"/>
                                <w:right w:val="none" w:sz="0" w:space="0" w:color="auto"/>
                              </w:divBdr>
                              <w:divsChild>
                                <w:div w:id="206335184">
                                  <w:marLeft w:val="0"/>
                                  <w:marRight w:val="0"/>
                                  <w:marTop w:val="0"/>
                                  <w:marBottom w:val="0"/>
                                  <w:divBdr>
                                    <w:top w:val="none" w:sz="0" w:space="0" w:color="auto"/>
                                    <w:left w:val="none" w:sz="0" w:space="0" w:color="auto"/>
                                    <w:bottom w:val="none" w:sz="0" w:space="0" w:color="auto"/>
                                    <w:right w:val="none" w:sz="0" w:space="0" w:color="auto"/>
                                  </w:divBdr>
                                  <w:divsChild>
                                    <w:div w:id="1964993090">
                                      <w:marLeft w:val="0"/>
                                      <w:marRight w:val="0"/>
                                      <w:marTop w:val="0"/>
                                      <w:marBottom w:val="0"/>
                                      <w:divBdr>
                                        <w:top w:val="none" w:sz="0" w:space="0" w:color="auto"/>
                                        <w:left w:val="none" w:sz="0" w:space="0" w:color="auto"/>
                                        <w:bottom w:val="none" w:sz="0" w:space="0" w:color="auto"/>
                                        <w:right w:val="none" w:sz="0" w:space="0" w:color="auto"/>
                                      </w:divBdr>
                                      <w:divsChild>
                                        <w:div w:id="16214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4756420">
          <w:marLeft w:val="0"/>
          <w:marRight w:val="0"/>
          <w:marTop w:val="0"/>
          <w:marBottom w:val="0"/>
          <w:divBdr>
            <w:top w:val="none" w:sz="0" w:space="0" w:color="auto"/>
            <w:left w:val="none" w:sz="0" w:space="0" w:color="auto"/>
            <w:bottom w:val="none" w:sz="0" w:space="0" w:color="auto"/>
            <w:right w:val="none" w:sz="0" w:space="0" w:color="auto"/>
          </w:divBdr>
          <w:divsChild>
            <w:div w:id="803307131">
              <w:marLeft w:val="0"/>
              <w:marRight w:val="0"/>
              <w:marTop w:val="0"/>
              <w:marBottom w:val="0"/>
              <w:divBdr>
                <w:top w:val="none" w:sz="0" w:space="0" w:color="auto"/>
                <w:left w:val="none" w:sz="0" w:space="0" w:color="auto"/>
                <w:bottom w:val="none" w:sz="0" w:space="0" w:color="auto"/>
                <w:right w:val="none" w:sz="0" w:space="0" w:color="auto"/>
              </w:divBdr>
              <w:divsChild>
                <w:div w:id="480578384">
                  <w:marLeft w:val="0"/>
                  <w:marRight w:val="0"/>
                  <w:marTop w:val="0"/>
                  <w:marBottom w:val="0"/>
                  <w:divBdr>
                    <w:top w:val="none" w:sz="0" w:space="0" w:color="auto"/>
                    <w:left w:val="none" w:sz="0" w:space="0" w:color="auto"/>
                    <w:bottom w:val="none" w:sz="0" w:space="0" w:color="auto"/>
                    <w:right w:val="none" w:sz="0" w:space="0" w:color="auto"/>
                  </w:divBdr>
                  <w:divsChild>
                    <w:div w:id="60911841">
                      <w:marLeft w:val="0"/>
                      <w:marRight w:val="0"/>
                      <w:marTop w:val="0"/>
                      <w:marBottom w:val="0"/>
                      <w:divBdr>
                        <w:top w:val="none" w:sz="0" w:space="0" w:color="auto"/>
                        <w:left w:val="none" w:sz="0" w:space="0" w:color="auto"/>
                        <w:bottom w:val="none" w:sz="0" w:space="0" w:color="auto"/>
                        <w:right w:val="none" w:sz="0" w:space="0" w:color="auto"/>
                      </w:divBdr>
                      <w:divsChild>
                        <w:div w:id="1884292276">
                          <w:marLeft w:val="0"/>
                          <w:marRight w:val="0"/>
                          <w:marTop w:val="0"/>
                          <w:marBottom w:val="0"/>
                          <w:divBdr>
                            <w:top w:val="none" w:sz="0" w:space="0" w:color="auto"/>
                            <w:left w:val="none" w:sz="0" w:space="0" w:color="auto"/>
                            <w:bottom w:val="none" w:sz="0" w:space="0" w:color="auto"/>
                            <w:right w:val="none" w:sz="0" w:space="0" w:color="auto"/>
                          </w:divBdr>
                          <w:divsChild>
                            <w:div w:id="465701338">
                              <w:marLeft w:val="0"/>
                              <w:marRight w:val="0"/>
                              <w:marTop w:val="0"/>
                              <w:marBottom w:val="0"/>
                              <w:divBdr>
                                <w:top w:val="none" w:sz="0" w:space="0" w:color="auto"/>
                                <w:left w:val="none" w:sz="0" w:space="0" w:color="auto"/>
                                <w:bottom w:val="none" w:sz="0" w:space="0" w:color="auto"/>
                                <w:right w:val="none" w:sz="0" w:space="0" w:color="auto"/>
                              </w:divBdr>
                              <w:divsChild>
                                <w:div w:id="5960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835784">
                  <w:marLeft w:val="0"/>
                  <w:marRight w:val="0"/>
                  <w:marTop w:val="0"/>
                  <w:marBottom w:val="0"/>
                  <w:divBdr>
                    <w:top w:val="none" w:sz="0" w:space="0" w:color="auto"/>
                    <w:left w:val="none" w:sz="0" w:space="0" w:color="auto"/>
                    <w:bottom w:val="none" w:sz="0" w:space="0" w:color="auto"/>
                    <w:right w:val="none" w:sz="0" w:space="0" w:color="auto"/>
                  </w:divBdr>
                  <w:divsChild>
                    <w:div w:id="1582792405">
                      <w:marLeft w:val="0"/>
                      <w:marRight w:val="0"/>
                      <w:marTop w:val="0"/>
                      <w:marBottom w:val="0"/>
                      <w:divBdr>
                        <w:top w:val="none" w:sz="0" w:space="0" w:color="auto"/>
                        <w:left w:val="none" w:sz="0" w:space="0" w:color="auto"/>
                        <w:bottom w:val="none" w:sz="0" w:space="0" w:color="auto"/>
                        <w:right w:val="none" w:sz="0" w:space="0" w:color="auto"/>
                      </w:divBdr>
                      <w:divsChild>
                        <w:div w:id="804390841">
                          <w:marLeft w:val="0"/>
                          <w:marRight w:val="0"/>
                          <w:marTop w:val="0"/>
                          <w:marBottom w:val="0"/>
                          <w:divBdr>
                            <w:top w:val="none" w:sz="0" w:space="0" w:color="auto"/>
                            <w:left w:val="none" w:sz="0" w:space="0" w:color="auto"/>
                            <w:bottom w:val="none" w:sz="0" w:space="0" w:color="auto"/>
                            <w:right w:val="none" w:sz="0" w:space="0" w:color="auto"/>
                          </w:divBdr>
                          <w:divsChild>
                            <w:div w:id="81033359">
                              <w:marLeft w:val="0"/>
                              <w:marRight w:val="0"/>
                              <w:marTop w:val="0"/>
                              <w:marBottom w:val="0"/>
                              <w:divBdr>
                                <w:top w:val="none" w:sz="0" w:space="0" w:color="auto"/>
                                <w:left w:val="none" w:sz="0" w:space="0" w:color="auto"/>
                                <w:bottom w:val="none" w:sz="0" w:space="0" w:color="auto"/>
                                <w:right w:val="none" w:sz="0" w:space="0" w:color="auto"/>
                              </w:divBdr>
                              <w:divsChild>
                                <w:div w:id="417530733">
                                  <w:marLeft w:val="0"/>
                                  <w:marRight w:val="0"/>
                                  <w:marTop w:val="0"/>
                                  <w:marBottom w:val="0"/>
                                  <w:divBdr>
                                    <w:top w:val="none" w:sz="0" w:space="0" w:color="auto"/>
                                    <w:left w:val="none" w:sz="0" w:space="0" w:color="auto"/>
                                    <w:bottom w:val="none" w:sz="0" w:space="0" w:color="auto"/>
                                    <w:right w:val="none" w:sz="0" w:space="0" w:color="auto"/>
                                  </w:divBdr>
                                  <w:divsChild>
                                    <w:div w:id="204120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4637989">
          <w:marLeft w:val="0"/>
          <w:marRight w:val="0"/>
          <w:marTop w:val="0"/>
          <w:marBottom w:val="0"/>
          <w:divBdr>
            <w:top w:val="none" w:sz="0" w:space="0" w:color="auto"/>
            <w:left w:val="none" w:sz="0" w:space="0" w:color="auto"/>
            <w:bottom w:val="none" w:sz="0" w:space="0" w:color="auto"/>
            <w:right w:val="none" w:sz="0" w:space="0" w:color="auto"/>
          </w:divBdr>
          <w:divsChild>
            <w:div w:id="2109692036">
              <w:marLeft w:val="0"/>
              <w:marRight w:val="0"/>
              <w:marTop w:val="0"/>
              <w:marBottom w:val="0"/>
              <w:divBdr>
                <w:top w:val="none" w:sz="0" w:space="0" w:color="auto"/>
                <w:left w:val="none" w:sz="0" w:space="0" w:color="auto"/>
                <w:bottom w:val="none" w:sz="0" w:space="0" w:color="auto"/>
                <w:right w:val="none" w:sz="0" w:space="0" w:color="auto"/>
              </w:divBdr>
              <w:divsChild>
                <w:div w:id="1365442707">
                  <w:marLeft w:val="0"/>
                  <w:marRight w:val="0"/>
                  <w:marTop w:val="0"/>
                  <w:marBottom w:val="0"/>
                  <w:divBdr>
                    <w:top w:val="none" w:sz="0" w:space="0" w:color="auto"/>
                    <w:left w:val="none" w:sz="0" w:space="0" w:color="auto"/>
                    <w:bottom w:val="none" w:sz="0" w:space="0" w:color="auto"/>
                    <w:right w:val="none" w:sz="0" w:space="0" w:color="auto"/>
                  </w:divBdr>
                  <w:divsChild>
                    <w:div w:id="1002666538">
                      <w:marLeft w:val="0"/>
                      <w:marRight w:val="0"/>
                      <w:marTop w:val="0"/>
                      <w:marBottom w:val="0"/>
                      <w:divBdr>
                        <w:top w:val="none" w:sz="0" w:space="0" w:color="auto"/>
                        <w:left w:val="none" w:sz="0" w:space="0" w:color="auto"/>
                        <w:bottom w:val="none" w:sz="0" w:space="0" w:color="auto"/>
                        <w:right w:val="none" w:sz="0" w:space="0" w:color="auto"/>
                      </w:divBdr>
                    </w:div>
                    <w:div w:id="159805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059270">
          <w:marLeft w:val="0"/>
          <w:marRight w:val="0"/>
          <w:marTop w:val="0"/>
          <w:marBottom w:val="0"/>
          <w:divBdr>
            <w:top w:val="none" w:sz="0" w:space="0" w:color="auto"/>
            <w:left w:val="none" w:sz="0" w:space="0" w:color="auto"/>
            <w:bottom w:val="none" w:sz="0" w:space="0" w:color="auto"/>
            <w:right w:val="none" w:sz="0" w:space="0" w:color="auto"/>
          </w:divBdr>
          <w:divsChild>
            <w:div w:id="2046831402">
              <w:marLeft w:val="0"/>
              <w:marRight w:val="0"/>
              <w:marTop w:val="0"/>
              <w:marBottom w:val="0"/>
              <w:divBdr>
                <w:top w:val="none" w:sz="0" w:space="0" w:color="auto"/>
                <w:left w:val="none" w:sz="0" w:space="0" w:color="auto"/>
                <w:bottom w:val="none" w:sz="0" w:space="0" w:color="auto"/>
                <w:right w:val="none" w:sz="0" w:space="0" w:color="auto"/>
              </w:divBdr>
              <w:divsChild>
                <w:div w:id="68771873">
                  <w:marLeft w:val="0"/>
                  <w:marRight w:val="0"/>
                  <w:marTop w:val="0"/>
                  <w:marBottom w:val="0"/>
                  <w:divBdr>
                    <w:top w:val="none" w:sz="0" w:space="0" w:color="auto"/>
                    <w:left w:val="none" w:sz="0" w:space="0" w:color="auto"/>
                    <w:bottom w:val="none" w:sz="0" w:space="0" w:color="auto"/>
                    <w:right w:val="none" w:sz="0" w:space="0" w:color="auto"/>
                  </w:divBdr>
                  <w:divsChild>
                    <w:div w:id="833837262">
                      <w:marLeft w:val="0"/>
                      <w:marRight w:val="0"/>
                      <w:marTop w:val="0"/>
                      <w:marBottom w:val="0"/>
                      <w:divBdr>
                        <w:top w:val="none" w:sz="0" w:space="0" w:color="auto"/>
                        <w:left w:val="none" w:sz="0" w:space="0" w:color="auto"/>
                        <w:bottom w:val="none" w:sz="0" w:space="0" w:color="auto"/>
                        <w:right w:val="none" w:sz="0" w:space="0" w:color="auto"/>
                      </w:divBdr>
                      <w:divsChild>
                        <w:div w:id="165941394">
                          <w:marLeft w:val="0"/>
                          <w:marRight w:val="0"/>
                          <w:marTop w:val="0"/>
                          <w:marBottom w:val="0"/>
                          <w:divBdr>
                            <w:top w:val="none" w:sz="0" w:space="0" w:color="auto"/>
                            <w:left w:val="none" w:sz="0" w:space="0" w:color="auto"/>
                            <w:bottom w:val="none" w:sz="0" w:space="0" w:color="auto"/>
                            <w:right w:val="none" w:sz="0" w:space="0" w:color="auto"/>
                          </w:divBdr>
                          <w:divsChild>
                            <w:div w:id="1696344754">
                              <w:marLeft w:val="0"/>
                              <w:marRight w:val="0"/>
                              <w:marTop w:val="0"/>
                              <w:marBottom w:val="0"/>
                              <w:divBdr>
                                <w:top w:val="none" w:sz="0" w:space="0" w:color="auto"/>
                                <w:left w:val="none" w:sz="0" w:space="0" w:color="auto"/>
                                <w:bottom w:val="none" w:sz="0" w:space="0" w:color="auto"/>
                                <w:right w:val="none" w:sz="0" w:space="0" w:color="auto"/>
                              </w:divBdr>
                              <w:divsChild>
                                <w:div w:id="1519350224">
                                  <w:marLeft w:val="0"/>
                                  <w:marRight w:val="0"/>
                                  <w:marTop w:val="0"/>
                                  <w:marBottom w:val="0"/>
                                  <w:divBdr>
                                    <w:top w:val="none" w:sz="0" w:space="0" w:color="auto"/>
                                    <w:left w:val="none" w:sz="0" w:space="0" w:color="auto"/>
                                    <w:bottom w:val="none" w:sz="0" w:space="0" w:color="auto"/>
                                    <w:right w:val="none" w:sz="0" w:space="0" w:color="auto"/>
                                  </w:divBdr>
                                  <w:divsChild>
                                    <w:div w:id="87562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450180">
                  <w:marLeft w:val="0"/>
                  <w:marRight w:val="0"/>
                  <w:marTop w:val="0"/>
                  <w:marBottom w:val="0"/>
                  <w:divBdr>
                    <w:top w:val="none" w:sz="0" w:space="0" w:color="auto"/>
                    <w:left w:val="none" w:sz="0" w:space="0" w:color="auto"/>
                    <w:bottom w:val="none" w:sz="0" w:space="0" w:color="auto"/>
                    <w:right w:val="none" w:sz="0" w:space="0" w:color="auto"/>
                  </w:divBdr>
                  <w:divsChild>
                    <w:div w:id="2087602761">
                      <w:marLeft w:val="0"/>
                      <w:marRight w:val="0"/>
                      <w:marTop w:val="0"/>
                      <w:marBottom w:val="0"/>
                      <w:divBdr>
                        <w:top w:val="none" w:sz="0" w:space="0" w:color="auto"/>
                        <w:left w:val="none" w:sz="0" w:space="0" w:color="auto"/>
                        <w:bottom w:val="none" w:sz="0" w:space="0" w:color="auto"/>
                        <w:right w:val="none" w:sz="0" w:space="0" w:color="auto"/>
                      </w:divBdr>
                      <w:divsChild>
                        <w:div w:id="1061833016">
                          <w:marLeft w:val="0"/>
                          <w:marRight w:val="0"/>
                          <w:marTop w:val="0"/>
                          <w:marBottom w:val="0"/>
                          <w:divBdr>
                            <w:top w:val="none" w:sz="0" w:space="0" w:color="auto"/>
                            <w:left w:val="none" w:sz="0" w:space="0" w:color="auto"/>
                            <w:bottom w:val="none" w:sz="0" w:space="0" w:color="auto"/>
                            <w:right w:val="none" w:sz="0" w:space="0" w:color="auto"/>
                          </w:divBdr>
                          <w:divsChild>
                            <w:div w:id="365913727">
                              <w:marLeft w:val="0"/>
                              <w:marRight w:val="0"/>
                              <w:marTop w:val="0"/>
                              <w:marBottom w:val="0"/>
                              <w:divBdr>
                                <w:top w:val="none" w:sz="0" w:space="0" w:color="auto"/>
                                <w:left w:val="none" w:sz="0" w:space="0" w:color="auto"/>
                                <w:bottom w:val="none" w:sz="0" w:space="0" w:color="auto"/>
                                <w:right w:val="none" w:sz="0" w:space="0" w:color="auto"/>
                              </w:divBdr>
                              <w:divsChild>
                                <w:div w:id="69789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687876">
      <w:bodyDiv w:val="1"/>
      <w:marLeft w:val="0"/>
      <w:marRight w:val="0"/>
      <w:marTop w:val="0"/>
      <w:marBottom w:val="0"/>
      <w:divBdr>
        <w:top w:val="none" w:sz="0" w:space="0" w:color="auto"/>
        <w:left w:val="none" w:sz="0" w:space="0" w:color="auto"/>
        <w:bottom w:val="none" w:sz="0" w:space="0" w:color="auto"/>
        <w:right w:val="none" w:sz="0" w:space="0" w:color="auto"/>
      </w:divBdr>
    </w:div>
    <w:div w:id="175390781">
      <w:bodyDiv w:val="1"/>
      <w:marLeft w:val="0"/>
      <w:marRight w:val="0"/>
      <w:marTop w:val="0"/>
      <w:marBottom w:val="0"/>
      <w:divBdr>
        <w:top w:val="none" w:sz="0" w:space="0" w:color="auto"/>
        <w:left w:val="none" w:sz="0" w:space="0" w:color="auto"/>
        <w:bottom w:val="none" w:sz="0" w:space="0" w:color="auto"/>
        <w:right w:val="none" w:sz="0" w:space="0" w:color="auto"/>
      </w:divBdr>
    </w:div>
    <w:div w:id="209659275">
      <w:bodyDiv w:val="1"/>
      <w:marLeft w:val="0"/>
      <w:marRight w:val="0"/>
      <w:marTop w:val="0"/>
      <w:marBottom w:val="0"/>
      <w:divBdr>
        <w:top w:val="none" w:sz="0" w:space="0" w:color="auto"/>
        <w:left w:val="none" w:sz="0" w:space="0" w:color="auto"/>
        <w:bottom w:val="none" w:sz="0" w:space="0" w:color="auto"/>
        <w:right w:val="none" w:sz="0" w:space="0" w:color="auto"/>
      </w:divBdr>
    </w:div>
    <w:div w:id="212893031">
      <w:bodyDiv w:val="1"/>
      <w:marLeft w:val="0"/>
      <w:marRight w:val="0"/>
      <w:marTop w:val="0"/>
      <w:marBottom w:val="0"/>
      <w:divBdr>
        <w:top w:val="none" w:sz="0" w:space="0" w:color="auto"/>
        <w:left w:val="none" w:sz="0" w:space="0" w:color="auto"/>
        <w:bottom w:val="none" w:sz="0" w:space="0" w:color="auto"/>
        <w:right w:val="none" w:sz="0" w:space="0" w:color="auto"/>
      </w:divBdr>
    </w:div>
    <w:div w:id="251935098">
      <w:bodyDiv w:val="1"/>
      <w:marLeft w:val="0"/>
      <w:marRight w:val="0"/>
      <w:marTop w:val="0"/>
      <w:marBottom w:val="0"/>
      <w:divBdr>
        <w:top w:val="none" w:sz="0" w:space="0" w:color="auto"/>
        <w:left w:val="none" w:sz="0" w:space="0" w:color="auto"/>
        <w:bottom w:val="none" w:sz="0" w:space="0" w:color="auto"/>
        <w:right w:val="none" w:sz="0" w:space="0" w:color="auto"/>
      </w:divBdr>
      <w:divsChild>
        <w:div w:id="710570487">
          <w:marLeft w:val="0"/>
          <w:marRight w:val="0"/>
          <w:marTop w:val="0"/>
          <w:marBottom w:val="0"/>
          <w:divBdr>
            <w:top w:val="none" w:sz="0" w:space="0" w:color="auto"/>
            <w:left w:val="none" w:sz="0" w:space="0" w:color="auto"/>
            <w:bottom w:val="none" w:sz="0" w:space="0" w:color="auto"/>
            <w:right w:val="none" w:sz="0" w:space="0" w:color="auto"/>
          </w:divBdr>
          <w:divsChild>
            <w:div w:id="254478674">
              <w:marLeft w:val="0"/>
              <w:marRight w:val="0"/>
              <w:marTop w:val="0"/>
              <w:marBottom w:val="0"/>
              <w:divBdr>
                <w:top w:val="none" w:sz="0" w:space="0" w:color="auto"/>
                <w:left w:val="none" w:sz="0" w:space="0" w:color="auto"/>
                <w:bottom w:val="none" w:sz="0" w:space="0" w:color="auto"/>
                <w:right w:val="none" w:sz="0" w:space="0" w:color="auto"/>
              </w:divBdr>
              <w:divsChild>
                <w:div w:id="137457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83858">
          <w:marLeft w:val="0"/>
          <w:marRight w:val="0"/>
          <w:marTop w:val="0"/>
          <w:marBottom w:val="0"/>
          <w:divBdr>
            <w:top w:val="none" w:sz="0" w:space="0" w:color="auto"/>
            <w:left w:val="none" w:sz="0" w:space="0" w:color="auto"/>
            <w:bottom w:val="none" w:sz="0" w:space="0" w:color="auto"/>
            <w:right w:val="none" w:sz="0" w:space="0" w:color="auto"/>
          </w:divBdr>
          <w:divsChild>
            <w:div w:id="1185896612">
              <w:marLeft w:val="0"/>
              <w:marRight w:val="0"/>
              <w:marTop w:val="0"/>
              <w:marBottom w:val="0"/>
              <w:divBdr>
                <w:top w:val="none" w:sz="0" w:space="0" w:color="auto"/>
                <w:left w:val="none" w:sz="0" w:space="0" w:color="auto"/>
                <w:bottom w:val="none" w:sz="0" w:space="0" w:color="auto"/>
                <w:right w:val="none" w:sz="0" w:space="0" w:color="auto"/>
              </w:divBdr>
              <w:divsChild>
                <w:div w:id="282004950">
                  <w:marLeft w:val="0"/>
                  <w:marRight w:val="0"/>
                  <w:marTop w:val="0"/>
                  <w:marBottom w:val="0"/>
                  <w:divBdr>
                    <w:top w:val="none" w:sz="0" w:space="0" w:color="auto"/>
                    <w:left w:val="none" w:sz="0" w:space="0" w:color="auto"/>
                    <w:bottom w:val="none" w:sz="0" w:space="0" w:color="auto"/>
                    <w:right w:val="none" w:sz="0" w:space="0" w:color="auto"/>
                  </w:divBdr>
                </w:div>
              </w:divsChild>
            </w:div>
            <w:div w:id="1655144080">
              <w:marLeft w:val="0"/>
              <w:marRight w:val="0"/>
              <w:marTop w:val="0"/>
              <w:marBottom w:val="0"/>
              <w:divBdr>
                <w:top w:val="none" w:sz="0" w:space="0" w:color="auto"/>
                <w:left w:val="none" w:sz="0" w:space="0" w:color="auto"/>
                <w:bottom w:val="none" w:sz="0" w:space="0" w:color="auto"/>
                <w:right w:val="none" w:sz="0" w:space="0" w:color="auto"/>
              </w:divBdr>
            </w:div>
          </w:divsChild>
        </w:div>
        <w:div w:id="922955026">
          <w:marLeft w:val="0"/>
          <w:marRight w:val="0"/>
          <w:marTop w:val="0"/>
          <w:marBottom w:val="120"/>
          <w:divBdr>
            <w:top w:val="none" w:sz="0" w:space="0" w:color="auto"/>
            <w:left w:val="none" w:sz="0" w:space="0" w:color="auto"/>
            <w:bottom w:val="none" w:sz="0" w:space="0" w:color="auto"/>
            <w:right w:val="none" w:sz="0" w:space="0" w:color="auto"/>
          </w:divBdr>
        </w:div>
      </w:divsChild>
    </w:div>
    <w:div w:id="270402038">
      <w:bodyDiv w:val="1"/>
      <w:marLeft w:val="0"/>
      <w:marRight w:val="0"/>
      <w:marTop w:val="0"/>
      <w:marBottom w:val="0"/>
      <w:divBdr>
        <w:top w:val="none" w:sz="0" w:space="0" w:color="auto"/>
        <w:left w:val="none" w:sz="0" w:space="0" w:color="auto"/>
        <w:bottom w:val="none" w:sz="0" w:space="0" w:color="auto"/>
        <w:right w:val="none" w:sz="0" w:space="0" w:color="auto"/>
      </w:divBdr>
    </w:div>
    <w:div w:id="277684630">
      <w:bodyDiv w:val="1"/>
      <w:marLeft w:val="0"/>
      <w:marRight w:val="0"/>
      <w:marTop w:val="0"/>
      <w:marBottom w:val="0"/>
      <w:divBdr>
        <w:top w:val="none" w:sz="0" w:space="0" w:color="auto"/>
        <w:left w:val="none" w:sz="0" w:space="0" w:color="auto"/>
        <w:bottom w:val="none" w:sz="0" w:space="0" w:color="auto"/>
        <w:right w:val="none" w:sz="0" w:space="0" w:color="auto"/>
      </w:divBdr>
    </w:div>
    <w:div w:id="283073351">
      <w:bodyDiv w:val="1"/>
      <w:marLeft w:val="0"/>
      <w:marRight w:val="0"/>
      <w:marTop w:val="0"/>
      <w:marBottom w:val="0"/>
      <w:divBdr>
        <w:top w:val="none" w:sz="0" w:space="0" w:color="auto"/>
        <w:left w:val="none" w:sz="0" w:space="0" w:color="auto"/>
        <w:bottom w:val="none" w:sz="0" w:space="0" w:color="auto"/>
        <w:right w:val="none" w:sz="0" w:space="0" w:color="auto"/>
      </w:divBdr>
    </w:div>
    <w:div w:id="288584658">
      <w:bodyDiv w:val="1"/>
      <w:marLeft w:val="0"/>
      <w:marRight w:val="0"/>
      <w:marTop w:val="0"/>
      <w:marBottom w:val="0"/>
      <w:divBdr>
        <w:top w:val="none" w:sz="0" w:space="0" w:color="auto"/>
        <w:left w:val="none" w:sz="0" w:space="0" w:color="auto"/>
        <w:bottom w:val="none" w:sz="0" w:space="0" w:color="auto"/>
        <w:right w:val="none" w:sz="0" w:space="0" w:color="auto"/>
      </w:divBdr>
    </w:div>
    <w:div w:id="294726952">
      <w:bodyDiv w:val="1"/>
      <w:marLeft w:val="0"/>
      <w:marRight w:val="0"/>
      <w:marTop w:val="0"/>
      <w:marBottom w:val="0"/>
      <w:divBdr>
        <w:top w:val="none" w:sz="0" w:space="0" w:color="auto"/>
        <w:left w:val="none" w:sz="0" w:space="0" w:color="auto"/>
        <w:bottom w:val="none" w:sz="0" w:space="0" w:color="auto"/>
        <w:right w:val="none" w:sz="0" w:space="0" w:color="auto"/>
      </w:divBdr>
    </w:div>
    <w:div w:id="302740815">
      <w:bodyDiv w:val="1"/>
      <w:marLeft w:val="0"/>
      <w:marRight w:val="0"/>
      <w:marTop w:val="0"/>
      <w:marBottom w:val="0"/>
      <w:divBdr>
        <w:top w:val="none" w:sz="0" w:space="0" w:color="auto"/>
        <w:left w:val="none" w:sz="0" w:space="0" w:color="auto"/>
        <w:bottom w:val="none" w:sz="0" w:space="0" w:color="auto"/>
        <w:right w:val="none" w:sz="0" w:space="0" w:color="auto"/>
      </w:divBdr>
      <w:divsChild>
        <w:div w:id="1440298975">
          <w:marLeft w:val="0"/>
          <w:marRight w:val="0"/>
          <w:marTop w:val="0"/>
          <w:marBottom w:val="0"/>
          <w:divBdr>
            <w:top w:val="none" w:sz="0" w:space="0" w:color="auto"/>
            <w:left w:val="none" w:sz="0" w:space="0" w:color="auto"/>
            <w:bottom w:val="none" w:sz="0" w:space="0" w:color="auto"/>
            <w:right w:val="none" w:sz="0" w:space="0" w:color="auto"/>
          </w:divBdr>
          <w:divsChild>
            <w:div w:id="1941526793">
              <w:marLeft w:val="0"/>
              <w:marRight w:val="0"/>
              <w:marTop w:val="0"/>
              <w:marBottom w:val="0"/>
              <w:divBdr>
                <w:top w:val="none" w:sz="0" w:space="0" w:color="auto"/>
                <w:left w:val="none" w:sz="0" w:space="0" w:color="auto"/>
                <w:bottom w:val="none" w:sz="0" w:space="0" w:color="auto"/>
                <w:right w:val="none" w:sz="0" w:space="0" w:color="auto"/>
              </w:divBdr>
              <w:divsChild>
                <w:div w:id="1447197237">
                  <w:marLeft w:val="0"/>
                  <w:marRight w:val="0"/>
                  <w:marTop w:val="0"/>
                  <w:marBottom w:val="0"/>
                  <w:divBdr>
                    <w:top w:val="none" w:sz="0" w:space="0" w:color="auto"/>
                    <w:left w:val="none" w:sz="0" w:space="0" w:color="auto"/>
                    <w:bottom w:val="none" w:sz="0" w:space="0" w:color="auto"/>
                    <w:right w:val="none" w:sz="0" w:space="0" w:color="auto"/>
                  </w:divBdr>
                  <w:divsChild>
                    <w:div w:id="92769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797138">
          <w:marLeft w:val="0"/>
          <w:marRight w:val="0"/>
          <w:marTop w:val="0"/>
          <w:marBottom w:val="0"/>
          <w:divBdr>
            <w:top w:val="none" w:sz="0" w:space="0" w:color="auto"/>
            <w:left w:val="none" w:sz="0" w:space="0" w:color="auto"/>
            <w:bottom w:val="none" w:sz="0" w:space="0" w:color="auto"/>
            <w:right w:val="none" w:sz="0" w:space="0" w:color="auto"/>
          </w:divBdr>
          <w:divsChild>
            <w:div w:id="567350926">
              <w:marLeft w:val="0"/>
              <w:marRight w:val="0"/>
              <w:marTop w:val="0"/>
              <w:marBottom w:val="0"/>
              <w:divBdr>
                <w:top w:val="none" w:sz="0" w:space="0" w:color="auto"/>
                <w:left w:val="none" w:sz="0" w:space="0" w:color="auto"/>
                <w:bottom w:val="none" w:sz="0" w:space="0" w:color="auto"/>
                <w:right w:val="none" w:sz="0" w:space="0" w:color="auto"/>
              </w:divBdr>
              <w:divsChild>
                <w:div w:id="37290422">
                  <w:marLeft w:val="0"/>
                  <w:marRight w:val="0"/>
                  <w:marTop w:val="0"/>
                  <w:marBottom w:val="0"/>
                  <w:divBdr>
                    <w:top w:val="none" w:sz="0" w:space="0" w:color="auto"/>
                    <w:left w:val="none" w:sz="0" w:space="0" w:color="auto"/>
                    <w:bottom w:val="none" w:sz="0" w:space="0" w:color="auto"/>
                    <w:right w:val="none" w:sz="0" w:space="0" w:color="auto"/>
                  </w:divBdr>
                  <w:divsChild>
                    <w:div w:id="25717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411388">
      <w:bodyDiv w:val="1"/>
      <w:marLeft w:val="0"/>
      <w:marRight w:val="0"/>
      <w:marTop w:val="0"/>
      <w:marBottom w:val="0"/>
      <w:divBdr>
        <w:top w:val="none" w:sz="0" w:space="0" w:color="auto"/>
        <w:left w:val="none" w:sz="0" w:space="0" w:color="auto"/>
        <w:bottom w:val="none" w:sz="0" w:space="0" w:color="auto"/>
        <w:right w:val="none" w:sz="0" w:space="0" w:color="auto"/>
      </w:divBdr>
    </w:div>
    <w:div w:id="325134618">
      <w:bodyDiv w:val="1"/>
      <w:marLeft w:val="0"/>
      <w:marRight w:val="0"/>
      <w:marTop w:val="0"/>
      <w:marBottom w:val="0"/>
      <w:divBdr>
        <w:top w:val="none" w:sz="0" w:space="0" w:color="auto"/>
        <w:left w:val="none" w:sz="0" w:space="0" w:color="auto"/>
        <w:bottom w:val="none" w:sz="0" w:space="0" w:color="auto"/>
        <w:right w:val="none" w:sz="0" w:space="0" w:color="auto"/>
      </w:divBdr>
    </w:div>
    <w:div w:id="341931471">
      <w:bodyDiv w:val="1"/>
      <w:marLeft w:val="0"/>
      <w:marRight w:val="0"/>
      <w:marTop w:val="0"/>
      <w:marBottom w:val="0"/>
      <w:divBdr>
        <w:top w:val="none" w:sz="0" w:space="0" w:color="auto"/>
        <w:left w:val="none" w:sz="0" w:space="0" w:color="auto"/>
        <w:bottom w:val="none" w:sz="0" w:space="0" w:color="auto"/>
        <w:right w:val="none" w:sz="0" w:space="0" w:color="auto"/>
      </w:divBdr>
    </w:div>
    <w:div w:id="342821409">
      <w:bodyDiv w:val="1"/>
      <w:marLeft w:val="0"/>
      <w:marRight w:val="0"/>
      <w:marTop w:val="0"/>
      <w:marBottom w:val="0"/>
      <w:divBdr>
        <w:top w:val="none" w:sz="0" w:space="0" w:color="auto"/>
        <w:left w:val="none" w:sz="0" w:space="0" w:color="auto"/>
        <w:bottom w:val="none" w:sz="0" w:space="0" w:color="auto"/>
        <w:right w:val="none" w:sz="0" w:space="0" w:color="auto"/>
      </w:divBdr>
    </w:div>
    <w:div w:id="351415533">
      <w:bodyDiv w:val="1"/>
      <w:marLeft w:val="0"/>
      <w:marRight w:val="0"/>
      <w:marTop w:val="0"/>
      <w:marBottom w:val="0"/>
      <w:divBdr>
        <w:top w:val="none" w:sz="0" w:space="0" w:color="auto"/>
        <w:left w:val="none" w:sz="0" w:space="0" w:color="auto"/>
        <w:bottom w:val="none" w:sz="0" w:space="0" w:color="auto"/>
        <w:right w:val="none" w:sz="0" w:space="0" w:color="auto"/>
      </w:divBdr>
      <w:divsChild>
        <w:div w:id="418211431">
          <w:marLeft w:val="0"/>
          <w:marRight w:val="0"/>
          <w:marTop w:val="0"/>
          <w:marBottom w:val="0"/>
          <w:divBdr>
            <w:top w:val="none" w:sz="0" w:space="0" w:color="auto"/>
            <w:left w:val="none" w:sz="0" w:space="0" w:color="auto"/>
            <w:bottom w:val="none" w:sz="0" w:space="0" w:color="auto"/>
            <w:right w:val="none" w:sz="0" w:space="0" w:color="auto"/>
          </w:divBdr>
        </w:div>
        <w:div w:id="784274491">
          <w:marLeft w:val="0"/>
          <w:marRight w:val="0"/>
          <w:marTop w:val="0"/>
          <w:marBottom w:val="180"/>
          <w:divBdr>
            <w:top w:val="none" w:sz="0" w:space="0" w:color="auto"/>
            <w:left w:val="none" w:sz="0" w:space="0" w:color="auto"/>
            <w:bottom w:val="none" w:sz="0" w:space="0" w:color="auto"/>
            <w:right w:val="none" w:sz="0" w:space="0" w:color="auto"/>
          </w:divBdr>
          <w:divsChild>
            <w:div w:id="492988064">
              <w:marLeft w:val="0"/>
              <w:marRight w:val="0"/>
              <w:marTop w:val="0"/>
              <w:marBottom w:val="0"/>
              <w:divBdr>
                <w:top w:val="none" w:sz="0" w:space="0" w:color="auto"/>
                <w:left w:val="none" w:sz="0" w:space="0" w:color="auto"/>
                <w:bottom w:val="none" w:sz="0" w:space="0" w:color="auto"/>
                <w:right w:val="none" w:sz="0" w:space="0" w:color="auto"/>
              </w:divBdr>
            </w:div>
            <w:div w:id="813988857">
              <w:marLeft w:val="0"/>
              <w:marRight w:val="0"/>
              <w:marTop w:val="0"/>
              <w:marBottom w:val="0"/>
              <w:divBdr>
                <w:top w:val="none" w:sz="0" w:space="0" w:color="auto"/>
                <w:left w:val="none" w:sz="0" w:space="0" w:color="auto"/>
                <w:bottom w:val="none" w:sz="0" w:space="0" w:color="auto"/>
                <w:right w:val="none" w:sz="0" w:space="0" w:color="auto"/>
              </w:divBdr>
            </w:div>
            <w:div w:id="135045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48445">
      <w:bodyDiv w:val="1"/>
      <w:marLeft w:val="0"/>
      <w:marRight w:val="0"/>
      <w:marTop w:val="0"/>
      <w:marBottom w:val="0"/>
      <w:divBdr>
        <w:top w:val="none" w:sz="0" w:space="0" w:color="auto"/>
        <w:left w:val="none" w:sz="0" w:space="0" w:color="auto"/>
        <w:bottom w:val="none" w:sz="0" w:space="0" w:color="auto"/>
        <w:right w:val="none" w:sz="0" w:space="0" w:color="auto"/>
      </w:divBdr>
      <w:divsChild>
        <w:div w:id="1365710213">
          <w:marLeft w:val="0"/>
          <w:marRight w:val="0"/>
          <w:marTop w:val="0"/>
          <w:marBottom w:val="0"/>
          <w:divBdr>
            <w:top w:val="none" w:sz="0" w:space="0" w:color="auto"/>
            <w:left w:val="none" w:sz="0" w:space="0" w:color="auto"/>
            <w:bottom w:val="none" w:sz="0" w:space="0" w:color="auto"/>
            <w:right w:val="none" w:sz="0" w:space="0" w:color="auto"/>
          </w:divBdr>
          <w:divsChild>
            <w:div w:id="1070883195">
              <w:marLeft w:val="0"/>
              <w:marRight w:val="0"/>
              <w:marTop w:val="0"/>
              <w:marBottom w:val="0"/>
              <w:divBdr>
                <w:top w:val="none" w:sz="0" w:space="0" w:color="auto"/>
                <w:left w:val="none" w:sz="0" w:space="0" w:color="auto"/>
                <w:bottom w:val="none" w:sz="0" w:space="0" w:color="auto"/>
                <w:right w:val="none" w:sz="0" w:space="0" w:color="auto"/>
              </w:divBdr>
              <w:divsChild>
                <w:div w:id="1715303434">
                  <w:marLeft w:val="0"/>
                  <w:marRight w:val="0"/>
                  <w:marTop w:val="0"/>
                  <w:marBottom w:val="0"/>
                  <w:divBdr>
                    <w:top w:val="none" w:sz="0" w:space="0" w:color="auto"/>
                    <w:left w:val="none" w:sz="0" w:space="0" w:color="auto"/>
                    <w:bottom w:val="none" w:sz="0" w:space="0" w:color="auto"/>
                    <w:right w:val="none" w:sz="0" w:space="0" w:color="auto"/>
                  </w:divBdr>
                  <w:divsChild>
                    <w:div w:id="524640609">
                      <w:marLeft w:val="0"/>
                      <w:marRight w:val="0"/>
                      <w:marTop w:val="0"/>
                      <w:marBottom w:val="0"/>
                      <w:divBdr>
                        <w:top w:val="none" w:sz="0" w:space="0" w:color="auto"/>
                        <w:left w:val="none" w:sz="0" w:space="0" w:color="auto"/>
                        <w:bottom w:val="none" w:sz="0" w:space="0" w:color="auto"/>
                        <w:right w:val="none" w:sz="0" w:space="0" w:color="auto"/>
                      </w:divBdr>
                      <w:divsChild>
                        <w:div w:id="1820656781">
                          <w:marLeft w:val="0"/>
                          <w:marRight w:val="0"/>
                          <w:marTop w:val="0"/>
                          <w:marBottom w:val="0"/>
                          <w:divBdr>
                            <w:top w:val="none" w:sz="0" w:space="0" w:color="auto"/>
                            <w:left w:val="none" w:sz="0" w:space="0" w:color="auto"/>
                            <w:bottom w:val="none" w:sz="0" w:space="0" w:color="auto"/>
                            <w:right w:val="none" w:sz="0" w:space="0" w:color="auto"/>
                          </w:divBdr>
                          <w:divsChild>
                            <w:div w:id="118182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1922433">
      <w:bodyDiv w:val="1"/>
      <w:marLeft w:val="0"/>
      <w:marRight w:val="0"/>
      <w:marTop w:val="0"/>
      <w:marBottom w:val="0"/>
      <w:divBdr>
        <w:top w:val="none" w:sz="0" w:space="0" w:color="auto"/>
        <w:left w:val="none" w:sz="0" w:space="0" w:color="auto"/>
        <w:bottom w:val="none" w:sz="0" w:space="0" w:color="auto"/>
        <w:right w:val="none" w:sz="0" w:space="0" w:color="auto"/>
      </w:divBdr>
    </w:div>
    <w:div w:id="422457257">
      <w:bodyDiv w:val="1"/>
      <w:marLeft w:val="0"/>
      <w:marRight w:val="0"/>
      <w:marTop w:val="0"/>
      <w:marBottom w:val="0"/>
      <w:divBdr>
        <w:top w:val="none" w:sz="0" w:space="0" w:color="auto"/>
        <w:left w:val="none" w:sz="0" w:space="0" w:color="auto"/>
        <w:bottom w:val="none" w:sz="0" w:space="0" w:color="auto"/>
        <w:right w:val="none" w:sz="0" w:space="0" w:color="auto"/>
      </w:divBdr>
      <w:divsChild>
        <w:div w:id="19359454">
          <w:marLeft w:val="0"/>
          <w:marRight w:val="0"/>
          <w:marTop w:val="0"/>
          <w:marBottom w:val="0"/>
          <w:divBdr>
            <w:top w:val="none" w:sz="0" w:space="0" w:color="auto"/>
            <w:left w:val="none" w:sz="0" w:space="0" w:color="auto"/>
            <w:bottom w:val="none" w:sz="0" w:space="0" w:color="auto"/>
            <w:right w:val="none" w:sz="0" w:space="0" w:color="auto"/>
          </w:divBdr>
          <w:divsChild>
            <w:div w:id="922567228">
              <w:marLeft w:val="0"/>
              <w:marRight w:val="0"/>
              <w:marTop w:val="0"/>
              <w:marBottom w:val="0"/>
              <w:divBdr>
                <w:top w:val="none" w:sz="0" w:space="0" w:color="auto"/>
                <w:left w:val="none" w:sz="0" w:space="0" w:color="auto"/>
                <w:bottom w:val="none" w:sz="0" w:space="0" w:color="auto"/>
                <w:right w:val="none" w:sz="0" w:space="0" w:color="auto"/>
              </w:divBdr>
              <w:divsChild>
                <w:div w:id="184640236">
                  <w:marLeft w:val="0"/>
                  <w:marRight w:val="0"/>
                  <w:marTop w:val="0"/>
                  <w:marBottom w:val="0"/>
                  <w:divBdr>
                    <w:top w:val="none" w:sz="0" w:space="0" w:color="auto"/>
                    <w:left w:val="none" w:sz="0" w:space="0" w:color="auto"/>
                    <w:bottom w:val="none" w:sz="0" w:space="0" w:color="auto"/>
                    <w:right w:val="none" w:sz="0" w:space="0" w:color="auto"/>
                  </w:divBdr>
                  <w:divsChild>
                    <w:div w:id="43335508">
                      <w:marLeft w:val="0"/>
                      <w:marRight w:val="0"/>
                      <w:marTop w:val="0"/>
                      <w:marBottom w:val="0"/>
                      <w:divBdr>
                        <w:top w:val="none" w:sz="0" w:space="0" w:color="auto"/>
                        <w:left w:val="none" w:sz="0" w:space="0" w:color="auto"/>
                        <w:bottom w:val="none" w:sz="0" w:space="0" w:color="auto"/>
                        <w:right w:val="none" w:sz="0" w:space="0" w:color="auto"/>
                      </w:divBdr>
                      <w:divsChild>
                        <w:div w:id="883105694">
                          <w:marLeft w:val="0"/>
                          <w:marRight w:val="0"/>
                          <w:marTop w:val="0"/>
                          <w:marBottom w:val="0"/>
                          <w:divBdr>
                            <w:top w:val="none" w:sz="0" w:space="0" w:color="auto"/>
                            <w:left w:val="none" w:sz="0" w:space="0" w:color="auto"/>
                            <w:bottom w:val="none" w:sz="0" w:space="0" w:color="auto"/>
                            <w:right w:val="none" w:sz="0" w:space="0" w:color="auto"/>
                          </w:divBdr>
                          <w:divsChild>
                            <w:div w:id="1359237147">
                              <w:marLeft w:val="0"/>
                              <w:marRight w:val="0"/>
                              <w:marTop w:val="0"/>
                              <w:marBottom w:val="0"/>
                              <w:divBdr>
                                <w:top w:val="none" w:sz="0" w:space="0" w:color="auto"/>
                                <w:left w:val="none" w:sz="0" w:space="0" w:color="auto"/>
                                <w:bottom w:val="none" w:sz="0" w:space="0" w:color="auto"/>
                                <w:right w:val="none" w:sz="0" w:space="0" w:color="auto"/>
                              </w:divBdr>
                              <w:divsChild>
                                <w:div w:id="35149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776373">
                  <w:marLeft w:val="0"/>
                  <w:marRight w:val="0"/>
                  <w:marTop w:val="0"/>
                  <w:marBottom w:val="0"/>
                  <w:divBdr>
                    <w:top w:val="none" w:sz="0" w:space="0" w:color="auto"/>
                    <w:left w:val="none" w:sz="0" w:space="0" w:color="auto"/>
                    <w:bottom w:val="none" w:sz="0" w:space="0" w:color="auto"/>
                    <w:right w:val="none" w:sz="0" w:space="0" w:color="auto"/>
                  </w:divBdr>
                  <w:divsChild>
                    <w:div w:id="1219975709">
                      <w:marLeft w:val="0"/>
                      <w:marRight w:val="0"/>
                      <w:marTop w:val="0"/>
                      <w:marBottom w:val="0"/>
                      <w:divBdr>
                        <w:top w:val="none" w:sz="0" w:space="0" w:color="auto"/>
                        <w:left w:val="none" w:sz="0" w:space="0" w:color="auto"/>
                        <w:bottom w:val="none" w:sz="0" w:space="0" w:color="auto"/>
                        <w:right w:val="none" w:sz="0" w:space="0" w:color="auto"/>
                      </w:divBdr>
                      <w:divsChild>
                        <w:div w:id="1992980777">
                          <w:marLeft w:val="0"/>
                          <w:marRight w:val="0"/>
                          <w:marTop w:val="0"/>
                          <w:marBottom w:val="0"/>
                          <w:divBdr>
                            <w:top w:val="none" w:sz="0" w:space="0" w:color="auto"/>
                            <w:left w:val="none" w:sz="0" w:space="0" w:color="auto"/>
                            <w:bottom w:val="none" w:sz="0" w:space="0" w:color="auto"/>
                            <w:right w:val="none" w:sz="0" w:space="0" w:color="auto"/>
                          </w:divBdr>
                          <w:divsChild>
                            <w:div w:id="1301576439">
                              <w:marLeft w:val="0"/>
                              <w:marRight w:val="0"/>
                              <w:marTop w:val="0"/>
                              <w:marBottom w:val="0"/>
                              <w:divBdr>
                                <w:top w:val="none" w:sz="0" w:space="0" w:color="auto"/>
                                <w:left w:val="none" w:sz="0" w:space="0" w:color="auto"/>
                                <w:bottom w:val="none" w:sz="0" w:space="0" w:color="auto"/>
                                <w:right w:val="none" w:sz="0" w:space="0" w:color="auto"/>
                              </w:divBdr>
                              <w:divsChild>
                                <w:div w:id="1285846093">
                                  <w:marLeft w:val="0"/>
                                  <w:marRight w:val="0"/>
                                  <w:marTop w:val="0"/>
                                  <w:marBottom w:val="0"/>
                                  <w:divBdr>
                                    <w:top w:val="none" w:sz="0" w:space="0" w:color="auto"/>
                                    <w:left w:val="none" w:sz="0" w:space="0" w:color="auto"/>
                                    <w:bottom w:val="none" w:sz="0" w:space="0" w:color="auto"/>
                                    <w:right w:val="none" w:sz="0" w:space="0" w:color="auto"/>
                                  </w:divBdr>
                                  <w:divsChild>
                                    <w:div w:id="95324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8522570">
          <w:marLeft w:val="0"/>
          <w:marRight w:val="0"/>
          <w:marTop w:val="0"/>
          <w:marBottom w:val="0"/>
          <w:divBdr>
            <w:top w:val="none" w:sz="0" w:space="0" w:color="auto"/>
            <w:left w:val="none" w:sz="0" w:space="0" w:color="auto"/>
            <w:bottom w:val="none" w:sz="0" w:space="0" w:color="auto"/>
            <w:right w:val="none" w:sz="0" w:space="0" w:color="auto"/>
          </w:divBdr>
          <w:divsChild>
            <w:div w:id="1334800009">
              <w:marLeft w:val="0"/>
              <w:marRight w:val="0"/>
              <w:marTop w:val="0"/>
              <w:marBottom w:val="0"/>
              <w:divBdr>
                <w:top w:val="none" w:sz="0" w:space="0" w:color="auto"/>
                <w:left w:val="none" w:sz="0" w:space="0" w:color="auto"/>
                <w:bottom w:val="none" w:sz="0" w:space="0" w:color="auto"/>
                <w:right w:val="none" w:sz="0" w:space="0" w:color="auto"/>
              </w:divBdr>
              <w:divsChild>
                <w:div w:id="1911697714">
                  <w:marLeft w:val="0"/>
                  <w:marRight w:val="0"/>
                  <w:marTop w:val="0"/>
                  <w:marBottom w:val="0"/>
                  <w:divBdr>
                    <w:top w:val="none" w:sz="0" w:space="0" w:color="auto"/>
                    <w:left w:val="none" w:sz="0" w:space="0" w:color="auto"/>
                    <w:bottom w:val="none" w:sz="0" w:space="0" w:color="auto"/>
                    <w:right w:val="none" w:sz="0" w:space="0" w:color="auto"/>
                  </w:divBdr>
                  <w:divsChild>
                    <w:div w:id="457603260">
                      <w:marLeft w:val="0"/>
                      <w:marRight w:val="0"/>
                      <w:marTop w:val="0"/>
                      <w:marBottom w:val="0"/>
                      <w:divBdr>
                        <w:top w:val="none" w:sz="0" w:space="0" w:color="auto"/>
                        <w:left w:val="none" w:sz="0" w:space="0" w:color="auto"/>
                        <w:bottom w:val="none" w:sz="0" w:space="0" w:color="auto"/>
                        <w:right w:val="none" w:sz="0" w:space="0" w:color="auto"/>
                      </w:divBdr>
                      <w:divsChild>
                        <w:div w:id="737172871">
                          <w:marLeft w:val="0"/>
                          <w:marRight w:val="0"/>
                          <w:marTop w:val="0"/>
                          <w:marBottom w:val="0"/>
                          <w:divBdr>
                            <w:top w:val="none" w:sz="0" w:space="0" w:color="auto"/>
                            <w:left w:val="none" w:sz="0" w:space="0" w:color="auto"/>
                            <w:bottom w:val="none" w:sz="0" w:space="0" w:color="auto"/>
                            <w:right w:val="none" w:sz="0" w:space="0" w:color="auto"/>
                          </w:divBdr>
                          <w:divsChild>
                            <w:div w:id="300158584">
                              <w:marLeft w:val="0"/>
                              <w:marRight w:val="0"/>
                              <w:marTop w:val="0"/>
                              <w:marBottom w:val="0"/>
                              <w:divBdr>
                                <w:top w:val="none" w:sz="0" w:space="0" w:color="auto"/>
                                <w:left w:val="none" w:sz="0" w:space="0" w:color="auto"/>
                                <w:bottom w:val="none" w:sz="0" w:space="0" w:color="auto"/>
                                <w:right w:val="none" w:sz="0" w:space="0" w:color="auto"/>
                              </w:divBdr>
                              <w:divsChild>
                                <w:div w:id="953025006">
                                  <w:marLeft w:val="0"/>
                                  <w:marRight w:val="0"/>
                                  <w:marTop w:val="0"/>
                                  <w:marBottom w:val="0"/>
                                  <w:divBdr>
                                    <w:top w:val="none" w:sz="0" w:space="0" w:color="auto"/>
                                    <w:left w:val="none" w:sz="0" w:space="0" w:color="auto"/>
                                    <w:bottom w:val="none" w:sz="0" w:space="0" w:color="auto"/>
                                    <w:right w:val="none" w:sz="0" w:space="0" w:color="auto"/>
                                  </w:divBdr>
                                  <w:divsChild>
                                    <w:div w:id="1278482799">
                                      <w:marLeft w:val="0"/>
                                      <w:marRight w:val="0"/>
                                      <w:marTop w:val="0"/>
                                      <w:marBottom w:val="0"/>
                                      <w:divBdr>
                                        <w:top w:val="none" w:sz="0" w:space="0" w:color="auto"/>
                                        <w:left w:val="none" w:sz="0" w:space="0" w:color="auto"/>
                                        <w:bottom w:val="none" w:sz="0" w:space="0" w:color="auto"/>
                                        <w:right w:val="none" w:sz="0" w:space="0" w:color="auto"/>
                                      </w:divBdr>
                                      <w:divsChild>
                                        <w:div w:id="211400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252771">
          <w:marLeft w:val="0"/>
          <w:marRight w:val="0"/>
          <w:marTop w:val="0"/>
          <w:marBottom w:val="0"/>
          <w:divBdr>
            <w:top w:val="none" w:sz="0" w:space="0" w:color="auto"/>
            <w:left w:val="none" w:sz="0" w:space="0" w:color="auto"/>
            <w:bottom w:val="none" w:sz="0" w:space="0" w:color="auto"/>
            <w:right w:val="none" w:sz="0" w:space="0" w:color="auto"/>
          </w:divBdr>
          <w:divsChild>
            <w:div w:id="1241211048">
              <w:marLeft w:val="0"/>
              <w:marRight w:val="0"/>
              <w:marTop w:val="0"/>
              <w:marBottom w:val="0"/>
              <w:divBdr>
                <w:top w:val="none" w:sz="0" w:space="0" w:color="auto"/>
                <w:left w:val="none" w:sz="0" w:space="0" w:color="auto"/>
                <w:bottom w:val="none" w:sz="0" w:space="0" w:color="auto"/>
                <w:right w:val="none" w:sz="0" w:space="0" w:color="auto"/>
              </w:divBdr>
              <w:divsChild>
                <w:div w:id="609049315">
                  <w:marLeft w:val="0"/>
                  <w:marRight w:val="0"/>
                  <w:marTop w:val="0"/>
                  <w:marBottom w:val="0"/>
                  <w:divBdr>
                    <w:top w:val="none" w:sz="0" w:space="0" w:color="auto"/>
                    <w:left w:val="none" w:sz="0" w:space="0" w:color="auto"/>
                    <w:bottom w:val="none" w:sz="0" w:space="0" w:color="auto"/>
                    <w:right w:val="none" w:sz="0" w:space="0" w:color="auto"/>
                  </w:divBdr>
                  <w:divsChild>
                    <w:div w:id="1291865378">
                      <w:marLeft w:val="0"/>
                      <w:marRight w:val="0"/>
                      <w:marTop w:val="0"/>
                      <w:marBottom w:val="0"/>
                      <w:divBdr>
                        <w:top w:val="none" w:sz="0" w:space="0" w:color="auto"/>
                        <w:left w:val="none" w:sz="0" w:space="0" w:color="auto"/>
                        <w:bottom w:val="none" w:sz="0" w:space="0" w:color="auto"/>
                        <w:right w:val="none" w:sz="0" w:space="0" w:color="auto"/>
                      </w:divBdr>
                      <w:divsChild>
                        <w:div w:id="2025205331">
                          <w:marLeft w:val="0"/>
                          <w:marRight w:val="0"/>
                          <w:marTop w:val="0"/>
                          <w:marBottom w:val="0"/>
                          <w:divBdr>
                            <w:top w:val="none" w:sz="0" w:space="0" w:color="auto"/>
                            <w:left w:val="none" w:sz="0" w:space="0" w:color="auto"/>
                            <w:bottom w:val="none" w:sz="0" w:space="0" w:color="auto"/>
                            <w:right w:val="none" w:sz="0" w:space="0" w:color="auto"/>
                          </w:divBdr>
                          <w:divsChild>
                            <w:div w:id="615135639">
                              <w:marLeft w:val="0"/>
                              <w:marRight w:val="0"/>
                              <w:marTop w:val="0"/>
                              <w:marBottom w:val="0"/>
                              <w:divBdr>
                                <w:top w:val="none" w:sz="0" w:space="0" w:color="auto"/>
                                <w:left w:val="none" w:sz="0" w:space="0" w:color="auto"/>
                                <w:bottom w:val="none" w:sz="0" w:space="0" w:color="auto"/>
                                <w:right w:val="none" w:sz="0" w:space="0" w:color="auto"/>
                              </w:divBdr>
                              <w:divsChild>
                                <w:div w:id="689985770">
                                  <w:marLeft w:val="0"/>
                                  <w:marRight w:val="0"/>
                                  <w:marTop w:val="0"/>
                                  <w:marBottom w:val="0"/>
                                  <w:divBdr>
                                    <w:top w:val="none" w:sz="0" w:space="0" w:color="auto"/>
                                    <w:left w:val="none" w:sz="0" w:space="0" w:color="auto"/>
                                    <w:bottom w:val="none" w:sz="0" w:space="0" w:color="auto"/>
                                    <w:right w:val="none" w:sz="0" w:space="0" w:color="auto"/>
                                  </w:divBdr>
                                  <w:divsChild>
                                    <w:div w:id="1350985476">
                                      <w:marLeft w:val="0"/>
                                      <w:marRight w:val="0"/>
                                      <w:marTop w:val="0"/>
                                      <w:marBottom w:val="0"/>
                                      <w:divBdr>
                                        <w:top w:val="none" w:sz="0" w:space="0" w:color="auto"/>
                                        <w:left w:val="none" w:sz="0" w:space="0" w:color="auto"/>
                                        <w:bottom w:val="none" w:sz="0" w:space="0" w:color="auto"/>
                                        <w:right w:val="none" w:sz="0" w:space="0" w:color="auto"/>
                                      </w:divBdr>
                                      <w:divsChild>
                                        <w:div w:id="35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929119">
          <w:marLeft w:val="0"/>
          <w:marRight w:val="0"/>
          <w:marTop w:val="0"/>
          <w:marBottom w:val="0"/>
          <w:divBdr>
            <w:top w:val="none" w:sz="0" w:space="0" w:color="auto"/>
            <w:left w:val="none" w:sz="0" w:space="0" w:color="auto"/>
            <w:bottom w:val="none" w:sz="0" w:space="0" w:color="auto"/>
            <w:right w:val="none" w:sz="0" w:space="0" w:color="auto"/>
          </w:divBdr>
          <w:divsChild>
            <w:div w:id="1300575080">
              <w:marLeft w:val="0"/>
              <w:marRight w:val="0"/>
              <w:marTop w:val="0"/>
              <w:marBottom w:val="0"/>
              <w:divBdr>
                <w:top w:val="none" w:sz="0" w:space="0" w:color="auto"/>
                <w:left w:val="none" w:sz="0" w:space="0" w:color="auto"/>
                <w:bottom w:val="none" w:sz="0" w:space="0" w:color="auto"/>
                <w:right w:val="none" w:sz="0" w:space="0" w:color="auto"/>
              </w:divBdr>
              <w:divsChild>
                <w:div w:id="1299725459">
                  <w:marLeft w:val="0"/>
                  <w:marRight w:val="0"/>
                  <w:marTop w:val="0"/>
                  <w:marBottom w:val="0"/>
                  <w:divBdr>
                    <w:top w:val="none" w:sz="0" w:space="0" w:color="auto"/>
                    <w:left w:val="none" w:sz="0" w:space="0" w:color="auto"/>
                    <w:bottom w:val="none" w:sz="0" w:space="0" w:color="auto"/>
                    <w:right w:val="none" w:sz="0" w:space="0" w:color="auto"/>
                  </w:divBdr>
                  <w:divsChild>
                    <w:div w:id="2065063074">
                      <w:marLeft w:val="0"/>
                      <w:marRight w:val="0"/>
                      <w:marTop w:val="0"/>
                      <w:marBottom w:val="0"/>
                      <w:divBdr>
                        <w:top w:val="none" w:sz="0" w:space="0" w:color="auto"/>
                        <w:left w:val="none" w:sz="0" w:space="0" w:color="auto"/>
                        <w:bottom w:val="none" w:sz="0" w:space="0" w:color="auto"/>
                        <w:right w:val="none" w:sz="0" w:space="0" w:color="auto"/>
                      </w:divBdr>
                      <w:divsChild>
                        <w:div w:id="1560706460">
                          <w:marLeft w:val="0"/>
                          <w:marRight w:val="0"/>
                          <w:marTop w:val="0"/>
                          <w:marBottom w:val="0"/>
                          <w:divBdr>
                            <w:top w:val="none" w:sz="0" w:space="0" w:color="auto"/>
                            <w:left w:val="none" w:sz="0" w:space="0" w:color="auto"/>
                            <w:bottom w:val="none" w:sz="0" w:space="0" w:color="auto"/>
                            <w:right w:val="none" w:sz="0" w:space="0" w:color="auto"/>
                          </w:divBdr>
                          <w:divsChild>
                            <w:div w:id="705569243">
                              <w:marLeft w:val="0"/>
                              <w:marRight w:val="0"/>
                              <w:marTop w:val="0"/>
                              <w:marBottom w:val="0"/>
                              <w:divBdr>
                                <w:top w:val="none" w:sz="0" w:space="0" w:color="auto"/>
                                <w:left w:val="none" w:sz="0" w:space="0" w:color="auto"/>
                                <w:bottom w:val="none" w:sz="0" w:space="0" w:color="auto"/>
                                <w:right w:val="none" w:sz="0" w:space="0" w:color="auto"/>
                              </w:divBdr>
                              <w:divsChild>
                                <w:div w:id="88448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272663">
                  <w:marLeft w:val="0"/>
                  <w:marRight w:val="0"/>
                  <w:marTop w:val="0"/>
                  <w:marBottom w:val="0"/>
                  <w:divBdr>
                    <w:top w:val="none" w:sz="0" w:space="0" w:color="auto"/>
                    <w:left w:val="none" w:sz="0" w:space="0" w:color="auto"/>
                    <w:bottom w:val="none" w:sz="0" w:space="0" w:color="auto"/>
                    <w:right w:val="none" w:sz="0" w:space="0" w:color="auto"/>
                  </w:divBdr>
                  <w:divsChild>
                    <w:div w:id="172110864">
                      <w:marLeft w:val="0"/>
                      <w:marRight w:val="0"/>
                      <w:marTop w:val="0"/>
                      <w:marBottom w:val="0"/>
                      <w:divBdr>
                        <w:top w:val="none" w:sz="0" w:space="0" w:color="auto"/>
                        <w:left w:val="none" w:sz="0" w:space="0" w:color="auto"/>
                        <w:bottom w:val="none" w:sz="0" w:space="0" w:color="auto"/>
                        <w:right w:val="none" w:sz="0" w:space="0" w:color="auto"/>
                      </w:divBdr>
                      <w:divsChild>
                        <w:div w:id="301084472">
                          <w:marLeft w:val="0"/>
                          <w:marRight w:val="0"/>
                          <w:marTop w:val="0"/>
                          <w:marBottom w:val="0"/>
                          <w:divBdr>
                            <w:top w:val="none" w:sz="0" w:space="0" w:color="auto"/>
                            <w:left w:val="none" w:sz="0" w:space="0" w:color="auto"/>
                            <w:bottom w:val="none" w:sz="0" w:space="0" w:color="auto"/>
                            <w:right w:val="none" w:sz="0" w:space="0" w:color="auto"/>
                          </w:divBdr>
                          <w:divsChild>
                            <w:div w:id="1246956398">
                              <w:marLeft w:val="0"/>
                              <w:marRight w:val="0"/>
                              <w:marTop w:val="0"/>
                              <w:marBottom w:val="0"/>
                              <w:divBdr>
                                <w:top w:val="none" w:sz="0" w:space="0" w:color="auto"/>
                                <w:left w:val="none" w:sz="0" w:space="0" w:color="auto"/>
                                <w:bottom w:val="none" w:sz="0" w:space="0" w:color="auto"/>
                                <w:right w:val="none" w:sz="0" w:space="0" w:color="auto"/>
                              </w:divBdr>
                              <w:divsChild>
                                <w:div w:id="868033470">
                                  <w:marLeft w:val="0"/>
                                  <w:marRight w:val="0"/>
                                  <w:marTop w:val="0"/>
                                  <w:marBottom w:val="0"/>
                                  <w:divBdr>
                                    <w:top w:val="none" w:sz="0" w:space="0" w:color="auto"/>
                                    <w:left w:val="none" w:sz="0" w:space="0" w:color="auto"/>
                                    <w:bottom w:val="none" w:sz="0" w:space="0" w:color="auto"/>
                                    <w:right w:val="none" w:sz="0" w:space="0" w:color="auto"/>
                                  </w:divBdr>
                                  <w:divsChild>
                                    <w:div w:id="153557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627691">
          <w:marLeft w:val="0"/>
          <w:marRight w:val="0"/>
          <w:marTop w:val="0"/>
          <w:marBottom w:val="0"/>
          <w:divBdr>
            <w:top w:val="none" w:sz="0" w:space="0" w:color="auto"/>
            <w:left w:val="none" w:sz="0" w:space="0" w:color="auto"/>
            <w:bottom w:val="none" w:sz="0" w:space="0" w:color="auto"/>
            <w:right w:val="none" w:sz="0" w:space="0" w:color="auto"/>
          </w:divBdr>
          <w:divsChild>
            <w:div w:id="1915966001">
              <w:marLeft w:val="0"/>
              <w:marRight w:val="0"/>
              <w:marTop w:val="0"/>
              <w:marBottom w:val="0"/>
              <w:divBdr>
                <w:top w:val="none" w:sz="0" w:space="0" w:color="auto"/>
                <w:left w:val="none" w:sz="0" w:space="0" w:color="auto"/>
                <w:bottom w:val="none" w:sz="0" w:space="0" w:color="auto"/>
                <w:right w:val="none" w:sz="0" w:space="0" w:color="auto"/>
              </w:divBdr>
              <w:divsChild>
                <w:div w:id="532773152">
                  <w:marLeft w:val="0"/>
                  <w:marRight w:val="0"/>
                  <w:marTop w:val="0"/>
                  <w:marBottom w:val="0"/>
                  <w:divBdr>
                    <w:top w:val="none" w:sz="0" w:space="0" w:color="auto"/>
                    <w:left w:val="none" w:sz="0" w:space="0" w:color="auto"/>
                    <w:bottom w:val="none" w:sz="0" w:space="0" w:color="auto"/>
                    <w:right w:val="none" w:sz="0" w:space="0" w:color="auto"/>
                  </w:divBdr>
                  <w:divsChild>
                    <w:div w:id="603928387">
                      <w:marLeft w:val="0"/>
                      <w:marRight w:val="0"/>
                      <w:marTop w:val="0"/>
                      <w:marBottom w:val="0"/>
                      <w:divBdr>
                        <w:top w:val="none" w:sz="0" w:space="0" w:color="auto"/>
                        <w:left w:val="none" w:sz="0" w:space="0" w:color="auto"/>
                        <w:bottom w:val="none" w:sz="0" w:space="0" w:color="auto"/>
                        <w:right w:val="none" w:sz="0" w:space="0" w:color="auto"/>
                      </w:divBdr>
                      <w:divsChild>
                        <w:div w:id="738676065">
                          <w:marLeft w:val="0"/>
                          <w:marRight w:val="0"/>
                          <w:marTop w:val="0"/>
                          <w:marBottom w:val="0"/>
                          <w:divBdr>
                            <w:top w:val="none" w:sz="0" w:space="0" w:color="auto"/>
                            <w:left w:val="none" w:sz="0" w:space="0" w:color="auto"/>
                            <w:bottom w:val="none" w:sz="0" w:space="0" w:color="auto"/>
                            <w:right w:val="none" w:sz="0" w:space="0" w:color="auto"/>
                          </w:divBdr>
                          <w:divsChild>
                            <w:div w:id="933174282">
                              <w:marLeft w:val="0"/>
                              <w:marRight w:val="0"/>
                              <w:marTop w:val="0"/>
                              <w:marBottom w:val="0"/>
                              <w:divBdr>
                                <w:top w:val="none" w:sz="0" w:space="0" w:color="auto"/>
                                <w:left w:val="none" w:sz="0" w:space="0" w:color="auto"/>
                                <w:bottom w:val="none" w:sz="0" w:space="0" w:color="auto"/>
                                <w:right w:val="none" w:sz="0" w:space="0" w:color="auto"/>
                              </w:divBdr>
                              <w:divsChild>
                                <w:div w:id="843596953">
                                  <w:marLeft w:val="0"/>
                                  <w:marRight w:val="0"/>
                                  <w:marTop w:val="0"/>
                                  <w:marBottom w:val="0"/>
                                  <w:divBdr>
                                    <w:top w:val="none" w:sz="0" w:space="0" w:color="auto"/>
                                    <w:left w:val="none" w:sz="0" w:space="0" w:color="auto"/>
                                    <w:bottom w:val="none" w:sz="0" w:space="0" w:color="auto"/>
                                    <w:right w:val="none" w:sz="0" w:space="0" w:color="auto"/>
                                  </w:divBdr>
                                  <w:divsChild>
                                    <w:div w:id="200731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338838">
                  <w:marLeft w:val="0"/>
                  <w:marRight w:val="0"/>
                  <w:marTop w:val="0"/>
                  <w:marBottom w:val="0"/>
                  <w:divBdr>
                    <w:top w:val="none" w:sz="0" w:space="0" w:color="auto"/>
                    <w:left w:val="none" w:sz="0" w:space="0" w:color="auto"/>
                    <w:bottom w:val="none" w:sz="0" w:space="0" w:color="auto"/>
                    <w:right w:val="none" w:sz="0" w:space="0" w:color="auto"/>
                  </w:divBdr>
                  <w:divsChild>
                    <w:div w:id="1942227408">
                      <w:marLeft w:val="0"/>
                      <w:marRight w:val="0"/>
                      <w:marTop w:val="0"/>
                      <w:marBottom w:val="0"/>
                      <w:divBdr>
                        <w:top w:val="none" w:sz="0" w:space="0" w:color="auto"/>
                        <w:left w:val="none" w:sz="0" w:space="0" w:color="auto"/>
                        <w:bottom w:val="none" w:sz="0" w:space="0" w:color="auto"/>
                        <w:right w:val="none" w:sz="0" w:space="0" w:color="auto"/>
                      </w:divBdr>
                      <w:divsChild>
                        <w:div w:id="2056734117">
                          <w:marLeft w:val="0"/>
                          <w:marRight w:val="0"/>
                          <w:marTop w:val="0"/>
                          <w:marBottom w:val="0"/>
                          <w:divBdr>
                            <w:top w:val="none" w:sz="0" w:space="0" w:color="auto"/>
                            <w:left w:val="none" w:sz="0" w:space="0" w:color="auto"/>
                            <w:bottom w:val="none" w:sz="0" w:space="0" w:color="auto"/>
                            <w:right w:val="none" w:sz="0" w:space="0" w:color="auto"/>
                          </w:divBdr>
                          <w:divsChild>
                            <w:div w:id="1181428195">
                              <w:marLeft w:val="0"/>
                              <w:marRight w:val="0"/>
                              <w:marTop w:val="0"/>
                              <w:marBottom w:val="0"/>
                              <w:divBdr>
                                <w:top w:val="none" w:sz="0" w:space="0" w:color="auto"/>
                                <w:left w:val="none" w:sz="0" w:space="0" w:color="auto"/>
                                <w:bottom w:val="none" w:sz="0" w:space="0" w:color="auto"/>
                                <w:right w:val="none" w:sz="0" w:space="0" w:color="auto"/>
                              </w:divBdr>
                              <w:divsChild>
                                <w:div w:id="283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335570">
          <w:marLeft w:val="0"/>
          <w:marRight w:val="0"/>
          <w:marTop w:val="0"/>
          <w:marBottom w:val="0"/>
          <w:divBdr>
            <w:top w:val="none" w:sz="0" w:space="0" w:color="auto"/>
            <w:left w:val="none" w:sz="0" w:space="0" w:color="auto"/>
            <w:bottom w:val="none" w:sz="0" w:space="0" w:color="auto"/>
            <w:right w:val="none" w:sz="0" w:space="0" w:color="auto"/>
          </w:divBdr>
          <w:divsChild>
            <w:div w:id="324359789">
              <w:marLeft w:val="0"/>
              <w:marRight w:val="0"/>
              <w:marTop w:val="0"/>
              <w:marBottom w:val="0"/>
              <w:divBdr>
                <w:top w:val="none" w:sz="0" w:space="0" w:color="auto"/>
                <w:left w:val="none" w:sz="0" w:space="0" w:color="auto"/>
                <w:bottom w:val="none" w:sz="0" w:space="0" w:color="auto"/>
                <w:right w:val="none" w:sz="0" w:space="0" w:color="auto"/>
              </w:divBdr>
              <w:divsChild>
                <w:div w:id="1098139987">
                  <w:marLeft w:val="0"/>
                  <w:marRight w:val="0"/>
                  <w:marTop w:val="0"/>
                  <w:marBottom w:val="0"/>
                  <w:divBdr>
                    <w:top w:val="none" w:sz="0" w:space="0" w:color="auto"/>
                    <w:left w:val="none" w:sz="0" w:space="0" w:color="auto"/>
                    <w:bottom w:val="none" w:sz="0" w:space="0" w:color="auto"/>
                    <w:right w:val="none" w:sz="0" w:space="0" w:color="auto"/>
                  </w:divBdr>
                  <w:divsChild>
                    <w:div w:id="1508862358">
                      <w:marLeft w:val="0"/>
                      <w:marRight w:val="0"/>
                      <w:marTop w:val="0"/>
                      <w:marBottom w:val="0"/>
                      <w:divBdr>
                        <w:top w:val="none" w:sz="0" w:space="0" w:color="auto"/>
                        <w:left w:val="none" w:sz="0" w:space="0" w:color="auto"/>
                        <w:bottom w:val="none" w:sz="0" w:space="0" w:color="auto"/>
                        <w:right w:val="none" w:sz="0" w:space="0" w:color="auto"/>
                      </w:divBdr>
                      <w:divsChild>
                        <w:div w:id="164321699">
                          <w:marLeft w:val="0"/>
                          <w:marRight w:val="0"/>
                          <w:marTop w:val="0"/>
                          <w:marBottom w:val="0"/>
                          <w:divBdr>
                            <w:top w:val="none" w:sz="0" w:space="0" w:color="auto"/>
                            <w:left w:val="none" w:sz="0" w:space="0" w:color="auto"/>
                            <w:bottom w:val="none" w:sz="0" w:space="0" w:color="auto"/>
                            <w:right w:val="none" w:sz="0" w:space="0" w:color="auto"/>
                          </w:divBdr>
                          <w:divsChild>
                            <w:div w:id="1942909099">
                              <w:marLeft w:val="0"/>
                              <w:marRight w:val="0"/>
                              <w:marTop w:val="0"/>
                              <w:marBottom w:val="0"/>
                              <w:divBdr>
                                <w:top w:val="none" w:sz="0" w:space="0" w:color="auto"/>
                                <w:left w:val="none" w:sz="0" w:space="0" w:color="auto"/>
                                <w:bottom w:val="none" w:sz="0" w:space="0" w:color="auto"/>
                                <w:right w:val="none" w:sz="0" w:space="0" w:color="auto"/>
                              </w:divBdr>
                              <w:divsChild>
                                <w:div w:id="1082679149">
                                  <w:marLeft w:val="0"/>
                                  <w:marRight w:val="0"/>
                                  <w:marTop w:val="0"/>
                                  <w:marBottom w:val="0"/>
                                  <w:divBdr>
                                    <w:top w:val="none" w:sz="0" w:space="0" w:color="auto"/>
                                    <w:left w:val="none" w:sz="0" w:space="0" w:color="auto"/>
                                    <w:bottom w:val="none" w:sz="0" w:space="0" w:color="auto"/>
                                    <w:right w:val="none" w:sz="0" w:space="0" w:color="auto"/>
                                  </w:divBdr>
                                  <w:divsChild>
                                    <w:div w:id="1072772925">
                                      <w:marLeft w:val="0"/>
                                      <w:marRight w:val="0"/>
                                      <w:marTop w:val="0"/>
                                      <w:marBottom w:val="0"/>
                                      <w:divBdr>
                                        <w:top w:val="none" w:sz="0" w:space="0" w:color="auto"/>
                                        <w:left w:val="none" w:sz="0" w:space="0" w:color="auto"/>
                                        <w:bottom w:val="none" w:sz="0" w:space="0" w:color="auto"/>
                                        <w:right w:val="none" w:sz="0" w:space="0" w:color="auto"/>
                                      </w:divBdr>
                                      <w:divsChild>
                                        <w:div w:id="20082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6856184">
          <w:marLeft w:val="0"/>
          <w:marRight w:val="0"/>
          <w:marTop w:val="0"/>
          <w:marBottom w:val="0"/>
          <w:divBdr>
            <w:top w:val="none" w:sz="0" w:space="0" w:color="auto"/>
            <w:left w:val="none" w:sz="0" w:space="0" w:color="auto"/>
            <w:bottom w:val="none" w:sz="0" w:space="0" w:color="auto"/>
            <w:right w:val="none" w:sz="0" w:space="0" w:color="auto"/>
          </w:divBdr>
          <w:divsChild>
            <w:div w:id="1630042757">
              <w:marLeft w:val="0"/>
              <w:marRight w:val="0"/>
              <w:marTop w:val="0"/>
              <w:marBottom w:val="0"/>
              <w:divBdr>
                <w:top w:val="none" w:sz="0" w:space="0" w:color="auto"/>
                <w:left w:val="none" w:sz="0" w:space="0" w:color="auto"/>
                <w:bottom w:val="none" w:sz="0" w:space="0" w:color="auto"/>
                <w:right w:val="none" w:sz="0" w:space="0" w:color="auto"/>
              </w:divBdr>
              <w:divsChild>
                <w:div w:id="1110130194">
                  <w:marLeft w:val="0"/>
                  <w:marRight w:val="0"/>
                  <w:marTop w:val="0"/>
                  <w:marBottom w:val="0"/>
                  <w:divBdr>
                    <w:top w:val="none" w:sz="0" w:space="0" w:color="auto"/>
                    <w:left w:val="none" w:sz="0" w:space="0" w:color="auto"/>
                    <w:bottom w:val="none" w:sz="0" w:space="0" w:color="auto"/>
                    <w:right w:val="none" w:sz="0" w:space="0" w:color="auto"/>
                  </w:divBdr>
                  <w:divsChild>
                    <w:div w:id="17514519">
                      <w:marLeft w:val="0"/>
                      <w:marRight w:val="0"/>
                      <w:marTop w:val="0"/>
                      <w:marBottom w:val="0"/>
                      <w:divBdr>
                        <w:top w:val="none" w:sz="0" w:space="0" w:color="auto"/>
                        <w:left w:val="none" w:sz="0" w:space="0" w:color="auto"/>
                        <w:bottom w:val="none" w:sz="0" w:space="0" w:color="auto"/>
                        <w:right w:val="none" w:sz="0" w:space="0" w:color="auto"/>
                      </w:divBdr>
                    </w:div>
                    <w:div w:id="93933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928026">
          <w:marLeft w:val="0"/>
          <w:marRight w:val="0"/>
          <w:marTop w:val="0"/>
          <w:marBottom w:val="0"/>
          <w:divBdr>
            <w:top w:val="none" w:sz="0" w:space="0" w:color="auto"/>
            <w:left w:val="none" w:sz="0" w:space="0" w:color="auto"/>
            <w:bottom w:val="none" w:sz="0" w:space="0" w:color="auto"/>
            <w:right w:val="none" w:sz="0" w:space="0" w:color="auto"/>
          </w:divBdr>
          <w:divsChild>
            <w:div w:id="1816677097">
              <w:marLeft w:val="0"/>
              <w:marRight w:val="0"/>
              <w:marTop w:val="0"/>
              <w:marBottom w:val="0"/>
              <w:divBdr>
                <w:top w:val="none" w:sz="0" w:space="0" w:color="auto"/>
                <w:left w:val="none" w:sz="0" w:space="0" w:color="auto"/>
                <w:bottom w:val="none" w:sz="0" w:space="0" w:color="auto"/>
                <w:right w:val="none" w:sz="0" w:space="0" w:color="auto"/>
              </w:divBdr>
              <w:divsChild>
                <w:div w:id="207302252">
                  <w:marLeft w:val="0"/>
                  <w:marRight w:val="0"/>
                  <w:marTop w:val="0"/>
                  <w:marBottom w:val="0"/>
                  <w:divBdr>
                    <w:top w:val="none" w:sz="0" w:space="0" w:color="auto"/>
                    <w:left w:val="none" w:sz="0" w:space="0" w:color="auto"/>
                    <w:bottom w:val="none" w:sz="0" w:space="0" w:color="auto"/>
                    <w:right w:val="none" w:sz="0" w:space="0" w:color="auto"/>
                  </w:divBdr>
                  <w:divsChild>
                    <w:div w:id="94716166">
                      <w:marLeft w:val="0"/>
                      <w:marRight w:val="0"/>
                      <w:marTop w:val="0"/>
                      <w:marBottom w:val="0"/>
                      <w:divBdr>
                        <w:top w:val="none" w:sz="0" w:space="0" w:color="auto"/>
                        <w:left w:val="none" w:sz="0" w:space="0" w:color="auto"/>
                        <w:bottom w:val="none" w:sz="0" w:space="0" w:color="auto"/>
                        <w:right w:val="none" w:sz="0" w:space="0" w:color="auto"/>
                      </w:divBdr>
                      <w:divsChild>
                        <w:div w:id="890993352">
                          <w:marLeft w:val="0"/>
                          <w:marRight w:val="0"/>
                          <w:marTop w:val="0"/>
                          <w:marBottom w:val="0"/>
                          <w:divBdr>
                            <w:top w:val="none" w:sz="0" w:space="0" w:color="auto"/>
                            <w:left w:val="none" w:sz="0" w:space="0" w:color="auto"/>
                            <w:bottom w:val="none" w:sz="0" w:space="0" w:color="auto"/>
                            <w:right w:val="none" w:sz="0" w:space="0" w:color="auto"/>
                          </w:divBdr>
                          <w:divsChild>
                            <w:div w:id="1275208558">
                              <w:marLeft w:val="0"/>
                              <w:marRight w:val="0"/>
                              <w:marTop w:val="0"/>
                              <w:marBottom w:val="0"/>
                              <w:divBdr>
                                <w:top w:val="none" w:sz="0" w:space="0" w:color="auto"/>
                                <w:left w:val="none" w:sz="0" w:space="0" w:color="auto"/>
                                <w:bottom w:val="none" w:sz="0" w:space="0" w:color="auto"/>
                                <w:right w:val="none" w:sz="0" w:space="0" w:color="auto"/>
                              </w:divBdr>
                              <w:divsChild>
                                <w:div w:id="580800786">
                                  <w:marLeft w:val="0"/>
                                  <w:marRight w:val="0"/>
                                  <w:marTop w:val="0"/>
                                  <w:marBottom w:val="0"/>
                                  <w:divBdr>
                                    <w:top w:val="none" w:sz="0" w:space="0" w:color="auto"/>
                                    <w:left w:val="none" w:sz="0" w:space="0" w:color="auto"/>
                                    <w:bottom w:val="none" w:sz="0" w:space="0" w:color="auto"/>
                                    <w:right w:val="none" w:sz="0" w:space="0" w:color="auto"/>
                                  </w:divBdr>
                                  <w:divsChild>
                                    <w:div w:id="97433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749785">
                  <w:marLeft w:val="0"/>
                  <w:marRight w:val="0"/>
                  <w:marTop w:val="0"/>
                  <w:marBottom w:val="0"/>
                  <w:divBdr>
                    <w:top w:val="none" w:sz="0" w:space="0" w:color="auto"/>
                    <w:left w:val="none" w:sz="0" w:space="0" w:color="auto"/>
                    <w:bottom w:val="none" w:sz="0" w:space="0" w:color="auto"/>
                    <w:right w:val="none" w:sz="0" w:space="0" w:color="auto"/>
                  </w:divBdr>
                  <w:divsChild>
                    <w:div w:id="392123267">
                      <w:marLeft w:val="0"/>
                      <w:marRight w:val="0"/>
                      <w:marTop w:val="0"/>
                      <w:marBottom w:val="0"/>
                      <w:divBdr>
                        <w:top w:val="none" w:sz="0" w:space="0" w:color="auto"/>
                        <w:left w:val="none" w:sz="0" w:space="0" w:color="auto"/>
                        <w:bottom w:val="none" w:sz="0" w:space="0" w:color="auto"/>
                        <w:right w:val="none" w:sz="0" w:space="0" w:color="auto"/>
                      </w:divBdr>
                      <w:divsChild>
                        <w:div w:id="1676951987">
                          <w:marLeft w:val="0"/>
                          <w:marRight w:val="0"/>
                          <w:marTop w:val="0"/>
                          <w:marBottom w:val="0"/>
                          <w:divBdr>
                            <w:top w:val="none" w:sz="0" w:space="0" w:color="auto"/>
                            <w:left w:val="none" w:sz="0" w:space="0" w:color="auto"/>
                            <w:bottom w:val="none" w:sz="0" w:space="0" w:color="auto"/>
                            <w:right w:val="none" w:sz="0" w:space="0" w:color="auto"/>
                          </w:divBdr>
                          <w:divsChild>
                            <w:div w:id="1259290527">
                              <w:marLeft w:val="0"/>
                              <w:marRight w:val="0"/>
                              <w:marTop w:val="0"/>
                              <w:marBottom w:val="0"/>
                              <w:divBdr>
                                <w:top w:val="none" w:sz="0" w:space="0" w:color="auto"/>
                                <w:left w:val="none" w:sz="0" w:space="0" w:color="auto"/>
                                <w:bottom w:val="none" w:sz="0" w:space="0" w:color="auto"/>
                                <w:right w:val="none" w:sz="0" w:space="0" w:color="auto"/>
                              </w:divBdr>
                              <w:divsChild>
                                <w:div w:id="10675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121476">
          <w:marLeft w:val="0"/>
          <w:marRight w:val="0"/>
          <w:marTop w:val="0"/>
          <w:marBottom w:val="0"/>
          <w:divBdr>
            <w:top w:val="none" w:sz="0" w:space="0" w:color="auto"/>
            <w:left w:val="none" w:sz="0" w:space="0" w:color="auto"/>
            <w:bottom w:val="none" w:sz="0" w:space="0" w:color="auto"/>
            <w:right w:val="none" w:sz="0" w:space="0" w:color="auto"/>
          </w:divBdr>
          <w:divsChild>
            <w:div w:id="1285843177">
              <w:marLeft w:val="0"/>
              <w:marRight w:val="0"/>
              <w:marTop w:val="0"/>
              <w:marBottom w:val="0"/>
              <w:divBdr>
                <w:top w:val="none" w:sz="0" w:space="0" w:color="auto"/>
                <w:left w:val="none" w:sz="0" w:space="0" w:color="auto"/>
                <w:bottom w:val="none" w:sz="0" w:space="0" w:color="auto"/>
                <w:right w:val="none" w:sz="0" w:space="0" w:color="auto"/>
              </w:divBdr>
              <w:divsChild>
                <w:div w:id="852765014">
                  <w:marLeft w:val="0"/>
                  <w:marRight w:val="0"/>
                  <w:marTop w:val="0"/>
                  <w:marBottom w:val="0"/>
                  <w:divBdr>
                    <w:top w:val="none" w:sz="0" w:space="0" w:color="auto"/>
                    <w:left w:val="none" w:sz="0" w:space="0" w:color="auto"/>
                    <w:bottom w:val="none" w:sz="0" w:space="0" w:color="auto"/>
                    <w:right w:val="none" w:sz="0" w:space="0" w:color="auto"/>
                  </w:divBdr>
                  <w:divsChild>
                    <w:div w:id="1399666022">
                      <w:marLeft w:val="0"/>
                      <w:marRight w:val="0"/>
                      <w:marTop w:val="0"/>
                      <w:marBottom w:val="0"/>
                      <w:divBdr>
                        <w:top w:val="none" w:sz="0" w:space="0" w:color="auto"/>
                        <w:left w:val="none" w:sz="0" w:space="0" w:color="auto"/>
                        <w:bottom w:val="none" w:sz="0" w:space="0" w:color="auto"/>
                        <w:right w:val="none" w:sz="0" w:space="0" w:color="auto"/>
                      </w:divBdr>
                      <w:divsChild>
                        <w:div w:id="1530679964">
                          <w:marLeft w:val="0"/>
                          <w:marRight w:val="0"/>
                          <w:marTop w:val="0"/>
                          <w:marBottom w:val="0"/>
                          <w:divBdr>
                            <w:top w:val="none" w:sz="0" w:space="0" w:color="auto"/>
                            <w:left w:val="none" w:sz="0" w:space="0" w:color="auto"/>
                            <w:bottom w:val="none" w:sz="0" w:space="0" w:color="auto"/>
                            <w:right w:val="none" w:sz="0" w:space="0" w:color="auto"/>
                          </w:divBdr>
                          <w:divsChild>
                            <w:div w:id="890728008">
                              <w:marLeft w:val="0"/>
                              <w:marRight w:val="0"/>
                              <w:marTop w:val="0"/>
                              <w:marBottom w:val="0"/>
                              <w:divBdr>
                                <w:top w:val="none" w:sz="0" w:space="0" w:color="auto"/>
                                <w:left w:val="none" w:sz="0" w:space="0" w:color="auto"/>
                                <w:bottom w:val="none" w:sz="0" w:space="0" w:color="auto"/>
                                <w:right w:val="none" w:sz="0" w:space="0" w:color="auto"/>
                              </w:divBdr>
                              <w:divsChild>
                                <w:div w:id="92939721">
                                  <w:marLeft w:val="0"/>
                                  <w:marRight w:val="0"/>
                                  <w:marTop w:val="0"/>
                                  <w:marBottom w:val="0"/>
                                  <w:divBdr>
                                    <w:top w:val="none" w:sz="0" w:space="0" w:color="auto"/>
                                    <w:left w:val="none" w:sz="0" w:space="0" w:color="auto"/>
                                    <w:bottom w:val="none" w:sz="0" w:space="0" w:color="auto"/>
                                    <w:right w:val="none" w:sz="0" w:space="0" w:color="auto"/>
                                  </w:divBdr>
                                  <w:divsChild>
                                    <w:div w:id="692610399">
                                      <w:marLeft w:val="0"/>
                                      <w:marRight w:val="0"/>
                                      <w:marTop w:val="0"/>
                                      <w:marBottom w:val="0"/>
                                      <w:divBdr>
                                        <w:top w:val="none" w:sz="0" w:space="0" w:color="auto"/>
                                        <w:left w:val="none" w:sz="0" w:space="0" w:color="auto"/>
                                        <w:bottom w:val="none" w:sz="0" w:space="0" w:color="auto"/>
                                        <w:right w:val="none" w:sz="0" w:space="0" w:color="auto"/>
                                      </w:divBdr>
                                      <w:divsChild>
                                        <w:div w:id="82497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2701056">
      <w:bodyDiv w:val="1"/>
      <w:marLeft w:val="0"/>
      <w:marRight w:val="0"/>
      <w:marTop w:val="0"/>
      <w:marBottom w:val="0"/>
      <w:divBdr>
        <w:top w:val="none" w:sz="0" w:space="0" w:color="auto"/>
        <w:left w:val="none" w:sz="0" w:space="0" w:color="auto"/>
        <w:bottom w:val="none" w:sz="0" w:space="0" w:color="auto"/>
        <w:right w:val="none" w:sz="0" w:space="0" w:color="auto"/>
      </w:divBdr>
    </w:div>
    <w:div w:id="466750679">
      <w:bodyDiv w:val="1"/>
      <w:marLeft w:val="0"/>
      <w:marRight w:val="0"/>
      <w:marTop w:val="0"/>
      <w:marBottom w:val="0"/>
      <w:divBdr>
        <w:top w:val="none" w:sz="0" w:space="0" w:color="auto"/>
        <w:left w:val="none" w:sz="0" w:space="0" w:color="auto"/>
        <w:bottom w:val="none" w:sz="0" w:space="0" w:color="auto"/>
        <w:right w:val="none" w:sz="0" w:space="0" w:color="auto"/>
      </w:divBdr>
      <w:divsChild>
        <w:div w:id="558326788">
          <w:marLeft w:val="0"/>
          <w:marRight w:val="0"/>
          <w:marTop w:val="0"/>
          <w:marBottom w:val="0"/>
          <w:divBdr>
            <w:top w:val="none" w:sz="0" w:space="0" w:color="auto"/>
            <w:left w:val="none" w:sz="0" w:space="0" w:color="auto"/>
            <w:bottom w:val="none" w:sz="0" w:space="0" w:color="auto"/>
            <w:right w:val="none" w:sz="0" w:space="0" w:color="auto"/>
          </w:divBdr>
          <w:divsChild>
            <w:div w:id="670333514">
              <w:marLeft w:val="0"/>
              <w:marRight w:val="0"/>
              <w:marTop w:val="0"/>
              <w:marBottom w:val="0"/>
              <w:divBdr>
                <w:top w:val="none" w:sz="0" w:space="0" w:color="auto"/>
                <w:left w:val="none" w:sz="0" w:space="0" w:color="auto"/>
                <w:bottom w:val="none" w:sz="0" w:space="0" w:color="auto"/>
                <w:right w:val="none" w:sz="0" w:space="0" w:color="auto"/>
              </w:divBdr>
              <w:divsChild>
                <w:div w:id="999505739">
                  <w:marLeft w:val="0"/>
                  <w:marRight w:val="0"/>
                  <w:marTop w:val="0"/>
                  <w:marBottom w:val="0"/>
                  <w:divBdr>
                    <w:top w:val="none" w:sz="0" w:space="0" w:color="auto"/>
                    <w:left w:val="none" w:sz="0" w:space="0" w:color="auto"/>
                    <w:bottom w:val="none" w:sz="0" w:space="0" w:color="auto"/>
                    <w:right w:val="none" w:sz="0" w:space="0" w:color="auto"/>
                  </w:divBdr>
                  <w:divsChild>
                    <w:div w:id="95737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163990">
          <w:marLeft w:val="0"/>
          <w:marRight w:val="0"/>
          <w:marTop w:val="0"/>
          <w:marBottom w:val="0"/>
          <w:divBdr>
            <w:top w:val="none" w:sz="0" w:space="0" w:color="auto"/>
            <w:left w:val="none" w:sz="0" w:space="0" w:color="auto"/>
            <w:bottom w:val="none" w:sz="0" w:space="0" w:color="auto"/>
            <w:right w:val="none" w:sz="0" w:space="0" w:color="auto"/>
          </w:divBdr>
          <w:divsChild>
            <w:div w:id="1534224172">
              <w:marLeft w:val="0"/>
              <w:marRight w:val="0"/>
              <w:marTop w:val="0"/>
              <w:marBottom w:val="0"/>
              <w:divBdr>
                <w:top w:val="none" w:sz="0" w:space="0" w:color="auto"/>
                <w:left w:val="none" w:sz="0" w:space="0" w:color="auto"/>
                <w:bottom w:val="none" w:sz="0" w:space="0" w:color="auto"/>
                <w:right w:val="none" w:sz="0" w:space="0" w:color="auto"/>
              </w:divBdr>
              <w:divsChild>
                <w:div w:id="1893926521">
                  <w:marLeft w:val="0"/>
                  <w:marRight w:val="0"/>
                  <w:marTop w:val="0"/>
                  <w:marBottom w:val="0"/>
                  <w:divBdr>
                    <w:top w:val="none" w:sz="0" w:space="0" w:color="auto"/>
                    <w:left w:val="none" w:sz="0" w:space="0" w:color="auto"/>
                    <w:bottom w:val="none" w:sz="0" w:space="0" w:color="auto"/>
                    <w:right w:val="none" w:sz="0" w:space="0" w:color="auto"/>
                  </w:divBdr>
                  <w:divsChild>
                    <w:div w:id="27807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138128">
      <w:bodyDiv w:val="1"/>
      <w:marLeft w:val="0"/>
      <w:marRight w:val="0"/>
      <w:marTop w:val="0"/>
      <w:marBottom w:val="0"/>
      <w:divBdr>
        <w:top w:val="none" w:sz="0" w:space="0" w:color="auto"/>
        <w:left w:val="none" w:sz="0" w:space="0" w:color="auto"/>
        <w:bottom w:val="none" w:sz="0" w:space="0" w:color="auto"/>
        <w:right w:val="none" w:sz="0" w:space="0" w:color="auto"/>
      </w:divBdr>
    </w:div>
    <w:div w:id="486170101">
      <w:bodyDiv w:val="1"/>
      <w:marLeft w:val="0"/>
      <w:marRight w:val="0"/>
      <w:marTop w:val="0"/>
      <w:marBottom w:val="0"/>
      <w:divBdr>
        <w:top w:val="none" w:sz="0" w:space="0" w:color="auto"/>
        <w:left w:val="none" w:sz="0" w:space="0" w:color="auto"/>
        <w:bottom w:val="none" w:sz="0" w:space="0" w:color="auto"/>
        <w:right w:val="none" w:sz="0" w:space="0" w:color="auto"/>
      </w:divBdr>
    </w:div>
    <w:div w:id="490870912">
      <w:bodyDiv w:val="1"/>
      <w:marLeft w:val="0"/>
      <w:marRight w:val="0"/>
      <w:marTop w:val="0"/>
      <w:marBottom w:val="0"/>
      <w:divBdr>
        <w:top w:val="none" w:sz="0" w:space="0" w:color="auto"/>
        <w:left w:val="none" w:sz="0" w:space="0" w:color="auto"/>
        <w:bottom w:val="none" w:sz="0" w:space="0" w:color="auto"/>
        <w:right w:val="none" w:sz="0" w:space="0" w:color="auto"/>
      </w:divBdr>
    </w:div>
    <w:div w:id="496189344">
      <w:bodyDiv w:val="1"/>
      <w:marLeft w:val="0"/>
      <w:marRight w:val="0"/>
      <w:marTop w:val="0"/>
      <w:marBottom w:val="0"/>
      <w:divBdr>
        <w:top w:val="none" w:sz="0" w:space="0" w:color="auto"/>
        <w:left w:val="none" w:sz="0" w:space="0" w:color="auto"/>
        <w:bottom w:val="none" w:sz="0" w:space="0" w:color="auto"/>
        <w:right w:val="none" w:sz="0" w:space="0" w:color="auto"/>
      </w:divBdr>
    </w:div>
    <w:div w:id="516577806">
      <w:bodyDiv w:val="1"/>
      <w:marLeft w:val="0"/>
      <w:marRight w:val="0"/>
      <w:marTop w:val="0"/>
      <w:marBottom w:val="0"/>
      <w:divBdr>
        <w:top w:val="none" w:sz="0" w:space="0" w:color="auto"/>
        <w:left w:val="none" w:sz="0" w:space="0" w:color="auto"/>
        <w:bottom w:val="none" w:sz="0" w:space="0" w:color="auto"/>
        <w:right w:val="none" w:sz="0" w:space="0" w:color="auto"/>
      </w:divBdr>
    </w:div>
    <w:div w:id="527646997">
      <w:bodyDiv w:val="1"/>
      <w:marLeft w:val="0"/>
      <w:marRight w:val="0"/>
      <w:marTop w:val="0"/>
      <w:marBottom w:val="0"/>
      <w:divBdr>
        <w:top w:val="none" w:sz="0" w:space="0" w:color="auto"/>
        <w:left w:val="none" w:sz="0" w:space="0" w:color="auto"/>
        <w:bottom w:val="none" w:sz="0" w:space="0" w:color="auto"/>
        <w:right w:val="none" w:sz="0" w:space="0" w:color="auto"/>
      </w:divBdr>
    </w:div>
    <w:div w:id="531186344">
      <w:bodyDiv w:val="1"/>
      <w:marLeft w:val="0"/>
      <w:marRight w:val="0"/>
      <w:marTop w:val="0"/>
      <w:marBottom w:val="0"/>
      <w:divBdr>
        <w:top w:val="none" w:sz="0" w:space="0" w:color="auto"/>
        <w:left w:val="none" w:sz="0" w:space="0" w:color="auto"/>
        <w:bottom w:val="none" w:sz="0" w:space="0" w:color="auto"/>
        <w:right w:val="none" w:sz="0" w:space="0" w:color="auto"/>
      </w:divBdr>
    </w:div>
    <w:div w:id="588195543">
      <w:bodyDiv w:val="1"/>
      <w:marLeft w:val="0"/>
      <w:marRight w:val="0"/>
      <w:marTop w:val="0"/>
      <w:marBottom w:val="0"/>
      <w:divBdr>
        <w:top w:val="none" w:sz="0" w:space="0" w:color="auto"/>
        <w:left w:val="none" w:sz="0" w:space="0" w:color="auto"/>
        <w:bottom w:val="none" w:sz="0" w:space="0" w:color="auto"/>
        <w:right w:val="none" w:sz="0" w:space="0" w:color="auto"/>
      </w:divBdr>
      <w:divsChild>
        <w:div w:id="726807490">
          <w:marLeft w:val="0"/>
          <w:marRight w:val="0"/>
          <w:marTop w:val="0"/>
          <w:marBottom w:val="0"/>
          <w:divBdr>
            <w:top w:val="none" w:sz="0" w:space="0" w:color="auto"/>
            <w:left w:val="none" w:sz="0" w:space="0" w:color="auto"/>
            <w:bottom w:val="none" w:sz="0" w:space="0" w:color="auto"/>
            <w:right w:val="none" w:sz="0" w:space="0" w:color="auto"/>
          </w:divBdr>
          <w:divsChild>
            <w:div w:id="1388919806">
              <w:marLeft w:val="0"/>
              <w:marRight w:val="0"/>
              <w:marTop w:val="0"/>
              <w:marBottom w:val="0"/>
              <w:divBdr>
                <w:top w:val="none" w:sz="0" w:space="0" w:color="auto"/>
                <w:left w:val="none" w:sz="0" w:space="0" w:color="auto"/>
                <w:bottom w:val="none" w:sz="0" w:space="0" w:color="auto"/>
                <w:right w:val="none" w:sz="0" w:space="0" w:color="auto"/>
              </w:divBdr>
              <w:divsChild>
                <w:div w:id="865220607">
                  <w:marLeft w:val="0"/>
                  <w:marRight w:val="0"/>
                  <w:marTop w:val="0"/>
                  <w:marBottom w:val="0"/>
                  <w:divBdr>
                    <w:top w:val="none" w:sz="0" w:space="0" w:color="auto"/>
                    <w:left w:val="none" w:sz="0" w:space="0" w:color="auto"/>
                    <w:bottom w:val="none" w:sz="0" w:space="0" w:color="auto"/>
                    <w:right w:val="none" w:sz="0" w:space="0" w:color="auto"/>
                  </w:divBdr>
                  <w:divsChild>
                    <w:div w:id="182631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077400">
          <w:marLeft w:val="0"/>
          <w:marRight w:val="0"/>
          <w:marTop w:val="0"/>
          <w:marBottom w:val="0"/>
          <w:divBdr>
            <w:top w:val="none" w:sz="0" w:space="0" w:color="auto"/>
            <w:left w:val="none" w:sz="0" w:space="0" w:color="auto"/>
            <w:bottom w:val="none" w:sz="0" w:space="0" w:color="auto"/>
            <w:right w:val="none" w:sz="0" w:space="0" w:color="auto"/>
          </w:divBdr>
          <w:divsChild>
            <w:div w:id="1571765061">
              <w:marLeft w:val="0"/>
              <w:marRight w:val="0"/>
              <w:marTop w:val="0"/>
              <w:marBottom w:val="0"/>
              <w:divBdr>
                <w:top w:val="none" w:sz="0" w:space="0" w:color="auto"/>
                <w:left w:val="none" w:sz="0" w:space="0" w:color="auto"/>
                <w:bottom w:val="none" w:sz="0" w:space="0" w:color="auto"/>
                <w:right w:val="none" w:sz="0" w:space="0" w:color="auto"/>
              </w:divBdr>
              <w:divsChild>
                <w:div w:id="2001153927">
                  <w:marLeft w:val="0"/>
                  <w:marRight w:val="0"/>
                  <w:marTop w:val="0"/>
                  <w:marBottom w:val="0"/>
                  <w:divBdr>
                    <w:top w:val="none" w:sz="0" w:space="0" w:color="auto"/>
                    <w:left w:val="none" w:sz="0" w:space="0" w:color="auto"/>
                    <w:bottom w:val="none" w:sz="0" w:space="0" w:color="auto"/>
                    <w:right w:val="none" w:sz="0" w:space="0" w:color="auto"/>
                  </w:divBdr>
                  <w:divsChild>
                    <w:div w:id="89817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234257">
      <w:bodyDiv w:val="1"/>
      <w:marLeft w:val="0"/>
      <w:marRight w:val="0"/>
      <w:marTop w:val="0"/>
      <w:marBottom w:val="0"/>
      <w:divBdr>
        <w:top w:val="none" w:sz="0" w:space="0" w:color="auto"/>
        <w:left w:val="none" w:sz="0" w:space="0" w:color="auto"/>
        <w:bottom w:val="none" w:sz="0" w:space="0" w:color="auto"/>
        <w:right w:val="none" w:sz="0" w:space="0" w:color="auto"/>
      </w:divBdr>
    </w:div>
    <w:div w:id="596982033">
      <w:bodyDiv w:val="1"/>
      <w:marLeft w:val="0"/>
      <w:marRight w:val="0"/>
      <w:marTop w:val="0"/>
      <w:marBottom w:val="0"/>
      <w:divBdr>
        <w:top w:val="none" w:sz="0" w:space="0" w:color="auto"/>
        <w:left w:val="none" w:sz="0" w:space="0" w:color="auto"/>
        <w:bottom w:val="none" w:sz="0" w:space="0" w:color="auto"/>
        <w:right w:val="none" w:sz="0" w:space="0" w:color="auto"/>
      </w:divBdr>
    </w:div>
    <w:div w:id="610476278">
      <w:bodyDiv w:val="1"/>
      <w:marLeft w:val="0"/>
      <w:marRight w:val="0"/>
      <w:marTop w:val="0"/>
      <w:marBottom w:val="0"/>
      <w:divBdr>
        <w:top w:val="none" w:sz="0" w:space="0" w:color="auto"/>
        <w:left w:val="none" w:sz="0" w:space="0" w:color="auto"/>
        <w:bottom w:val="none" w:sz="0" w:space="0" w:color="auto"/>
        <w:right w:val="none" w:sz="0" w:space="0" w:color="auto"/>
      </w:divBdr>
      <w:divsChild>
        <w:div w:id="1168980977">
          <w:marLeft w:val="0"/>
          <w:marRight w:val="0"/>
          <w:marTop w:val="450"/>
          <w:marBottom w:val="450"/>
          <w:divBdr>
            <w:top w:val="none" w:sz="0" w:space="0" w:color="auto"/>
            <w:left w:val="none" w:sz="0" w:space="0" w:color="auto"/>
            <w:bottom w:val="none" w:sz="0" w:space="0" w:color="auto"/>
            <w:right w:val="none" w:sz="0" w:space="0" w:color="auto"/>
          </w:divBdr>
          <w:divsChild>
            <w:div w:id="43175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05595">
      <w:bodyDiv w:val="1"/>
      <w:marLeft w:val="0"/>
      <w:marRight w:val="0"/>
      <w:marTop w:val="0"/>
      <w:marBottom w:val="0"/>
      <w:divBdr>
        <w:top w:val="none" w:sz="0" w:space="0" w:color="auto"/>
        <w:left w:val="none" w:sz="0" w:space="0" w:color="auto"/>
        <w:bottom w:val="none" w:sz="0" w:space="0" w:color="auto"/>
        <w:right w:val="none" w:sz="0" w:space="0" w:color="auto"/>
      </w:divBdr>
    </w:div>
    <w:div w:id="617182342">
      <w:bodyDiv w:val="1"/>
      <w:marLeft w:val="0"/>
      <w:marRight w:val="0"/>
      <w:marTop w:val="0"/>
      <w:marBottom w:val="0"/>
      <w:divBdr>
        <w:top w:val="none" w:sz="0" w:space="0" w:color="auto"/>
        <w:left w:val="none" w:sz="0" w:space="0" w:color="auto"/>
        <w:bottom w:val="none" w:sz="0" w:space="0" w:color="auto"/>
        <w:right w:val="none" w:sz="0" w:space="0" w:color="auto"/>
      </w:divBdr>
    </w:div>
    <w:div w:id="639312487">
      <w:bodyDiv w:val="1"/>
      <w:marLeft w:val="0"/>
      <w:marRight w:val="0"/>
      <w:marTop w:val="0"/>
      <w:marBottom w:val="0"/>
      <w:divBdr>
        <w:top w:val="none" w:sz="0" w:space="0" w:color="auto"/>
        <w:left w:val="none" w:sz="0" w:space="0" w:color="auto"/>
        <w:bottom w:val="none" w:sz="0" w:space="0" w:color="auto"/>
        <w:right w:val="none" w:sz="0" w:space="0" w:color="auto"/>
      </w:divBdr>
    </w:div>
    <w:div w:id="654915071">
      <w:bodyDiv w:val="1"/>
      <w:marLeft w:val="0"/>
      <w:marRight w:val="0"/>
      <w:marTop w:val="0"/>
      <w:marBottom w:val="0"/>
      <w:divBdr>
        <w:top w:val="none" w:sz="0" w:space="0" w:color="auto"/>
        <w:left w:val="none" w:sz="0" w:space="0" w:color="auto"/>
        <w:bottom w:val="none" w:sz="0" w:space="0" w:color="auto"/>
        <w:right w:val="none" w:sz="0" w:space="0" w:color="auto"/>
      </w:divBdr>
    </w:div>
    <w:div w:id="670370386">
      <w:bodyDiv w:val="1"/>
      <w:marLeft w:val="0"/>
      <w:marRight w:val="0"/>
      <w:marTop w:val="0"/>
      <w:marBottom w:val="0"/>
      <w:divBdr>
        <w:top w:val="none" w:sz="0" w:space="0" w:color="auto"/>
        <w:left w:val="none" w:sz="0" w:space="0" w:color="auto"/>
        <w:bottom w:val="none" w:sz="0" w:space="0" w:color="auto"/>
        <w:right w:val="none" w:sz="0" w:space="0" w:color="auto"/>
      </w:divBdr>
    </w:div>
    <w:div w:id="678655840">
      <w:bodyDiv w:val="1"/>
      <w:marLeft w:val="0"/>
      <w:marRight w:val="0"/>
      <w:marTop w:val="0"/>
      <w:marBottom w:val="0"/>
      <w:divBdr>
        <w:top w:val="none" w:sz="0" w:space="0" w:color="auto"/>
        <w:left w:val="none" w:sz="0" w:space="0" w:color="auto"/>
        <w:bottom w:val="none" w:sz="0" w:space="0" w:color="auto"/>
        <w:right w:val="none" w:sz="0" w:space="0" w:color="auto"/>
      </w:divBdr>
    </w:div>
    <w:div w:id="701512159">
      <w:bodyDiv w:val="1"/>
      <w:marLeft w:val="0"/>
      <w:marRight w:val="0"/>
      <w:marTop w:val="0"/>
      <w:marBottom w:val="0"/>
      <w:divBdr>
        <w:top w:val="none" w:sz="0" w:space="0" w:color="auto"/>
        <w:left w:val="none" w:sz="0" w:space="0" w:color="auto"/>
        <w:bottom w:val="none" w:sz="0" w:space="0" w:color="auto"/>
        <w:right w:val="none" w:sz="0" w:space="0" w:color="auto"/>
      </w:divBdr>
      <w:divsChild>
        <w:div w:id="1199078523">
          <w:marLeft w:val="0"/>
          <w:marRight w:val="0"/>
          <w:marTop w:val="450"/>
          <w:marBottom w:val="450"/>
          <w:divBdr>
            <w:top w:val="none" w:sz="0" w:space="0" w:color="auto"/>
            <w:left w:val="none" w:sz="0" w:space="0" w:color="auto"/>
            <w:bottom w:val="none" w:sz="0" w:space="0" w:color="auto"/>
            <w:right w:val="none" w:sz="0" w:space="0" w:color="auto"/>
          </w:divBdr>
          <w:divsChild>
            <w:div w:id="13988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881757">
      <w:bodyDiv w:val="1"/>
      <w:marLeft w:val="0"/>
      <w:marRight w:val="0"/>
      <w:marTop w:val="0"/>
      <w:marBottom w:val="0"/>
      <w:divBdr>
        <w:top w:val="none" w:sz="0" w:space="0" w:color="auto"/>
        <w:left w:val="none" w:sz="0" w:space="0" w:color="auto"/>
        <w:bottom w:val="none" w:sz="0" w:space="0" w:color="auto"/>
        <w:right w:val="none" w:sz="0" w:space="0" w:color="auto"/>
      </w:divBdr>
    </w:div>
    <w:div w:id="713044344">
      <w:bodyDiv w:val="1"/>
      <w:marLeft w:val="0"/>
      <w:marRight w:val="0"/>
      <w:marTop w:val="0"/>
      <w:marBottom w:val="0"/>
      <w:divBdr>
        <w:top w:val="none" w:sz="0" w:space="0" w:color="auto"/>
        <w:left w:val="none" w:sz="0" w:space="0" w:color="auto"/>
        <w:bottom w:val="none" w:sz="0" w:space="0" w:color="auto"/>
        <w:right w:val="none" w:sz="0" w:space="0" w:color="auto"/>
      </w:divBdr>
    </w:div>
    <w:div w:id="721297500">
      <w:bodyDiv w:val="1"/>
      <w:marLeft w:val="0"/>
      <w:marRight w:val="0"/>
      <w:marTop w:val="0"/>
      <w:marBottom w:val="0"/>
      <w:divBdr>
        <w:top w:val="none" w:sz="0" w:space="0" w:color="auto"/>
        <w:left w:val="none" w:sz="0" w:space="0" w:color="auto"/>
        <w:bottom w:val="none" w:sz="0" w:space="0" w:color="auto"/>
        <w:right w:val="none" w:sz="0" w:space="0" w:color="auto"/>
      </w:divBdr>
      <w:divsChild>
        <w:div w:id="1761877058">
          <w:marLeft w:val="0"/>
          <w:marRight w:val="0"/>
          <w:marTop w:val="0"/>
          <w:marBottom w:val="0"/>
          <w:divBdr>
            <w:top w:val="none" w:sz="0" w:space="0" w:color="auto"/>
            <w:left w:val="none" w:sz="0" w:space="0" w:color="auto"/>
            <w:bottom w:val="none" w:sz="0" w:space="0" w:color="auto"/>
            <w:right w:val="none" w:sz="0" w:space="0" w:color="auto"/>
          </w:divBdr>
          <w:divsChild>
            <w:div w:id="1166939440">
              <w:marLeft w:val="0"/>
              <w:marRight w:val="0"/>
              <w:marTop w:val="0"/>
              <w:marBottom w:val="0"/>
              <w:divBdr>
                <w:top w:val="none" w:sz="0" w:space="0" w:color="auto"/>
                <w:left w:val="none" w:sz="0" w:space="0" w:color="auto"/>
                <w:bottom w:val="none" w:sz="0" w:space="0" w:color="auto"/>
                <w:right w:val="none" w:sz="0" w:space="0" w:color="auto"/>
              </w:divBdr>
              <w:divsChild>
                <w:div w:id="252738227">
                  <w:marLeft w:val="0"/>
                  <w:marRight w:val="0"/>
                  <w:marTop w:val="0"/>
                  <w:marBottom w:val="0"/>
                  <w:divBdr>
                    <w:top w:val="none" w:sz="0" w:space="0" w:color="auto"/>
                    <w:left w:val="none" w:sz="0" w:space="0" w:color="auto"/>
                    <w:bottom w:val="none" w:sz="0" w:space="0" w:color="auto"/>
                    <w:right w:val="none" w:sz="0" w:space="0" w:color="auto"/>
                  </w:divBdr>
                  <w:divsChild>
                    <w:div w:id="832064431">
                      <w:marLeft w:val="0"/>
                      <w:marRight w:val="0"/>
                      <w:marTop w:val="0"/>
                      <w:marBottom w:val="0"/>
                      <w:divBdr>
                        <w:top w:val="none" w:sz="0" w:space="0" w:color="auto"/>
                        <w:left w:val="none" w:sz="0" w:space="0" w:color="auto"/>
                        <w:bottom w:val="none" w:sz="0" w:space="0" w:color="auto"/>
                        <w:right w:val="none" w:sz="0" w:space="0" w:color="auto"/>
                      </w:divBdr>
                      <w:divsChild>
                        <w:div w:id="501894464">
                          <w:marLeft w:val="0"/>
                          <w:marRight w:val="0"/>
                          <w:marTop w:val="0"/>
                          <w:marBottom w:val="0"/>
                          <w:divBdr>
                            <w:top w:val="none" w:sz="0" w:space="0" w:color="auto"/>
                            <w:left w:val="none" w:sz="0" w:space="0" w:color="auto"/>
                            <w:bottom w:val="none" w:sz="0" w:space="0" w:color="auto"/>
                            <w:right w:val="none" w:sz="0" w:space="0" w:color="auto"/>
                          </w:divBdr>
                          <w:divsChild>
                            <w:div w:id="24723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635652">
      <w:bodyDiv w:val="1"/>
      <w:marLeft w:val="0"/>
      <w:marRight w:val="0"/>
      <w:marTop w:val="0"/>
      <w:marBottom w:val="0"/>
      <w:divBdr>
        <w:top w:val="none" w:sz="0" w:space="0" w:color="auto"/>
        <w:left w:val="none" w:sz="0" w:space="0" w:color="auto"/>
        <w:bottom w:val="none" w:sz="0" w:space="0" w:color="auto"/>
        <w:right w:val="none" w:sz="0" w:space="0" w:color="auto"/>
      </w:divBdr>
      <w:divsChild>
        <w:div w:id="963077849">
          <w:marLeft w:val="0"/>
          <w:marRight w:val="0"/>
          <w:marTop w:val="0"/>
          <w:marBottom w:val="0"/>
          <w:divBdr>
            <w:top w:val="none" w:sz="0" w:space="0" w:color="auto"/>
            <w:left w:val="none" w:sz="0" w:space="0" w:color="auto"/>
            <w:bottom w:val="none" w:sz="0" w:space="0" w:color="auto"/>
            <w:right w:val="none" w:sz="0" w:space="0" w:color="auto"/>
          </w:divBdr>
          <w:divsChild>
            <w:div w:id="218784206">
              <w:marLeft w:val="0"/>
              <w:marRight w:val="0"/>
              <w:marTop w:val="0"/>
              <w:marBottom w:val="0"/>
              <w:divBdr>
                <w:top w:val="none" w:sz="0" w:space="0" w:color="auto"/>
                <w:left w:val="none" w:sz="0" w:space="0" w:color="auto"/>
                <w:bottom w:val="none" w:sz="0" w:space="0" w:color="auto"/>
                <w:right w:val="none" w:sz="0" w:space="0" w:color="auto"/>
              </w:divBdr>
              <w:divsChild>
                <w:div w:id="119305398">
                  <w:marLeft w:val="0"/>
                  <w:marRight w:val="0"/>
                  <w:marTop w:val="0"/>
                  <w:marBottom w:val="0"/>
                  <w:divBdr>
                    <w:top w:val="none" w:sz="0" w:space="0" w:color="auto"/>
                    <w:left w:val="none" w:sz="0" w:space="0" w:color="auto"/>
                    <w:bottom w:val="none" w:sz="0" w:space="0" w:color="auto"/>
                    <w:right w:val="none" w:sz="0" w:space="0" w:color="auto"/>
                  </w:divBdr>
                </w:div>
                <w:div w:id="180169148">
                  <w:marLeft w:val="0"/>
                  <w:marRight w:val="0"/>
                  <w:marTop w:val="0"/>
                  <w:marBottom w:val="0"/>
                  <w:divBdr>
                    <w:top w:val="none" w:sz="0" w:space="0" w:color="auto"/>
                    <w:left w:val="none" w:sz="0" w:space="0" w:color="auto"/>
                    <w:bottom w:val="none" w:sz="0" w:space="0" w:color="auto"/>
                    <w:right w:val="none" w:sz="0" w:space="0" w:color="auto"/>
                  </w:divBdr>
                </w:div>
                <w:div w:id="611206583">
                  <w:marLeft w:val="0"/>
                  <w:marRight w:val="0"/>
                  <w:marTop w:val="0"/>
                  <w:marBottom w:val="0"/>
                  <w:divBdr>
                    <w:top w:val="none" w:sz="0" w:space="0" w:color="auto"/>
                    <w:left w:val="none" w:sz="0" w:space="0" w:color="auto"/>
                    <w:bottom w:val="none" w:sz="0" w:space="0" w:color="auto"/>
                    <w:right w:val="none" w:sz="0" w:space="0" w:color="auto"/>
                  </w:divBdr>
                </w:div>
                <w:div w:id="614216061">
                  <w:marLeft w:val="0"/>
                  <w:marRight w:val="0"/>
                  <w:marTop w:val="0"/>
                  <w:marBottom w:val="0"/>
                  <w:divBdr>
                    <w:top w:val="none" w:sz="0" w:space="0" w:color="auto"/>
                    <w:left w:val="none" w:sz="0" w:space="0" w:color="auto"/>
                    <w:bottom w:val="none" w:sz="0" w:space="0" w:color="auto"/>
                    <w:right w:val="none" w:sz="0" w:space="0" w:color="auto"/>
                  </w:divBdr>
                </w:div>
              </w:divsChild>
            </w:div>
            <w:div w:id="334575984">
              <w:marLeft w:val="0"/>
              <w:marRight w:val="0"/>
              <w:marTop w:val="300"/>
              <w:marBottom w:val="150"/>
              <w:divBdr>
                <w:top w:val="none" w:sz="0" w:space="0" w:color="auto"/>
                <w:left w:val="none" w:sz="0" w:space="0" w:color="auto"/>
                <w:bottom w:val="single" w:sz="6" w:space="4" w:color="EEEEEE"/>
                <w:right w:val="none" w:sz="0" w:space="0" w:color="auto"/>
              </w:divBdr>
              <w:divsChild>
                <w:div w:id="53373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870550">
          <w:marLeft w:val="0"/>
          <w:marRight w:val="0"/>
          <w:marTop w:val="0"/>
          <w:marBottom w:val="0"/>
          <w:divBdr>
            <w:top w:val="none" w:sz="0" w:space="0" w:color="auto"/>
            <w:left w:val="none" w:sz="0" w:space="0" w:color="auto"/>
            <w:bottom w:val="none" w:sz="0" w:space="0" w:color="auto"/>
            <w:right w:val="none" w:sz="0" w:space="0" w:color="auto"/>
          </w:divBdr>
          <w:divsChild>
            <w:div w:id="456874019">
              <w:marLeft w:val="0"/>
              <w:marRight w:val="0"/>
              <w:marTop w:val="0"/>
              <w:marBottom w:val="0"/>
              <w:divBdr>
                <w:top w:val="none" w:sz="0" w:space="0" w:color="auto"/>
                <w:left w:val="none" w:sz="0" w:space="0" w:color="auto"/>
                <w:bottom w:val="none" w:sz="0" w:space="0" w:color="auto"/>
                <w:right w:val="none" w:sz="0" w:space="0" w:color="auto"/>
              </w:divBdr>
              <w:divsChild>
                <w:div w:id="349524767">
                  <w:marLeft w:val="0"/>
                  <w:marRight w:val="0"/>
                  <w:marTop w:val="0"/>
                  <w:marBottom w:val="0"/>
                  <w:divBdr>
                    <w:top w:val="none" w:sz="0" w:space="0" w:color="auto"/>
                    <w:left w:val="none" w:sz="0" w:space="0" w:color="auto"/>
                    <w:bottom w:val="none" w:sz="0" w:space="0" w:color="auto"/>
                    <w:right w:val="none" w:sz="0" w:space="0" w:color="auto"/>
                  </w:divBdr>
                </w:div>
                <w:div w:id="727457181">
                  <w:marLeft w:val="0"/>
                  <w:marRight w:val="0"/>
                  <w:marTop w:val="0"/>
                  <w:marBottom w:val="0"/>
                  <w:divBdr>
                    <w:top w:val="none" w:sz="0" w:space="0" w:color="auto"/>
                    <w:left w:val="none" w:sz="0" w:space="0" w:color="auto"/>
                    <w:bottom w:val="none" w:sz="0" w:space="0" w:color="auto"/>
                    <w:right w:val="none" w:sz="0" w:space="0" w:color="auto"/>
                  </w:divBdr>
                </w:div>
                <w:div w:id="1924293957">
                  <w:marLeft w:val="0"/>
                  <w:marRight w:val="0"/>
                  <w:marTop w:val="0"/>
                  <w:marBottom w:val="0"/>
                  <w:divBdr>
                    <w:top w:val="none" w:sz="0" w:space="0" w:color="auto"/>
                    <w:left w:val="none" w:sz="0" w:space="0" w:color="auto"/>
                    <w:bottom w:val="none" w:sz="0" w:space="0" w:color="auto"/>
                    <w:right w:val="none" w:sz="0" w:space="0" w:color="auto"/>
                  </w:divBdr>
                </w:div>
                <w:div w:id="1943801123">
                  <w:marLeft w:val="0"/>
                  <w:marRight w:val="0"/>
                  <w:marTop w:val="0"/>
                  <w:marBottom w:val="0"/>
                  <w:divBdr>
                    <w:top w:val="none" w:sz="0" w:space="0" w:color="auto"/>
                    <w:left w:val="none" w:sz="0" w:space="0" w:color="auto"/>
                    <w:bottom w:val="none" w:sz="0" w:space="0" w:color="auto"/>
                    <w:right w:val="none" w:sz="0" w:space="0" w:color="auto"/>
                  </w:divBdr>
                </w:div>
              </w:divsChild>
            </w:div>
            <w:div w:id="1818570845">
              <w:marLeft w:val="0"/>
              <w:marRight w:val="0"/>
              <w:marTop w:val="300"/>
              <w:marBottom w:val="150"/>
              <w:divBdr>
                <w:top w:val="none" w:sz="0" w:space="0" w:color="auto"/>
                <w:left w:val="none" w:sz="0" w:space="0" w:color="auto"/>
                <w:bottom w:val="single" w:sz="6" w:space="4" w:color="EEEEEE"/>
                <w:right w:val="none" w:sz="0" w:space="0" w:color="auto"/>
              </w:divBdr>
              <w:divsChild>
                <w:div w:id="188101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69982">
      <w:bodyDiv w:val="1"/>
      <w:marLeft w:val="0"/>
      <w:marRight w:val="0"/>
      <w:marTop w:val="0"/>
      <w:marBottom w:val="0"/>
      <w:divBdr>
        <w:top w:val="none" w:sz="0" w:space="0" w:color="auto"/>
        <w:left w:val="none" w:sz="0" w:space="0" w:color="auto"/>
        <w:bottom w:val="none" w:sz="0" w:space="0" w:color="auto"/>
        <w:right w:val="none" w:sz="0" w:space="0" w:color="auto"/>
      </w:divBdr>
      <w:divsChild>
        <w:div w:id="488903342">
          <w:marLeft w:val="0"/>
          <w:marRight w:val="0"/>
          <w:marTop w:val="0"/>
          <w:marBottom w:val="0"/>
          <w:divBdr>
            <w:top w:val="none" w:sz="0" w:space="0" w:color="auto"/>
            <w:left w:val="none" w:sz="0" w:space="0" w:color="auto"/>
            <w:bottom w:val="none" w:sz="0" w:space="0" w:color="auto"/>
            <w:right w:val="none" w:sz="0" w:space="0" w:color="auto"/>
          </w:divBdr>
          <w:divsChild>
            <w:div w:id="1037662451">
              <w:marLeft w:val="0"/>
              <w:marRight w:val="0"/>
              <w:marTop w:val="0"/>
              <w:marBottom w:val="0"/>
              <w:divBdr>
                <w:top w:val="none" w:sz="0" w:space="0" w:color="auto"/>
                <w:left w:val="none" w:sz="0" w:space="0" w:color="auto"/>
                <w:bottom w:val="none" w:sz="0" w:space="0" w:color="auto"/>
                <w:right w:val="none" w:sz="0" w:space="0" w:color="auto"/>
              </w:divBdr>
              <w:divsChild>
                <w:div w:id="928004919">
                  <w:marLeft w:val="0"/>
                  <w:marRight w:val="0"/>
                  <w:marTop w:val="0"/>
                  <w:marBottom w:val="0"/>
                  <w:divBdr>
                    <w:top w:val="none" w:sz="0" w:space="0" w:color="auto"/>
                    <w:left w:val="none" w:sz="0" w:space="0" w:color="auto"/>
                    <w:bottom w:val="none" w:sz="0" w:space="0" w:color="auto"/>
                    <w:right w:val="none" w:sz="0" w:space="0" w:color="auto"/>
                  </w:divBdr>
                  <w:divsChild>
                    <w:div w:id="62181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436142">
          <w:marLeft w:val="0"/>
          <w:marRight w:val="0"/>
          <w:marTop w:val="0"/>
          <w:marBottom w:val="0"/>
          <w:divBdr>
            <w:top w:val="none" w:sz="0" w:space="0" w:color="auto"/>
            <w:left w:val="none" w:sz="0" w:space="0" w:color="auto"/>
            <w:bottom w:val="none" w:sz="0" w:space="0" w:color="auto"/>
            <w:right w:val="none" w:sz="0" w:space="0" w:color="auto"/>
          </w:divBdr>
          <w:divsChild>
            <w:div w:id="739014740">
              <w:marLeft w:val="0"/>
              <w:marRight w:val="0"/>
              <w:marTop w:val="0"/>
              <w:marBottom w:val="0"/>
              <w:divBdr>
                <w:top w:val="none" w:sz="0" w:space="0" w:color="auto"/>
                <w:left w:val="none" w:sz="0" w:space="0" w:color="auto"/>
                <w:bottom w:val="none" w:sz="0" w:space="0" w:color="auto"/>
                <w:right w:val="none" w:sz="0" w:space="0" w:color="auto"/>
              </w:divBdr>
              <w:divsChild>
                <w:div w:id="1833444285">
                  <w:marLeft w:val="0"/>
                  <w:marRight w:val="0"/>
                  <w:marTop w:val="0"/>
                  <w:marBottom w:val="0"/>
                  <w:divBdr>
                    <w:top w:val="none" w:sz="0" w:space="0" w:color="auto"/>
                    <w:left w:val="none" w:sz="0" w:space="0" w:color="auto"/>
                    <w:bottom w:val="none" w:sz="0" w:space="0" w:color="auto"/>
                    <w:right w:val="none" w:sz="0" w:space="0" w:color="auto"/>
                  </w:divBdr>
                  <w:divsChild>
                    <w:div w:id="150924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879191">
      <w:bodyDiv w:val="1"/>
      <w:marLeft w:val="0"/>
      <w:marRight w:val="0"/>
      <w:marTop w:val="0"/>
      <w:marBottom w:val="0"/>
      <w:divBdr>
        <w:top w:val="none" w:sz="0" w:space="0" w:color="auto"/>
        <w:left w:val="none" w:sz="0" w:space="0" w:color="auto"/>
        <w:bottom w:val="none" w:sz="0" w:space="0" w:color="auto"/>
        <w:right w:val="none" w:sz="0" w:space="0" w:color="auto"/>
      </w:divBdr>
    </w:div>
    <w:div w:id="758335235">
      <w:bodyDiv w:val="1"/>
      <w:marLeft w:val="0"/>
      <w:marRight w:val="0"/>
      <w:marTop w:val="0"/>
      <w:marBottom w:val="0"/>
      <w:divBdr>
        <w:top w:val="none" w:sz="0" w:space="0" w:color="auto"/>
        <w:left w:val="none" w:sz="0" w:space="0" w:color="auto"/>
        <w:bottom w:val="none" w:sz="0" w:space="0" w:color="auto"/>
        <w:right w:val="none" w:sz="0" w:space="0" w:color="auto"/>
      </w:divBdr>
    </w:div>
    <w:div w:id="761875346">
      <w:bodyDiv w:val="1"/>
      <w:marLeft w:val="0"/>
      <w:marRight w:val="0"/>
      <w:marTop w:val="0"/>
      <w:marBottom w:val="0"/>
      <w:divBdr>
        <w:top w:val="none" w:sz="0" w:space="0" w:color="auto"/>
        <w:left w:val="none" w:sz="0" w:space="0" w:color="auto"/>
        <w:bottom w:val="none" w:sz="0" w:space="0" w:color="auto"/>
        <w:right w:val="none" w:sz="0" w:space="0" w:color="auto"/>
      </w:divBdr>
    </w:div>
    <w:div w:id="762536357">
      <w:bodyDiv w:val="1"/>
      <w:marLeft w:val="0"/>
      <w:marRight w:val="0"/>
      <w:marTop w:val="0"/>
      <w:marBottom w:val="0"/>
      <w:divBdr>
        <w:top w:val="none" w:sz="0" w:space="0" w:color="auto"/>
        <w:left w:val="none" w:sz="0" w:space="0" w:color="auto"/>
        <w:bottom w:val="none" w:sz="0" w:space="0" w:color="auto"/>
        <w:right w:val="none" w:sz="0" w:space="0" w:color="auto"/>
      </w:divBdr>
    </w:div>
    <w:div w:id="794450808">
      <w:bodyDiv w:val="1"/>
      <w:marLeft w:val="0"/>
      <w:marRight w:val="0"/>
      <w:marTop w:val="0"/>
      <w:marBottom w:val="0"/>
      <w:divBdr>
        <w:top w:val="none" w:sz="0" w:space="0" w:color="auto"/>
        <w:left w:val="none" w:sz="0" w:space="0" w:color="auto"/>
        <w:bottom w:val="none" w:sz="0" w:space="0" w:color="auto"/>
        <w:right w:val="none" w:sz="0" w:space="0" w:color="auto"/>
      </w:divBdr>
    </w:div>
    <w:div w:id="795177974">
      <w:bodyDiv w:val="1"/>
      <w:marLeft w:val="0"/>
      <w:marRight w:val="0"/>
      <w:marTop w:val="0"/>
      <w:marBottom w:val="0"/>
      <w:divBdr>
        <w:top w:val="none" w:sz="0" w:space="0" w:color="auto"/>
        <w:left w:val="none" w:sz="0" w:space="0" w:color="auto"/>
        <w:bottom w:val="none" w:sz="0" w:space="0" w:color="auto"/>
        <w:right w:val="none" w:sz="0" w:space="0" w:color="auto"/>
      </w:divBdr>
      <w:divsChild>
        <w:div w:id="182087712">
          <w:marLeft w:val="0"/>
          <w:marRight w:val="0"/>
          <w:marTop w:val="450"/>
          <w:marBottom w:val="450"/>
          <w:divBdr>
            <w:top w:val="none" w:sz="0" w:space="0" w:color="auto"/>
            <w:left w:val="none" w:sz="0" w:space="0" w:color="auto"/>
            <w:bottom w:val="none" w:sz="0" w:space="0" w:color="auto"/>
            <w:right w:val="none" w:sz="0" w:space="0" w:color="auto"/>
          </w:divBdr>
          <w:divsChild>
            <w:div w:id="41146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565735">
      <w:bodyDiv w:val="1"/>
      <w:marLeft w:val="0"/>
      <w:marRight w:val="0"/>
      <w:marTop w:val="0"/>
      <w:marBottom w:val="0"/>
      <w:divBdr>
        <w:top w:val="none" w:sz="0" w:space="0" w:color="auto"/>
        <w:left w:val="none" w:sz="0" w:space="0" w:color="auto"/>
        <w:bottom w:val="none" w:sz="0" w:space="0" w:color="auto"/>
        <w:right w:val="none" w:sz="0" w:space="0" w:color="auto"/>
      </w:divBdr>
    </w:div>
    <w:div w:id="828906708">
      <w:bodyDiv w:val="1"/>
      <w:marLeft w:val="0"/>
      <w:marRight w:val="0"/>
      <w:marTop w:val="0"/>
      <w:marBottom w:val="0"/>
      <w:divBdr>
        <w:top w:val="none" w:sz="0" w:space="0" w:color="auto"/>
        <w:left w:val="none" w:sz="0" w:space="0" w:color="auto"/>
        <w:bottom w:val="none" w:sz="0" w:space="0" w:color="auto"/>
        <w:right w:val="none" w:sz="0" w:space="0" w:color="auto"/>
      </w:divBdr>
    </w:div>
    <w:div w:id="845091828">
      <w:bodyDiv w:val="1"/>
      <w:marLeft w:val="0"/>
      <w:marRight w:val="0"/>
      <w:marTop w:val="0"/>
      <w:marBottom w:val="0"/>
      <w:divBdr>
        <w:top w:val="none" w:sz="0" w:space="0" w:color="auto"/>
        <w:left w:val="none" w:sz="0" w:space="0" w:color="auto"/>
        <w:bottom w:val="none" w:sz="0" w:space="0" w:color="auto"/>
        <w:right w:val="none" w:sz="0" w:space="0" w:color="auto"/>
      </w:divBdr>
    </w:div>
    <w:div w:id="848562251">
      <w:bodyDiv w:val="1"/>
      <w:marLeft w:val="0"/>
      <w:marRight w:val="0"/>
      <w:marTop w:val="0"/>
      <w:marBottom w:val="0"/>
      <w:divBdr>
        <w:top w:val="none" w:sz="0" w:space="0" w:color="auto"/>
        <w:left w:val="none" w:sz="0" w:space="0" w:color="auto"/>
        <w:bottom w:val="none" w:sz="0" w:space="0" w:color="auto"/>
        <w:right w:val="none" w:sz="0" w:space="0" w:color="auto"/>
      </w:divBdr>
    </w:div>
    <w:div w:id="886718653">
      <w:bodyDiv w:val="1"/>
      <w:marLeft w:val="0"/>
      <w:marRight w:val="0"/>
      <w:marTop w:val="0"/>
      <w:marBottom w:val="0"/>
      <w:divBdr>
        <w:top w:val="none" w:sz="0" w:space="0" w:color="auto"/>
        <w:left w:val="none" w:sz="0" w:space="0" w:color="auto"/>
        <w:bottom w:val="none" w:sz="0" w:space="0" w:color="auto"/>
        <w:right w:val="none" w:sz="0" w:space="0" w:color="auto"/>
      </w:divBdr>
    </w:div>
    <w:div w:id="904032367">
      <w:bodyDiv w:val="1"/>
      <w:marLeft w:val="0"/>
      <w:marRight w:val="0"/>
      <w:marTop w:val="0"/>
      <w:marBottom w:val="0"/>
      <w:divBdr>
        <w:top w:val="none" w:sz="0" w:space="0" w:color="auto"/>
        <w:left w:val="none" w:sz="0" w:space="0" w:color="auto"/>
        <w:bottom w:val="none" w:sz="0" w:space="0" w:color="auto"/>
        <w:right w:val="none" w:sz="0" w:space="0" w:color="auto"/>
      </w:divBdr>
    </w:div>
    <w:div w:id="905334380">
      <w:bodyDiv w:val="1"/>
      <w:marLeft w:val="0"/>
      <w:marRight w:val="0"/>
      <w:marTop w:val="0"/>
      <w:marBottom w:val="0"/>
      <w:divBdr>
        <w:top w:val="none" w:sz="0" w:space="0" w:color="auto"/>
        <w:left w:val="none" w:sz="0" w:space="0" w:color="auto"/>
        <w:bottom w:val="none" w:sz="0" w:space="0" w:color="auto"/>
        <w:right w:val="none" w:sz="0" w:space="0" w:color="auto"/>
      </w:divBdr>
    </w:div>
    <w:div w:id="921453055">
      <w:bodyDiv w:val="1"/>
      <w:marLeft w:val="0"/>
      <w:marRight w:val="0"/>
      <w:marTop w:val="0"/>
      <w:marBottom w:val="0"/>
      <w:divBdr>
        <w:top w:val="none" w:sz="0" w:space="0" w:color="auto"/>
        <w:left w:val="none" w:sz="0" w:space="0" w:color="auto"/>
        <w:bottom w:val="none" w:sz="0" w:space="0" w:color="auto"/>
        <w:right w:val="none" w:sz="0" w:space="0" w:color="auto"/>
      </w:divBdr>
    </w:div>
    <w:div w:id="934437668">
      <w:bodyDiv w:val="1"/>
      <w:marLeft w:val="0"/>
      <w:marRight w:val="0"/>
      <w:marTop w:val="0"/>
      <w:marBottom w:val="0"/>
      <w:divBdr>
        <w:top w:val="none" w:sz="0" w:space="0" w:color="auto"/>
        <w:left w:val="none" w:sz="0" w:space="0" w:color="auto"/>
        <w:bottom w:val="none" w:sz="0" w:space="0" w:color="auto"/>
        <w:right w:val="none" w:sz="0" w:space="0" w:color="auto"/>
      </w:divBdr>
    </w:div>
    <w:div w:id="936711161">
      <w:bodyDiv w:val="1"/>
      <w:marLeft w:val="0"/>
      <w:marRight w:val="0"/>
      <w:marTop w:val="0"/>
      <w:marBottom w:val="0"/>
      <w:divBdr>
        <w:top w:val="none" w:sz="0" w:space="0" w:color="auto"/>
        <w:left w:val="none" w:sz="0" w:space="0" w:color="auto"/>
        <w:bottom w:val="none" w:sz="0" w:space="0" w:color="auto"/>
        <w:right w:val="none" w:sz="0" w:space="0" w:color="auto"/>
      </w:divBdr>
    </w:div>
    <w:div w:id="938678334">
      <w:bodyDiv w:val="1"/>
      <w:marLeft w:val="0"/>
      <w:marRight w:val="0"/>
      <w:marTop w:val="0"/>
      <w:marBottom w:val="0"/>
      <w:divBdr>
        <w:top w:val="none" w:sz="0" w:space="0" w:color="auto"/>
        <w:left w:val="none" w:sz="0" w:space="0" w:color="auto"/>
        <w:bottom w:val="none" w:sz="0" w:space="0" w:color="auto"/>
        <w:right w:val="none" w:sz="0" w:space="0" w:color="auto"/>
      </w:divBdr>
    </w:div>
    <w:div w:id="942763174">
      <w:bodyDiv w:val="1"/>
      <w:marLeft w:val="0"/>
      <w:marRight w:val="0"/>
      <w:marTop w:val="0"/>
      <w:marBottom w:val="0"/>
      <w:divBdr>
        <w:top w:val="none" w:sz="0" w:space="0" w:color="auto"/>
        <w:left w:val="none" w:sz="0" w:space="0" w:color="auto"/>
        <w:bottom w:val="none" w:sz="0" w:space="0" w:color="auto"/>
        <w:right w:val="none" w:sz="0" w:space="0" w:color="auto"/>
      </w:divBdr>
      <w:divsChild>
        <w:div w:id="76559787">
          <w:marLeft w:val="0"/>
          <w:marRight w:val="0"/>
          <w:marTop w:val="0"/>
          <w:marBottom w:val="0"/>
          <w:divBdr>
            <w:top w:val="none" w:sz="0" w:space="0" w:color="auto"/>
            <w:left w:val="none" w:sz="0" w:space="0" w:color="auto"/>
            <w:bottom w:val="none" w:sz="0" w:space="0" w:color="auto"/>
            <w:right w:val="none" w:sz="0" w:space="0" w:color="auto"/>
          </w:divBdr>
          <w:divsChild>
            <w:div w:id="1218012190">
              <w:marLeft w:val="0"/>
              <w:marRight w:val="0"/>
              <w:marTop w:val="0"/>
              <w:marBottom w:val="0"/>
              <w:divBdr>
                <w:top w:val="none" w:sz="0" w:space="0" w:color="auto"/>
                <w:left w:val="none" w:sz="0" w:space="0" w:color="auto"/>
                <w:bottom w:val="none" w:sz="0" w:space="0" w:color="auto"/>
                <w:right w:val="none" w:sz="0" w:space="0" w:color="auto"/>
              </w:divBdr>
              <w:divsChild>
                <w:div w:id="1742368821">
                  <w:marLeft w:val="0"/>
                  <w:marRight w:val="0"/>
                  <w:marTop w:val="0"/>
                  <w:marBottom w:val="0"/>
                  <w:divBdr>
                    <w:top w:val="none" w:sz="0" w:space="0" w:color="auto"/>
                    <w:left w:val="none" w:sz="0" w:space="0" w:color="auto"/>
                    <w:bottom w:val="none" w:sz="0" w:space="0" w:color="auto"/>
                    <w:right w:val="none" w:sz="0" w:space="0" w:color="auto"/>
                  </w:divBdr>
                  <w:divsChild>
                    <w:div w:id="937909531">
                      <w:marLeft w:val="0"/>
                      <w:marRight w:val="0"/>
                      <w:marTop w:val="0"/>
                      <w:marBottom w:val="0"/>
                      <w:divBdr>
                        <w:top w:val="none" w:sz="0" w:space="0" w:color="auto"/>
                        <w:left w:val="none" w:sz="0" w:space="0" w:color="auto"/>
                        <w:bottom w:val="none" w:sz="0" w:space="0" w:color="auto"/>
                        <w:right w:val="none" w:sz="0" w:space="0" w:color="auto"/>
                      </w:divBdr>
                    </w:div>
                    <w:div w:id="204374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98256">
          <w:marLeft w:val="0"/>
          <w:marRight w:val="0"/>
          <w:marTop w:val="0"/>
          <w:marBottom w:val="0"/>
          <w:divBdr>
            <w:top w:val="none" w:sz="0" w:space="0" w:color="auto"/>
            <w:left w:val="none" w:sz="0" w:space="0" w:color="auto"/>
            <w:bottom w:val="none" w:sz="0" w:space="0" w:color="auto"/>
            <w:right w:val="none" w:sz="0" w:space="0" w:color="auto"/>
          </w:divBdr>
          <w:divsChild>
            <w:div w:id="1965650832">
              <w:marLeft w:val="0"/>
              <w:marRight w:val="0"/>
              <w:marTop w:val="0"/>
              <w:marBottom w:val="0"/>
              <w:divBdr>
                <w:top w:val="none" w:sz="0" w:space="0" w:color="auto"/>
                <w:left w:val="none" w:sz="0" w:space="0" w:color="auto"/>
                <w:bottom w:val="none" w:sz="0" w:space="0" w:color="auto"/>
                <w:right w:val="none" w:sz="0" w:space="0" w:color="auto"/>
              </w:divBdr>
              <w:divsChild>
                <w:div w:id="1189029793">
                  <w:marLeft w:val="0"/>
                  <w:marRight w:val="0"/>
                  <w:marTop w:val="0"/>
                  <w:marBottom w:val="0"/>
                  <w:divBdr>
                    <w:top w:val="none" w:sz="0" w:space="0" w:color="auto"/>
                    <w:left w:val="none" w:sz="0" w:space="0" w:color="auto"/>
                    <w:bottom w:val="none" w:sz="0" w:space="0" w:color="auto"/>
                    <w:right w:val="none" w:sz="0" w:space="0" w:color="auto"/>
                  </w:divBdr>
                  <w:divsChild>
                    <w:div w:id="29496723">
                      <w:marLeft w:val="0"/>
                      <w:marRight w:val="0"/>
                      <w:marTop w:val="0"/>
                      <w:marBottom w:val="0"/>
                      <w:divBdr>
                        <w:top w:val="none" w:sz="0" w:space="0" w:color="auto"/>
                        <w:left w:val="none" w:sz="0" w:space="0" w:color="auto"/>
                        <w:bottom w:val="none" w:sz="0" w:space="0" w:color="auto"/>
                        <w:right w:val="none" w:sz="0" w:space="0" w:color="auto"/>
                      </w:divBdr>
                      <w:divsChild>
                        <w:div w:id="143544089">
                          <w:marLeft w:val="0"/>
                          <w:marRight w:val="0"/>
                          <w:marTop w:val="0"/>
                          <w:marBottom w:val="0"/>
                          <w:divBdr>
                            <w:top w:val="none" w:sz="0" w:space="0" w:color="auto"/>
                            <w:left w:val="none" w:sz="0" w:space="0" w:color="auto"/>
                            <w:bottom w:val="none" w:sz="0" w:space="0" w:color="auto"/>
                            <w:right w:val="none" w:sz="0" w:space="0" w:color="auto"/>
                          </w:divBdr>
                          <w:divsChild>
                            <w:div w:id="174152457">
                              <w:marLeft w:val="0"/>
                              <w:marRight w:val="0"/>
                              <w:marTop w:val="0"/>
                              <w:marBottom w:val="0"/>
                              <w:divBdr>
                                <w:top w:val="none" w:sz="0" w:space="0" w:color="auto"/>
                                <w:left w:val="none" w:sz="0" w:space="0" w:color="auto"/>
                                <w:bottom w:val="none" w:sz="0" w:space="0" w:color="auto"/>
                                <w:right w:val="none" w:sz="0" w:space="0" w:color="auto"/>
                              </w:divBdr>
                              <w:divsChild>
                                <w:div w:id="132998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276715">
                  <w:marLeft w:val="0"/>
                  <w:marRight w:val="0"/>
                  <w:marTop w:val="0"/>
                  <w:marBottom w:val="0"/>
                  <w:divBdr>
                    <w:top w:val="none" w:sz="0" w:space="0" w:color="auto"/>
                    <w:left w:val="none" w:sz="0" w:space="0" w:color="auto"/>
                    <w:bottom w:val="none" w:sz="0" w:space="0" w:color="auto"/>
                    <w:right w:val="none" w:sz="0" w:space="0" w:color="auto"/>
                  </w:divBdr>
                  <w:divsChild>
                    <w:div w:id="1006901629">
                      <w:marLeft w:val="0"/>
                      <w:marRight w:val="0"/>
                      <w:marTop w:val="0"/>
                      <w:marBottom w:val="0"/>
                      <w:divBdr>
                        <w:top w:val="none" w:sz="0" w:space="0" w:color="auto"/>
                        <w:left w:val="none" w:sz="0" w:space="0" w:color="auto"/>
                        <w:bottom w:val="none" w:sz="0" w:space="0" w:color="auto"/>
                        <w:right w:val="none" w:sz="0" w:space="0" w:color="auto"/>
                      </w:divBdr>
                      <w:divsChild>
                        <w:div w:id="497577089">
                          <w:marLeft w:val="0"/>
                          <w:marRight w:val="0"/>
                          <w:marTop w:val="0"/>
                          <w:marBottom w:val="0"/>
                          <w:divBdr>
                            <w:top w:val="none" w:sz="0" w:space="0" w:color="auto"/>
                            <w:left w:val="none" w:sz="0" w:space="0" w:color="auto"/>
                            <w:bottom w:val="none" w:sz="0" w:space="0" w:color="auto"/>
                            <w:right w:val="none" w:sz="0" w:space="0" w:color="auto"/>
                          </w:divBdr>
                          <w:divsChild>
                            <w:div w:id="991178102">
                              <w:marLeft w:val="0"/>
                              <w:marRight w:val="0"/>
                              <w:marTop w:val="0"/>
                              <w:marBottom w:val="0"/>
                              <w:divBdr>
                                <w:top w:val="none" w:sz="0" w:space="0" w:color="auto"/>
                                <w:left w:val="none" w:sz="0" w:space="0" w:color="auto"/>
                                <w:bottom w:val="none" w:sz="0" w:space="0" w:color="auto"/>
                                <w:right w:val="none" w:sz="0" w:space="0" w:color="auto"/>
                              </w:divBdr>
                              <w:divsChild>
                                <w:div w:id="545607437">
                                  <w:marLeft w:val="0"/>
                                  <w:marRight w:val="0"/>
                                  <w:marTop w:val="0"/>
                                  <w:marBottom w:val="0"/>
                                  <w:divBdr>
                                    <w:top w:val="none" w:sz="0" w:space="0" w:color="auto"/>
                                    <w:left w:val="none" w:sz="0" w:space="0" w:color="auto"/>
                                    <w:bottom w:val="none" w:sz="0" w:space="0" w:color="auto"/>
                                    <w:right w:val="none" w:sz="0" w:space="0" w:color="auto"/>
                                  </w:divBdr>
                                  <w:divsChild>
                                    <w:div w:id="46014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090319">
          <w:marLeft w:val="0"/>
          <w:marRight w:val="0"/>
          <w:marTop w:val="0"/>
          <w:marBottom w:val="0"/>
          <w:divBdr>
            <w:top w:val="none" w:sz="0" w:space="0" w:color="auto"/>
            <w:left w:val="none" w:sz="0" w:space="0" w:color="auto"/>
            <w:bottom w:val="none" w:sz="0" w:space="0" w:color="auto"/>
            <w:right w:val="none" w:sz="0" w:space="0" w:color="auto"/>
          </w:divBdr>
          <w:divsChild>
            <w:div w:id="250433122">
              <w:marLeft w:val="0"/>
              <w:marRight w:val="0"/>
              <w:marTop w:val="0"/>
              <w:marBottom w:val="0"/>
              <w:divBdr>
                <w:top w:val="none" w:sz="0" w:space="0" w:color="auto"/>
                <w:left w:val="none" w:sz="0" w:space="0" w:color="auto"/>
                <w:bottom w:val="none" w:sz="0" w:space="0" w:color="auto"/>
                <w:right w:val="none" w:sz="0" w:space="0" w:color="auto"/>
              </w:divBdr>
              <w:divsChild>
                <w:div w:id="631179362">
                  <w:marLeft w:val="0"/>
                  <w:marRight w:val="0"/>
                  <w:marTop w:val="0"/>
                  <w:marBottom w:val="0"/>
                  <w:divBdr>
                    <w:top w:val="none" w:sz="0" w:space="0" w:color="auto"/>
                    <w:left w:val="none" w:sz="0" w:space="0" w:color="auto"/>
                    <w:bottom w:val="none" w:sz="0" w:space="0" w:color="auto"/>
                    <w:right w:val="none" w:sz="0" w:space="0" w:color="auto"/>
                  </w:divBdr>
                  <w:divsChild>
                    <w:div w:id="1816679147">
                      <w:marLeft w:val="0"/>
                      <w:marRight w:val="0"/>
                      <w:marTop w:val="0"/>
                      <w:marBottom w:val="0"/>
                      <w:divBdr>
                        <w:top w:val="none" w:sz="0" w:space="0" w:color="auto"/>
                        <w:left w:val="none" w:sz="0" w:space="0" w:color="auto"/>
                        <w:bottom w:val="none" w:sz="0" w:space="0" w:color="auto"/>
                        <w:right w:val="none" w:sz="0" w:space="0" w:color="auto"/>
                      </w:divBdr>
                      <w:divsChild>
                        <w:div w:id="1954945389">
                          <w:marLeft w:val="0"/>
                          <w:marRight w:val="0"/>
                          <w:marTop w:val="0"/>
                          <w:marBottom w:val="0"/>
                          <w:divBdr>
                            <w:top w:val="none" w:sz="0" w:space="0" w:color="auto"/>
                            <w:left w:val="none" w:sz="0" w:space="0" w:color="auto"/>
                            <w:bottom w:val="none" w:sz="0" w:space="0" w:color="auto"/>
                            <w:right w:val="none" w:sz="0" w:space="0" w:color="auto"/>
                          </w:divBdr>
                          <w:divsChild>
                            <w:div w:id="1363818786">
                              <w:marLeft w:val="0"/>
                              <w:marRight w:val="0"/>
                              <w:marTop w:val="0"/>
                              <w:marBottom w:val="0"/>
                              <w:divBdr>
                                <w:top w:val="none" w:sz="0" w:space="0" w:color="auto"/>
                                <w:left w:val="none" w:sz="0" w:space="0" w:color="auto"/>
                                <w:bottom w:val="none" w:sz="0" w:space="0" w:color="auto"/>
                                <w:right w:val="none" w:sz="0" w:space="0" w:color="auto"/>
                              </w:divBdr>
                              <w:divsChild>
                                <w:div w:id="1764455314">
                                  <w:marLeft w:val="0"/>
                                  <w:marRight w:val="0"/>
                                  <w:marTop w:val="0"/>
                                  <w:marBottom w:val="0"/>
                                  <w:divBdr>
                                    <w:top w:val="none" w:sz="0" w:space="0" w:color="auto"/>
                                    <w:left w:val="none" w:sz="0" w:space="0" w:color="auto"/>
                                    <w:bottom w:val="none" w:sz="0" w:space="0" w:color="auto"/>
                                    <w:right w:val="none" w:sz="0" w:space="0" w:color="auto"/>
                                  </w:divBdr>
                                  <w:divsChild>
                                    <w:div w:id="156194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482387">
                  <w:marLeft w:val="0"/>
                  <w:marRight w:val="0"/>
                  <w:marTop w:val="0"/>
                  <w:marBottom w:val="0"/>
                  <w:divBdr>
                    <w:top w:val="none" w:sz="0" w:space="0" w:color="auto"/>
                    <w:left w:val="none" w:sz="0" w:space="0" w:color="auto"/>
                    <w:bottom w:val="none" w:sz="0" w:space="0" w:color="auto"/>
                    <w:right w:val="none" w:sz="0" w:space="0" w:color="auto"/>
                  </w:divBdr>
                  <w:divsChild>
                    <w:div w:id="420490500">
                      <w:marLeft w:val="0"/>
                      <w:marRight w:val="0"/>
                      <w:marTop w:val="0"/>
                      <w:marBottom w:val="0"/>
                      <w:divBdr>
                        <w:top w:val="none" w:sz="0" w:space="0" w:color="auto"/>
                        <w:left w:val="none" w:sz="0" w:space="0" w:color="auto"/>
                        <w:bottom w:val="none" w:sz="0" w:space="0" w:color="auto"/>
                        <w:right w:val="none" w:sz="0" w:space="0" w:color="auto"/>
                      </w:divBdr>
                      <w:divsChild>
                        <w:div w:id="1042898007">
                          <w:marLeft w:val="0"/>
                          <w:marRight w:val="0"/>
                          <w:marTop w:val="0"/>
                          <w:marBottom w:val="0"/>
                          <w:divBdr>
                            <w:top w:val="none" w:sz="0" w:space="0" w:color="auto"/>
                            <w:left w:val="none" w:sz="0" w:space="0" w:color="auto"/>
                            <w:bottom w:val="none" w:sz="0" w:space="0" w:color="auto"/>
                            <w:right w:val="none" w:sz="0" w:space="0" w:color="auto"/>
                          </w:divBdr>
                          <w:divsChild>
                            <w:div w:id="68425908">
                              <w:marLeft w:val="0"/>
                              <w:marRight w:val="0"/>
                              <w:marTop w:val="0"/>
                              <w:marBottom w:val="0"/>
                              <w:divBdr>
                                <w:top w:val="none" w:sz="0" w:space="0" w:color="auto"/>
                                <w:left w:val="none" w:sz="0" w:space="0" w:color="auto"/>
                                <w:bottom w:val="none" w:sz="0" w:space="0" w:color="auto"/>
                                <w:right w:val="none" w:sz="0" w:space="0" w:color="auto"/>
                              </w:divBdr>
                              <w:divsChild>
                                <w:div w:id="182546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089874">
          <w:marLeft w:val="0"/>
          <w:marRight w:val="0"/>
          <w:marTop w:val="0"/>
          <w:marBottom w:val="0"/>
          <w:divBdr>
            <w:top w:val="none" w:sz="0" w:space="0" w:color="auto"/>
            <w:left w:val="none" w:sz="0" w:space="0" w:color="auto"/>
            <w:bottom w:val="none" w:sz="0" w:space="0" w:color="auto"/>
            <w:right w:val="none" w:sz="0" w:space="0" w:color="auto"/>
          </w:divBdr>
          <w:divsChild>
            <w:div w:id="450128014">
              <w:marLeft w:val="0"/>
              <w:marRight w:val="0"/>
              <w:marTop w:val="0"/>
              <w:marBottom w:val="0"/>
              <w:divBdr>
                <w:top w:val="none" w:sz="0" w:space="0" w:color="auto"/>
                <w:left w:val="none" w:sz="0" w:space="0" w:color="auto"/>
                <w:bottom w:val="none" w:sz="0" w:space="0" w:color="auto"/>
                <w:right w:val="none" w:sz="0" w:space="0" w:color="auto"/>
              </w:divBdr>
              <w:divsChild>
                <w:div w:id="1295335606">
                  <w:marLeft w:val="0"/>
                  <w:marRight w:val="0"/>
                  <w:marTop w:val="0"/>
                  <w:marBottom w:val="0"/>
                  <w:divBdr>
                    <w:top w:val="none" w:sz="0" w:space="0" w:color="auto"/>
                    <w:left w:val="none" w:sz="0" w:space="0" w:color="auto"/>
                    <w:bottom w:val="none" w:sz="0" w:space="0" w:color="auto"/>
                    <w:right w:val="none" w:sz="0" w:space="0" w:color="auto"/>
                  </w:divBdr>
                  <w:divsChild>
                    <w:div w:id="1167791438">
                      <w:marLeft w:val="0"/>
                      <w:marRight w:val="0"/>
                      <w:marTop w:val="0"/>
                      <w:marBottom w:val="0"/>
                      <w:divBdr>
                        <w:top w:val="none" w:sz="0" w:space="0" w:color="auto"/>
                        <w:left w:val="none" w:sz="0" w:space="0" w:color="auto"/>
                        <w:bottom w:val="none" w:sz="0" w:space="0" w:color="auto"/>
                        <w:right w:val="none" w:sz="0" w:space="0" w:color="auto"/>
                      </w:divBdr>
                      <w:divsChild>
                        <w:div w:id="1638072665">
                          <w:marLeft w:val="0"/>
                          <w:marRight w:val="0"/>
                          <w:marTop w:val="0"/>
                          <w:marBottom w:val="0"/>
                          <w:divBdr>
                            <w:top w:val="none" w:sz="0" w:space="0" w:color="auto"/>
                            <w:left w:val="none" w:sz="0" w:space="0" w:color="auto"/>
                            <w:bottom w:val="none" w:sz="0" w:space="0" w:color="auto"/>
                            <w:right w:val="none" w:sz="0" w:space="0" w:color="auto"/>
                          </w:divBdr>
                          <w:divsChild>
                            <w:div w:id="197209827">
                              <w:marLeft w:val="0"/>
                              <w:marRight w:val="0"/>
                              <w:marTop w:val="0"/>
                              <w:marBottom w:val="0"/>
                              <w:divBdr>
                                <w:top w:val="none" w:sz="0" w:space="0" w:color="auto"/>
                                <w:left w:val="none" w:sz="0" w:space="0" w:color="auto"/>
                                <w:bottom w:val="none" w:sz="0" w:space="0" w:color="auto"/>
                                <w:right w:val="none" w:sz="0" w:space="0" w:color="auto"/>
                              </w:divBdr>
                              <w:divsChild>
                                <w:div w:id="1685748458">
                                  <w:marLeft w:val="0"/>
                                  <w:marRight w:val="0"/>
                                  <w:marTop w:val="0"/>
                                  <w:marBottom w:val="0"/>
                                  <w:divBdr>
                                    <w:top w:val="none" w:sz="0" w:space="0" w:color="auto"/>
                                    <w:left w:val="none" w:sz="0" w:space="0" w:color="auto"/>
                                    <w:bottom w:val="none" w:sz="0" w:space="0" w:color="auto"/>
                                    <w:right w:val="none" w:sz="0" w:space="0" w:color="auto"/>
                                  </w:divBdr>
                                  <w:divsChild>
                                    <w:div w:id="207453666">
                                      <w:marLeft w:val="0"/>
                                      <w:marRight w:val="0"/>
                                      <w:marTop w:val="0"/>
                                      <w:marBottom w:val="0"/>
                                      <w:divBdr>
                                        <w:top w:val="none" w:sz="0" w:space="0" w:color="auto"/>
                                        <w:left w:val="none" w:sz="0" w:space="0" w:color="auto"/>
                                        <w:bottom w:val="none" w:sz="0" w:space="0" w:color="auto"/>
                                        <w:right w:val="none" w:sz="0" w:space="0" w:color="auto"/>
                                      </w:divBdr>
                                      <w:divsChild>
                                        <w:div w:id="98586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010837">
          <w:marLeft w:val="0"/>
          <w:marRight w:val="0"/>
          <w:marTop w:val="0"/>
          <w:marBottom w:val="0"/>
          <w:divBdr>
            <w:top w:val="none" w:sz="0" w:space="0" w:color="auto"/>
            <w:left w:val="none" w:sz="0" w:space="0" w:color="auto"/>
            <w:bottom w:val="none" w:sz="0" w:space="0" w:color="auto"/>
            <w:right w:val="none" w:sz="0" w:space="0" w:color="auto"/>
          </w:divBdr>
          <w:divsChild>
            <w:div w:id="1927567161">
              <w:marLeft w:val="0"/>
              <w:marRight w:val="0"/>
              <w:marTop w:val="0"/>
              <w:marBottom w:val="0"/>
              <w:divBdr>
                <w:top w:val="none" w:sz="0" w:space="0" w:color="auto"/>
                <w:left w:val="none" w:sz="0" w:space="0" w:color="auto"/>
                <w:bottom w:val="none" w:sz="0" w:space="0" w:color="auto"/>
                <w:right w:val="none" w:sz="0" w:space="0" w:color="auto"/>
              </w:divBdr>
              <w:divsChild>
                <w:div w:id="1877617526">
                  <w:marLeft w:val="0"/>
                  <w:marRight w:val="0"/>
                  <w:marTop w:val="0"/>
                  <w:marBottom w:val="0"/>
                  <w:divBdr>
                    <w:top w:val="none" w:sz="0" w:space="0" w:color="auto"/>
                    <w:left w:val="none" w:sz="0" w:space="0" w:color="auto"/>
                    <w:bottom w:val="none" w:sz="0" w:space="0" w:color="auto"/>
                    <w:right w:val="none" w:sz="0" w:space="0" w:color="auto"/>
                  </w:divBdr>
                  <w:divsChild>
                    <w:div w:id="1184981702">
                      <w:marLeft w:val="0"/>
                      <w:marRight w:val="0"/>
                      <w:marTop w:val="0"/>
                      <w:marBottom w:val="0"/>
                      <w:divBdr>
                        <w:top w:val="none" w:sz="0" w:space="0" w:color="auto"/>
                        <w:left w:val="none" w:sz="0" w:space="0" w:color="auto"/>
                        <w:bottom w:val="none" w:sz="0" w:space="0" w:color="auto"/>
                        <w:right w:val="none" w:sz="0" w:space="0" w:color="auto"/>
                      </w:divBdr>
                      <w:divsChild>
                        <w:div w:id="1403916748">
                          <w:marLeft w:val="0"/>
                          <w:marRight w:val="0"/>
                          <w:marTop w:val="0"/>
                          <w:marBottom w:val="0"/>
                          <w:divBdr>
                            <w:top w:val="none" w:sz="0" w:space="0" w:color="auto"/>
                            <w:left w:val="none" w:sz="0" w:space="0" w:color="auto"/>
                            <w:bottom w:val="none" w:sz="0" w:space="0" w:color="auto"/>
                            <w:right w:val="none" w:sz="0" w:space="0" w:color="auto"/>
                          </w:divBdr>
                          <w:divsChild>
                            <w:div w:id="1412656491">
                              <w:marLeft w:val="0"/>
                              <w:marRight w:val="0"/>
                              <w:marTop w:val="0"/>
                              <w:marBottom w:val="0"/>
                              <w:divBdr>
                                <w:top w:val="none" w:sz="0" w:space="0" w:color="auto"/>
                                <w:left w:val="none" w:sz="0" w:space="0" w:color="auto"/>
                                <w:bottom w:val="none" w:sz="0" w:space="0" w:color="auto"/>
                                <w:right w:val="none" w:sz="0" w:space="0" w:color="auto"/>
                              </w:divBdr>
                              <w:divsChild>
                                <w:div w:id="1766464222">
                                  <w:marLeft w:val="0"/>
                                  <w:marRight w:val="0"/>
                                  <w:marTop w:val="0"/>
                                  <w:marBottom w:val="0"/>
                                  <w:divBdr>
                                    <w:top w:val="none" w:sz="0" w:space="0" w:color="auto"/>
                                    <w:left w:val="none" w:sz="0" w:space="0" w:color="auto"/>
                                    <w:bottom w:val="none" w:sz="0" w:space="0" w:color="auto"/>
                                    <w:right w:val="none" w:sz="0" w:space="0" w:color="auto"/>
                                  </w:divBdr>
                                  <w:divsChild>
                                    <w:div w:id="1328174289">
                                      <w:marLeft w:val="0"/>
                                      <w:marRight w:val="0"/>
                                      <w:marTop w:val="0"/>
                                      <w:marBottom w:val="0"/>
                                      <w:divBdr>
                                        <w:top w:val="none" w:sz="0" w:space="0" w:color="auto"/>
                                        <w:left w:val="none" w:sz="0" w:space="0" w:color="auto"/>
                                        <w:bottom w:val="none" w:sz="0" w:space="0" w:color="auto"/>
                                        <w:right w:val="none" w:sz="0" w:space="0" w:color="auto"/>
                                      </w:divBdr>
                                      <w:divsChild>
                                        <w:div w:id="177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112253">
          <w:marLeft w:val="0"/>
          <w:marRight w:val="0"/>
          <w:marTop w:val="0"/>
          <w:marBottom w:val="0"/>
          <w:divBdr>
            <w:top w:val="none" w:sz="0" w:space="0" w:color="auto"/>
            <w:left w:val="none" w:sz="0" w:space="0" w:color="auto"/>
            <w:bottom w:val="none" w:sz="0" w:space="0" w:color="auto"/>
            <w:right w:val="none" w:sz="0" w:space="0" w:color="auto"/>
          </w:divBdr>
          <w:divsChild>
            <w:div w:id="69431279">
              <w:marLeft w:val="0"/>
              <w:marRight w:val="0"/>
              <w:marTop w:val="0"/>
              <w:marBottom w:val="0"/>
              <w:divBdr>
                <w:top w:val="none" w:sz="0" w:space="0" w:color="auto"/>
                <w:left w:val="none" w:sz="0" w:space="0" w:color="auto"/>
                <w:bottom w:val="none" w:sz="0" w:space="0" w:color="auto"/>
                <w:right w:val="none" w:sz="0" w:space="0" w:color="auto"/>
              </w:divBdr>
              <w:divsChild>
                <w:div w:id="394593414">
                  <w:marLeft w:val="0"/>
                  <w:marRight w:val="0"/>
                  <w:marTop w:val="0"/>
                  <w:marBottom w:val="0"/>
                  <w:divBdr>
                    <w:top w:val="none" w:sz="0" w:space="0" w:color="auto"/>
                    <w:left w:val="none" w:sz="0" w:space="0" w:color="auto"/>
                    <w:bottom w:val="none" w:sz="0" w:space="0" w:color="auto"/>
                    <w:right w:val="none" w:sz="0" w:space="0" w:color="auto"/>
                  </w:divBdr>
                  <w:divsChild>
                    <w:div w:id="1240362379">
                      <w:marLeft w:val="0"/>
                      <w:marRight w:val="0"/>
                      <w:marTop w:val="0"/>
                      <w:marBottom w:val="0"/>
                      <w:divBdr>
                        <w:top w:val="none" w:sz="0" w:space="0" w:color="auto"/>
                        <w:left w:val="none" w:sz="0" w:space="0" w:color="auto"/>
                        <w:bottom w:val="none" w:sz="0" w:space="0" w:color="auto"/>
                        <w:right w:val="none" w:sz="0" w:space="0" w:color="auto"/>
                      </w:divBdr>
                      <w:divsChild>
                        <w:div w:id="1550994182">
                          <w:marLeft w:val="0"/>
                          <w:marRight w:val="0"/>
                          <w:marTop w:val="0"/>
                          <w:marBottom w:val="0"/>
                          <w:divBdr>
                            <w:top w:val="none" w:sz="0" w:space="0" w:color="auto"/>
                            <w:left w:val="none" w:sz="0" w:space="0" w:color="auto"/>
                            <w:bottom w:val="none" w:sz="0" w:space="0" w:color="auto"/>
                            <w:right w:val="none" w:sz="0" w:space="0" w:color="auto"/>
                          </w:divBdr>
                          <w:divsChild>
                            <w:div w:id="297882682">
                              <w:marLeft w:val="0"/>
                              <w:marRight w:val="0"/>
                              <w:marTop w:val="0"/>
                              <w:marBottom w:val="0"/>
                              <w:divBdr>
                                <w:top w:val="none" w:sz="0" w:space="0" w:color="auto"/>
                                <w:left w:val="none" w:sz="0" w:space="0" w:color="auto"/>
                                <w:bottom w:val="none" w:sz="0" w:space="0" w:color="auto"/>
                                <w:right w:val="none" w:sz="0" w:space="0" w:color="auto"/>
                              </w:divBdr>
                              <w:divsChild>
                                <w:div w:id="1813473775">
                                  <w:marLeft w:val="0"/>
                                  <w:marRight w:val="0"/>
                                  <w:marTop w:val="0"/>
                                  <w:marBottom w:val="0"/>
                                  <w:divBdr>
                                    <w:top w:val="none" w:sz="0" w:space="0" w:color="auto"/>
                                    <w:left w:val="none" w:sz="0" w:space="0" w:color="auto"/>
                                    <w:bottom w:val="none" w:sz="0" w:space="0" w:color="auto"/>
                                    <w:right w:val="none" w:sz="0" w:space="0" w:color="auto"/>
                                  </w:divBdr>
                                  <w:divsChild>
                                    <w:div w:id="203707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8020941">
                  <w:marLeft w:val="0"/>
                  <w:marRight w:val="0"/>
                  <w:marTop w:val="0"/>
                  <w:marBottom w:val="0"/>
                  <w:divBdr>
                    <w:top w:val="none" w:sz="0" w:space="0" w:color="auto"/>
                    <w:left w:val="none" w:sz="0" w:space="0" w:color="auto"/>
                    <w:bottom w:val="none" w:sz="0" w:space="0" w:color="auto"/>
                    <w:right w:val="none" w:sz="0" w:space="0" w:color="auto"/>
                  </w:divBdr>
                  <w:divsChild>
                    <w:div w:id="2000384544">
                      <w:marLeft w:val="0"/>
                      <w:marRight w:val="0"/>
                      <w:marTop w:val="0"/>
                      <w:marBottom w:val="0"/>
                      <w:divBdr>
                        <w:top w:val="none" w:sz="0" w:space="0" w:color="auto"/>
                        <w:left w:val="none" w:sz="0" w:space="0" w:color="auto"/>
                        <w:bottom w:val="none" w:sz="0" w:space="0" w:color="auto"/>
                        <w:right w:val="none" w:sz="0" w:space="0" w:color="auto"/>
                      </w:divBdr>
                      <w:divsChild>
                        <w:div w:id="1895777241">
                          <w:marLeft w:val="0"/>
                          <w:marRight w:val="0"/>
                          <w:marTop w:val="0"/>
                          <w:marBottom w:val="0"/>
                          <w:divBdr>
                            <w:top w:val="none" w:sz="0" w:space="0" w:color="auto"/>
                            <w:left w:val="none" w:sz="0" w:space="0" w:color="auto"/>
                            <w:bottom w:val="none" w:sz="0" w:space="0" w:color="auto"/>
                            <w:right w:val="none" w:sz="0" w:space="0" w:color="auto"/>
                          </w:divBdr>
                          <w:divsChild>
                            <w:div w:id="1132333039">
                              <w:marLeft w:val="0"/>
                              <w:marRight w:val="0"/>
                              <w:marTop w:val="0"/>
                              <w:marBottom w:val="0"/>
                              <w:divBdr>
                                <w:top w:val="none" w:sz="0" w:space="0" w:color="auto"/>
                                <w:left w:val="none" w:sz="0" w:space="0" w:color="auto"/>
                                <w:bottom w:val="none" w:sz="0" w:space="0" w:color="auto"/>
                                <w:right w:val="none" w:sz="0" w:space="0" w:color="auto"/>
                              </w:divBdr>
                              <w:divsChild>
                                <w:div w:id="171130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002335">
          <w:marLeft w:val="0"/>
          <w:marRight w:val="0"/>
          <w:marTop w:val="0"/>
          <w:marBottom w:val="0"/>
          <w:divBdr>
            <w:top w:val="none" w:sz="0" w:space="0" w:color="auto"/>
            <w:left w:val="none" w:sz="0" w:space="0" w:color="auto"/>
            <w:bottom w:val="none" w:sz="0" w:space="0" w:color="auto"/>
            <w:right w:val="none" w:sz="0" w:space="0" w:color="auto"/>
          </w:divBdr>
          <w:divsChild>
            <w:div w:id="1459487653">
              <w:marLeft w:val="0"/>
              <w:marRight w:val="0"/>
              <w:marTop w:val="0"/>
              <w:marBottom w:val="0"/>
              <w:divBdr>
                <w:top w:val="none" w:sz="0" w:space="0" w:color="auto"/>
                <w:left w:val="none" w:sz="0" w:space="0" w:color="auto"/>
                <w:bottom w:val="none" w:sz="0" w:space="0" w:color="auto"/>
                <w:right w:val="none" w:sz="0" w:space="0" w:color="auto"/>
              </w:divBdr>
              <w:divsChild>
                <w:div w:id="522521383">
                  <w:marLeft w:val="0"/>
                  <w:marRight w:val="0"/>
                  <w:marTop w:val="0"/>
                  <w:marBottom w:val="0"/>
                  <w:divBdr>
                    <w:top w:val="none" w:sz="0" w:space="0" w:color="auto"/>
                    <w:left w:val="none" w:sz="0" w:space="0" w:color="auto"/>
                    <w:bottom w:val="none" w:sz="0" w:space="0" w:color="auto"/>
                    <w:right w:val="none" w:sz="0" w:space="0" w:color="auto"/>
                  </w:divBdr>
                  <w:divsChild>
                    <w:div w:id="434591871">
                      <w:marLeft w:val="0"/>
                      <w:marRight w:val="0"/>
                      <w:marTop w:val="0"/>
                      <w:marBottom w:val="0"/>
                      <w:divBdr>
                        <w:top w:val="none" w:sz="0" w:space="0" w:color="auto"/>
                        <w:left w:val="none" w:sz="0" w:space="0" w:color="auto"/>
                        <w:bottom w:val="none" w:sz="0" w:space="0" w:color="auto"/>
                        <w:right w:val="none" w:sz="0" w:space="0" w:color="auto"/>
                      </w:divBdr>
                      <w:divsChild>
                        <w:div w:id="465702023">
                          <w:marLeft w:val="0"/>
                          <w:marRight w:val="0"/>
                          <w:marTop w:val="0"/>
                          <w:marBottom w:val="0"/>
                          <w:divBdr>
                            <w:top w:val="none" w:sz="0" w:space="0" w:color="auto"/>
                            <w:left w:val="none" w:sz="0" w:space="0" w:color="auto"/>
                            <w:bottom w:val="none" w:sz="0" w:space="0" w:color="auto"/>
                            <w:right w:val="none" w:sz="0" w:space="0" w:color="auto"/>
                          </w:divBdr>
                          <w:divsChild>
                            <w:div w:id="1334451166">
                              <w:marLeft w:val="0"/>
                              <w:marRight w:val="0"/>
                              <w:marTop w:val="0"/>
                              <w:marBottom w:val="0"/>
                              <w:divBdr>
                                <w:top w:val="none" w:sz="0" w:space="0" w:color="auto"/>
                                <w:left w:val="none" w:sz="0" w:space="0" w:color="auto"/>
                                <w:bottom w:val="none" w:sz="0" w:space="0" w:color="auto"/>
                                <w:right w:val="none" w:sz="0" w:space="0" w:color="auto"/>
                              </w:divBdr>
                              <w:divsChild>
                                <w:div w:id="36785143">
                                  <w:marLeft w:val="0"/>
                                  <w:marRight w:val="0"/>
                                  <w:marTop w:val="0"/>
                                  <w:marBottom w:val="0"/>
                                  <w:divBdr>
                                    <w:top w:val="none" w:sz="0" w:space="0" w:color="auto"/>
                                    <w:left w:val="none" w:sz="0" w:space="0" w:color="auto"/>
                                    <w:bottom w:val="none" w:sz="0" w:space="0" w:color="auto"/>
                                    <w:right w:val="none" w:sz="0" w:space="0" w:color="auto"/>
                                  </w:divBdr>
                                  <w:divsChild>
                                    <w:div w:id="1895192088">
                                      <w:marLeft w:val="0"/>
                                      <w:marRight w:val="0"/>
                                      <w:marTop w:val="0"/>
                                      <w:marBottom w:val="0"/>
                                      <w:divBdr>
                                        <w:top w:val="none" w:sz="0" w:space="0" w:color="auto"/>
                                        <w:left w:val="none" w:sz="0" w:space="0" w:color="auto"/>
                                        <w:bottom w:val="none" w:sz="0" w:space="0" w:color="auto"/>
                                        <w:right w:val="none" w:sz="0" w:space="0" w:color="auto"/>
                                      </w:divBdr>
                                      <w:divsChild>
                                        <w:div w:id="142117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9633246">
          <w:marLeft w:val="0"/>
          <w:marRight w:val="0"/>
          <w:marTop w:val="0"/>
          <w:marBottom w:val="0"/>
          <w:divBdr>
            <w:top w:val="none" w:sz="0" w:space="0" w:color="auto"/>
            <w:left w:val="none" w:sz="0" w:space="0" w:color="auto"/>
            <w:bottom w:val="none" w:sz="0" w:space="0" w:color="auto"/>
            <w:right w:val="none" w:sz="0" w:space="0" w:color="auto"/>
          </w:divBdr>
          <w:divsChild>
            <w:div w:id="1317882441">
              <w:marLeft w:val="0"/>
              <w:marRight w:val="0"/>
              <w:marTop w:val="0"/>
              <w:marBottom w:val="0"/>
              <w:divBdr>
                <w:top w:val="none" w:sz="0" w:space="0" w:color="auto"/>
                <w:left w:val="none" w:sz="0" w:space="0" w:color="auto"/>
                <w:bottom w:val="none" w:sz="0" w:space="0" w:color="auto"/>
                <w:right w:val="none" w:sz="0" w:space="0" w:color="auto"/>
              </w:divBdr>
              <w:divsChild>
                <w:div w:id="1449933560">
                  <w:marLeft w:val="0"/>
                  <w:marRight w:val="0"/>
                  <w:marTop w:val="0"/>
                  <w:marBottom w:val="0"/>
                  <w:divBdr>
                    <w:top w:val="none" w:sz="0" w:space="0" w:color="auto"/>
                    <w:left w:val="none" w:sz="0" w:space="0" w:color="auto"/>
                    <w:bottom w:val="none" w:sz="0" w:space="0" w:color="auto"/>
                    <w:right w:val="none" w:sz="0" w:space="0" w:color="auto"/>
                  </w:divBdr>
                  <w:divsChild>
                    <w:div w:id="293029675">
                      <w:marLeft w:val="0"/>
                      <w:marRight w:val="0"/>
                      <w:marTop w:val="0"/>
                      <w:marBottom w:val="0"/>
                      <w:divBdr>
                        <w:top w:val="none" w:sz="0" w:space="0" w:color="auto"/>
                        <w:left w:val="none" w:sz="0" w:space="0" w:color="auto"/>
                        <w:bottom w:val="none" w:sz="0" w:space="0" w:color="auto"/>
                        <w:right w:val="none" w:sz="0" w:space="0" w:color="auto"/>
                      </w:divBdr>
                      <w:divsChild>
                        <w:div w:id="1318606501">
                          <w:marLeft w:val="0"/>
                          <w:marRight w:val="0"/>
                          <w:marTop w:val="0"/>
                          <w:marBottom w:val="0"/>
                          <w:divBdr>
                            <w:top w:val="none" w:sz="0" w:space="0" w:color="auto"/>
                            <w:left w:val="none" w:sz="0" w:space="0" w:color="auto"/>
                            <w:bottom w:val="none" w:sz="0" w:space="0" w:color="auto"/>
                            <w:right w:val="none" w:sz="0" w:space="0" w:color="auto"/>
                          </w:divBdr>
                          <w:divsChild>
                            <w:div w:id="1016152411">
                              <w:marLeft w:val="0"/>
                              <w:marRight w:val="0"/>
                              <w:marTop w:val="0"/>
                              <w:marBottom w:val="0"/>
                              <w:divBdr>
                                <w:top w:val="none" w:sz="0" w:space="0" w:color="auto"/>
                                <w:left w:val="none" w:sz="0" w:space="0" w:color="auto"/>
                                <w:bottom w:val="none" w:sz="0" w:space="0" w:color="auto"/>
                                <w:right w:val="none" w:sz="0" w:space="0" w:color="auto"/>
                              </w:divBdr>
                              <w:divsChild>
                                <w:div w:id="1401636667">
                                  <w:marLeft w:val="0"/>
                                  <w:marRight w:val="0"/>
                                  <w:marTop w:val="0"/>
                                  <w:marBottom w:val="0"/>
                                  <w:divBdr>
                                    <w:top w:val="none" w:sz="0" w:space="0" w:color="auto"/>
                                    <w:left w:val="none" w:sz="0" w:space="0" w:color="auto"/>
                                    <w:bottom w:val="none" w:sz="0" w:space="0" w:color="auto"/>
                                    <w:right w:val="none" w:sz="0" w:space="0" w:color="auto"/>
                                  </w:divBdr>
                                  <w:divsChild>
                                    <w:div w:id="867138908">
                                      <w:marLeft w:val="0"/>
                                      <w:marRight w:val="0"/>
                                      <w:marTop w:val="0"/>
                                      <w:marBottom w:val="0"/>
                                      <w:divBdr>
                                        <w:top w:val="none" w:sz="0" w:space="0" w:color="auto"/>
                                        <w:left w:val="none" w:sz="0" w:space="0" w:color="auto"/>
                                        <w:bottom w:val="none" w:sz="0" w:space="0" w:color="auto"/>
                                        <w:right w:val="none" w:sz="0" w:space="0" w:color="auto"/>
                                      </w:divBdr>
                                      <w:divsChild>
                                        <w:div w:id="208884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944630">
          <w:marLeft w:val="0"/>
          <w:marRight w:val="0"/>
          <w:marTop w:val="0"/>
          <w:marBottom w:val="0"/>
          <w:divBdr>
            <w:top w:val="none" w:sz="0" w:space="0" w:color="auto"/>
            <w:left w:val="none" w:sz="0" w:space="0" w:color="auto"/>
            <w:bottom w:val="none" w:sz="0" w:space="0" w:color="auto"/>
            <w:right w:val="none" w:sz="0" w:space="0" w:color="auto"/>
          </w:divBdr>
          <w:divsChild>
            <w:div w:id="312760076">
              <w:marLeft w:val="0"/>
              <w:marRight w:val="0"/>
              <w:marTop w:val="0"/>
              <w:marBottom w:val="0"/>
              <w:divBdr>
                <w:top w:val="none" w:sz="0" w:space="0" w:color="auto"/>
                <w:left w:val="none" w:sz="0" w:space="0" w:color="auto"/>
                <w:bottom w:val="none" w:sz="0" w:space="0" w:color="auto"/>
                <w:right w:val="none" w:sz="0" w:space="0" w:color="auto"/>
              </w:divBdr>
              <w:divsChild>
                <w:div w:id="1657763742">
                  <w:marLeft w:val="0"/>
                  <w:marRight w:val="0"/>
                  <w:marTop w:val="0"/>
                  <w:marBottom w:val="0"/>
                  <w:divBdr>
                    <w:top w:val="none" w:sz="0" w:space="0" w:color="auto"/>
                    <w:left w:val="none" w:sz="0" w:space="0" w:color="auto"/>
                    <w:bottom w:val="none" w:sz="0" w:space="0" w:color="auto"/>
                    <w:right w:val="none" w:sz="0" w:space="0" w:color="auto"/>
                  </w:divBdr>
                  <w:divsChild>
                    <w:div w:id="1234706847">
                      <w:marLeft w:val="0"/>
                      <w:marRight w:val="0"/>
                      <w:marTop w:val="0"/>
                      <w:marBottom w:val="0"/>
                      <w:divBdr>
                        <w:top w:val="none" w:sz="0" w:space="0" w:color="auto"/>
                        <w:left w:val="none" w:sz="0" w:space="0" w:color="auto"/>
                        <w:bottom w:val="none" w:sz="0" w:space="0" w:color="auto"/>
                        <w:right w:val="none" w:sz="0" w:space="0" w:color="auto"/>
                      </w:divBdr>
                      <w:divsChild>
                        <w:div w:id="1503008408">
                          <w:marLeft w:val="0"/>
                          <w:marRight w:val="0"/>
                          <w:marTop w:val="0"/>
                          <w:marBottom w:val="0"/>
                          <w:divBdr>
                            <w:top w:val="none" w:sz="0" w:space="0" w:color="auto"/>
                            <w:left w:val="none" w:sz="0" w:space="0" w:color="auto"/>
                            <w:bottom w:val="none" w:sz="0" w:space="0" w:color="auto"/>
                            <w:right w:val="none" w:sz="0" w:space="0" w:color="auto"/>
                          </w:divBdr>
                          <w:divsChild>
                            <w:div w:id="19206234">
                              <w:marLeft w:val="0"/>
                              <w:marRight w:val="0"/>
                              <w:marTop w:val="0"/>
                              <w:marBottom w:val="0"/>
                              <w:divBdr>
                                <w:top w:val="none" w:sz="0" w:space="0" w:color="auto"/>
                                <w:left w:val="none" w:sz="0" w:space="0" w:color="auto"/>
                                <w:bottom w:val="none" w:sz="0" w:space="0" w:color="auto"/>
                                <w:right w:val="none" w:sz="0" w:space="0" w:color="auto"/>
                              </w:divBdr>
                              <w:divsChild>
                                <w:div w:id="2122794649">
                                  <w:marLeft w:val="0"/>
                                  <w:marRight w:val="0"/>
                                  <w:marTop w:val="0"/>
                                  <w:marBottom w:val="0"/>
                                  <w:divBdr>
                                    <w:top w:val="none" w:sz="0" w:space="0" w:color="auto"/>
                                    <w:left w:val="none" w:sz="0" w:space="0" w:color="auto"/>
                                    <w:bottom w:val="none" w:sz="0" w:space="0" w:color="auto"/>
                                    <w:right w:val="none" w:sz="0" w:space="0" w:color="auto"/>
                                  </w:divBdr>
                                  <w:divsChild>
                                    <w:div w:id="119480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983740">
                  <w:marLeft w:val="0"/>
                  <w:marRight w:val="0"/>
                  <w:marTop w:val="0"/>
                  <w:marBottom w:val="0"/>
                  <w:divBdr>
                    <w:top w:val="none" w:sz="0" w:space="0" w:color="auto"/>
                    <w:left w:val="none" w:sz="0" w:space="0" w:color="auto"/>
                    <w:bottom w:val="none" w:sz="0" w:space="0" w:color="auto"/>
                    <w:right w:val="none" w:sz="0" w:space="0" w:color="auto"/>
                  </w:divBdr>
                  <w:divsChild>
                    <w:div w:id="99909397">
                      <w:marLeft w:val="0"/>
                      <w:marRight w:val="0"/>
                      <w:marTop w:val="0"/>
                      <w:marBottom w:val="0"/>
                      <w:divBdr>
                        <w:top w:val="none" w:sz="0" w:space="0" w:color="auto"/>
                        <w:left w:val="none" w:sz="0" w:space="0" w:color="auto"/>
                        <w:bottom w:val="none" w:sz="0" w:space="0" w:color="auto"/>
                        <w:right w:val="none" w:sz="0" w:space="0" w:color="auto"/>
                      </w:divBdr>
                      <w:divsChild>
                        <w:div w:id="1652909747">
                          <w:marLeft w:val="0"/>
                          <w:marRight w:val="0"/>
                          <w:marTop w:val="0"/>
                          <w:marBottom w:val="0"/>
                          <w:divBdr>
                            <w:top w:val="none" w:sz="0" w:space="0" w:color="auto"/>
                            <w:left w:val="none" w:sz="0" w:space="0" w:color="auto"/>
                            <w:bottom w:val="none" w:sz="0" w:space="0" w:color="auto"/>
                            <w:right w:val="none" w:sz="0" w:space="0" w:color="auto"/>
                          </w:divBdr>
                          <w:divsChild>
                            <w:div w:id="487212863">
                              <w:marLeft w:val="0"/>
                              <w:marRight w:val="0"/>
                              <w:marTop w:val="0"/>
                              <w:marBottom w:val="0"/>
                              <w:divBdr>
                                <w:top w:val="none" w:sz="0" w:space="0" w:color="auto"/>
                                <w:left w:val="none" w:sz="0" w:space="0" w:color="auto"/>
                                <w:bottom w:val="none" w:sz="0" w:space="0" w:color="auto"/>
                                <w:right w:val="none" w:sz="0" w:space="0" w:color="auto"/>
                              </w:divBdr>
                              <w:divsChild>
                                <w:div w:id="90907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782651">
      <w:bodyDiv w:val="1"/>
      <w:marLeft w:val="0"/>
      <w:marRight w:val="0"/>
      <w:marTop w:val="0"/>
      <w:marBottom w:val="0"/>
      <w:divBdr>
        <w:top w:val="none" w:sz="0" w:space="0" w:color="auto"/>
        <w:left w:val="none" w:sz="0" w:space="0" w:color="auto"/>
        <w:bottom w:val="none" w:sz="0" w:space="0" w:color="auto"/>
        <w:right w:val="none" w:sz="0" w:space="0" w:color="auto"/>
      </w:divBdr>
    </w:div>
    <w:div w:id="972712206">
      <w:bodyDiv w:val="1"/>
      <w:marLeft w:val="0"/>
      <w:marRight w:val="0"/>
      <w:marTop w:val="0"/>
      <w:marBottom w:val="0"/>
      <w:divBdr>
        <w:top w:val="none" w:sz="0" w:space="0" w:color="auto"/>
        <w:left w:val="none" w:sz="0" w:space="0" w:color="auto"/>
        <w:bottom w:val="none" w:sz="0" w:space="0" w:color="auto"/>
        <w:right w:val="none" w:sz="0" w:space="0" w:color="auto"/>
      </w:divBdr>
      <w:divsChild>
        <w:div w:id="386104704">
          <w:marLeft w:val="0"/>
          <w:marRight w:val="0"/>
          <w:marTop w:val="0"/>
          <w:marBottom w:val="0"/>
          <w:divBdr>
            <w:top w:val="none" w:sz="0" w:space="0" w:color="auto"/>
            <w:left w:val="none" w:sz="0" w:space="0" w:color="auto"/>
            <w:bottom w:val="none" w:sz="0" w:space="0" w:color="auto"/>
            <w:right w:val="none" w:sz="0" w:space="0" w:color="auto"/>
          </w:divBdr>
        </w:div>
        <w:div w:id="480780037">
          <w:marLeft w:val="0"/>
          <w:marRight w:val="0"/>
          <w:marTop w:val="0"/>
          <w:marBottom w:val="0"/>
          <w:divBdr>
            <w:top w:val="none" w:sz="0" w:space="0" w:color="auto"/>
            <w:left w:val="none" w:sz="0" w:space="0" w:color="auto"/>
            <w:bottom w:val="none" w:sz="0" w:space="0" w:color="auto"/>
            <w:right w:val="none" w:sz="0" w:space="0" w:color="auto"/>
          </w:divBdr>
          <w:divsChild>
            <w:div w:id="775251609">
              <w:marLeft w:val="0"/>
              <w:marRight w:val="0"/>
              <w:marTop w:val="0"/>
              <w:marBottom w:val="0"/>
              <w:divBdr>
                <w:top w:val="none" w:sz="0" w:space="0" w:color="auto"/>
                <w:left w:val="none" w:sz="0" w:space="0" w:color="auto"/>
                <w:bottom w:val="none" w:sz="0" w:space="0" w:color="auto"/>
                <w:right w:val="none" w:sz="0" w:space="0" w:color="auto"/>
              </w:divBdr>
              <w:divsChild>
                <w:div w:id="373584341">
                  <w:marLeft w:val="0"/>
                  <w:marRight w:val="0"/>
                  <w:marTop w:val="0"/>
                  <w:marBottom w:val="0"/>
                  <w:divBdr>
                    <w:top w:val="none" w:sz="0" w:space="0" w:color="auto"/>
                    <w:left w:val="none" w:sz="0" w:space="0" w:color="auto"/>
                    <w:bottom w:val="none" w:sz="0" w:space="0" w:color="auto"/>
                    <w:right w:val="none" w:sz="0" w:space="0" w:color="auto"/>
                  </w:divBdr>
                  <w:divsChild>
                    <w:div w:id="311913026">
                      <w:marLeft w:val="0"/>
                      <w:marRight w:val="0"/>
                      <w:marTop w:val="0"/>
                      <w:marBottom w:val="0"/>
                      <w:divBdr>
                        <w:top w:val="none" w:sz="0" w:space="0" w:color="auto"/>
                        <w:left w:val="none" w:sz="0" w:space="0" w:color="auto"/>
                        <w:bottom w:val="none" w:sz="0" w:space="0" w:color="auto"/>
                        <w:right w:val="none" w:sz="0" w:space="0" w:color="auto"/>
                      </w:divBdr>
                      <w:divsChild>
                        <w:div w:id="243220845">
                          <w:marLeft w:val="0"/>
                          <w:marRight w:val="0"/>
                          <w:marTop w:val="0"/>
                          <w:marBottom w:val="0"/>
                          <w:divBdr>
                            <w:top w:val="none" w:sz="0" w:space="0" w:color="auto"/>
                            <w:left w:val="none" w:sz="0" w:space="0" w:color="auto"/>
                            <w:bottom w:val="none" w:sz="0" w:space="0" w:color="auto"/>
                            <w:right w:val="none" w:sz="0" w:space="0" w:color="auto"/>
                          </w:divBdr>
                        </w:div>
                        <w:div w:id="1763064800">
                          <w:marLeft w:val="0"/>
                          <w:marRight w:val="0"/>
                          <w:marTop w:val="0"/>
                          <w:marBottom w:val="0"/>
                          <w:divBdr>
                            <w:top w:val="none" w:sz="0" w:space="0" w:color="auto"/>
                            <w:left w:val="none" w:sz="0" w:space="0" w:color="auto"/>
                            <w:bottom w:val="none" w:sz="0" w:space="0" w:color="auto"/>
                            <w:right w:val="none" w:sz="0" w:space="0" w:color="auto"/>
                          </w:divBdr>
                        </w:div>
                      </w:divsChild>
                    </w:div>
                    <w:div w:id="153049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743667">
      <w:bodyDiv w:val="1"/>
      <w:marLeft w:val="0"/>
      <w:marRight w:val="0"/>
      <w:marTop w:val="0"/>
      <w:marBottom w:val="0"/>
      <w:divBdr>
        <w:top w:val="none" w:sz="0" w:space="0" w:color="auto"/>
        <w:left w:val="none" w:sz="0" w:space="0" w:color="auto"/>
        <w:bottom w:val="none" w:sz="0" w:space="0" w:color="auto"/>
        <w:right w:val="none" w:sz="0" w:space="0" w:color="auto"/>
      </w:divBdr>
    </w:div>
    <w:div w:id="989140573">
      <w:bodyDiv w:val="1"/>
      <w:marLeft w:val="0"/>
      <w:marRight w:val="0"/>
      <w:marTop w:val="0"/>
      <w:marBottom w:val="0"/>
      <w:divBdr>
        <w:top w:val="none" w:sz="0" w:space="0" w:color="auto"/>
        <w:left w:val="none" w:sz="0" w:space="0" w:color="auto"/>
        <w:bottom w:val="none" w:sz="0" w:space="0" w:color="auto"/>
        <w:right w:val="none" w:sz="0" w:space="0" w:color="auto"/>
      </w:divBdr>
    </w:div>
    <w:div w:id="1002591390">
      <w:bodyDiv w:val="1"/>
      <w:marLeft w:val="0"/>
      <w:marRight w:val="0"/>
      <w:marTop w:val="0"/>
      <w:marBottom w:val="0"/>
      <w:divBdr>
        <w:top w:val="none" w:sz="0" w:space="0" w:color="auto"/>
        <w:left w:val="none" w:sz="0" w:space="0" w:color="auto"/>
        <w:bottom w:val="none" w:sz="0" w:space="0" w:color="auto"/>
        <w:right w:val="none" w:sz="0" w:space="0" w:color="auto"/>
      </w:divBdr>
    </w:div>
    <w:div w:id="1010182256">
      <w:bodyDiv w:val="1"/>
      <w:marLeft w:val="0"/>
      <w:marRight w:val="0"/>
      <w:marTop w:val="0"/>
      <w:marBottom w:val="0"/>
      <w:divBdr>
        <w:top w:val="none" w:sz="0" w:space="0" w:color="auto"/>
        <w:left w:val="none" w:sz="0" w:space="0" w:color="auto"/>
        <w:bottom w:val="none" w:sz="0" w:space="0" w:color="auto"/>
        <w:right w:val="none" w:sz="0" w:space="0" w:color="auto"/>
      </w:divBdr>
      <w:divsChild>
        <w:div w:id="897978450">
          <w:marLeft w:val="0"/>
          <w:marRight w:val="0"/>
          <w:marTop w:val="0"/>
          <w:marBottom w:val="0"/>
          <w:divBdr>
            <w:top w:val="none" w:sz="0" w:space="0" w:color="auto"/>
            <w:left w:val="none" w:sz="0" w:space="0" w:color="auto"/>
            <w:bottom w:val="none" w:sz="0" w:space="0" w:color="auto"/>
            <w:right w:val="none" w:sz="0" w:space="0" w:color="auto"/>
          </w:divBdr>
          <w:divsChild>
            <w:div w:id="1263027790">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sChild>
                    <w:div w:id="1017347475">
                      <w:marLeft w:val="0"/>
                      <w:marRight w:val="0"/>
                      <w:marTop w:val="0"/>
                      <w:marBottom w:val="0"/>
                      <w:divBdr>
                        <w:top w:val="none" w:sz="0" w:space="0" w:color="auto"/>
                        <w:left w:val="none" w:sz="0" w:space="0" w:color="auto"/>
                        <w:bottom w:val="none" w:sz="0" w:space="0" w:color="auto"/>
                        <w:right w:val="none" w:sz="0" w:space="0" w:color="auto"/>
                      </w:divBdr>
                      <w:divsChild>
                        <w:div w:id="1452742552">
                          <w:marLeft w:val="0"/>
                          <w:marRight w:val="0"/>
                          <w:marTop w:val="0"/>
                          <w:marBottom w:val="0"/>
                          <w:divBdr>
                            <w:top w:val="none" w:sz="0" w:space="0" w:color="auto"/>
                            <w:left w:val="none" w:sz="0" w:space="0" w:color="auto"/>
                            <w:bottom w:val="none" w:sz="0" w:space="0" w:color="auto"/>
                            <w:right w:val="none" w:sz="0" w:space="0" w:color="auto"/>
                          </w:divBdr>
                          <w:divsChild>
                            <w:div w:id="636841991">
                              <w:marLeft w:val="0"/>
                              <w:marRight w:val="0"/>
                              <w:marTop w:val="0"/>
                              <w:marBottom w:val="0"/>
                              <w:divBdr>
                                <w:top w:val="none" w:sz="0" w:space="0" w:color="auto"/>
                                <w:left w:val="none" w:sz="0" w:space="0" w:color="auto"/>
                                <w:bottom w:val="none" w:sz="0" w:space="0" w:color="auto"/>
                                <w:right w:val="none" w:sz="0" w:space="0" w:color="auto"/>
                              </w:divBdr>
                              <w:divsChild>
                                <w:div w:id="1188370358">
                                  <w:marLeft w:val="0"/>
                                  <w:marRight w:val="0"/>
                                  <w:marTop w:val="0"/>
                                  <w:marBottom w:val="0"/>
                                  <w:divBdr>
                                    <w:top w:val="none" w:sz="0" w:space="0" w:color="auto"/>
                                    <w:left w:val="none" w:sz="0" w:space="0" w:color="auto"/>
                                    <w:bottom w:val="none" w:sz="0" w:space="0" w:color="auto"/>
                                    <w:right w:val="none" w:sz="0" w:space="0" w:color="auto"/>
                                  </w:divBdr>
                                  <w:divsChild>
                                    <w:div w:id="173765235">
                                      <w:marLeft w:val="0"/>
                                      <w:marRight w:val="0"/>
                                      <w:marTop w:val="0"/>
                                      <w:marBottom w:val="0"/>
                                      <w:divBdr>
                                        <w:top w:val="none" w:sz="0" w:space="0" w:color="auto"/>
                                        <w:left w:val="none" w:sz="0" w:space="0" w:color="auto"/>
                                        <w:bottom w:val="none" w:sz="0" w:space="0" w:color="auto"/>
                                        <w:right w:val="none" w:sz="0" w:space="0" w:color="auto"/>
                                      </w:divBdr>
                                      <w:divsChild>
                                        <w:div w:id="20612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035124">
          <w:marLeft w:val="0"/>
          <w:marRight w:val="0"/>
          <w:marTop w:val="0"/>
          <w:marBottom w:val="0"/>
          <w:divBdr>
            <w:top w:val="none" w:sz="0" w:space="0" w:color="auto"/>
            <w:left w:val="none" w:sz="0" w:space="0" w:color="auto"/>
            <w:bottom w:val="none" w:sz="0" w:space="0" w:color="auto"/>
            <w:right w:val="none" w:sz="0" w:space="0" w:color="auto"/>
          </w:divBdr>
          <w:divsChild>
            <w:div w:id="1656372907">
              <w:marLeft w:val="0"/>
              <w:marRight w:val="0"/>
              <w:marTop w:val="0"/>
              <w:marBottom w:val="0"/>
              <w:divBdr>
                <w:top w:val="none" w:sz="0" w:space="0" w:color="auto"/>
                <w:left w:val="none" w:sz="0" w:space="0" w:color="auto"/>
                <w:bottom w:val="none" w:sz="0" w:space="0" w:color="auto"/>
                <w:right w:val="none" w:sz="0" w:space="0" w:color="auto"/>
              </w:divBdr>
              <w:divsChild>
                <w:div w:id="886796989">
                  <w:marLeft w:val="0"/>
                  <w:marRight w:val="0"/>
                  <w:marTop w:val="0"/>
                  <w:marBottom w:val="0"/>
                  <w:divBdr>
                    <w:top w:val="none" w:sz="0" w:space="0" w:color="auto"/>
                    <w:left w:val="none" w:sz="0" w:space="0" w:color="auto"/>
                    <w:bottom w:val="none" w:sz="0" w:space="0" w:color="auto"/>
                    <w:right w:val="none" w:sz="0" w:space="0" w:color="auto"/>
                  </w:divBdr>
                  <w:divsChild>
                    <w:div w:id="772018112">
                      <w:marLeft w:val="0"/>
                      <w:marRight w:val="0"/>
                      <w:marTop w:val="0"/>
                      <w:marBottom w:val="0"/>
                      <w:divBdr>
                        <w:top w:val="none" w:sz="0" w:space="0" w:color="auto"/>
                        <w:left w:val="none" w:sz="0" w:space="0" w:color="auto"/>
                        <w:bottom w:val="none" w:sz="0" w:space="0" w:color="auto"/>
                        <w:right w:val="none" w:sz="0" w:space="0" w:color="auto"/>
                      </w:divBdr>
                    </w:div>
                    <w:div w:id="104814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156201">
          <w:marLeft w:val="0"/>
          <w:marRight w:val="0"/>
          <w:marTop w:val="0"/>
          <w:marBottom w:val="0"/>
          <w:divBdr>
            <w:top w:val="none" w:sz="0" w:space="0" w:color="auto"/>
            <w:left w:val="none" w:sz="0" w:space="0" w:color="auto"/>
            <w:bottom w:val="none" w:sz="0" w:space="0" w:color="auto"/>
            <w:right w:val="none" w:sz="0" w:space="0" w:color="auto"/>
          </w:divBdr>
          <w:divsChild>
            <w:div w:id="1521775543">
              <w:marLeft w:val="0"/>
              <w:marRight w:val="0"/>
              <w:marTop w:val="0"/>
              <w:marBottom w:val="0"/>
              <w:divBdr>
                <w:top w:val="none" w:sz="0" w:space="0" w:color="auto"/>
                <w:left w:val="none" w:sz="0" w:space="0" w:color="auto"/>
                <w:bottom w:val="none" w:sz="0" w:space="0" w:color="auto"/>
                <w:right w:val="none" w:sz="0" w:space="0" w:color="auto"/>
              </w:divBdr>
              <w:divsChild>
                <w:div w:id="987511948">
                  <w:marLeft w:val="0"/>
                  <w:marRight w:val="0"/>
                  <w:marTop w:val="0"/>
                  <w:marBottom w:val="0"/>
                  <w:divBdr>
                    <w:top w:val="none" w:sz="0" w:space="0" w:color="auto"/>
                    <w:left w:val="none" w:sz="0" w:space="0" w:color="auto"/>
                    <w:bottom w:val="none" w:sz="0" w:space="0" w:color="auto"/>
                    <w:right w:val="none" w:sz="0" w:space="0" w:color="auto"/>
                  </w:divBdr>
                  <w:divsChild>
                    <w:div w:id="1690832101">
                      <w:marLeft w:val="0"/>
                      <w:marRight w:val="0"/>
                      <w:marTop w:val="0"/>
                      <w:marBottom w:val="0"/>
                      <w:divBdr>
                        <w:top w:val="none" w:sz="0" w:space="0" w:color="auto"/>
                        <w:left w:val="none" w:sz="0" w:space="0" w:color="auto"/>
                        <w:bottom w:val="none" w:sz="0" w:space="0" w:color="auto"/>
                        <w:right w:val="none" w:sz="0" w:space="0" w:color="auto"/>
                      </w:divBdr>
                      <w:divsChild>
                        <w:div w:id="1606308405">
                          <w:marLeft w:val="0"/>
                          <w:marRight w:val="0"/>
                          <w:marTop w:val="0"/>
                          <w:marBottom w:val="0"/>
                          <w:divBdr>
                            <w:top w:val="none" w:sz="0" w:space="0" w:color="auto"/>
                            <w:left w:val="none" w:sz="0" w:space="0" w:color="auto"/>
                            <w:bottom w:val="none" w:sz="0" w:space="0" w:color="auto"/>
                            <w:right w:val="none" w:sz="0" w:space="0" w:color="auto"/>
                          </w:divBdr>
                          <w:divsChild>
                            <w:div w:id="1986544801">
                              <w:marLeft w:val="0"/>
                              <w:marRight w:val="0"/>
                              <w:marTop w:val="0"/>
                              <w:marBottom w:val="0"/>
                              <w:divBdr>
                                <w:top w:val="none" w:sz="0" w:space="0" w:color="auto"/>
                                <w:left w:val="none" w:sz="0" w:space="0" w:color="auto"/>
                                <w:bottom w:val="none" w:sz="0" w:space="0" w:color="auto"/>
                                <w:right w:val="none" w:sz="0" w:space="0" w:color="auto"/>
                              </w:divBdr>
                              <w:divsChild>
                                <w:div w:id="1792167531">
                                  <w:marLeft w:val="0"/>
                                  <w:marRight w:val="0"/>
                                  <w:marTop w:val="0"/>
                                  <w:marBottom w:val="0"/>
                                  <w:divBdr>
                                    <w:top w:val="none" w:sz="0" w:space="0" w:color="auto"/>
                                    <w:left w:val="none" w:sz="0" w:space="0" w:color="auto"/>
                                    <w:bottom w:val="none" w:sz="0" w:space="0" w:color="auto"/>
                                    <w:right w:val="none" w:sz="0" w:space="0" w:color="auto"/>
                                  </w:divBdr>
                                  <w:divsChild>
                                    <w:div w:id="97965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994141">
                  <w:marLeft w:val="0"/>
                  <w:marRight w:val="0"/>
                  <w:marTop w:val="0"/>
                  <w:marBottom w:val="0"/>
                  <w:divBdr>
                    <w:top w:val="none" w:sz="0" w:space="0" w:color="auto"/>
                    <w:left w:val="none" w:sz="0" w:space="0" w:color="auto"/>
                    <w:bottom w:val="none" w:sz="0" w:space="0" w:color="auto"/>
                    <w:right w:val="none" w:sz="0" w:space="0" w:color="auto"/>
                  </w:divBdr>
                  <w:divsChild>
                    <w:div w:id="653990299">
                      <w:marLeft w:val="0"/>
                      <w:marRight w:val="0"/>
                      <w:marTop w:val="0"/>
                      <w:marBottom w:val="0"/>
                      <w:divBdr>
                        <w:top w:val="none" w:sz="0" w:space="0" w:color="auto"/>
                        <w:left w:val="none" w:sz="0" w:space="0" w:color="auto"/>
                        <w:bottom w:val="none" w:sz="0" w:space="0" w:color="auto"/>
                        <w:right w:val="none" w:sz="0" w:space="0" w:color="auto"/>
                      </w:divBdr>
                      <w:divsChild>
                        <w:div w:id="1263491086">
                          <w:marLeft w:val="0"/>
                          <w:marRight w:val="0"/>
                          <w:marTop w:val="0"/>
                          <w:marBottom w:val="0"/>
                          <w:divBdr>
                            <w:top w:val="none" w:sz="0" w:space="0" w:color="auto"/>
                            <w:left w:val="none" w:sz="0" w:space="0" w:color="auto"/>
                            <w:bottom w:val="none" w:sz="0" w:space="0" w:color="auto"/>
                            <w:right w:val="none" w:sz="0" w:space="0" w:color="auto"/>
                          </w:divBdr>
                          <w:divsChild>
                            <w:div w:id="1832526649">
                              <w:marLeft w:val="0"/>
                              <w:marRight w:val="0"/>
                              <w:marTop w:val="0"/>
                              <w:marBottom w:val="0"/>
                              <w:divBdr>
                                <w:top w:val="none" w:sz="0" w:space="0" w:color="auto"/>
                                <w:left w:val="none" w:sz="0" w:space="0" w:color="auto"/>
                                <w:bottom w:val="none" w:sz="0" w:space="0" w:color="auto"/>
                                <w:right w:val="none" w:sz="0" w:space="0" w:color="auto"/>
                              </w:divBdr>
                              <w:divsChild>
                                <w:div w:id="93533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1107860">
      <w:bodyDiv w:val="1"/>
      <w:marLeft w:val="0"/>
      <w:marRight w:val="0"/>
      <w:marTop w:val="0"/>
      <w:marBottom w:val="0"/>
      <w:divBdr>
        <w:top w:val="none" w:sz="0" w:space="0" w:color="auto"/>
        <w:left w:val="none" w:sz="0" w:space="0" w:color="auto"/>
        <w:bottom w:val="none" w:sz="0" w:space="0" w:color="auto"/>
        <w:right w:val="none" w:sz="0" w:space="0" w:color="auto"/>
      </w:divBdr>
      <w:divsChild>
        <w:div w:id="162747619">
          <w:marLeft w:val="0"/>
          <w:marRight w:val="0"/>
          <w:marTop w:val="0"/>
          <w:marBottom w:val="0"/>
          <w:divBdr>
            <w:top w:val="none" w:sz="0" w:space="0" w:color="auto"/>
            <w:left w:val="none" w:sz="0" w:space="0" w:color="auto"/>
            <w:bottom w:val="none" w:sz="0" w:space="0" w:color="auto"/>
            <w:right w:val="none" w:sz="0" w:space="0" w:color="auto"/>
          </w:divBdr>
          <w:divsChild>
            <w:div w:id="1064642900">
              <w:marLeft w:val="0"/>
              <w:marRight w:val="0"/>
              <w:marTop w:val="0"/>
              <w:marBottom w:val="0"/>
              <w:divBdr>
                <w:top w:val="none" w:sz="0" w:space="0" w:color="auto"/>
                <w:left w:val="none" w:sz="0" w:space="0" w:color="auto"/>
                <w:bottom w:val="none" w:sz="0" w:space="0" w:color="auto"/>
                <w:right w:val="none" w:sz="0" w:space="0" w:color="auto"/>
              </w:divBdr>
              <w:divsChild>
                <w:div w:id="220410944">
                  <w:marLeft w:val="0"/>
                  <w:marRight w:val="0"/>
                  <w:marTop w:val="0"/>
                  <w:marBottom w:val="0"/>
                  <w:divBdr>
                    <w:top w:val="none" w:sz="0" w:space="0" w:color="auto"/>
                    <w:left w:val="none" w:sz="0" w:space="0" w:color="auto"/>
                    <w:bottom w:val="none" w:sz="0" w:space="0" w:color="auto"/>
                    <w:right w:val="none" w:sz="0" w:space="0" w:color="auto"/>
                  </w:divBdr>
                </w:div>
                <w:div w:id="299582227">
                  <w:marLeft w:val="0"/>
                  <w:marRight w:val="0"/>
                  <w:marTop w:val="0"/>
                  <w:marBottom w:val="0"/>
                  <w:divBdr>
                    <w:top w:val="none" w:sz="0" w:space="0" w:color="auto"/>
                    <w:left w:val="none" w:sz="0" w:space="0" w:color="auto"/>
                    <w:bottom w:val="none" w:sz="0" w:space="0" w:color="auto"/>
                    <w:right w:val="none" w:sz="0" w:space="0" w:color="auto"/>
                  </w:divBdr>
                </w:div>
                <w:div w:id="1292830319">
                  <w:marLeft w:val="0"/>
                  <w:marRight w:val="0"/>
                  <w:marTop w:val="0"/>
                  <w:marBottom w:val="0"/>
                  <w:divBdr>
                    <w:top w:val="none" w:sz="0" w:space="0" w:color="auto"/>
                    <w:left w:val="none" w:sz="0" w:space="0" w:color="auto"/>
                    <w:bottom w:val="none" w:sz="0" w:space="0" w:color="auto"/>
                    <w:right w:val="none" w:sz="0" w:space="0" w:color="auto"/>
                  </w:divBdr>
                </w:div>
                <w:div w:id="1727296892">
                  <w:marLeft w:val="0"/>
                  <w:marRight w:val="0"/>
                  <w:marTop w:val="0"/>
                  <w:marBottom w:val="0"/>
                  <w:divBdr>
                    <w:top w:val="none" w:sz="0" w:space="0" w:color="auto"/>
                    <w:left w:val="none" w:sz="0" w:space="0" w:color="auto"/>
                    <w:bottom w:val="none" w:sz="0" w:space="0" w:color="auto"/>
                    <w:right w:val="none" w:sz="0" w:space="0" w:color="auto"/>
                  </w:divBdr>
                </w:div>
              </w:divsChild>
            </w:div>
            <w:div w:id="1629780072">
              <w:marLeft w:val="0"/>
              <w:marRight w:val="0"/>
              <w:marTop w:val="300"/>
              <w:marBottom w:val="150"/>
              <w:divBdr>
                <w:top w:val="none" w:sz="0" w:space="0" w:color="auto"/>
                <w:left w:val="none" w:sz="0" w:space="0" w:color="auto"/>
                <w:bottom w:val="single" w:sz="6" w:space="4" w:color="EEEEEE"/>
                <w:right w:val="none" w:sz="0" w:space="0" w:color="auto"/>
              </w:divBdr>
              <w:divsChild>
                <w:div w:id="137442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764118">
          <w:marLeft w:val="0"/>
          <w:marRight w:val="0"/>
          <w:marTop w:val="0"/>
          <w:marBottom w:val="0"/>
          <w:divBdr>
            <w:top w:val="none" w:sz="0" w:space="0" w:color="auto"/>
            <w:left w:val="none" w:sz="0" w:space="0" w:color="auto"/>
            <w:bottom w:val="none" w:sz="0" w:space="0" w:color="auto"/>
            <w:right w:val="none" w:sz="0" w:space="0" w:color="auto"/>
          </w:divBdr>
          <w:divsChild>
            <w:div w:id="315034708">
              <w:marLeft w:val="0"/>
              <w:marRight w:val="0"/>
              <w:marTop w:val="300"/>
              <w:marBottom w:val="150"/>
              <w:divBdr>
                <w:top w:val="none" w:sz="0" w:space="0" w:color="auto"/>
                <w:left w:val="none" w:sz="0" w:space="0" w:color="auto"/>
                <w:bottom w:val="single" w:sz="6" w:space="4" w:color="EEEEEE"/>
                <w:right w:val="none" w:sz="0" w:space="0" w:color="auto"/>
              </w:divBdr>
              <w:divsChild>
                <w:div w:id="679158673">
                  <w:marLeft w:val="0"/>
                  <w:marRight w:val="0"/>
                  <w:marTop w:val="0"/>
                  <w:marBottom w:val="0"/>
                  <w:divBdr>
                    <w:top w:val="none" w:sz="0" w:space="0" w:color="auto"/>
                    <w:left w:val="none" w:sz="0" w:space="0" w:color="auto"/>
                    <w:bottom w:val="none" w:sz="0" w:space="0" w:color="auto"/>
                    <w:right w:val="none" w:sz="0" w:space="0" w:color="auto"/>
                  </w:divBdr>
                </w:div>
              </w:divsChild>
            </w:div>
            <w:div w:id="871846666">
              <w:marLeft w:val="0"/>
              <w:marRight w:val="0"/>
              <w:marTop w:val="0"/>
              <w:marBottom w:val="0"/>
              <w:divBdr>
                <w:top w:val="none" w:sz="0" w:space="0" w:color="auto"/>
                <w:left w:val="none" w:sz="0" w:space="0" w:color="auto"/>
                <w:bottom w:val="none" w:sz="0" w:space="0" w:color="auto"/>
                <w:right w:val="none" w:sz="0" w:space="0" w:color="auto"/>
              </w:divBdr>
              <w:divsChild>
                <w:div w:id="674576530">
                  <w:marLeft w:val="0"/>
                  <w:marRight w:val="0"/>
                  <w:marTop w:val="0"/>
                  <w:marBottom w:val="0"/>
                  <w:divBdr>
                    <w:top w:val="none" w:sz="0" w:space="0" w:color="auto"/>
                    <w:left w:val="none" w:sz="0" w:space="0" w:color="auto"/>
                    <w:bottom w:val="none" w:sz="0" w:space="0" w:color="auto"/>
                    <w:right w:val="none" w:sz="0" w:space="0" w:color="auto"/>
                  </w:divBdr>
                </w:div>
                <w:div w:id="1656760413">
                  <w:marLeft w:val="0"/>
                  <w:marRight w:val="0"/>
                  <w:marTop w:val="0"/>
                  <w:marBottom w:val="0"/>
                  <w:divBdr>
                    <w:top w:val="none" w:sz="0" w:space="0" w:color="auto"/>
                    <w:left w:val="none" w:sz="0" w:space="0" w:color="auto"/>
                    <w:bottom w:val="none" w:sz="0" w:space="0" w:color="auto"/>
                    <w:right w:val="none" w:sz="0" w:space="0" w:color="auto"/>
                  </w:divBdr>
                </w:div>
                <w:div w:id="1840655828">
                  <w:marLeft w:val="0"/>
                  <w:marRight w:val="0"/>
                  <w:marTop w:val="0"/>
                  <w:marBottom w:val="0"/>
                  <w:divBdr>
                    <w:top w:val="none" w:sz="0" w:space="0" w:color="auto"/>
                    <w:left w:val="none" w:sz="0" w:space="0" w:color="auto"/>
                    <w:bottom w:val="none" w:sz="0" w:space="0" w:color="auto"/>
                    <w:right w:val="none" w:sz="0" w:space="0" w:color="auto"/>
                  </w:divBdr>
                </w:div>
                <w:div w:id="20789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512303">
      <w:bodyDiv w:val="1"/>
      <w:marLeft w:val="0"/>
      <w:marRight w:val="0"/>
      <w:marTop w:val="0"/>
      <w:marBottom w:val="0"/>
      <w:divBdr>
        <w:top w:val="none" w:sz="0" w:space="0" w:color="auto"/>
        <w:left w:val="none" w:sz="0" w:space="0" w:color="auto"/>
        <w:bottom w:val="none" w:sz="0" w:space="0" w:color="auto"/>
        <w:right w:val="none" w:sz="0" w:space="0" w:color="auto"/>
      </w:divBdr>
      <w:divsChild>
        <w:div w:id="91633506">
          <w:marLeft w:val="0"/>
          <w:marRight w:val="0"/>
          <w:marTop w:val="0"/>
          <w:marBottom w:val="0"/>
          <w:divBdr>
            <w:top w:val="none" w:sz="0" w:space="0" w:color="auto"/>
            <w:left w:val="none" w:sz="0" w:space="0" w:color="auto"/>
            <w:bottom w:val="none" w:sz="0" w:space="0" w:color="auto"/>
            <w:right w:val="none" w:sz="0" w:space="0" w:color="auto"/>
          </w:divBdr>
          <w:divsChild>
            <w:div w:id="1405493497">
              <w:marLeft w:val="0"/>
              <w:marRight w:val="0"/>
              <w:marTop w:val="0"/>
              <w:marBottom w:val="0"/>
              <w:divBdr>
                <w:top w:val="none" w:sz="0" w:space="0" w:color="auto"/>
                <w:left w:val="none" w:sz="0" w:space="0" w:color="auto"/>
                <w:bottom w:val="none" w:sz="0" w:space="0" w:color="auto"/>
                <w:right w:val="none" w:sz="0" w:space="0" w:color="auto"/>
              </w:divBdr>
              <w:divsChild>
                <w:div w:id="423888212">
                  <w:marLeft w:val="0"/>
                  <w:marRight w:val="0"/>
                  <w:marTop w:val="0"/>
                  <w:marBottom w:val="0"/>
                  <w:divBdr>
                    <w:top w:val="none" w:sz="0" w:space="0" w:color="auto"/>
                    <w:left w:val="none" w:sz="0" w:space="0" w:color="auto"/>
                    <w:bottom w:val="none" w:sz="0" w:space="0" w:color="auto"/>
                    <w:right w:val="none" w:sz="0" w:space="0" w:color="auto"/>
                  </w:divBdr>
                </w:div>
                <w:div w:id="1142498878">
                  <w:marLeft w:val="0"/>
                  <w:marRight w:val="0"/>
                  <w:marTop w:val="0"/>
                  <w:marBottom w:val="0"/>
                  <w:divBdr>
                    <w:top w:val="none" w:sz="0" w:space="0" w:color="auto"/>
                    <w:left w:val="none" w:sz="0" w:space="0" w:color="auto"/>
                    <w:bottom w:val="none" w:sz="0" w:space="0" w:color="auto"/>
                    <w:right w:val="none" w:sz="0" w:space="0" w:color="auto"/>
                  </w:divBdr>
                </w:div>
                <w:div w:id="1656912226">
                  <w:marLeft w:val="0"/>
                  <w:marRight w:val="0"/>
                  <w:marTop w:val="0"/>
                  <w:marBottom w:val="0"/>
                  <w:divBdr>
                    <w:top w:val="none" w:sz="0" w:space="0" w:color="auto"/>
                    <w:left w:val="none" w:sz="0" w:space="0" w:color="auto"/>
                    <w:bottom w:val="none" w:sz="0" w:space="0" w:color="auto"/>
                    <w:right w:val="none" w:sz="0" w:space="0" w:color="auto"/>
                  </w:divBdr>
                </w:div>
                <w:div w:id="1752920928">
                  <w:marLeft w:val="0"/>
                  <w:marRight w:val="0"/>
                  <w:marTop w:val="0"/>
                  <w:marBottom w:val="0"/>
                  <w:divBdr>
                    <w:top w:val="none" w:sz="0" w:space="0" w:color="auto"/>
                    <w:left w:val="none" w:sz="0" w:space="0" w:color="auto"/>
                    <w:bottom w:val="none" w:sz="0" w:space="0" w:color="auto"/>
                    <w:right w:val="none" w:sz="0" w:space="0" w:color="auto"/>
                  </w:divBdr>
                </w:div>
              </w:divsChild>
            </w:div>
            <w:div w:id="1703049364">
              <w:marLeft w:val="0"/>
              <w:marRight w:val="0"/>
              <w:marTop w:val="300"/>
              <w:marBottom w:val="150"/>
              <w:divBdr>
                <w:top w:val="none" w:sz="0" w:space="0" w:color="auto"/>
                <w:left w:val="none" w:sz="0" w:space="0" w:color="auto"/>
                <w:bottom w:val="single" w:sz="6" w:space="4" w:color="EEEEEE"/>
                <w:right w:val="none" w:sz="0" w:space="0" w:color="auto"/>
              </w:divBdr>
              <w:divsChild>
                <w:div w:id="76789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218506">
          <w:marLeft w:val="0"/>
          <w:marRight w:val="0"/>
          <w:marTop w:val="0"/>
          <w:marBottom w:val="0"/>
          <w:divBdr>
            <w:top w:val="none" w:sz="0" w:space="0" w:color="auto"/>
            <w:left w:val="none" w:sz="0" w:space="0" w:color="auto"/>
            <w:bottom w:val="none" w:sz="0" w:space="0" w:color="auto"/>
            <w:right w:val="none" w:sz="0" w:space="0" w:color="auto"/>
          </w:divBdr>
          <w:divsChild>
            <w:div w:id="89206826">
              <w:marLeft w:val="0"/>
              <w:marRight w:val="0"/>
              <w:marTop w:val="0"/>
              <w:marBottom w:val="0"/>
              <w:divBdr>
                <w:top w:val="none" w:sz="0" w:space="0" w:color="auto"/>
                <w:left w:val="none" w:sz="0" w:space="0" w:color="auto"/>
                <w:bottom w:val="none" w:sz="0" w:space="0" w:color="auto"/>
                <w:right w:val="none" w:sz="0" w:space="0" w:color="auto"/>
              </w:divBdr>
              <w:divsChild>
                <w:div w:id="581835195">
                  <w:marLeft w:val="0"/>
                  <w:marRight w:val="0"/>
                  <w:marTop w:val="0"/>
                  <w:marBottom w:val="0"/>
                  <w:divBdr>
                    <w:top w:val="none" w:sz="0" w:space="0" w:color="auto"/>
                    <w:left w:val="none" w:sz="0" w:space="0" w:color="auto"/>
                    <w:bottom w:val="none" w:sz="0" w:space="0" w:color="auto"/>
                    <w:right w:val="none" w:sz="0" w:space="0" w:color="auto"/>
                  </w:divBdr>
                </w:div>
                <w:div w:id="693533529">
                  <w:marLeft w:val="0"/>
                  <w:marRight w:val="0"/>
                  <w:marTop w:val="0"/>
                  <w:marBottom w:val="0"/>
                  <w:divBdr>
                    <w:top w:val="none" w:sz="0" w:space="0" w:color="auto"/>
                    <w:left w:val="none" w:sz="0" w:space="0" w:color="auto"/>
                    <w:bottom w:val="none" w:sz="0" w:space="0" w:color="auto"/>
                    <w:right w:val="none" w:sz="0" w:space="0" w:color="auto"/>
                  </w:divBdr>
                </w:div>
                <w:div w:id="707488560">
                  <w:marLeft w:val="0"/>
                  <w:marRight w:val="0"/>
                  <w:marTop w:val="0"/>
                  <w:marBottom w:val="0"/>
                  <w:divBdr>
                    <w:top w:val="none" w:sz="0" w:space="0" w:color="auto"/>
                    <w:left w:val="none" w:sz="0" w:space="0" w:color="auto"/>
                    <w:bottom w:val="none" w:sz="0" w:space="0" w:color="auto"/>
                    <w:right w:val="none" w:sz="0" w:space="0" w:color="auto"/>
                  </w:divBdr>
                </w:div>
                <w:div w:id="948857583">
                  <w:marLeft w:val="0"/>
                  <w:marRight w:val="0"/>
                  <w:marTop w:val="0"/>
                  <w:marBottom w:val="0"/>
                  <w:divBdr>
                    <w:top w:val="none" w:sz="0" w:space="0" w:color="auto"/>
                    <w:left w:val="none" w:sz="0" w:space="0" w:color="auto"/>
                    <w:bottom w:val="none" w:sz="0" w:space="0" w:color="auto"/>
                    <w:right w:val="none" w:sz="0" w:space="0" w:color="auto"/>
                  </w:divBdr>
                </w:div>
              </w:divsChild>
            </w:div>
            <w:div w:id="1255551571">
              <w:marLeft w:val="0"/>
              <w:marRight w:val="0"/>
              <w:marTop w:val="300"/>
              <w:marBottom w:val="150"/>
              <w:divBdr>
                <w:top w:val="none" w:sz="0" w:space="0" w:color="auto"/>
                <w:left w:val="none" w:sz="0" w:space="0" w:color="auto"/>
                <w:bottom w:val="single" w:sz="6" w:space="4" w:color="EEEEEE"/>
                <w:right w:val="none" w:sz="0" w:space="0" w:color="auto"/>
              </w:divBdr>
              <w:divsChild>
                <w:div w:id="213544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392312">
      <w:bodyDiv w:val="1"/>
      <w:marLeft w:val="0"/>
      <w:marRight w:val="0"/>
      <w:marTop w:val="0"/>
      <w:marBottom w:val="0"/>
      <w:divBdr>
        <w:top w:val="none" w:sz="0" w:space="0" w:color="auto"/>
        <w:left w:val="none" w:sz="0" w:space="0" w:color="auto"/>
        <w:bottom w:val="none" w:sz="0" w:space="0" w:color="auto"/>
        <w:right w:val="none" w:sz="0" w:space="0" w:color="auto"/>
      </w:divBdr>
    </w:div>
    <w:div w:id="1067994732">
      <w:bodyDiv w:val="1"/>
      <w:marLeft w:val="0"/>
      <w:marRight w:val="0"/>
      <w:marTop w:val="0"/>
      <w:marBottom w:val="0"/>
      <w:divBdr>
        <w:top w:val="none" w:sz="0" w:space="0" w:color="auto"/>
        <w:left w:val="none" w:sz="0" w:space="0" w:color="auto"/>
        <w:bottom w:val="none" w:sz="0" w:space="0" w:color="auto"/>
        <w:right w:val="none" w:sz="0" w:space="0" w:color="auto"/>
      </w:divBdr>
    </w:div>
    <w:div w:id="1104299928">
      <w:bodyDiv w:val="1"/>
      <w:marLeft w:val="0"/>
      <w:marRight w:val="0"/>
      <w:marTop w:val="0"/>
      <w:marBottom w:val="0"/>
      <w:divBdr>
        <w:top w:val="none" w:sz="0" w:space="0" w:color="auto"/>
        <w:left w:val="none" w:sz="0" w:space="0" w:color="auto"/>
        <w:bottom w:val="none" w:sz="0" w:space="0" w:color="auto"/>
        <w:right w:val="none" w:sz="0" w:space="0" w:color="auto"/>
      </w:divBdr>
    </w:div>
    <w:div w:id="1133864903">
      <w:bodyDiv w:val="1"/>
      <w:marLeft w:val="0"/>
      <w:marRight w:val="0"/>
      <w:marTop w:val="0"/>
      <w:marBottom w:val="0"/>
      <w:divBdr>
        <w:top w:val="none" w:sz="0" w:space="0" w:color="auto"/>
        <w:left w:val="none" w:sz="0" w:space="0" w:color="auto"/>
        <w:bottom w:val="none" w:sz="0" w:space="0" w:color="auto"/>
        <w:right w:val="none" w:sz="0" w:space="0" w:color="auto"/>
      </w:divBdr>
    </w:div>
    <w:div w:id="1143350152">
      <w:bodyDiv w:val="1"/>
      <w:marLeft w:val="0"/>
      <w:marRight w:val="0"/>
      <w:marTop w:val="0"/>
      <w:marBottom w:val="0"/>
      <w:divBdr>
        <w:top w:val="none" w:sz="0" w:space="0" w:color="auto"/>
        <w:left w:val="none" w:sz="0" w:space="0" w:color="auto"/>
        <w:bottom w:val="none" w:sz="0" w:space="0" w:color="auto"/>
        <w:right w:val="none" w:sz="0" w:space="0" w:color="auto"/>
      </w:divBdr>
    </w:div>
    <w:div w:id="1158765150">
      <w:bodyDiv w:val="1"/>
      <w:marLeft w:val="0"/>
      <w:marRight w:val="0"/>
      <w:marTop w:val="0"/>
      <w:marBottom w:val="0"/>
      <w:divBdr>
        <w:top w:val="none" w:sz="0" w:space="0" w:color="auto"/>
        <w:left w:val="none" w:sz="0" w:space="0" w:color="auto"/>
        <w:bottom w:val="none" w:sz="0" w:space="0" w:color="auto"/>
        <w:right w:val="none" w:sz="0" w:space="0" w:color="auto"/>
      </w:divBdr>
    </w:div>
    <w:div w:id="1160391477">
      <w:bodyDiv w:val="1"/>
      <w:marLeft w:val="0"/>
      <w:marRight w:val="0"/>
      <w:marTop w:val="0"/>
      <w:marBottom w:val="0"/>
      <w:divBdr>
        <w:top w:val="none" w:sz="0" w:space="0" w:color="auto"/>
        <w:left w:val="none" w:sz="0" w:space="0" w:color="auto"/>
        <w:bottom w:val="none" w:sz="0" w:space="0" w:color="auto"/>
        <w:right w:val="none" w:sz="0" w:space="0" w:color="auto"/>
      </w:divBdr>
    </w:div>
    <w:div w:id="1160730014">
      <w:bodyDiv w:val="1"/>
      <w:marLeft w:val="0"/>
      <w:marRight w:val="0"/>
      <w:marTop w:val="0"/>
      <w:marBottom w:val="0"/>
      <w:divBdr>
        <w:top w:val="none" w:sz="0" w:space="0" w:color="auto"/>
        <w:left w:val="none" w:sz="0" w:space="0" w:color="auto"/>
        <w:bottom w:val="none" w:sz="0" w:space="0" w:color="auto"/>
        <w:right w:val="none" w:sz="0" w:space="0" w:color="auto"/>
      </w:divBdr>
    </w:div>
    <w:div w:id="1186676952">
      <w:bodyDiv w:val="1"/>
      <w:marLeft w:val="0"/>
      <w:marRight w:val="0"/>
      <w:marTop w:val="0"/>
      <w:marBottom w:val="0"/>
      <w:divBdr>
        <w:top w:val="none" w:sz="0" w:space="0" w:color="auto"/>
        <w:left w:val="none" w:sz="0" w:space="0" w:color="auto"/>
        <w:bottom w:val="none" w:sz="0" w:space="0" w:color="auto"/>
        <w:right w:val="none" w:sz="0" w:space="0" w:color="auto"/>
      </w:divBdr>
    </w:div>
    <w:div w:id="1192913769">
      <w:bodyDiv w:val="1"/>
      <w:marLeft w:val="0"/>
      <w:marRight w:val="0"/>
      <w:marTop w:val="0"/>
      <w:marBottom w:val="0"/>
      <w:divBdr>
        <w:top w:val="none" w:sz="0" w:space="0" w:color="auto"/>
        <w:left w:val="none" w:sz="0" w:space="0" w:color="auto"/>
        <w:bottom w:val="none" w:sz="0" w:space="0" w:color="auto"/>
        <w:right w:val="none" w:sz="0" w:space="0" w:color="auto"/>
      </w:divBdr>
    </w:div>
    <w:div w:id="1212770305">
      <w:bodyDiv w:val="1"/>
      <w:marLeft w:val="0"/>
      <w:marRight w:val="0"/>
      <w:marTop w:val="0"/>
      <w:marBottom w:val="0"/>
      <w:divBdr>
        <w:top w:val="none" w:sz="0" w:space="0" w:color="auto"/>
        <w:left w:val="none" w:sz="0" w:space="0" w:color="auto"/>
        <w:bottom w:val="none" w:sz="0" w:space="0" w:color="auto"/>
        <w:right w:val="none" w:sz="0" w:space="0" w:color="auto"/>
      </w:divBdr>
    </w:div>
    <w:div w:id="1221359811">
      <w:bodyDiv w:val="1"/>
      <w:marLeft w:val="0"/>
      <w:marRight w:val="0"/>
      <w:marTop w:val="0"/>
      <w:marBottom w:val="0"/>
      <w:divBdr>
        <w:top w:val="none" w:sz="0" w:space="0" w:color="auto"/>
        <w:left w:val="none" w:sz="0" w:space="0" w:color="auto"/>
        <w:bottom w:val="none" w:sz="0" w:space="0" w:color="auto"/>
        <w:right w:val="none" w:sz="0" w:space="0" w:color="auto"/>
      </w:divBdr>
      <w:divsChild>
        <w:div w:id="1674452789">
          <w:marLeft w:val="0"/>
          <w:marRight w:val="0"/>
          <w:marTop w:val="0"/>
          <w:marBottom w:val="0"/>
          <w:divBdr>
            <w:top w:val="none" w:sz="0" w:space="0" w:color="auto"/>
            <w:left w:val="none" w:sz="0" w:space="0" w:color="auto"/>
            <w:bottom w:val="none" w:sz="0" w:space="0" w:color="auto"/>
            <w:right w:val="none" w:sz="0" w:space="0" w:color="auto"/>
          </w:divBdr>
          <w:divsChild>
            <w:div w:id="1893154309">
              <w:marLeft w:val="0"/>
              <w:marRight w:val="0"/>
              <w:marTop w:val="0"/>
              <w:marBottom w:val="0"/>
              <w:divBdr>
                <w:top w:val="none" w:sz="0" w:space="0" w:color="auto"/>
                <w:left w:val="none" w:sz="0" w:space="0" w:color="auto"/>
                <w:bottom w:val="none" w:sz="0" w:space="0" w:color="auto"/>
                <w:right w:val="none" w:sz="0" w:space="0" w:color="auto"/>
              </w:divBdr>
              <w:divsChild>
                <w:div w:id="971595882">
                  <w:marLeft w:val="0"/>
                  <w:marRight w:val="0"/>
                  <w:marTop w:val="0"/>
                  <w:marBottom w:val="0"/>
                  <w:divBdr>
                    <w:top w:val="none" w:sz="0" w:space="0" w:color="auto"/>
                    <w:left w:val="none" w:sz="0" w:space="0" w:color="auto"/>
                    <w:bottom w:val="none" w:sz="0" w:space="0" w:color="auto"/>
                    <w:right w:val="none" w:sz="0" w:space="0" w:color="auto"/>
                  </w:divBdr>
                  <w:divsChild>
                    <w:div w:id="847720323">
                      <w:marLeft w:val="0"/>
                      <w:marRight w:val="0"/>
                      <w:marTop w:val="0"/>
                      <w:marBottom w:val="0"/>
                      <w:divBdr>
                        <w:top w:val="none" w:sz="0" w:space="0" w:color="auto"/>
                        <w:left w:val="none" w:sz="0" w:space="0" w:color="auto"/>
                        <w:bottom w:val="none" w:sz="0" w:space="0" w:color="auto"/>
                        <w:right w:val="none" w:sz="0" w:space="0" w:color="auto"/>
                      </w:divBdr>
                      <w:divsChild>
                        <w:div w:id="563762397">
                          <w:marLeft w:val="0"/>
                          <w:marRight w:val="0"/>
                          <w:marTop w:val="0"/>
                          <w:marBottom w:val="0"/>
                          <w:divBdr>
                            <w:top w:val="none" w:sz="0" w:space="0" w:color="auto"/>
                            <w:left w:val="none" w:sz="0" w:space="0" w:color="auto"/>
                            <w:bottom w:val="none" w:sz="0" w:space="0" w:color="auto"/>
                            <w:right w:val="none" w:sz="0" w:space="0" w:color="auto"/>
                          </w:divBdr>
                          <w:divsChild>
                            <w:div w:id="29348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847680">
      <w:bodyDiv w:val="1"/>
      <w:marLeft w:val="0"/>
      <w:marRight w:val="0"/>
      <w:marTop w:val="0"/>
      <w:marBottom w:val="0"/>
      <w:divBdr>
        <w:top w:val="none" w:sz="0" w:space="0" w:color="auto"/>
        <w:left w:val="none" w:sz="0" w:space="0" w:color="auto"/>
        <w:bottom w:val="none" w:sz="0" w:space="0" w:color="auto"/>
        <w:right w:val="none" w:sz="0" w:space="0" w:color="auto"/>
      </w:divBdr>
    </w:div>
    <w:div w:id="1255087109">
      <w:bodyDiv w:val="1"/>
      <w:marLeft w:val="0"/>
      <w:marRight w:val="0"/>
      <w:marTop w:val="0"/>
      <w:marBottom w:val="0"/>
      <w:divBdr>
        <w:top w:val="none" w:sz="0" w:space="0" w:color="auto"/>
        <w:left w:val="none" w:sz="0" w:space="0" w:color="auto"/>
        <w:bottom w:val="none" w:sz="0" w:space="0" w:color="auto"/>
        <w:right w:val="none" w:sz="0" w:space="0" w:color="auto"/>
      </w:divBdr>
    </w:div>
    <w:div w:id="1255670980">
      <w:bodyDiv w:val="1"/>
      <w:marLeft w:val="0"/>
      <w:marRight w:val="0"/>
      <w:marTop w:val="0"/>
      <w:marBottom w:val="0"/>
      <w:divBdr>
        <w:top w:val="none" w:sz="0" w:space="0" w:color="auto"/>
        <w:left w:val="none" w:sz="0" w:space="0" w:color="auto"/>
        <w:bottom w:val="none" w:sz="0" w:space="0" w:color="auto"/>
        <w:right w:val="none" w:sz="0" w:space="0" w:color="auto"/>
      </w:divBdr>
      <w:divsChild>
        <w:div w:id="38944543">
          <w:marLeft w:val="0"/>
          <w:marRight w:val="0"/>
          <w:marTop w:val="0"/>
          <w:marBottom w:val="0"/>
          <w:divBdr>
            <w:top w:val="none" w:sz="0" w:space="0" w:color="auto"/>
            <w:left w:val="none" w:sz="0" w:space="0" w:color="auto"/>
            <w:bottom w:val="none" w:sz="0" w:space="0" w:color="auto"/>
            <w:right w:val="none" w:sz="0" w:space="0" w:color="auto"/>
          </w:divBdr>
          <w:divsChild>
            <w:div w:id="1805196540">
              <w:marLeft w:val="0"/>
              <w:marRight w:val="0"/>
              <w:marTop w:val="0"/>
              <w:marBottom w:val="0"/>
              <w:divBdr>
                <w:top w:val="none" w:sz="0" w:space="0" w:color="auto"/>
                <w:left w:val="none" w:sz="0" w:space="0" w:color="auto"/>
                <w:bottom w:val="none" w:sz="0" w:space="0" w:color="auto"/>
                <w:right w:val="none" w:sz="0" w:space="0" w:color="auto"/>
              </w:divBdr>
              <w:divsChild>
                <w:div w:id="78099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8111">
          <w:marLeft w:val="0"/>
          <w:marRight w:val="0"/>
          <w:marTop w:val="0"/>
          <w:marBottom w:val="0"/>
          <w:divBdr>
            <w:top w:val="none" w:sz="0" w:space="0" w:color="auto"/>
            <w:left w:val="none" w:sz="0" w:space="0" w:color="auto"/>
            <w:bottom w:val="none" w:sz="0" w:space="0" w:color="auto"/>
            <w:right w:val="none" w:sz="0" w:space="0" w:color="auto"/>
          </w:divBdr>
          <w:divsChild>
            <w:div w:id="289750504">
              <w:marLeft w:val="0"/>
              <w:marRight w:val="0"/>
              <w:marTop w:val="0"/>
              <w:marBottom w:val="0"/>
              <w:divBdr>
                <w:top w:val="none" w:sz="0" w:space="0" w:color="auto"/>
                <w:left w:val="none" w:sz="0" w:space="0" w:color="auto"/>
                <w:bottom w:val="none" w:sz="0" w:space="0" w:color="auto"/>
                <w:right w:val="none" w:sz="0" w:space="0" w:color="auto"/>
              </w:divBdr>
              <w:divsChild>
                <w:div w:id="207301542">
                  <w:marLeft w:val="0"/>
                  <w:marRight w:val="0"/>
                  <w:marTop w:val="0"/>
                  <w:marBottom w:val="0"/>
                  <w:divBdr>
                    <w:top w:val="none" w:sz="0" w:space="0" w:color="auto"/>
                    <w:left w:val="none" w:sz="0" w:space="0" w:color="auto"/>
                    <w:bottom w:val="none" w:sz="0" w:space="0" w:color="auto"/>
                    <w:right w:val="none" w:sz="0" w:space="0" w:color="auto"/>
                  </w:divBdr>
                </w:div>
              </w:divsChild>
            </w:div>
            <w:div w:id="1182623598">
              <w:marLeft w:val="0"/>
              <w:marRight w:val="0"/>
              <w:marTop w:val="0"/>
              <w:marBottom w:val="0"/>
              <w:divBdr>
                <w:top w:val="none" w:sz="0" w:space="0" w:color="auto"/>
                <w:left w:val="none" w:sz="0" w:space="0" w:color="auto"/>
                <w:bottom w:val="none" w:sz="0" w:space="0" w:color="auto"/>
                <w:right w:val="none" w:sz="0" w:space="0" w:color="auto"/>
              </w:divBdr>
            </w:div>
          </w:divsChild>
        </w:div>
        <w:div w:id="299382222">
          <w:marLeft w:val="0"/>
          <w:marRight w:val="0"/>
          <w:marTop w:val="0"/>
          <w:marBottom w:val="120"/>
          <w:divBdr>
            <w:top w:val="none" w:sz="0" w:space="0" w:color="auto"/>
            <w:left w:val="none" w:sz="0" w:space="0" w:color="auto"/>
            <w:bottom w:val="none" w:sz="0" w:space="0" w:color="auto"/>
            <w:right w:val="none" w:sz="0" w:space="0" w:color="auto"/>
          </w:divBdr>
        </w:div>
      </w:divsChild>
    </w:div>
    <w:div w:id="1267932566">
      <w:bodyDiv w:val="1"/>
      <w:marLeft w:val="0"/>
      <w:marRight w:val="0"/>
      <w:marTop w:val="0"/>
      <w:marBottom w:val="0"/>
      <w:divBdr>
        <w:top w:val="none" w:sz="0" w:space="0" w:color="auto"/>
        <w:left w:val="none" w:sz="0" w:space="0" w:color="auto"/>
        <w:bottom w:val="none" w:sz="0" w:space="0" w:color="auto"/>
        <w:right w:val="none" w:sz="0" w:space="0" w:color="auto"/>
      </w:divBdr>
    </w:div>
    <w:div w:id="1342510281">
      <w:bodyDiv w:val="1"/>
      <w:marLeft w:val="0"/>
      <w:marRight w:val="0"/>
      <w:marTop w:val="0"/>
      <w:marBottom w:val="0"/>
      <w:divBdr>
        <w:top w:val="none" w:sz="0" w:space="0" w:color="auto"/>
        <w:left w:val="none" w:sz="0" w:space="0" w:color="auto"/>
        <w:bottom w:val="none" w:sz="0" w:space="0" w:color="auto"/>
        <w:right w:val="none" w:sz="0" w:space="0" w:color="auto"/>
      </w:divBdr>
    </w:div>
    <w:div w:id="1354188129">
      <w:bodyDiv w:val="1"/>
      <w:marLeft w:val="0"/>
      <w:marRight w:val="0"/>
      <w:marTop w:val="0"/>
      <w:marBottom w:val="0"/>
      <w:divBdr>
        <w:top w:val="none" w:sz="0" w:space="0" w:color="auto"/>
        <w:left w:val="none" w:sz="0" w:space="0" w:color="auto"/>
        <w:bottom w:val="none" w:sz="0" w:space="0" w:color="auto"/>
        <w:right w:val="none" w:sz="0" w:space="0" w:color="auto"/>
      </w:divBdr>
      <w:divsChild>
        <w:div w:id="105274871">
          <w:marLeft w:val="0"/>
          <w:marRight w:val="0"/>
          <w:marTop w:val="450"/>
          <w:marBottom w:val="450"/>
          <w:divBdr>
            <w:top w:val="none" w:sz="0" w:space="0" w:color="auto"/>
            <w:left w:val="none" w:sz="0" w:space="0" w:color="auto"/>
            <w:bottom w:val="none" w:sz="0" w:space="0" w:color="auto"/>
            <w:right w:val="none" w:sz="0" w:space="0" w:color="auto"/>
          </w:divBdr>
          <w:divsChild>
            <w:div w:id="183136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8335">
      <w:bodyDiv w:val="1"/>
      <w:marLeft w:val="0"/>
      <w:marRight w:val="0"/>
      <w:marTop w:val="0"/>
      <w:marBottom w:val="0"/>
      <w:divBdr>
        <w:top w:val="none" w:sz="0" w:space="0" w:color="auto"/>
        <w:left w:val="none" w:sz="0" w:space="0" w:color="auto"/>
        <w:bottom w:val="none" w:sz="0" w:space="0" w:color="auto"/>
        <w:right w:val="none" w:sz="0" w:space="0" w:color="auto"/>
      </w:divBdr>
    </w:div>
    <w:div w:id="1398627763">
      <w:bodyDiv w:val="1"/>
      <w:marLeft w:val="0"/>
      <w:marRight w:val="0"/>
      <w:marTop w:val="0"/>
      <w:marBottom w:val="0"/>
      <w:divBdr>
        <w:top w:val="none" w:sz="0" w:space="0" w:color="auto"/>
        <w:left w:val="none" w:sz="0" w:space="0" w:color="auto"/>
        <w:bottom w:val="none" w:sz="0" w:space="0" w:color="auto"/>
        <w:right w:val="none" w:sz="0" w:space="0" w:color="auto"/>
      </w:divBdr>
      <w:divsChild>
        <w:div w:id="696396912">
          <w:marLeft w:val="0"/>
          <w:marRight w:val="0"/>
          <w:marTop w:val="0"/>
          <w:marBottom w:val="0"/>
          <w:divBdr>
            <w:top w:val="none" w:sz="0" w:space="0" w:color="auto"/>
            <w:left w:val="none" w:sz="0" w:space="0" w:color="auto"/>
            <w:bottom w:val="none" w:sz="0" w:space="0" w:color="auto"/>
            <w:right w:val="none" w:sz="0" w:space="0" w:color="auto"/>
          </w:divBdr>
        </w:div>
        <w:div w:id="2062553684">
          <w:marLeft w:val="0"/>
          <w:marRight w:val="0"/>
          <w:marTop w:val="0"/>
          <w:marBottom w:val="180"/>
          <w:divBdr>
            <w:top w:val="none" w:sz="0" w:space="0" w:color="auto"/>
            <w:left w:val="none" w:sz="0" w:space="0" w:color="auto"/>
            <w:bottom w:val="none" w:sz="0" w:space="0" w:color="auto"/>
            <w:right w:val="none" w:sz="0" w:space="0" w:color="auto"/>
          </w:divBdr>
          <w:divsChild>
            <w:div w:id="1434285267">
              <w:marLeft w:val="0"/>
              <w:marRight w:val="0"/>
              <w:marTop w:val="0"/>
              <w:marBottom w:val="0"/>
              <w:divBdr>
                <w:top w:val="none" w:sz="0" w:space="0" w:color="auto"/>
                <w:left w:val="none" w:sz="0" w:space="0" w:color="auto"/>
                <w:bottom w:val="none" w:sz="0" w:space="0" w:color="auto"/>
                <w:right w:val="none" w:sz="0" w:space="0" w:color="auto"/>
              </w:divBdr>
            </w:div>
            <w:div w:id="1620184795">
              <w:marLeft w:val="0"/>
              <w:marRight w:val="0"/>
              <w:marTop w:val="0"/>
              <w:marBottom w:val="0"/>
              <w:divBdr>
                <w:top w:val="none" w:sz="0" w:space="0" w:color="auto"/>
                <w:left w:val="none" w:sz="0" w:space="0" w:color="auto"/>
                <w:bottom w:val="none" w:sz="0" w:space="0" w:color="auto"/>
                <w:right w:val="none" w:sz="0" w:space="0" w:color="auto"/>
              </w:divBdr>
            </w:div>
            <w:div w:id="191701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226796">
      <w:bodyDiv w:val="1"/>
      <w:marLeft w:val="0"/>
      <w:marRight w:val="0"/>
      <w:marTop w:val="0"/>
      <w:marBottom w:val="0"/>
      <w:divBdr>
        <w:top w:val="none" w:sz="0" w:space="0" w:color="auto"/>
        <w:left w:val="none" w:sz="0" w:space="0" w:color="auto"/>
        <w:bottom w:val="none" w:sz="0" w:space="0" w:color="auto"/>
        <w:right w:val="none" w:sz="0" w:space="0" w:color="auto"/>
      </w:divBdr>
    </w:div>
    <w:div w:id="1411585889">
      <w:bodyDiv w:val="1"/>
      <w:marLeft w:val="0"/>
      <w:marRight w:val="0"/>
      <w:marTop w:val="0"/>
      <w:marBottom w:val="0"/>
      <w:divBdr>
        <w:top w:val="none" w:sz="0" w:space="0" w:color="auto"/>
        <w:left w:val="none" w:sz="0" w:space="0" w:color="auto"/>
        <w:bottom w:val="none" w:sz="0" w:space="0" w:color="auto"/>
        <w:right w:val="none" w:sz="0" w:space="0" w:color="auto"/>
      </w:divBdr>
    </w:div>
    <w:div w:id="1418163484">
      <w:bodyDiv w:val="1"/>
      <w:marLeft w:val="0"/>
      <w:marRight w:val="0"/>
      <w:marTop w:val="0"/>
      <w:marBottom w:val="0"/>
      <w:divBdr>
        <w:top w:val="none" w:sz="0" w:space="0" w:color="auto"/>
        <w:left w:val="none" w:sz="0" w:space="0" w:color="auto"/>
        <w:bottom w:val="none" w:sz="0" w:space="0" w:color="auto"/>
        <w:right w:val="none" w:sz="0" w:space="0" w:color="auto"/>
      </w:divBdr>
    </w:div>
    <w:div w:id="1420561093">
      <w:bodyDiv w:val="1"/>
      <w:marLeft w:val="0"/>
      <w:marRight w:val="0"/>
      <w:marTop w:val="0"/>
      <w:marBottom w:val="0"/>
      <w:divBdr>
        <w:top w:val="none" w:sz="0" w:space="0" w:color="auto"/>
        <w:left w:val="none" w:sz="0" w:space="0" w:color="auto"/>
        <w:bottom w:val="none" w:sz="0" w:space="0" w:color="auto"/>
        <w:right w:val="none" w:sz="0" w:space="0" w:color="auto"/>
      </w:divBdr>
    </w:div>
    <w:div w:id="1453404091">
      <w:bodyDiv w:val="1"/>
      <w:marLeft w:val="0"/>
      <w:marRight w:val="0"/>
      <w:marTop w:val="0"/>
      <w:marBottom w:val="0"/>
      <w:divBdr>
        <w:top w:val="none" w:sz="0" w:space="0" w:color="auto"/>
        <w:left w:val="none" w:sz="0" w:space="0" w:color="auto"/>
        <w:bottom w:val="none" w:sz="0" w:space="0" w:color="auto"/>
        <w:right w:val="none" w:sz="0" w:space="0" w:color="auto"/>
      </w:divBdr>
    </w:div>
    <w:div w:id="1496720372">
      <w:bodyDiv w:val="1"/>
      <w:marLeft w:val="0"/>
      <w:marRight w:val="0"/>
      <w:marTop w:val="0"/>
      <w:marBottom w:val="0"/>
      <w:divBdr>
        <w:top w:val="none" w:sz="0" w:space="0" w:color="auto"/>
        <w:left w:val="none" w:sz="0" w:space="0" w:color="auto"/>
        <w:bottom w:val="none" w:sz="0" w:space="0" w:color="auto"/>
        <w:right w:val="none" w:sz="0" w:space="0" w:color="auto"/>
      </w:divBdr>
      <w:divsChild>
        <w:div w:id="1639606268">
          <w:marLeft w:val="0"/>
          <w:marRight w:val="0"/>
          <w:marTop w:val="0"/>
          <w:marBottom w:val="0"/>
          <w:divBdr>
            <w:top w:val="none" w:sz="0" w:space="0" w:color="auto"/>
            <w:left w:val="none" w:sz="0" w:space="0" w:color="auto"/>
            <w:bottom w:val="none" w:sz="0" w:space="0" w:color="auto"/>
            <w:right w:val="none" w:sz="0" w:space="0" w:color="auto"/>
          </w:divBdr>
          <w:divsChild>
            <w:div w:id="1685547305">
              <w:marLeft w:val="0"/>
              <w:marRight w:val="0"/>
              <w:marTop w:val="0"/>
              <w:marBottom w:val="0"/>
              <w:divBdr>
                <w:top w:val="none" w:sz="0" w:space="0" w:color="auto"/>
                <w:left w:val="none" w:sz="0" w:space="0" w:color="auto"/>
                <w:bottom w:val="none" w:sz="0" w:space="0" w:color="auto"/>
                <w:right w:val="none" w:sz="0" w:space="0" w:color="auto"/>
              </w:divBdr>
              <w:divsChild>
                <w:div w:id="2012759484">
                  <w:marLeft w:val="0"/>
                  <w:marRight w:val="0"/>
                  <w:marTop w:val="0"/>
                  <w:marBottom w:val="0"/>
                  <w:divBdr>
                    <w:top w:val="none" w:sz="0" w:space="0" w:color="auto"/>
                    <w:left w:val="none" w:sz="0" w:space="0" w:color="auto"/>
                    <w:bottom w:val="none" w:sz="0" w:space="0" w:color="auto"/>
                    <w:right w:val="none" w:sz="0" w:space="0" w:color="auto"/>
                  </w:divBdr>
                  <w:divsChild>
                    <w:div w:id="72295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963323">
          <w:marLeft w:val="0"/>
          <w:marRight w:val="0"/>
          <w:marTop w:val="0"/>
          <w:marBottom w:val="0"/>
          <w:divBdr>
            <w:top w:val="none" w:sz="0" w:space="0" w:color="auto"/>
            <w:left w:val="none" w:sz="0" w:space="0" w:color="auto"/>
            <w:bottom w:val="none" w:sz="0" w:space="0" w:color="auto"/>
            <w:right w:val="none" w:sz="0" w:space="0" w:color="auto"/>
          </w:divBdr>
          <w:divsChild>
            <w:div w:id="1689134866">
              <w:marLeft w:val="0"/>
              <w:marRight w:val="0"/>
              <w:marTop w:val="0"/>
              <w:marBottom w:val="0"/>
              <w:divBdr>
                <w:top w:val="none" w:sz="0" w:space="0" w:color="auto"/>
                <w:left w:val="none" w:sz="0" w:space="0" w:color="auto"/>
                <w:bottom w:val="none" w:sz="0" w:space="0" w:color="auto"/>
                <w:right w:val="none" w:sz="0" w:space="0" w:color="auto"/>
              </w:divBdr>
              <w:divsChild>
                <w:div w:id="1370643782">
                  <w:marLeft w:val="0"/>
                  <w:marRight w:val="0"/>
                  <w:marTop w:val="0"/>
                  <w:marBottom w:val="0"/>
                  <w:divBdr>
                    <w:top w:val="none" w:sz="0" w:space="0" w:color="auto"/>
                    <w:left w:val="none" w:sz="0" w:space="0" w:color="auto"/>
                    <w:bottom w:val="none" w:sz="0" w:space="0" w:color="auto"/>
                    <w:right w:val="none" w:sz="0" w:space="0" w:color="auto"/>
                  </w:divBdr>
                  <w:divsChild>
                    <w:div w:id="26019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254663">
      <w:bodyDiv w:val="1"/>
      <w:marLeft w:val="0"/>
      <w:marRight w:val="0"/>
      <w:marTop w:val="0"/>
      <w:marBottom w:val="0"/>
      <w:divBdr>
        <w:top w:val="none" w:sz="0" w:space="0" w:color="auto"/>
        <w:left w:val="none" w:sz="0" w:space="0" w:color="auto"/>
        <w:bottom w:val="none" w:sz="0" w:space="0" w:color="auto"/>
        <w:right w:val="none" w:sz="0" w:space="0" w:color="auto"/>
      </w:divBdr>
    </w:div>
    <w:div w:id="1529220936">
      <w:bodyDiv w:val="1"/>
      <w:marLeft w:val="0"/>
      <w:marRight w:val="0"/>
      <w:marTop w:val="0"/>
      <w:marBottom w:val="0"/>
      <w:divBdr>
        <w:top w:val="none" w:sz="0" w:space="0" w:color="auto"/>
        <w:left w:val="none" w:sz="0" w:space="0" w:color="auto"/>
        <w:bottom w:val="none" w:sz="0" w:space="0" w:color="auto"/>
        <w:right w:val="none" w:sz="0" w:space="0" w:color="auto"/>
      </w:divBdr>
    </w:div>
    <w:div w:id="1535843032">
      <w:bodyDiv w:val="1"/>
      <w:marLeft w:val="0"/>
      <w:marRight w:val="0"/>
      <w:marTop w:val="0"/>
      <w:marBottom w:val="0"/>
      <w:divBdr>
        <w:top w:val="none" w:sz="0" w:space="0" w:color="auto"/>
        <w:left w:val="none" w:sz="0" w:space="0" w:color="auto"/>
        <w:bottom w:val="none" w:sz="0" w:space="0" w:color="auto"/>
        <w:right w:val="none" w:sz="0" w:space="0" w:color="auto"/>
      </w:divBdr>
    </w:div>
    <w:div w:id="1540821319">
      <w:bodyDiv w:val="1"/>
      <w:marLeft w:val="0"/>
      <w:marRight w:val="0"/>
      <w:marTop w:val="0"/>
      <w:marBottom w:val="0"/>
      <w:divBdr>
        <w:top w:val="none" w:sz="0" w:space="0" w:color="auto"/>
        <w:left w:val="none" w:sz="0" w:space="0" w:color="auto"/>
        <w:bottom w:val="none" w:sz="0" w:space="0" w:color="auto"/>
        <w:right w:val="none" w:sz="0" w:space="0" w:color="auto"/>
      </w:divBdr>
    </w:div>
    <w:div w:id="1551453843">
      <w:bodyDiv w:val="1"/>
      <w:marLeft w:val="0"/>
      <w:marRight w:val="0"/>
      <w:marTop w:val="0"/>
      <w:marBottom w:val="0"/>
      <w:divBdr>
        <w:top w:val="none" w:sz="0" w:space="0" w:color="auto"/>
        <w:left w:val="none" w:sz="0" w:space="0" w:color="auto"/>
        <w:bottom w:val="none" w:sz="0" w:space="0" w:color="auto"/>
        <w:right w:val="none" w:sz="0" w:space="0" w:color="auto"/>
      </w:divBdr>
      <w:divsChild>
        <w:div w:id="234629489">
          <w:marLeft w:val="0"/>
          <w:marRight w:val="0"/>
          <w:marTop w:val="0"/>
          <w:marBottom w:val="0"/>
          <w:divBdr>
            <w:top w:val="none" w:sz="0" w:space="0" w:color="auto"/>
            <w:left w:val="none" w:sz="0" w:space="0" w:color="auto"/>
            <w:bottom w:val="none" w:sz="0" w:space="0" w:color="auto"/>
            <w:right w:val="none" w:sz="0" w:space="0" w:color="auto"/>
          </w:divBdr>
          <w:divsChild>
            <w:div w:id="989141971">
              <w:marLeft w:val="0"/>
              <w:marRight w:val="0"/>
              <w:marTop w:val="0"/>
              <w:marBottom w:val="0"/>
              <w:divBdr>
                <w:top w:val="none" w:sz="0" w:space="0" w:color="auto"/>
                <w:left w:val="none" w:sz="0" w:space="0" w:color="auto"/>
                <w:bottom w:val="none" w:sz="0" w:space="0" w:color="auto"/>
                <w:right w:val="none" w:sz="0" w:space="0" w:color="auto"/>
              </w:divBdr>
              <w:divsChild>
                <w:div w:id="1934777308">
                  <w:marLeft w:val="0"/>
                  <w:marRight w:val="0"/>
                  <w:marTop w:val="0"/>
                  <w:marBottom w:val="0"/>
                  <w:divBdr>
                    <w:top w:val="none" w:sz="0" w:space="0" w:color="auto"/>
                    <w:left w:val="none" w:sz="0" w:space="0" w:color="auto"/>
                    <w:bottom w:val="none" w:sz="0" w:space="0" w:color="auto"/>
                    <w:right w:val="none" w:sz="0" w:space="0" w:color="auto"/>
                  </w:divBdr>
                  <w:divsChild>
                    <w:div w:id="835338331">
                      <w:marLeft w:val="0"/>
                      <w:marRight w:val="0"/>
                      <w:marTop w:val="0"/>
                      <w:marBottom w:val="0"/>
                      <w:divBdr>
                        <w:top w:val="none" w:sz="0" w:space="0" w:color="auto"/>
                        <w:left w:val="none" w:sz="0" w:space="0" w:color="auto"/>
                        <w:bottom w:val="none" w:sz="0" w:space="0" w:color="auto"/>
                        <w:right w:val="none" w:sz="0" w:space="0" w:color="auto"/>
                      </w:divBdr>
                      <w:divsChild>
                        <w:div w:id="1809933190">
                          <w:marLeft w:val="0"/>
                          <w:marRight w:val="0"/>
                          <w:marTop w:val="0"/>
                          <w:marBottom w:val="0"/>
                          <w:divBdr>
                            <w:top w:val="none" w:sz="0" w:space="0" w:color="auto"/>
                            <w:left w:val="none" w:sz="0" w:space="0" w:color="auto"/>
                            <w:bottom w:val="none" w:sz="0" w:space="0" w:color="auto"/>
                            <w:right w:val="none" w:sz="0" w:space="0" w:color="auto"/>
                          </w:divBdr>
                          <w:divsChild>
                            <w:div w:id="79117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238521">
      <w:bodyDiv w:val="1"/>
      <w:marLeft w:val="0"/>
      <w:marRight w:val="0"/>
      <w:marTop w:val="0"/>
      <w:marBottom w:val="0"/>
      <w:divBdr>
        <w:top w:val="none" w:sz="0" w:space="0" w:color="auto"/>
        <w:left w:val="none" w:sz="0" w:space="0" w:color="auto"/>
        <w:bottom w:val="none" w:sz="0" w:space="0" w:color="auto"/>
        <w:right w:val="none" w:sz="0" w:space="0" w:color="auto"/>
      </w:divBdr>
    </w:div>
    <w:div w:id="1570382208">
      <w:bodyDiv w:val="1"/>
      <w:marLeft w:val="0"/>
      <w:marRight w:val="0"/>
      <w:marTop w:val="0"/>
      <w:marBottom w:val="0"/>
      <w:divBdr>
        <w:top w:val="none" w:sz="0" w:space="0" w:color="auto"/>
        <w:left w:val="none" w:sz="0" w:space="0" w:color="auto"/>
        <w:bottom w:val="none" w:sz="0" w:space="0" w:color="auto"/>
        <w:right w:val="none" w:sz="0" w:space="0" w:color="auto"/>
      </w:divBdr>
    </w:div>
    <w:div w:id="1574507215">
      <w:bodyDiv w:val="1"/>
      <w:marLeft w:val="0"/>
      <w:marRight w:val="0"/>
      <w:marTop w:val="0"/>
      <w:marBottom w:val="0"/>
      <w:divBdr>
        <w:top w:val="none" w:sz="0" w:space="0" w:color="auto"/>
        <w:left w:val="none" w:sz="0" w:space="0" w:color="auto"/>
        <w:bottom w:val="none" w:sz="0" w:space="0" w:color="auto"/>
        <w:right w:val="none" w:sz="0" w:space="0" w:color="auto"/>
      </w:divBdr>
    </w:div>
    <w:div w:id="1586455935">
      <w:bodyDiv w:val="1"/>
      <w:marLeft w:val="0"/>
      <w:marRight w:val="0"/>
      <w:marTop w:val="0"/>
      <w:marBottom w:val="0"/>
      <w:divBdr>
        <w:top w:val="none" w:sz="0" w:space="0" w:color="auto"/>
        <w:left w:val="none" w:sz="0" w:space="0" w:color="auto"/>
        <w:bottom w:val="none" w:sz="0" w:space="0" w:color="auto"/>
        <w:right w:val="none" w:sz="0" w:space="0" w:color="auto"/>
      </w:divBdr>
    </w:div>
    <w:div w:id="1609122592">
      <w:bodyDiv w:val="1"/>
      <w:marLeft w:val="0"/>
      <w:marRight w:val="0"/>
      <w:marTop w:val="0"/>
      <w:marBottom w:val="0"/>
      <w:divBdr>
        <w:top w:val="none" w:sz="0" w:space="0" w:color="auto"/>
        <w:left w:val="none" w:sz="0" w:space="0" w:color="auto"/>
        <w:bottom w:val="none" w:sz="0" w:space="0" w:color="auto"/>
        <w:right w:val="none" w:sz="0" w:space="0" w:color="auto"/>
      </w:divBdr>
    </w:div>
    <w:div w:id="1620914152">
      <w:bodyDiv w:val="1"/>
      <w:marLeft w:val="0"/>
      <w:marRight w:val="0"/>
      <w:marTop w:val="0"/>
      <w:marBottom w:val="0"/>
      <w:divBdr>
        <w:top w:val="none" w:sz="0" w:space="0" w:color="auto"/>
        <w:left w:val="none" w:sz="0" w:space="0" w:color="auto"/>
        <w:bottom w:val="none" w:sz="0" w:space="0" w:color="auto"/>
        <w:right w:val="none" w:sz="0" w:space="0" w:color="auto"/>
      </w:divBdr>
    </w:div>
    <w:div w:id="1639530698">
      <w:bodyDiv w:val="1"/>
      <w:marLeft w:val="0"/>
      <w:marRight w:val="0"/>
      <w:marTop w:val="0"/>
      <w:marBottom w:val="0"/>
      <w:divBdr>
        <w:top w:val="none" w:sz="0" w:space="0" w:color="auto"/>
        <w:left w:val="none" w:sz="0" w:space="0" w:color="auto"/>
        <w:bottom w:val="none" w:sz="0" w:space="0" w:color="auto"/>
        <w:right w:val="none" w:sz="0" w:space="0" w:color="auto"/>
      </w:divBdr>
    </w:div>
    <w:div w:id="1699694104">
      <w:bodyDiv w:val="1"/>
      <w:marLeft w:val="0"/>
      <w:marRight w:val="0"/>
      <w:marTop w:val="0"/>
      <w:marBottom w:val="0"/>
      <w:divBdr>
        <w:top w:val="none" w:sz="0" w:space="0" w:color="auto"/>
        <w:left w:val="none" w:sz="0" w:space="0" w:color="auto"/>
        <w:bottom w:val="none" w:sz="0" w:space="0" w:color="auto"/>
        <w:right w:val="none" w:sz="0" w:space="0" w:color="auto"/>
      </w:divBdr>
      <w:divsChild>
        <w:div w:id="1303268005">
          <w:marLeft w:val="0"/>
          <w:marRight w:val="0"/>
          <w:marTop w:val="0"/>
          <w:marBottom w:val="0"/>
          <w:divBdr>
            <w:top w:val="none" w:sz="0" w:space="0" w:color="auto"/>
            <w:left w:val="none" w:sz="0" w:space="0" w:color="auto"/>
            <w:bottom w:val="none" w:sz="0" w:space="0" w:color="auto"/>
            <w:right w:val="none" w:sz="0" w:space="0" w:color="auto"/>
          </w:divBdr>
          <w:divsChild>
            <w:div w:id="847871640">
              <w:marLeft w:val="0"/>
              <w:marRight w:val="0"/>
              <w:marTop w:val="0"/>
              <w:marBottom w:val="0"/>
              <w:divBdr>
                <w:top w:val="none" w:sz="0" w:space="0" w:color="auto"/>
                <w:left w:val="none" w:sz="0" w:space="0" w:color="auto"/>
                <w:bottom w:val="none" w:sz="0" w:space="0" w:color="auto"/>
                <w:right w:val="none" w:sz="0" w:space="0" w:color="auto"/>
              </w:divBdr>
              <w:divsChild>
                <w:div w:id="61102144">
                  <w:marLeft w:val="0"/>
                  <w:marRight w:val="0"/>
                  <w:marTop w:val="0"/>
                  <w:marBottom w:val="0"/>
                  <w:divBdr>
                    <w:top w:val="none" w:sz="0" w:space="0" w:color="auto"/>
                    <w:left w:val="none" w:sz="0" w:space="0" w:color="auto"/>
                    <w:bottom w:val="none" w:sz="0" w:space="0" w:color="auto"/>
                    <w:right w:val="none" w:sz="0" w:space="0" w:color="auto"/>
                  </w:divBdr>
                  <w:divsChild>
                    <w:div w:id="175794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275388">
          <w:marLeft w:val="0"/>
          <w:marRight w:val="0"/>
          <w:marTop w:val="0"/>
          <w:marBottom w:val="0"/>
          <w:divBdr>
            <w:top w:val="none" w:sz="0" w:space="0" w:color="auto"/>
            <w:left w:val="none" w:sz="0" w:space="0" w:color="auto"/>
            <w:bottom w:val="none" w:sz="0" w:space="0" w:color="auto"/>
            <w:right w:val="none" w:sz="0" w:space="0" w:color="auto"/>
          </w:divBdr>
          <w:divsChild>
            <w:div w:id="355813718">
              <w:marLeft w:val="0"/>
              <w:marRight w:val="0"/>
              <w:marTop w:val="0"/>
              <w:marBottom w:val="0"/>
              <w:divBdr>
                <w:top w:val="none" w:sz="0" w:space="0" w:color="auto"/>
                <w:left w:val="none" w:sz="0" w:space="0" w:color="auto"/>
                <w:bottom w:val="none" w:sz="0" w:space="0" w:color="auto"/>
                <w:right w:val="none" w:sz="0" w:space="0" w:color="auto"/>
              </w:divBdr>
              <w:divsChild>
                <w:div w:id="1601529970">
                  <w:marLeft w:val="0"/>
                  <w:marRight w:val="0"/>
                  <w:marTop w:val="0"/>
                  <w:marBottom w:val="0"/>
                  <w:divBdr>
                    <w:top w:val="none" w:sz="0" w:space="0" w:color="auto"/>
                    <w:left w:val="none" w:sz="0" w:space="0" w:color="auto"/>
                    <w:bottom w:val="none" w:sz="0" w:space="0" w:color="auto"/>
                    <w:right w:val="none" w:sz="0" w:space="0" w:color="auto"/>
                  </w:divBdr>
                  <w:divsChild>
                    <w:div w:id="86733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473796">
      <w:bodyDiv w:val="1"/>
      <w:marLeft w:val="0"/>
      <w:marRight w:val="0"/>
      <w:marTop w:val="0"/>
      <w:marBottom w:val="0"/>
      <w:divBdr>
        <w:top w:val="none" w:sz="0" w:space="0" w:color="auto"/>
        <w:left w:val="none" w:sz="0" w:space="0" w:color="auto"/>
        <w:bottom w:val="none" w:sz="0" w:space="0" w:color="auto"/>
        <w:right w:val="none" w:sz="0" w:space="0" w:color="auto"/>
      </w:divBdr>
    </w:div>
    <w:div w:id="1730379380">
      <w:bodyDiv w:val="1"/>
      <w:marLeft w:val="0"/>
      <w:marRight w:val="0"/>
      <w:marTop w:val="0"/>
      <w:marBottom w:val="0"/>
      <w:divBdr>
        <w:top w:val="none" w:sz="0" w:space="0" w:color="auto"/>
        <w:left w:val="none" w:sz="0" w:space="0" w:color="auto"/>
        <w:bottom w:val="none" w:sz="0" w:space="0" w:color="auto"/>
        <w:right w:val="none" w:sz="0" w:space="0" w:color="auto"/>
      </w:divBdr>
    </w:div>
    <w:div w:id="1835955785">
      <w:bodyDiv w:val="1"/>
      <w:marLeft w:val="0"/>
      <w:marRight w:val="0"/>
      <w:marTop w:val="0"/>
      <w:marBottom w:val="0"/>
      <w:divBdr>
        <w:top w:val="none" w:sz="0" w:space="0" w:color="auto"/>
        <w:left w:val="none" w:sz="0" w:space="0" w:color="auto"/>
        <w:bottom w:val="none" w:sz="0" w:space="0" w:color="auto"/>
        <w:right w:val="none" w:sz="0" w:space="0" w:color="auto"/>
      </w:divBdr>
    </w:div>
    <w:div w:id="1837182285">
      <w:bodyDiv w:val="1"/>
      <w:marLeft w:val="0"/>
      <w:marRight w:val="0"/>
      <w:marTop w:val="0"/>
      <w:marBottom w:val="0"/>
      <w:divBdr>
        <w:top w:val="none" w:sz="0" w:space="0" w:color="auto"/>
        <w:left w:val="none" w:sz="0" w:space="0" w:color="auto"/>
        <w:bottom w:val="none" w:sz="0" w:space="0" w:color="auto"/>
        <w:right w:val="none" w:sz="0" w:space="0" w:color="auto"/>
      </w:divBdr>
    </w:div>
    <w:div w:id="1888297913">
      <w:bodyDiv w:val="1"/>
      <w:marLeft w:val="0"/>
      <w:marRight w:val="0"/>
      <w:marTop w:val="0"/>
      <w:marBottom w:val="0"/>
      <w:divBdr>
        <w:top w:val="none" w:sz="0" w:space="0" w:color="auto"/>
        <w:left w:val="none" w:sz="0" w:space="0" w:color="auto"/>
        <w:bottom w:val="none" w:sz="0" w:space="0" w:color="auto"/>
        <w:right w:val="none" w:sz="0" w:space="0" w:color="auto"/>
      </w:divBdr>
    </w:div>
    <w:div w:id="1925676030">
      <w:bodyDiv w:val="1"/>
      <w:marLeft w:val="0"/>
      <w:marRight w:val="0"/>
      <w:marTop w:val="0"/>
      <w:marBottom w:val="0"/>
      <w:divBdr>
        <w:top w:val="none" w:sz="0" w:space="0" w:color="auto"/>
        <w:left w:val="none" w:sz="0" w:space="0" w:color="auto"/>
        <w:bottom w:val="none" w:sz="0" w:space="0" w:color="auto"/>
        <w:right w:val="none" w:sz="0" w:space="0" w:color="auto"/>
      </w:divBdr>
    </w:div>
    <w:div w:id="1939831896">
      <w:bodyDiv w:val="1"/>
      <w:marLeft w:val="0"/>
      <w:marRight w:val="0"/>
      <w:marTop w:val="0"/>
      <w:marBottom w:val="0"/>
      <w:divBdr>
        <w:top w:val="none" w:sz="0" w:space="0" w:color="auto"/>
        <w:left w:val="none" w:sz="0" w:space="0" w:color="auto"/>
        <w:bottom w:val="none" w:sz="0" w:space="0" w:color="auto"/>
        <w:right w:val="none" w:sz="0" w:space="0" w:color="auto"/>
      </w:divBdr>
    </w:div>
    <w:div w:id="1973708578">
      <w:bodyDiv w:val="1"/>
      <w:marLeft w:val="0"/>
      <w:marRight w:val="0"/>
      <w:marTop w:val="0"/>
      <w:marBottom w:val="0"/>
      <w:divBdr>
        <w:top w:val="none" w:sz="0" w:space="0" w:color="auto"/>
        <w:left w:val="none" w:sz="0" w:space="0" w:color="auto"/>
        <w:bottom w:val="none" w:sz="0" w:space="0" w:color="auto"/>
        <w:right w:val="none" w:sz="0" w:space="0" w:color="auto"/>
      </w:divBdr>
      <w:divsChild>
        <w:div w:id="1370111141">
          <w:marLeft w:val="0"/>
          <w:marRight w:val="0"/>
          <w:marTop w:val="0"/>
          <w:marBottom w:val="0"/>
          <w:divBdr>
            <w:top w:val="none" w:sz="0" w:space="0" w:color="auto"/>
            <w:left w:val="none" w:sz="0" w:space="0" w:color="auto"/>
            <w:bottom w:val="none" w:sz="0" w:space="0" w:color="auto"/>
            <w:right w:val="none" w:sz="0" w:space="0" w:color="auto"/>
          </w:divBdr>
          <w:divsChild>
            <w:div w:id="462308799">
              <w:marLeft w:val="0"/>
              <w:marRight w:val="0"/>
              <w:marTop w:val="0"/>
              <w:marBottom w:val="0"/>
              <w:divBdr>
                <w:top w:val="none" w:sz="0" w:space="0" w:color="auto"/>
                <w:left w:val="none" w:sz="0" w:space="0" w:color="auto"/>
                <w:bottom w:val="none" w:sz="0" w:space="0" w:color="auto"/>
                <w:right w:val="none" w:sz="0" w:space="0" w:color="auto"/>
              </w:divBdr>
              <w:divsChild>
                <w:div w:id="2081366669">
                  <w:marLeft w:val="0"/>
                  <w:marRight w:val="0"/>
                  <w:marTop w:val="0"/>
                  <w:marBottom w:val="0"/>
                  <w:divBdr>
                    <w:top w:val="none" w:sz="0" w:space="0" w:color="auto"/>
                    <w:left w:val="none" w:sz="0" w:space="0" w:color="auto"/>
                    <w:bottom w:val="none" w:sz="0" w:space="0" w:color="auto"/>
                    <w:right w:val="none" w:sz="0" w:space="0" w:color="auto"/>
                  </w:divBdr>
                  <w:divsChild>
                    <w:div w:id="1652441172">
                      <w:marLeft w:val="0"/>
                      <w:marRight w:val="0"/>
                      <w:marTop w:val="0"/>
                      <w:marBottom w:val="0"/>
                      <w:divBdr>
                        <w:top w:val="none" w:sz="0" w:space="0" w:color="auto"/>
                        <w:left w:val="none" w:sz="0" w:space="0" w:color="auto"/>
                        <w:bottom w:val="none" w:sz="0" w:space="0" w:color="auto"/>
                        <w:right w:val="none" w:sz="0" w:space="0" w:color="auto"/>
                      </w:divBdr>
                      <w:divsChild>
                        <w:div w:id="1810051618">
                          <w:marLeft w:val="0"/>
                          <w:marRight w:val="0"/>
                          <w:marTop w:val="0"/>
                          <w:marBottom w:val="0"/>
                          <w:divBdr>
                            <w:top w:val="none" w:sz="0" w:space="0" w:color="auto"/>
                            <w:left w:val="none" w:sz="0" w:space="0" w:color="auto"/>
                            <w:bottom w:val="none" w:sz="0" w:space="0" w:color="auto"/>
                            <w:right w:val="none" w:sz="0" w:space="0" w:color="auto"/>
                          </w:divBdr>
                          <w:divsChild>
                            <w:div w:id="488445713">
                              <w:marLeft w:val="0"/>
                              <w:marRight w:val="0"/>
                              <w:marTop w:val="0"/>
                              <w:marBottom w:val="0"/>
                              <w:divBdr>
                                <w:top w:val="none" w:sz="0" w:space="0" w:color="auto"/>
                                <w:left w:val="none" w:sz="0" w:space="0" w:color="auto"/>
                                <w:bottom w:val="none" w:sz="0" w:space="0" w:color="auto"/>
                                <w:right w:val="none" w:sz="0" w:space="0" w:color="auto"/>
                              </w:divBdr>
                              <w:divsChild>
                                <w:div w:id="407776436">
                                  <w:marLeft w:val="0"/>
                                  <w:marRight w:val="0"/>
                                  <w:marTop w:val="0"/>
                                  <w:marBottom w:val="0"/>
                                  <w:divBdr>
                                    <w:top w:val="none" w:sz="0" w:space="0" w:color="auto"/>
                                    <w:left w:val="none" w:sz="0" w:space="0" w:color="auto"/>
                                    <w:bottom w:val="none" w:sz="0" w:space="0" w:color="auto"/>
                                    <w:right w:val="none" w:sz="0" w:space="0" w:color="auto"/>
                                  </w:divBdr>
                                  <w:divsChild>
                                    <w:div w:id="1662614764">
                                      <w:marLeft w:val="0"/>
                                      <w:marRight w:val="0"/>
                                      <w:marTop w:val="0"/>
                                      <w:marBottom w:val="0"/>
                                      <w:divBdr>
                                        <w:top w:val="none" w:sz="0" w:space="0" w:color="auto"/>
                                        <w:left w:val="none" w:sz="0" w:space="0" w:color="auto"/>
                                        <w:bottom w:val="none" w:sz="0" w:space="0" w:color="auto"/>
                                        <w:right w:val="none" w:sz="0" w:space="0" w:color="auto"/>
                                      </w:divBdr>
                                      <w:divsChild>
                                        <w:div w:id="57517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344214">
          <w:marLeft w:val="0"/>
          <w:marRight w:val="0"/>
          <w:marTop w:val="0"/>
          <w:marBottom w:val="0"/>
          <w:divBdr>
            <w:top w:val="none" w:sz="0" w:space="0" w:color="auto"/>
            <w:left w:val="none" w:sz="0" w:space="0" w:color="auto"/>
            <w:bottom w:val="none" w:sz="0" w:space="0" w:color="auto"/>
            <w:right w:val="none" w:sz="0" w:space="0" w:color="auto"/>
          </w:divBdr>
          <w:divsChild>
            <w:div w:id="1666011071">
              <w:marLeft w:val="0"/>
              <w:marRight w:val="0"/>
              <w:marTop w:val="0"/>
              <w:marBottom w:val="0"/>
              <w:divBdr>
                <w:top w:val="none" w:sz="0" w:space="0" w:color="auto"/>
                <w:left w:val="none" w:sz="0" w:space="0" w:color="auto"/>
                <w:bottom w:val="none" w:sz="0" w:space="0" w:color="auto"/>
                <w:right w:val="none" w:sz="0" w:space="0" w:color="auto"/>
              </w:divBdr>
              <w:divsChild>
                <w:div w:id="612982688">
                  <w:marLeft w:val="0"/>
                  <w:marRight w:val="0"/>
                  <w:marTop w:val="0"/>
                  <w:marBottom w:val="0"/>
                  <w:divBdr>
                    <w:top w:val="none" w:sz="0" w:space="0" w:color="auto"/>
                    <w:left w:val="none" w:sz="0" w:space="0" w:color="auto"/>
                    <w:bottom w:val="none" w:sz="0" w:space="0" w:color="auto"/>
                    <w:right w:val="none" w:sz="0" w:space="0" w:color="auto"/>
                  </w:divBdr>
                  <w:divsChild>
                    <w:div w:id="748043479">
                      <w:marLeft w:val="0"/>
                      <w:marRight w:val="0"/>
                      <w:marTop w:val="0"/>
                      <w:marBottom w:val="0"/>
                      <w:divBdr>
                        <w:top w:val="none" w:sz="0" w:space="0" w:color="auto"/>
                        <w:left w:val="none" w:sz="0" w:space="0" w:color="auto"/>
                        <w:bottom w:val="none" w:sz="0" w:space="0" w:color="auto"/>
                        <w:right w:val="none" w:sz="0" w:space="0" w:color="auto"/>
                      </w:divBdr>
                      <w:divsChild>
                        <w:div w:id="1963614710">
                          <w:marLeft w:val="0"/>
                          <w:marRight w:val="0"/>
                          <w:marTop w:val="0"/>
                          <w:marBottom w:val="0"/>
                          <w:divBdr>
                            <w:top w:val="none" w:sz="0" w:space="0" w:color="auto"/>
                            <w:left w:val="none" w:sz="0" w:space="0" w:color="auto"/>
                            <w:bottom w:val="none" w:sz="0" w:space="0" w:color="auto"/>
                            <w:right w:val="none" w:sz="0" w:space="0" w:color="auto"/>
                          </w:divBdr>
                          <w:divsChild>
                            <w:div w:id="1661500001">
                              <w:marLeft w:val="0"/>
                              <w:marRight w:val="0"/>
                              <w:marTop w:val="0"/>
                              <w:marBottom w:val="0"/>
                              <w:divBdr>
                                <w:top w:val="none" w:sz="0" w:space="0" w:color="auto"/>
                                <w:left w:val="none" w:sz="0" w:space="0" w:color="auto"/>
                                <w:bottom w:val="none" w:sz="0" w:space="0" w:color="auto"/>
                                <w:right w:val="none" w:sz="0" w:space="0" w:color="auto"/>
                              </w:divBdr>
                              <w:divsChild>
                                <w:div w:id="21837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006338">
                  <w:marLeft w:val="0"/>
                  <w:marRight w:val="0"/>
                  <w:marTop w:val="0"/>
                  <w:marBottom w:val="0"/>
                  <w:divBdr>
                    <w:top w:val="none" w:sz="0" w:space="0" w:color="auto"/>
                    <w:left w:val="none" w:sz="0" w:space="0" w:color="auto"/>
                    <w:bottom w:val="none" w:sz="0" w:space="0" w:color="auto"/>
                    <w:right w:val="none" w:sz="0" w:space="0" w:color="auto"/>
                  </w:divBdr>
                  <w:divsChild>
                    <w:div w:id="793065518">
                      <w:marLeft w:val="0"/>
                      <w:marRight w:val="0"/>
                      <w:marTop w:val="0"/>
                      <w:marBottom w:val="0"/>
                      <w:divBdr>
                        <w:top w:val="none" w:sz="0" w:space="0" w:color="auto"/>
                        <w:left w:val="none" w:sz="0" w:space="0" w:color="auto"/>
                        <w:bottom w:val="none" w:sz="0" w:space="0" w:color="auto"/>
                        <w:right w:val="none" w:sz="0" w:space="0" w:color="auto"/>
                      </w:divBdr>
                      <w:divsChild>
                        <w:div w:id="1297757612">
                          <w:marLeft w:val="0"/>
                          <w:marRight w:val="0"/>
                          <w:marTop w:val="0"/>
                          <w:marBottom w:val="0"/>
                          <w:divBdr>
                            <w:top w:val="none" w:sz="0" w:space="0" w:color="auto"/>
                            <w:left w:val="none" w:sz="0" w:space="0" w:color="auto"/>
                            <w:bottom w:val="none" w:sz="0" w:space="0" w:color="auto"/>
                            <w:right w:val="none" w:sz="0" w:space="0" w:color="auto"/>
                          </w:divBdr>
                          <w:divsChild>
                            <w:div w:id="2084986819">
                              <w:marLeft w:val="0"/>
                              <w:marRight w:val="0"/>
                              <w:marTop w:val="0"/>
                              <w:marBottom w:val="0"/>
                              <w:divBdr>
                                <w:top w:val="none" w:sz="0" w:space="0" w:color="auto"/>
                                <w:left w:val="none" w:sz="0" w:space="0" w:color="auto"/>
                                <w:bottom w:val="none" w:sz="0" w:space="0" w:color="auto"/>
                                <w:right w:val="none" w:sz="0" w:space="0" w:color="auto"/>
                              </w:divBdr>
                              <w:divsChild>
                                <w:div w:id="1798641382">
                                  <w:marLeft w:val="0"/>
                                  <w:marRight w:val="0"/>
                                  <w:marTop w:val="0"/>
                                  <w:marBottom w:val="0"/>
                                  <w:divBdr>
                                    <w:top w:val="none" w:sz="0" w:space="0" w:color="auto"/>
                                    <w:left w:val="none" w:sz="0" w:space="0" w:color="auto"/>
                                    <w:bottom w:val="none" w:sz="0" w:space="0" w:color="auto"/>
                                    <w:right w:val="none" w:sz="0" w:space="0" w:color="auto"/>
                                  </w:divBdr>
                                  <w:divsChild>
                                    <w:div w:id="153487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3532284">
          <w:marLeft w:val="0"/>
          <w:marRight w:val="0"/>
          <w:marTop w:val="0"/>
          <w:marBottom w:val="0"/>
          <w:divBdr>
            <w:top w:val="none" w:sz="0" w:space="0" w:color="auto"/>
            <w:left w:val="none" w:sz="0" w:space="0" w:color="auto"/>
            <w:bottom w:val="none" w:sz="0" w:space="0" w:color="auto"/>
            <w:right w:val="none" w:sz="0" w:space="0" w:color="auto"/>
          </w:divBdr>
          <w:divsChild>
            <w:div w:id="109782054">
              <w:marLeft w:val="0"/>
              <w:marRight w:val="0"/>
              <w:marTop w:val="0"/>
              <w:marBottom w:val="0"/>
              <w:divBdr>
                <w:top w:val="none" w:sz="0" w:space="0" w:color="auto"/>
                <w:left w:val="none" w:sz="0" w:space="0" w:color="auto"/>
                <w:bottom w:val="none" w:sz="0" w:space="0" w:color="auto"/>
                <w:right w:val="none" w:sz="0" w:space="0" w:color="auto"/>
              </w:divBdr>
              <w:divsChild>
                <w:div w:id="1691444992">
                  <w:marLeft w:val="0"/>
                  <w:marRight w:val="0"/>
                  <w:marTop w:val="0"/>
                  <w:marBottom w:val="0"/>
                  <w:divBdr>
                    <w:top w:val="none" w:sz="0" w:space="0" w:color="auto"/>
                    <w:left w:val="none" w:sz="0" w:space="0" w:color="auto"/>
                    <w:bottom w:val="none" w:sz="0" w:space="0" w:color="auto"/>
                    <w:right w:val="none" w:sz="0" w:space="0" w:color="auto"/>
                  </w:divBdr>
                  <w:divsChild>
                    <w:div w:id="1277129662">
                      <w:marLeft w:val="0"/>
                      <w:marRight w:val="0"/>
                      <w:marTop w:val="0"/>
                      <w:marBottom w:val="0"/>
                      <w:divBdr>
                        <w:top w:val="none" w:sz="0" w:space="0" w:color="auto"/>
                        <w:left w:val="none" w:sz="0" w:space="0" w:color="auto"/>
                        <w:bottom w:val="none" w:sz="0" w:space="0" w:color="auto"/>
                        <w:right w:val="none" w:sz="0" w:space="0" w:color="auto"/>
                      </w:divBdr>
                    </w:div>
                    <w:div w:id="197787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066919">
      <w:bodyDiv w:val="1"/>
      <w:marLeft w:val="0"/>
      <w:marRight w:val="0"/>
      <w:marTop w:val="0"/>
      <w:marBottom w:val="0"/>
      <w:divBdr>
        <w:top w:val="none" w:sz="0" w:space="0" w:color="auto"/>
        <w:left w:val="none" w:sz="0" w:space="0" w:color="auto"/>
        <w:bottom w:val="none" w:sz="0" w:space="0" w:color="auto"/>
        <w:right w:val="none" w:sz="0" w:space="0" w:color="auto"/>
      </w:divBdr>
    </w:div>
    <w:div w:id="2002734618">
      <w:bodyDiv w:val="1"/>
      <w:marLeft w:val="0"/>
      <w:marRight w:val="0"/>
      <w:marTop w:val="0"/>
      <w:marBottom w:val="0"/>
      <w:divBdr>
        <w:top w:val="none" w:sz="0" w:space="0" w:color="auto"/>
        <w:left w:val="none" w:sz="0" w:space="0" w:color="auto"/>
        <w:bottom w:val="none" w:sz="0" w:space="0" w:color="auto"/>
        <w:right w:val="none" w:sz="0" w:space="0" w:color="auto"/>
      </w:divBdr>
      <w:divsChild>
        <w:div w:id="798185294">
          <w:marLeft w:val="0"/>
          <w:marRight w:val="0"/>
          <w:marTop w:val="0"/>
          <w:marBottom w:val="0"/>
          <w:divBdr>
            <w:top w:val="none" w:sz="0" w:space="0" w:color="auto"/>
            <w:left w:val="none" w:sz="0" w:space="0" w:color="auto"/>
            <w:bottom w:val="none" w:sz="0" w:space="0" w:color="auto"/>
            <w:right w:val="none" w:sz="0" w:space="0" w:color="auto"/>
          </w:divBdr>
        </w:div>
        <w:div w:id="1517620271">
          <w:marLeft w:val="0"/>
          <w:marRight w:val="0"/>
          <w:marTop w:val="0"/>
          <w:marBottom w:val="0"/>
          <w:divBdr>
            <w:top w:val="none" w:sz="0" w:space="0" w:color="auto"/>
            <w:left w:val="none" w:sz="0" w:space="0" w:color="auto"/>
            <w:bottom w:val="none" w:sz="0" w:space="0" w:color="auto"/>
            <w:right w:val="none" w:sz="0" w:space="0" w:color="auto"/>
          </w:divBdr>
        </w:div>
        <w:div w:id="1622758972">
          <w:marLeft w:val="0"/>
          <w:marRight w:val="0"/>
          <w:marTop w:val="0"/>
          <w:marBottom w:val="0"/>
          <w:divBdr>
            <w:top w:val="none" w:sz="0" w:space="0" w:color="auto"/>
            <w:left w:val="none" w:sz="0" w:space="0" w:color="auto"/>
            <w:bottom w:val="none" w:sz="0" w:space="0" w:color="auto"/>
            <w:right w:val="none" w:sz="0" w:space="0" w:color="auto"/>
          </w:divBdr>
        </w:div>
        <w:div w:id="1728799432">
          <w:marLeft w:val="0"/>
          <w:marRight w:val="0"/>
          <w:marTop w:val="0"/>
          <w:marBottom w:val="0"/>
          <w:divBdr>
            <w:top w:val="none" w:sz="0" w:space="0" w:color="auto"/>
            <w:left w:val="none" w:sz="0" w:space="0" w:color="auto"/>
            <w:bottom w:val="none" w:sz="0" w:space="0" w:color="auto"/>
            <w:right w:val="none" w:sz="0" w:space="0" w:color="auto"/>
          </w:divBdr>
        </w:div>
      </w:divsChild>
    </w:div>
    <w:div w:id="2009281973">
      <w:bodyDiv w:val="1"/>
      <w:marLeft w:val="0"/>
      <w:marRight w:val="0"/>
      <w:marTop w:val="0"/>
      <w:marBottom w:val="0"/>
      <w:divBdr>
        <w:top w:val="none" w:sz="0" w:space="0" w:color="auto"/>
        <w:left w:val="none" w:sz="0" w:space="0" w:color="auto"/>
        <w:bottom w:val="none" w:sz="0" w:space="0" w:color="auto"/>
        <w:right w:val="none" w:sz="0" w:space="0" w:color="auto"/>
      </w:divBdr>
    </w:div>
    <w:div w:id="2010478528">
      <w:bodyDiv w:val="1"/>
      <w:marLeft w:val="0"/>
      <w:marRight w:val="0"/>
      <w:marTop w:val="0"/>
      <w:marBottom w:val="0"/>
      <w:divBdr>
        <w:top w:val="none" w:sz="0" w:space="0" w:color="auto"/>
        <w:left w:val="none" w:sz="0" w:space="0" w:color="auto"/>
        <w:bottom w:val="none" w:sz="0" w:space="0" w:color="auto"/>
        <w:right w:val="none" w:sz="0" w:space="0" w:color="auto"/>
      </w:divBdr>
    </w:div>
    <w:div w:id="2037727575">
      <w:bodyDiv w:val="1"/>
      <w:marLeft w:val="0"/>
      <w:marRight w:val="0"/>
      <w:marTop w:val="0"/>
      <w:marBottom w:val="0"/>
      <w:divBdr>
        <w:top w:val="none" w:sz="0" w:space="0" w:color="auto"/>
        <w:left w:val="none" w:sz="0" w:space="0" w:color="auto"/>
        <w:bottom w:val="none" w:sz="0" w:space="0" w:color="auto"/>
        <w:right w:val="none" w:sz="0" w:space="0" w:color="auto"/>
      </w:divBdr>
      <w:divsChild>
        <w:div w:id="1851679163">
          <w:marLeft w:val="0"/>
          <w:marRight w:val="0"/>
          <w:marTop w:val="0"/>
          <w:marBottom w:val="0"/>
          <w:divBdr>
            <w:top w:val="none" w:sz="0" w:space="0" w:color="auto"/>
            <w:left w:val="none" w:sz="0" w:space="0" w:color="auto"/>
            <w:bottom w:val="none" w:sz="0" w:space="0" w:color="auto"/>
            <w:right w:val="none" w:sz="0" w:space="0" w:color="auto"/>
          </w:divBdr>
          <w:divsChild>
            <w:div w:id="1298492536">
              <w:marLeft w:val="0"/>
              <w:marRight w:val="0"/>
              <w:marTop w:val="0"/>
              <w:marBottom w:val="0"/>
              <w:divBdr>
                <w:top w:val="none" w:sz="0" w:space="0" w:color="auto"/>
                <w:left w:val="none" w:sz="0" w:space="0" w:color="auto"/>
                <w:bottom w:val="none" w:sz="0" w:space="0" w:color="auto"/>
                <w:right w:val="none" w:sz="0" w:space="0" w:color="auto"/>
              </w:divBdr>
              <w:divsChild>
                <w:div w:id="337736197">
                  <w:marLeft w:val="0"/>
                  <w:marRight w:val="0"/>
                  <w:marTop w:val="0"/>
                  <w:marBottom w:val="0"/>
                  <w:divBdr>
                    <w:top w:val="none" w:sz="0" w:space="0" w:color="auto"/>
                    <w:left w:val="none" w:sz="0" w:space="0" w:color="auto"/>
                    <w:bottom w:val="none" w:sz="0" w:space="0" w:color="auto"/>
                    <w:right w:val="none" w:sz="0" w:space="0" w:color="auto"/>
                  </w:divBdr>
                  <w:divsChild>
                    <w:div w:id="1011881676">
                      <w:marLeft w:val="0"/>
                      <w:marRight w:val="0"/>
                      <w:marTop w:val="0"/>
                      <w:marBottom w:val="0"/>
                      <w:divBdr>
                        <w:top w:val="none" w:sz="0" w:space="0" w:color="auto"/>
                        <w:left w:val="none" w:sz="0" w:space="0" w:color="auto"/>
                        <w:bottom w:val="none" w:sz="0" w:space="0" w:color="auto"/>
                        <w:right w:val="none" w:sz="0" w:space="0" w:color="auto"/>
                      </w:divBdr>
                      <w:divsChild>
                        <w:div w:id="1713535406">
                          <w:marLeft w:val="0"/>
                          <w:marRight w:val="0"/>
                          <w:marTop w:val="0"/>
                          <w:marBottom w:val="0"/>
                          <w:divBdr>
                            <w:top w:val="none" w:sz="0" w:space="0" w:color="auto"/>
                            <w:left w:val="none" w:sz="0" w:space="0" w:color="auto"/>
                            <w:bottom w:val="none" w:sz="0" w:space="0" w:color="auto"/>
                            <w:right w:val="none" w:sz="0" w:space="0" w:color="auto"/>
                          </w:divBdr>
                          <w:divsChild>
                            <w:div w:id="170605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998378">
      <w:bodyDiv w:val="1"/>
      <w:marLeft w:val="0"/>
      <w:marRight w:val="0"/>
      <w:marTop w:val="0"/>
      <w:marBottom w:val="0"/>
      <w:divBdr>
        <w:top w:val="none" w:sz="0" w:space="0" w:color="auto"/>
        <w:left w:val="none" w:sz="0" w:space="0" w:color="auto"/>
        <w:bottom w:val="none" w:sz="0" w:space="0" w:color="auto"/>
        <w:right w:val="none" w:sz="0" w:space="0" w:color="auto"/>
      </w:divBdr>
    </w:div>
    <w:div w:id="2086611801">
      <w:bodyDiv w:val="1"/>
      <w:marLeft w:val="0"/>
      <w:marRight w:val="0"/>
      <w:marTop w:val="0"/>
      <w:marBottom w:val="0"/>
      <w:divBdr>
        <w:top w:val="none" w:sz="0" w:space="0" w:color="auto"/>
        <w:left w:val="none" w:sz="0" w:space="0" w:color="auto"/>
        <w:bottom w:val="none" w:sz="0" w:space="0" w:color="auto"/>
        <w:right w:val="none" w:sz="0" w:space="0" w:color="auto"/>
      </w:divBdr>
    </w:div>
    <w:div w:id="2105375075">
      <w:bodyDiv w:val="1"/>
      <w:marLeft w:val="0"/>
      <w:marRight w:val="0"/>
      <w:marTop w:val="0"/>
      <w:marBottom w:val="0"/>
      <w:divBdr>
        <w:top w:val="none" w:sz="0" w:space="0" w:color="auto"/>
        <w:left w:val="none" w:sz="0" w:space="0" w:color="auto"/>
        <w:bottom w:val="none" w:sz="0" w:space="0" w:color="auto"/>
        <w:right w:val="none" w:sz="0" w:space="0" w:color="auto"/>
      </w:divBdr>
    </w:div>
    <w:div w:id="2107268555">
      <w:bodyDiv w:val="1"/>
      <w:marLeft w:val="0"/>
      <w:marRight w:val="0"/>
      <w:marTop w:val="0"/>
      <w:marBottom w:val="0"/>
      <w:divBdr>
        <w:top w:val="none" w:sz="0" w:space="0" w:color="auto"/>
        <w:left w:val="none" w:sz="0" w:space="0" w:color="auto"/>
        <w:bottom w:val="none" w:sz="0" w:space="0" w:color="auto"/>
        <w:right w:val="none" w:sz="0" w:space="0" w:color="auto"/>
      </w:divBdr>
    </w:div>
    <w:div w:id="2118136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8.png"/><Relationship Id="rId34" Type="http://schemas.openxmlformats.org/officeDocument/2006/relationships/image" Target="media/image17.png"/><Relationship Id="rId42" Type="http://schemas.openxmlformats.org/officeDocument/2006/relationships/image" Target="media/image22.emf"/><Relationship Id="rId47" Type="http://schemas.openxmlformats.org/officeDocument/2006/relationships/image" Target="media/image26.emf"/><Relationship Id="rId50" Type="http://schemas.openxmlformats.org/officeDocument/2006/relationships/hyperlink" Target="https://www.khanacademy.org/economics-finance-domain" TargetMode="External"/><Relationship Id="rId55" Type="http://schemas.openxmlformats.org/officeDocument/2006/relationships/image" Target="media/image33.png"/><Relationship Id="rId63" Type="http://schemas.openxmlformats.org/officeDocument/2006/relationships/hyperlink" Target="https://www.youtube.com/watch?v=62XAg-3k3gw"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customXml" Target="ink/ink1.xm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hyperlink" Target="https://www.youtube.com/watch?v=k7E7hmc2N4Y&amp;t=479s&amp;pp=ygUsaHR0cHM6Ly93d3cueW91dHViZS5jb20vd2F0Y2g_dj1rN0U3aG1jMk40WSA%3D" TargetMode="External"/><Relationship Id="rId40" Type="http://schemas.openxmlformats.org/officeDocument/2006/relationships/image" Target="media/image20.png"/><Relationship Id="rId45" Type="http://schemas.openxmlformats.org/officeDocument/2006/relationships/image" Target="media/image24.png"/><Relationship Id="rId53" Type="http://schemas.openxmlformats.org/officeDocument/2006/relationships/image" Target="media/image31.png"/><Relationship Id="rId58" Type="http://schemas.openxmlformats.org/officeDocument/2006/relationships/hyperlink" Target="https://www.khanacademy.org/economics-finance-domain" TargetMode="External"/><Relationship Id="rId5" Type="http://schemas.openxmlformats.org/officeDocument/2006/relationships/settings" Target="settings.xml"/><Relationship Id="rId61" Type="http://schemas.openxmlformats.org/officeDocument/2006/relationships/hyperlink" Target="https://www.khanacademy.org/economics-finance-domain" TargetMode="External"/><Relationship Id="rId19" Type="http://schemas.openxmlformats.org/officeDocument/2006/relationships/image" Target="media/image7.emf"/><Relationship Id="rId14" Type="http://schemas.openxmlformats.org/officeDocument/2006/relationships/image" Target="media/image4.png"/><Relationship Id="rId22" Type="http://schemas.openxmlformats.org/officeDocument/2006/relationships/hyperlink" Target="https://www.youtube.com/watch?v=xWKfKCnQqAE" TargetMode="External"/><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customXml" Target="ink/ink4.xml"/><Relationship Id="rId43" Type="http://schemas.openxmlformats.org/officeDocument/2006/relationships/hyperlink" Target="https://www.youtube.com/watch?v=WJFfKesNPiM" TargetMode="External"/><Relationship Id="rId48" Type="http://schemas.openxmlformats.org/officeDocument/2006/relationships/image" Target="media/image27.png"/><Relationship Id="rId56" Type="http://schemas.openxmlformats.org/officeDocument/2006/relationships/image" Target="media/image34.pn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9.png"/><Relationship Id="rId3" Type="http://schemas.openxmlformats.org/officeDocument/2006/relationships/numbering" Target="numbering.xml"/><Relationship Id="rId12" Type="http://schemas.openxmlformats.org/officeDocument/2006/relationships/image" Target="media/image2.jpg"/><Relationship Id="rId17" Type="http://schemas.openxmlformats.org/officeDocument/2006/relationships/image" Target="media/image6.emf"/><Relationship Id="rId25" Type="http://schemas.openxmlformats.org/officeDocument/2006/relationships/image" Target="media/image11.png"/><Relationship Id="rId33" Type="http://schemas.openxmlformats.org/officeDocument/2006/relationships/customXml" Target="ink/ink3.xml"/><Relationship Id="rId38" Type="http://schemas.openxmlformats.org/officeDocument/2006/relationships/image" Target="media/image19.png"/><Relationship Id="rId46" Type="http://schemas.openxmlformats.org/officeDocument/2006/relationships/image" Target="media/image25.emf"/><Relationship Id="rId59" Type="http://schemas.openxmlformats.org/officeDocument/2006/relationships/image" Target="media/image36.png"/><Relationship Id="rId20" Type="http://schemas.openxmlformats.org/officeDocument/2006/relationships/oleObject" Target="file:///C:\Users\hp\Downloads\Safaricom_Annual_Report_2023.pdf" TargetMode="External"/><Relationship Id="rId41" Type="http://schemas.openxmlformats.org/officeDocument/2006/relationships/image" Target="media/image21.png"/><Relationship Id="rId54" Type="http://schemas.openxmlformats.org/officeDocument/2006/relationships/image" Target="media/image32.png"/><Relationship Id="rId62" Type="http://schemas.openxmlformats.org/officeDocument/2006/relationships/hyperlink" Target="https://www.slideshare.net/slideshow/sustainability-accounting-60238217/60238217"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18.png"/><Relationship Id="rId49" Type="http://schemas.openxmlformats.org/officeDocument/2006/relationships/image" Target="media/image28.png"/><Relationship Id="rId57" Type="http://schemas.openxmlformats.org/officeDocument/2006/relationships/image" Target="media/image35.jpeg"/><Relationship Id="rId10" Type="http://schemas.openxmlformats.org/officeDocument/2006/relationships/header" Target="header1.xml"/><Relationship Id="rId31" Type="http://schemas.openxmlformats.org/officeDocument/2006/relationships/customXml" Target="ink/ink2.xml"/><Relationship Id="rId44" Type="http://schemas.openxmlformats.org/officeDocument/2006/relationships/image" Target="media/image23.png"/><Relationship Id="rId52" Type="http://schemas.openxmlformats.org/officeDocument/2006/relationships/image" Target="media/image30.jpg"/><Relationship Id="rId60" Type="http://schemas.openxmlformats.org/officeDocument/2006/relationships/hyperlink" Target="https://www.fasb.org/" TargetMode="External"/><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s://www.safaricom.co.ke/images/Downloads/Safaricom_Annual_Report_2023.pdf" TargetMode="External"/><Relationship Id="rId39" Type="http://schemas.openxmlformats.org/officeDocument/2006/relationships/hyperlink" Target="https://www.slideshare.net/slideshow/accounting-books-journal-and-ledgerppt/26073780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09-03T11:06:44.474"/>
    </inkml:context>
    <inkml:brush xml:id="br0">
      <inkml:brushProperty name="width" value="0.05" units="cm"/>
      <inkml:brushProperty name="height" value="0.05" units="cm"/>
    </inkml:brush>
  </inkml:definitions>
  <inkml:trace contextRef="#ctx0" brushRef="#br0">112 335 7832 0 0,'-1'-229'0'0'0,"-1"191"439"0"0,2 38-412 0 0,0 0 0 0 0,0 0 0 0 0,0 0 0 0 0,0 1 0 0 0,0-1 0 0 0,0 0 0 0 0,0 0 0 0 0,-1 0 0 0 0,1 0 0 0 0,0 0 0 0 0,0 0 0 0 0,0 0 0 0 0,0 0 0 0 0,0 0 0 0 0,0 0 0 0 0,0 1 0 0 0,0-1 0 0 0,0 0 0 0 0,-1 0 0 0 0,1 0 0 0 0,0 0 0 0 0,0 0 0 0 0,0 0 0 0 0,0 0 0 0 0,0 0 0 0 0,0 0 0 0 0,0 0 0 0 0,-1 0 0 0 0,1 0 0 0 0,0 0 0 0 0,0 0 0 0 0,0 0-1 0 0,0 0 1 0 0,0 0 0 0 0,0 0 0 0 0,0 0 0 0 0,-1 0 0 0 0,1 0 0 0 0,0 0 0 0 0,0-1 0 0 0,0 1 0 0 0,0 0 0 0 0,0 0 0 0 0,0 0 0 0 0,0 0 0 0 0,0 0 0 0 0,0 0 0 0 0,-1 0 0 0 0,-1 2 819 0 0,0-12-220 0 0,1-25-365 0 0,0 9-227 0 0,-7 79 111 0 0,1 14 6 0 0,6-80-141 0 0,-1-3 326 0 0,-2 41 766 0 0,2-1-303 0 0,2-4-769 0 0,-2-1 1 0 0,0 0 0 0 0,-1 0 0 0 0,-1 0-1 0 0,-1-1 1 0 0,-1 1 0 0 0,0-1 0 0 0,-11 20 0 0 0,3-15-49 0 0,-1 2 8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09-03T11:06:46.474"/>
    </inkml:context>
    <inkml:brush xml:id="br0">
      <inkml:brushProperty name="width" value="0.05" units="cm"/>
      <inkml:brushProperty name="height" value="0.05" units="cm"/>
    </inkml:brush>
  </inkml:definitions>
  <inkml:trace contextRef="#ctx0" brushRef="#br0">131 1792 3504 0 0,'68'-490'2775'0'0,"-58"377"-2343"0"0,-6 0 0 0 0,-13-154-1 0 0,-2 185 1037 0 0,-43-151-1 0 0,28 134-792 0 0,13 44-145 0 0,6 22-68 0 0,-1 1-1 0 0,-24-58 0 0 0,-2-8 697 0 0,15 11-1804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09-03T11:06:43.356"/>
    </inkml:context>
    <inkml:brush xml:id="br0">
      <inkml:brushProperty name="width" value="0.05" units="cm"/>
      <inkml:brushProperty name="height" value="0.05" units="cm"/>
    </inkml:brush>
  </inkml:definitions>
  <inkml:trace contextRef="#ctx0" brushRef="#br0">91 561 11256 0 0,'0'0'0'0'0,"-7"-7"784"0"0,0 6 8 0 0,3-3-792 0 0</inkml:trace>
  <inkml:trace contextRef="#ctx0" brushRef="#br0" timeOffset="1">26 6 10848 0 0,'0'0'0'0'0,"0"-5"1440"0"0,0 27-8 0 0,0 12-1432 0 0,0-47 72 0 0,0 53 8 0 0</inkml:trace>
  <inkml:trace contextRef="#ctx0" brushRef="#br0" timeOffset="2">3 509 15968 0 0,'0'58'0'0'0,"-2"-54"0"0"0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09-03T11:06:40.509"/>
    </inkml:context>
    <inkml:brush xml:id="br0">
      <inkml:brushProperty name="width" value="0.05" units="cm"/>
      <inkml:brushProperty name="height" value="0.05" units="cm"/>
    </inkml:brush>
  </inkml:definitions>
  <inkml:trace contextRef="#ctx0" brushRef="#br0">222 62 9648 0 0,'-14'17'119'0'0,"-1"2"2761"0"0,-21 34 1 0 0,35-51-2787 0 0,-10 13 292 0 0,11-15-384 0 0,-1 0-1 0 0,1-1 0 0 0,-1 1 1 0 0,1 0-1 0 0,-1 0 1 0 0,1 0-1 0 0,-1 0 0 0 0,1 0 1 0 0,0-1-1 0 0,-1 1 0 0 0,1 0 1 0 0,-1 0-1 0 0,1-1 1 0 0,0 1-1 0 0,-1 0 0 0 0,1 0 1 0 0,0-1-1 0 0,-1 1 1 0 0,1 0-1 0 0,0-1 0 0 0,0 1 1 0 0,-1-1-1 0 0,1 1 0 0 0,0 0 1 0 0,0-1-1 0 0,0 1 1 0 0,-1-1-1 0 0,1 1 0 0 0,0-1 1 0 0,0 1-1 0 0,0 0 0 0 0,0-1 1 0 0,0 1-1 0 0,0-1 1 0 0,0 1-1 0 0,0-1 0 0 0,0 1 1 0 0,0-1-1 0 0,0 0 1 0 0,-18-110-4 0 0,15 106 1 0 0,0 13-1 0 0,-4 31-2 0 0,0 0 0 0 0,4-33 3 0 0,0-14 0 0 0,0-25 7 0 0,-4-42-22 0 0,2 61 46 0 0,-1 39 57 0 0,4-8 119 0 0,-30 290 865 0 0,3 66-167 0 0,27-199-652 0 0,-2 15-2449 0 0</inkml:trace>
</inkml:ink>
</file>

<file path=word/theme/theme1.xml><?xml version="1.0" encoding="utf-8"?>
<a:theme xmlns:a="http://schemas.openxmlformats.org/drawingml/2006/main" name="Office Theme">
  <a:themeElements>
    <a:clrScheme name="TM03444177">
      <a:dk1>
        <a:srgbClr val="000000"/>
      </a:dk1>
      <a:lt1>
        <a:srgbClr val="FFFFFF"/>
      </a:lt1>
      <a:dk2>
        <a:srgbClr val="44546A"/>
      </a:dk2>
      <a:lt2>
        <a:srgbClr val="E7E6E6"/>
      </a:lt2>
      <a:accent1>
        <a:srgbClr val="206843"/>
      </a:accent1>
      <a:accent2>
        <a:srgbClr val="D0B378"/>
      </a:accent2>
      <a:accent3>
        <a:srgbClr val="AD2E28"/>
      </a:accent3>
      <a:accent4>
        <a:srgbClr val="5D7879"/>
      </a:accent4>
      <a:accent5>
        <a:srgbClr val="CBAE93"/>
      </a:accent5>
      <a:accent6>
        <a:srgbClr val="F7F7F7"/>
      </a:accent6>
      <a:hlink>
        <a:srgbClr val="0563C1"/>
      </a:hlink>
      <a:folHlink>
        <a:srgbClr val="954F72"/>
      </a:folHlink>
    </a:clrScheme>
    <a:fontScheme name="Custom 96">
      <a:majorFont>
        <a:latin typeface="Century Gothic"/>
        <a:ea typeface=""/>
        <a:cs typeface=""/>
      </a:majorFont>
      <a:minorFont>
        <a:latin typeface="Georgia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D3NptZZvRDAYnvNvomHwcZ0itA==">CgMxLjAaHwoBMBIaChgICVIUChJ0YWJsZS55ZGVmeGwzd3NqZncaHwoBMRIaChgICVIUChJ0YWJsZS4zNXhrMmwxeDEwaWwaHwoBMhIaChgICVIUChJ0YWJsZS5jeWJ6d3pmbG5vMTIaHgoBMxIZChcICVITChF0YWJsZS52Z2k1NTV6amNlbhofCgE0EhoKGAgJUhQKEnRhYmxlLjNvN2xtcWtiOTd6MBofCgE1EhoKGAgJUhQKEnRhYmxlLmFlOHEzaWMzNnFxbhofCgE2EhoKGAgJUhQKEnRhYmxlLmFhOXhsM2ZuM2ZrMRofCgE3EhoKGAgJUhQKEnRhYmxlLmxwZm0zOTZjcTVkYxofCgE4EhoKGAgJUhQKEnRhYmxlLmg4cjY1cnJiNDhiYRofCgE5EhoKGAgJUhQKEnRhYmxlLjl6cDIyMzJ3bnB5eBogCgIxMBIaChgICVIUChJ0YWJsZS5tZnBjaHh0YTVtcngaIAoCMTESGgoYCAlSFAoSdGFibGUubmNnNmY2ZXB6OTR4GiAKAjEyEhoKGAgJUhQKEnRhYmxlLmt4cnNrZnBnN25zZhofCgIxMxIZChcICVITChF0YWJsZS5oMG0zaXZjM3EyZzIOaC51OWw3bXJiOGRvamgyDmgucXZ3czk4MXRrYXpvMg5oLmlyM2VuYWVzdGR4ZzIOaC45Z2YyNm84YjZ1bGIyDmguYmszYWJod2Y5d2lqMg5oLmg2djl6cGhsNzFjYTIOaC50OHgxNmN5a253NWgyDmguMmhmb2NudnM5OWpnMg5oLmVzdms5M3NnZjRhbDIOaC50MmwzZWU4d3czaTUyDmgua2R3bzMyeXYzajVnMg5oLmJzdjRsZXVxcnI2NzIOaC5zdXd3MzF1dGh0aDMyDmgueWRrNzlqcW91N200Mg5oLjJycDY4bnMzaWNvajIOaC5wMjdobTF6Y3pzc2syDmgubWMzY3Y2dGl5ZmYxMg5oLmk1MDZmNWcxOWQwMjIOaC5qc3RsZXNvN3psMXQyDmgudGxsYTVjbzY2dWswMg5oLnVvN3N4YjZiNHNpMzIOaC45Z2d2eHg3MmtkbmcyDmgudWpxNzIxdzk0Y2NsMg5oLmQyeHRrY2Y2amxtczgAciExQkJtc0xObW0xTVRNVlZhVFBJWktaaXQyalkxMC1PYX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FFCF73A-7B19-4377-A488-70859A2D1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163</Pages>
  <Words>25231</Words>
  <Characters>143819</Characters>
  <Application>Microsoft Office Word</Application>
  <DocSecurity>0</DocSecurity>
  <Lines>1198</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Onyango</dc:creator>
  <cp:keywords/>
  <dc:description/>
  <cp:lastModifiedBy>hp</cp:lastModifiedBy>
  <cp:revision>5</cp:revision>
  <dcterms:created xsi:type="dcterms:W3CDTF">2024-10-01T05:09:00Z</dcterms:created>
  <dcterms:modified xsi:type="dcterms:W3CDTF">2024-10-06T19:16:00Z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