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0DA331" w14:textId="77777777" w:rsidR="004B335B" w:rsidRDefault="00294444">
      <w:pPr>
        <w:widowControl w:val="0"/>
        <w:pBdr>
          <w:top w:val="nil"/>
          <w:left w:val="nil"/>
          <w:bottom w:val="nil"/>
          <w:right w:val="nil"/>
          <w:between w:val="nil"/>
        </w:pBdr>
        <w:spacing w:after="0"/>
        <w:jc w:val="center"/>
        <w:rPr>
          <w:rFonts w:ascii="Arial" w:eastAsia="Arial" w:hAnsi="Arial" w:cs="Arial"/>
          <w:b/>
        </w:rPr>
      </w:pPr>
      <w:r>
        <w:rPr>
          <w:rFonts w:ascii="Arial" w:eastAsia="Arial" w:hAnsi="Arial" w:cs="Arial"/>
          <w:b/>
        </w:rPr>
        <w:t>THE OPEN UNIVERSITY OF KENYA</w:t>
      </w:r>
    </w:p>
    <w:p w14:paraId="733A67BD" w14:textId="77777777" w:rsidR="004B335B" w:rsidRDefault="00294444">
      <w:pPr>
        <w:widowControl w:val="0"/>
        <w:pBdr>
          <w:top w:val="nil"/>
          <w:left w:val="nil"/>
          <w:bottom w:val="nil"/>
          <w:right w:val="nil"/>
          <w:between w:val="nil"/>
        </w:pBdr>
        <w:spacing w:after="0"/>
        <w:jc w:val="center"/>
        <w:rPr>
          <w:rFonts w:ascii="Arial" w:eastAsia="Arial" w:hAnsi="Arial" w:cs="Arial"/>
          <w:b/>
        </w:rPr>
      </w:pPr>
      <w:r>
        <w:rPr>
          <w:rFonts w:ascii="Arial" w:eastAsia="Arial" w:hAnsi="Arial" w:cs="Arial"/>
          <w:b/>
        </w:rPr>
        <w:t>MODULE TEMPLATE</w:t>
      </w:r>
    </w:p>
    <w:tbl>
      <w:tblPr>
        <w:tblStyle w:val="1"/>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47"/>
        <w:gridCol w:w="7098"/>
      </w:tblGrid>
      <w:tr w:rsidR="003D5D6E" w:rsidRPr="00691C15" w14:paraId="7FAF641C" w14:textId="77777777" w:rsidTr="00810842">
        <w:tc>
          <w:tcPr>
            <w:tcW w:w="2547" w:type="dxa"/>
            <w:shd w:val="clear" w:color="auto" w:fill="FCE5CD"/>
          </w:tcPr>
          <w:p w14:paraId="22AAAECE" w14:textId="77777777" w:rsidR="003D5D6E" w:rsidRPr="00691C15" w:rsidRDefault="003D5D6E" w:rsidP="003D5D6E">
            <w:pPr>
              <w:rPr>
                <w:rFonts w:ascii="Times New Roman" w:eastAsia="Arial" w:hAnsi="Times New Roman" w:cs="Times New Roman"/>
                <w:sz w:val="24"/>
                <w:szCs w:val="24"/>
              </w:rPr>
            </w:pPr>
            <w:r w:rsidRPr="00691C15">
              <w:rPr>
                <w:rFonts w:ascii="Times New Roman" w:eastAsia="Arial" w:hAnsi="Times New Roman" w:cs="Times New Roman"/>
                <w:sz w:val="24"/>
                <w:szCs w:val="24"/>
              </w:rPr>
              <w:t>Programme title</w:t>
            </w:r>
          </w:p>
        </w:tc>
        <w:tc>
          <w:tcPr>
            <w:tcW w:w="7098" w:type="dxa"/>
          </w:tcPr>
          <w:p w14:paraId="0900D31B" w14:textId="77777777" w:rsidR="003D5D6E" w:rsidRPr="00691C15" w:rsidRDefault="003D5D6E" w:rsidP="003D5D6E">
            <w:pPr>
              <w:jc w:val="center"/>
              <w:rPr>
                <w:rFonts w:ascii="Times New Roman" w:hAnsi="Times New Roman" w:cs="Times New Roman"/>
                <w:b/>
                <w:sz w:val="24"/>
                <w:szCs w:val="24"/>
              </w:rPr>
            </w:pPr>
            <w:r w:rsidRPr="00691C15">
              <w:rPr>
                <w:rFonts w:ascii="Times New Roman" w:hAnsi="Times New Roman" w:cs="Times New Roman"/>
                <w:b/>
                <w:sz w:val="24"/>
                <w:szCs w:val="24"/>
              </w:rPr>
              <w:t xml:space="preserve">Bachelor of Technology Education </w:t>
            </w:r>
          </w:p>
        </w:tc>
      </w:tr>
      <w:tr w:rsidR="003D5D6E" w:rsidRPr="00691C15" w14:paraId="370C0D04" w14:textId="77777777" w:rsidTr="00810842">
        <w:trPr>
          <w:trHeight w:val="321"/>
        </w:trPr>
        <w:tc>
          <w:tcPr>
            <w:tcW w:w="2547" w:type="dxa"/>
            <w:shd w:val="clear" w:color="auto" w:fill="FCE5CD"/>
          </w:tcPr>
          <w:p w14:paraId="06A073F2" w14:textId="77777777" w:rsidR="003D5D6E" w:rsidRPr="00691C15" w:rsidRDefault="003D5D6E" w:rsidP="003D5D6E">
            <w:pPr>
              <w:rPr>
                <w:rFonts w:ascii="Times New Roman" w:hAnsi="Times New Roman" w:cs="Times New Roman"/>
                <w:sz w:val="24"/>
                <w:szCs w:val="24"/>
              </w:rPr>
            </w:pPr>
            <w:r w:rsidRPr="00691C15">
              <w:rPr>
                <w:rFonts w:ascii="Times New Roman" w:eastAsia="Arial" w:hAnsi="Times New Roman" w:cs="Times New Roman"/>
                <w:sz w:val="24"/>
                <w:szCs w:val="24"/>
              </w:rPr>
              <w:t>Course title</w:t>
            </w:r>
          </w:p>
        </w:tc>
        <w:tc>
          <w:tcPr>
            <w:tcW w:w="7098" w:type="dxa"/>
          </w:tcPr>
          <w:p w14:paraId="548CC26F" w14:textId="77777777" w:rsidR="003D5D6E" w:rsidRPr="00691C15" w:rsidRDefault="00C76AEB" w:rsidP="00C76AEB">
            <w:pPr>
              <w:jc w:val="center"/>
              <w:rPr>
                <w:rFonts w:ascii="Times New Roman" w:hAnsi="Times New Roman" w:cs="Times New Roman"/>
                <w:b/>
                <w:sz w:val="24"/>
                <w:szCs w:val="24"/>
              </w:rPr>
            </w:pPr>
            <w:r w:rsidRPr="00691C15">
              <w:rPr>
                <w:rFonts w:ascii="Times New Roman" w:hAnsi="Times New Roman" w:cs="Times New Roman"/>
                <w:b/>
                <w:sz w:val="24"/>
                <w:szCs w:val="24"/>
              </w:rPr>
              <w:t>TED</w:t>
            </w:r>
            <w:r w:rsidR="005E7E4F" w:rsidRPr="00691C15">
              <w:rPr>
                <w:rFonts w:ascii="Times New Roman" w:hAnsi="Times New Roman" w:cs="Times New Roman"/>
                <w:b/>
                <w:sz w:val="24"/>
                <w:szCs w:val="24"/>
              </w:rPr>
              <w:t xml:space="preserve"> </w:t>
            </w:r>
            <w:r w:rsidRPr="00691C15">
              <w:rPr>
                <w:rFonts w:ascii="Times New Roman" w:hAnsi="Times New Roman" w:cs="Times New Roman"/>
                <w:b/>
                <w:sz w:val="24"/>
                <w:szCs w:val="24"/>
              </w:rPr>
              <w:t>123</w:t>
            </w:r>
            <w:r w:rsidR="003D5D6E" w:rsidRPr="00691C15">
              <w:rPr>
                <w:rFonts w:ascii="Times New Roman" w:hAnsi="Times New Roman" w:cs="Times New Roman"/>
                <w:b/>
                <w:sz w:val="24"/>
                <w:szCs w:val="24"/>
              </w:rPr>
              <w:t xml:space="preserve"> </w:t>
            </w:r>
            <w:r w:rsidRPr="00691C15">
              <w:rPr>
                <w:rFonts w:ascii="Times New Roman" w:hAnsi="Times New Roman" w:cs="Times New Roman"/>
                <w:b/>
                <w:sz w:val="24"/>
                <w:szCs w:val="24"/>
              </w:rPr>
              <w:t>Technical Drawing</w:t>
            </w:r>
            <w:r w:rsidR="003D5D6E" w:rsidRPr="00691C15">
              <w:rPr>
                <w:rFonts w:ascii="Times New Roman" w:hAnsi="Times New Roman" w:cs="Times New Roman"/>
                <w:b/>
                <w:sz w:val="24"/>
                <w:szCs w:val="24"/>
              </w:rPr>
              <w:t xml:space="preserve"> I</w:t>
            </w:r>
          </w:p>
        </w:tc>
      </w:tr>
      <w:tr w:rsidR="003D5D6E" w:rsidRPr="00691C15" w14:paraId="0C436845" w14:textId="77777777" w:rsidTr="00810842">
        <w:tc>
          <w:tcPr>
            <w:tcW w:w="2547" w:type="dxa"/>
            <w:shd w:val="clear" w:color="auto" w:fill="FCE5CD"/>
          </w:tcPr>
          <w:p w14:paraId="645C337C" w14:textId="77777777" w:rsidR="003D5D6E" w:rsidRPr="00691C15" w:rsidRDefault="003D5D6E" w:rsidP="003D5D6E">
            <w:pPr>
              <w:rPr>
                <w:rFonts w:ascii="Times New Roman" w:hAnsi="Times New Roman" w:cs="Times New Roman"/>
                <w:sz w:val="24"/>
                <w:szCs w:val="24"/>
              </w:rPr>
            </w:pPr>
            <w:r w:rsidRPr="00691C15">
              <w:rPr>
                <w:rFonts w:ascii="Times New Roman" w:eastAsia="Arial" w:hAnsi="Times New Roman" w:cs="Times New Roman"/>
                <w:sz w:val="24"/>
                <w:szCs w:val="24"/>
              </w:rPr>
              <w:t>Learning Module number</w:t>
            </w:r>
          </w:p>
        </w:tc>
        <w:tc>
          <w:tcPr>
            <w:tcW w:w="7098" w:type="dxa"/>
          </w:tcPr>
          <w:p w14:paraId="402FFE81" w14:textId="77777777" w:rsidR="003D5D6E" w:rsidRPr="00691C15" w:rsidRDefault="00145EED" w:rsidP="00C76AEB">
            <w:pPr>
              <w:jc w:val="center"/>
              <w:rPr>
                <w:rFonts w:ascii="Times New Roman" w:hAnsi="Times New Roman" w:cs="Times New Roman"/>
                <w:b/>
                <w:sz w:val="24"/>
                <w:szCs w:val="24"/>
              </w:rPr>
            </w:pPr>
            <w:r>
              <w:rPr>
                <w:rFonts w:ascii="Times New Roman" w:hAnsi="Times New Roman" w:cs="Times New Roman"/>
                <w:b/>
                <w:sz w:val="24"/>
                <w:szCs w:val="24"/>
              </w:rPr>
              <w:t>TED 123-02</w:t>
            </w:r>
          </w:p>
        </w:tc>
      </w:tr>
      <w:tr w:rsidR="003D5D6E" w:rsidRPr="00691C15" w14:paraId="438B2175" w14:textId="77777777" w:rsidTr="00810842">
        <w:trPr>
          <w:trHeight w:val="317"/>
        </w:trPr>
        <w:tc>
          <w:tcPr>
            <w:tcW w:w="2547" w:type="dxa"/>
            <w:shd w:val="clear" w:color="auto" w:fill="FCE5CD"/>
          </w:tcPr>
          <w:p w14:paraId="1103C489" w14:textId="77777777" w:rsidR="003D5D6E" w:rsidRPr="00691C15" w:rsidRDefault="003D5D6E" w:rsidP="003D5D6E">
            <w:pPr>
              <w:rPr>
                <w:rFonts w:ascii="Times New Roman" w:hAnsi="Times New Roman" w:cs="Times New Roman"/>
                <w:sz w:val="24"/>
                <w:szCs w:val="24"/>
              </w:rPr>
            </w:pPr>
            <w:r w:rsidRPr="00691C15">
              <w:rPr>
                <w:rFonts w:ascii="Times New Roman" w:eastAsia="Arial" w:hAnsi="Times New Roman" w:cs="Times New Roman"/>
                <w:sz w:val="24"/>
                <w:szCs w:val="24"/>
              </w:rPr>
              <w:t>Learning module title</w:t>
            </w:r>
          </w:p>
        </w:tc>
        <w:tc>
          <w:tcPr>
            <w:tcW w:w="7098" w:type="dxa"/>
          </w:tcPr>
          <w:p w14:paraId="5897685A" w14:textId="6C3DD546" w:rsidR="003D5D6E" w:rsidRPr="00691C15" w:rsidRDefault="008339D5" w:rsidP="00145EED">
            <w:pPr>
              <w:jc w:val="center"/>
              <w:rPr>
                <w:rFonts w:ascii="Times New Roman" w:hAnsi="Times New Roman" w:cs="Times New Roman"/>
                <w:b/>
                <w:sz w:val="24"/>
                <w:szCs w:val="24"/>
              </w:rPr>
            </w:pPr>
            <w:r>
              <w:rPr>
                <w:rFonts w:ascii="Times New Roman" w:hAnsi="Times New Roman" w:cs="Times New Roman"/>
                <w:b/>
                <w:sz w:val="24"/>
                <w:szCs w:val="24"/>
              </w:rPr>
              <w:t xml:space="preserve">Linear and Diagonal Scales </w:t>
            </w:r>
          </w:p>
        </w:tc>
      </w:tr>
      <w:tr w:rsidR="003D5D6E" w:rsidRPr="00691C15" w14:paraId="6F4B142E" w14:textId="77777777" w:rsidTr="00810842">
        <w:trPr>
          <w:trHeight w:val="317"/>
        </w:trPr>
        <w:tc>
          <w:tcPr>
            <w:tcW w:w="2547" w:type="dxa"/>
            <w:shd w:val="clear" w:color="auto" w:fill="FCE5CD"/>
          </w:tcPr>
          <w:p w14:paraId="4B8F5A66" w14:textId="77777777" w:rsidR="003D5D6E" w:rsidRPr="00691C15" w:rsidRDefault="003D5D6E" w:rsidP="003D5D6E">
            <w:pPr>
              <w:rPr>
                <w:rFonts w:ascii="Times New Roman" w:eastAsia="Arial" w:hAnsi="Times New Roman" w:cs="Times New Roman"/>
                <w:sz w:val="24"/>
                <w:szCs w:val="24"/>
              </w:rPr>
            </w:pPr>
            <w:r w:rsidRPr="00691C15">
              <w:rPr>
                <w:rFonts w:ascii="Times New Roman" w:eastAsia="Arial" w:hAnsi="Times New Roman" w:cs="Times New Roman"/>
                <w:sz w:val="24"/>
                <w:szCs w:val="24"/>
              </w:rPr>
              <w:t>Module Developer</w:t>
            </w:r>
          </w:p>
        </w:tc>
        <w:tc>
          <w:tcPr>
            <w:tcW w:w="7098" w:type="dxa"/>
          </w:tcPr>
          <w:p w14:paraId="558BCD2D" w14:textId="77777777" w:rsidR="003D5D6E" w:rsidRPr="00691C15" w:rsidRDefault="00E80DF0" w:rsidP="00E80DF0">
            <w:pPr>
              <w:jc w:val="center"/>
              <w:rPr>
                <w:rFonts w:ascii="Times New Roman" w:hAnsi="Times New Roman" w:cs="Times New Roman"/>
                <w:sz w:val="24"/>
                <w:szCs w:val="24"/>
              </w:rPr>
            </w:pPr>
            <w:r w:rsidRPr="00691C15">
              <w:rPr>
                <w:rFonts w:ascii="Times New Roman" w:hAnsi="Times New Roman" w:cs="Times New Roman"/>
                <w:sz w:val="24"/>
                <w:szCs w:val="24"/>
              </w:rPr>
              <w:t>Kinu</w:t>
            </w:r>
            <w:r w:rsidR="00C76AEB" w:rsidRPr="00691C15">
              <w:rPr>
                <w:rFonts w:ascii="Times New Roman" w:hAnsi="Times New Roman" w:cs="Times New Roman"/>
                <w:sz w:val="24"/>
                <w:szCs w:val="24"/>
              </w:rPr>
              <w:t xml:space="preserve">thia </w:t>
            </w:r>
            <w:proofErr w:type="spellStart"/>
            <w:r w:rsidR="00C76AEB" w:rsidRPr="00691C15">
              <w:rPr>
                <w:rFonts w:ascii="Times New Roman" w:hAnsi="Times New Roman" w:cs="Times New Roman"/>
                <w:sz w:val="24"/>
                <w:szCs w:val="24"/>
              </w:rPr>
              <w:t>Mugi</w:t>
            </w:r>
            <w:proofErr w:type="spellEnd"/>
          </w:p>
        </w:tc>
      </w:tr>
      <w:tr w:rsidR="003D5D6E" w:rsidRPr="00691C15" w14:paraId="16945964" w14:textId="77777777" w:rsidTr="00810842">
        <w:trPr>
          <w:trHeight w:val="317"/>
        </w:trPr>
        <w:tc>
          <w:tcPr>
            <w:tcW w:w="2547" w:type="dxa"/>
            <w:shd w:val="clear" w:color="auto" w:fill="FCE5CD"/>
          </w:tcPr>
          <w:p w14:paraId="2E522AF0" w14:textId="77777777" w:rsidR="003D5D6E" w:rsidRPr="00691C15" w:rsidRDefault="003D5D6E" w:rsidP="003D5D6E">
            <w:pPr>
              <w:rPr>
                <w:rFonts w:ascii="Times New Roman" w:eastAsia="Arial" w:hAnsi="Times New Roman" w:cs="Times New Roman"/>
                <w:sz w:val="24"/>
                <w:szCs w:val="24"/>
              </w:rPr>
            </w:pPr>
            <w:r w:rsidRPr="00691C15">
              <w:rPr>
                <w:rFonts w:ascii="Times New Roman" w:eastAsia="Arial" w:hAnsi="Times New Roman" w:cs="Times New Roman"/>
                <w:sz w:val="24"/>
                <w:szCs w:val="24"/>
              </w:rPr>
              <w:t>Reviewed by</w:t>
            </w:r>
          </w:p>
        </w:tc>
        <w:tc>
          <w:tcPr>
            <w:tcW w:w="7098" w:type="dxa"/>
          </w:tcPr>
          <w:p w14:paraId="21460757" w14:textId="77777777" w:rsidR="003D5D6E" w:rsidRPr="00691C15" w:rsidRDefault="003D5D6E" w:rsidP="003D5D6E">
            <w:pPr>
              <w:rPr>
                <w:rFonts w:ascii="Times New Roman" w:hAnsi="Times New Roman" w:cs="Times New Roman"/>
                <w:sz w:val="24"/>
                <w:szCs w:val="24"/>
              </w:rPr>
            </w:pPr>
          </w:p>
        </w:tc>
      </w:tr>
      <w:tr w:rsidR="003D5D6E" w:rsidRPr="00691C15" w14:paraId="7E8E6AD9" w14:textId="77777777" w:rsidTr="00810842">
        <w:tc>
          <w:tcPr>
            <w:tcW w:w="2547" w:type="dxa"/>
            <w:shd w:val="clear" w:color="auto" w:fill="FCE5CD"/>
          </w:tcPr>
          <w:p w14:paraId="5436216D" w14:textId="77777777" w:rsidR="003D5D6E" w:rsidRPr="00691C15" w:rsidRDefault="003D5D6E" w:rsidP="003D5D6E">
            <w:pPr>
              <w:rPr>
                <w:rFonts w:ascii="Times New Roman" w:hAnsi="Times New Roman" w:cs="Times New Roman"/>
                <w:sz w:val="24"/>
                <w:szCs w:val="24"/>
              </w:rPr>
            </w:pPr>
            <w:r w:rsidRPr="00691C15">
              <w:rPr>
                <w:rFonts w:ascii="Times New Roman" w:eastAsia="Arial" w:hAnsi="Times New Roman" w:cs="Times New Roman"/>
                <w:sz w:val="24"/>
                <w:szCs w:val="24"/>
              </w:rPr>
              <w:t>Vision</w:t>
            </w:r>
          </w:p>
        </w:tc>
        <w:tc>
          <w:tcPr>
            <w:tcW w:w="7098" w:type="dxa"/>
          </w:tcPr>
          <w:p w14:paraId="3BAD331B" w14:textId="77777777" w:rsidR="003D5D6E" w:rsidRPr="00691C15" w:rsidRDefault="003D5D6E" w:rsidP="00C76AEB">
            <w:pPr>
              <w:jc w:val="center"/>
              <w:rPr>
                <w:rFonts w:ascii="Times New Roman" w:hAnsi="Times New Roman" w:cs="Times New Roman"/>
                <w:sz w:val="24"/>
                <w:szCs w:val="24"/>
              </w:rPr>
            </w:pPr>
            <w:r w:rsidRPr="00691C15">
              <w:rPr>
                <w:rFonts w:ascii="Times New Roman" w:hAnsi="Times New Roman" w:cs="Times New Roman"/>
                <w:b/>
                <w:sz w:val="24"/>
                <w:szCs w:val="24"/>
              </w:rPr>
              <w:t>The Innovative University for Inclusive Prosperity</w:t>
            </w:r>
          </w:p>
        </w:tc>
      </w:tr>
      <w:tr w:rsidR="003D5D6E" w:rsidRPr="00691C15" w14:paraId="198745B8" w14:textId="77777777" w:rsidTr="00810842">
        <w:tc>
          <w:tcPr>
            <w:tcW w:w="2547" w:type="dxa"/>
            <w:shd w:val="clear" w:color="auto" w:fill="FCE5CD"/>
          </w:tcPr>
          <w:p w14:paraId="38A5F115" w14:textId="77777777" w:rsidR="003D5D6E" w:rsidRPr="00691C15" w:rsidRDefault="003D5D6E" w:rsidP="003D5D6E">
            <w:pPr>
              <w:rPr>
                <w:rFonts w:ascii="Times New Roman" w:hAnsi="Times New Roman" w:cs="Times New Roman"/>
                <w:sz w:val="24"/>
                <w:szCs w:val="24"/>
              </w:rPr>
            </w:pPr>
            <w:r w:rsidRPr="00691C15">
              <w:rPr>
                <w:rFonts w:ascii="Times New Roman" w:eastAsia="Arial" w:hAnsi="Times New Roman" w:cs="Times New Roman"/>
                <w:sz w:val="24"/>
                <w:szCs w:val="24"/>
              </w:rPr>
              <w:t>Audience description</w:t>
            </w:r>
          </w:p>
        </w:tc>
        <w:tc>
          <w:tcPr>
            <w:tcW w:w="7098" w:type="dxa"/>
          </w:tcPr>
          <w:p w14:paraId="511E7BFC" w14:textId="77777777" w:rsidR="003D5D6E" w:rsidRPr="00691C15" w:rsidRDefault="003D5D6E" w:rsidP="00157CBC">
            <w:pPr>
              <w:jc w:val="both"/>
              <w:rPr>
                <w:rFonts w:ascii="Times New Roman" w:hAnsi="Times New Roman" w:cs="Times New Roman"/>
                <w:sz w:val="24"/>
                <w:szCs w:val="24"/>
              </w:rPr>
            </w:pPr>
            <w:r w:rsidRPr="00691C15">
              <w:rPr>
                <w:rFonts w:ascii="Times New Roman" w:hAnsi="Times New Roman" w:cs="Times New Roman"/>
                <w:sz w:val="24"/>
                <w:szCs w:val="24"/>
              </w:rPr>
              <w:t xml:space="preserve">This module is designed for technology students intending to gain a deep understanding of </w:t>
            </w:r>
            <w:r w:rsidR="00157CBC" w:rsidRPr="00691C15">
              <w:rPr>
                <w:rFonts w:ascii="Times New Roman" w:hAnsi="Times New Roman" w:cs="Times New Roman"/>
                <w:sz w:val="24"/>
                <w:szCs w:val="24"/>
              </w:rPr>
              <w:t>technical drawing for engineering purposes</w:t>
            </w:r>
            <w:r w:rsidRPr="00691C15">
              <w:rPr>
                <w:rFonts w:ascii="Times New Roman" w:hAnsi="Times New Roman" w:cs="Times New Roman"/>
                <w:sz w:val="24"/>
                <w:szCs w:val="24"/>
              </w:rPr>
              <w:t>.</w:t>
            </w:r>
          </w:p>
        </w:tc>
      </w:tr>
      <w:tr w:rsidR="00157CBC" w:rsidRPr="00691C15" w14:paraId="6157DFE8" w14:textId="77777777" w:rsidTr="00810842">
        <w:tc>
          <w:tcPr>
            <w:tcW w:w="2547" w:type="dxa"/>
            <w:shd w:val="clear" w:color="auto" w:fill="FCE5CD"/>
          </w:tcPr>
          <w:p w14:paraId="758A6F25" w14:textId="77777777" w:rsidR="00157CBC" w:rsidRPr="00691C15" w:rsidRDefault="00157CBC" w:rsidP="00157CBC">
            <w:pPr>
              <w:rPr>
                <w:rFonts w:ascii="Times New Roman" w:eastAsia="Arial" w:hAnsi="Times New Roman" w:cs="Times New Roman"/>
                <w:sz w:val="24"/>
                <w:szCs w:val="24"/>
              </w:rPr>
            </w:pPr>
            <w:r w:rsidRPr="00691C15">
              <w:rPr>
                <w:rFonts w:ascii="Times New Roman" w:eastAsia="Arial" w:hAnsi="Times New Roman" w:cs="Times New Roman"/>
                <w:sz w:val="24"/>
                <w:szCs w:val="24"/>
              </w:rPr>
              <w:t>Instructions to learners</w:t>
            </w:r>
          </w:p>
          <w:p w14:paraId="5AD6CD55" w14:textId="77777777" w:rsidR="00157CBC" w:rsidRPr="00691C15" w:rsidRDefault="00157CBC" w:rsidP="00157CBC">
            <w:pPr>
              <w:rPr>
                <w:rFonts w:ascii="Times New Roman" w:eastAsia="Arial" w:hAnsi="Times New Roman" w:cs="Times New Roman"/>
                <w:sz w:val="24"/>
                <w:szCs w:val="24"/>
              </w:rPr>
            </w:pPr>
            <w:r w:rsidRPr="00691C15">
              <w:rPr>
                <w:rFonts w:ascii="Times New Roman" w:eastAsia="Arial" w:hAnsi="Times New Roman" w:cs="Times New Roman"/>
                <w:noProof/>
                <w:sz w:val="24"/>
                <w:szCs w:val="24"/>
              </w:rPr>
              <w:drawing>
                <wp:inline distT="0" distB="0" distL="0" distR="0" wp14:anchorId="33A77668" wp14:editId="3A762FF3">
                  <wp:extent cx="266704" cy="266704"/>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9"/>
                          <a:srcRect/>
                          <a:stretch>
                            <a:fillRect/>
                          </a:stretch>
                        </pic:blipFill>
                        <pic:spPr>
                          <a:xfrm>
                            <a:off x="0" y="0"/>
                            <a:ext cx="266704" cy="266704"/>
                          </a:xfrm>
                          <a:prstGeom prst="rect">
                            <a:avLst/>
                          </a:prstGeom>
                          <a:ln/>
                        </pic:spPr>
                      </pic:pic>
                    </a:graphicData>
                  </a:graphic>
                </wp:inline>
              </w:drawing>
            </w:r>
          </w:p>
        </w:tc>
        <w:tc>
          <w:tcPr>
            <w:tcW w:w="7098" w:type="dxa"/>
          </w:tcPr>
          <w:p w14:paraId="7D902F7C" w14:textId="77777777" w:rsidR="00157CBC" w:rsidRPr="00691C15" w:rsidRDefault="00157CBC" w:rsidP="00157CBC">
            <w:pPr>
              <w:jc w:val="both"/>
              <w:rPr>
                <w:rFonts w:ascii="Times New Roman" w:hAnsi="Times New Roman" w:cs="Times New Roman"/>
                <w:sz w:val="24"/>
                <w:szCs w:val="24"/>
              </w:rPr>
            </w:pPr>
            <w:r w:rsidRPr="00691C15">
              <w:rPr>
                <w:rFonts w:ascii="Times New Roman" w:hAnsi="Times New Roman" w:cs="Times New Roman"/>
                <w:bCs/>
                <w:sz w:val="24"/>
                <w:szCs w:val="24"/>
              </w:rPr>
              <w:t>Welcome to this module</w:t>
            </w:r>
            <w:r w:rsidRPr="00691C15">
              <w:rPr>
                <w:rFonts w:ascii="Times New Roman" w:hAnsi="Times New Roman" w:cs="Times New Roman"/>
                <w:sz w:val="24"/>
                <w:szCs w:val="24"/>
              </w:rPr>
              <w:t xml:space="preserve">. This is </w:t>
            </w:r>
            <w:r w:rsidR="003C5604">
              <w:rPr>
                <w:rFonts w:ascii="Times New Roman" w:hAnsi="Times New Roman" w:cs="Times New Roman"/>
                <w:sz w:val="24"/>
                <w:szCs w:val="24"/>
              </w:rPr>
              <w:t xml:space="preserve">a </w:t>
            </w:r>
            <w:r w:rsidRPr="00691C15">
              <w:rPr>
                <w:rFonts w:ascii="Times New Roman" w:hAnsi="Times New Roman" w:cs="Times New Roman"/>
                <w:sz w:val="24"/>
                <w:szCs w:val="24"/>
              </w:rPr>
              <w:t xml:space="preserve">module </w:t>
            </w:r>
            <w:r w:rsidR="0035120C" w:rsidRPr="00691C15">
              <w:rPr>
                <w:rFonts w:ascii="Times New Roman" w:hAnsi="Times New Roman" w:cs="Times New Roman"/>
                <w:sz w:val="24"/>
                <w:szCs w:val="24"/>
              </w:rPr>
              <w:t xml:space="preserve">Technical drawing Course </w:t>
            </w:r>
            <w:r w:rsidRPr="00691C15">
              <w:rPr>
                <w:rFonts w:ascii="Times New Roman" w:hAnsi="Times New Roman" w:cs="Times New Roman"/>
                <w:sz w:val="24"/>
                <w:szCs w:val="24"/>
              </w:rPr>
              <w:t xml:space="preserve">for </w:t>
            </w:r>
            <w:r w:rsidR="0035120C" w:rsidRPr="00691C15">
              <w:rPr>
                <w:rFonts w:ascii="Times New Roman" w:hAnsi="Times New Roman" w:cs="Times New Roman"/>
                <w:sz w:val="24"/>
                <w:szCs w:val="24"/>
              </w:rPr>
              <w:t xml:space="preserve">the students pursuing </w:t>
            </w:r>
            <w:r w:rsidRPr="00691C15">
              <w:rPr>
                <w:rFonts w:ascii="Times New Roman" w:hAnsi="Times New Roman" w:cs="Times New Roman"/>
                <w:sz w:val="24"/>
                <w:szCs w:val="24"/>
              </w:rPr>
              <w:t xml:space="preserve">Bachelor of Technology </w:t>
            </w:r>
            <w:r w:rsidR="0035120C" w:rsidRPr="00691C15">
              <w:rPr>
                <w:rFonts w:ascii="Times New Roman" w:hAnsi="Times New Roman" w:cs="Times New Roman"/>
                <w:sz w:val="24"/>
                <w:szCs w:val="24"/>
              </w:rPr>
              <w:t>Education.</w:t>
            </w:r>
          </w:p>
          <w:p w14:paraId="1F7AA0AF" w14:textId="77777777" w:rsidR="00157CBC" w:rsidRPr="00691C15" w:rsidRDefault="00157CBC" w:rsidP="00157CBC">
            <w:pPr>
              <w:jc w:val="both"/>
              <w:rPr>
                <w:rFonts w:ascii="Times New Roman" w:hAnsi="Times New Roman" w:cs="Times New Roman"/>
                <w:bCs/>
                <w:sz w:val="24"/>
                <w:szCs w:val="24"/>
              </w:rPr>
            </w:pPr>
            <w:r w:rsidRPr="00691C15">
              <w:rPr>
                <w:rFonts w:ascii="Times New Roman" w:hAnsi="Times New Roman" w:cs="Times New Roman"/>
                <w:bCs/>
                <w:sz w:val="24"/>
                <w:szCs w:val="24"/>
              </w:rPr>
              <w:t>The module contains core reading material references and videos which you are required to read and watch after which, you will have an opportunity to test your understanding of the material through quizzes and assignments. The quizzes and assignments forms the basis of progression from one stage of the module to the next. These activities will help you gauge your progress and identify areas where you may need further review.</w:t>
            </w:r>
          </w:p>
          <w:p w14:paraId="3E731E22" w14:textId="77777777" w:rsidR="00157CBC" w:rsidRPr="00691C15" w:rsidRDefault="00157CBC" w:rsidP="00157CBC">
            <w:pPr>
              <w:jc w:val="both"/>
              <w:rPr>
                <w:rFonts w:ascii="Times New Roman" w:hAnsi="Times New Roman" w:cs="Times New Roman"/>
                <w:bCs/>
                <w:sz w:val="24"/>
                <w:szCs w:val="24"/>
              </w:rPr>
            </w:pPr>
            <w:r w:rsidRPr="00691C15">
              <w:rPr>
                <w:rFonts w:ascii="Times New Roman" w:hAnsi="Times New Roman" w:cs="Times New Roman"/>
                <w:bCs/>
                <w:sz w:val="24"/>
                <w:szCs w:val="24"/>
              </w:rPr>
              <w:t>You will require, drawing instruments such as assorted pencils, drawing board, T-square, compass</w:t>
            </w:r>
            <w:r w:rsidR="00687555">
              <w:rPr>
                <w:rFonts w:ascii="Times New Roman" w:hAnsi="Times New Roman" w:cs="Times New Roman"/>
                <w:bCs/>
                <w:sz w:val="24"/>
                <w:szCs w:val="24"/>
              </w:rPr>
              <w:t xml:space="preserve"> set, set square set, eraser, A3</w:t>
            </w:r>
            <w:r w:rsidRPr="00691C15">
              <w:rPr>
                <w:rFonts w:ascii="Times New Roman" w:hAnsi="Times New Roman" w:cs="Times New Roman"/>
                <w:bCs/>
                <w:sz w:val="24"/>
                <w:szCs w:val="24"/>
              </w:rPr>
              <w:t xml:space="preserve"> drawing paper,  internet connectivity, computing device(s), the required plug-in tools for successful completion of this module.</w:t>
            </w:r>
          </w:p>
        </w:tc>
      </w:tr>
      <w:tr w:rsidR="00FF59EA" w:rsidRPr="00691C15" w14:paraId="2DE20172" w14:textId="77777777" w:rsidTr="00810842">
        <w:trPr>
          <w:trHeight w:val="118"/>
        </w:trPr>
        <w:tc>
          <w:tcPr>
            <w:tcW w:w="2547" w:type="dxa"/>
            <w:shd w:val="clear" w:color="auto" w:fill="FCE5CD"/>
          </w:tcPr>
          <w:p w14:paraId="0335B428" w14:textId="77777777" w:rsidR="00FF59EA" w:rsidRPr="00691C15" w:rsidRDefault="00FF59EA" w:rsidP="00FF59EA">
            <w:pPr>
              <w:rPr>
                <w:rFonts w:ascii="Times New Roman" w:hAnsi="Times New Roman" w:cs="Times New Roman"/>
                <w:sz w:val="24"/>
                <w:szCs w:val="24"/>
              </w:rPr>
            </w:pPr>
            <w:r w:rsidRPr="00691C15">
              <w:rPr>
                <w:rFonts w:ascii="Times New Roman" w:eastAsia="Arial" w:hAnsi="Times New Roman" w:cs="Times New Roman"/>
                <w:sz w:val="24"/>
                <w:szCs w:val="24"/>
              </w:rPr>
              <w:t>Learning module description</w:t>
            </w:r>
          </w:p>
        </w:tc>
        <w:tc>
          <w:tcPr>
            <w:tcW w:w="7098" w:type="dxa"/>
          </w:tcPr>
          <w:p w14:paraId="3E4D1316" w14:textId="3D1E60ED" w:rsidR="00FF59EA" w:rsidRPr="00691C15" w:rsidRDefault="00FF59EA" w:rsidP="007353C6">
            <w:pPr>
              <w:jc w:val="both"/>
              <w:rPr>
                <w:rFonts w:ascii="Times New Roman" w:hAnsi="Times New Roman" w:cs="Times New Roman"/>
                <w:sz w:val="24"/>
                <w:szCs w:val="24"/>
              </w:rPr>
            </w:pPr>
            <w:r w:rsidRPr="00691C15">
              <w:rPr>
                <w:rFonts w:ascii="Times New Roman" w:hAnsi="Times New Roman" w:cs="Times New Roman"/>
                <w:sz w:val="24"/>
                <w:szCs w:val="24"/>
              </w:rPr>
              <w:t xml:space="preserve">The module </w:t>
            </w:r>
            <w:r w:rsidR="007353C6">
              <w:rPr>
                <w:rFonts w:ascii="Times New Roman" w:hAnsi="Times New Roman" w:cs="Times New Roman"/>
                <w:sz w:val="24"/>
                <w:szCs w:val="24"/>
              </w:rPr>
              <w:t>introduce</w:t>
            </w:r>
            <w:r w:rsidR="009C6F3C">
              <w:rPr>
                <w:rFonts w:ascii="Times New Roman" w:hAnsi="Times New Roman" w:cs="Times New Roman"/>
                <w:sz w:val="24"/>
                <w:szCs w:val="24"/>
              </w:rPr>
              <w:t>s to</w:t>
            </w:r>
            <w:r w:rsidR="007353C6">
              <w:rPr>
                <w:rFonts w:ascii="Times New Roman" w:hAnsi="Times New Roman" w:cs="Times New Roman"/>
                <w:sz w:val="24"/>
                <w:szCs w:val="24"/>
              </w:rPr>
              <w:t xml:space="preserve"> the learner on drawing scales, how to develop scales and application in engineering drawing. </w:t>
            </w:r>
          </w:p>
        </w:tc>
      </w:tr>
      <w:tr w:rsidR="003D5D6E" w:rsidRPr="00691C15" w14:paraId="764C7DD8" w14:textId="77777777" w:rsidTr="00810842">
        <w:tc>
          <w:tcPr>
            <w:tcW w:w="2547" w:type="dxa"/>
            <w:shd w:val="clear" w:color="auto" w:fill="FCE5CD"/>
          </w:tcPr>
          <w:p w14:paraId="525E43B6" w14:textId="77777777" w:rsidR="003D5D6E" w:rsidRPr="00691C15" w:rsidRDefault="003D5D6E" w:rsidP="003D5D6E">
            <w:pPr>
              <w:rPr>
                <w:rFonts w:ascii="Times New Roman" w:eastAsia="Arial" w:hAnsi="Times New Roman" w:cs="Times New Roman"/>
                <w:sz w:val="24"/>
                <w:szCs w:val="24"/>
              </w:rPr>
            </w:pPr>
            <w:r w:rsidRPr="00691C15">
              <w:rPr>
                <w:rFonts w:ascii="Times New Roman" w:eastAsia="Arial" w:hAnsi="Times New Roman" w:cs="Times New Roman"/>
                <w:sz w:val="24"/>
                <w:szCs w:val="24"/>
              </w:rPr>
              <w:t>Module objectives</w:t>
            </w:r>
          </w:p>
          <w:p w14:paraId="05587A08" w14:textId="77777777" w:rsidR="003D5D6E" w:rsidRPr="00691C15" w:rsidRDefault="003D5D6E" w:rsidP="003D5D6E">
            <w:pPr>
              <w:rPr>
                <w:rFonts w:ascii="Times New Roman" w:eastAsia="Arial" w:hAnsi="Times New Roman" w:cs="Times New Roman"/>
                <w:sz w:val="24"/>
                <w:szCs w:val="24"/>
              </w:rPr>
            </w:pPr>
          </w:p>
        </w:tc>
        <w:tc>
          <w:tcPr>
            <w:tcW w:w="7098" w:type="dxa"/>
          </w:tcPr>
          <w:p w14:paraId="2E4E4160" w14:textId="77777777" w:rsidR="00D647E3" w:rsidRDefault="00D647E3" w:rsidP="00D647E3">
            <w:pPr>
              <w:rPr>
                <w:rFonts w:ascii="Times New Roman" w:hAnsi="Times New Roman" w:cs="Times New Roman"/>
                <w:sz w:val="24"/>
                <w:szCs w:val="24"/>
              </w:rPr>
            </w:pPr>
            <w:r w:rsidRPr="00D647E3">
              <w:rPr>
                <w:rFonts w:ascii="Times New Roman" w:hAnsi="Times New Roman" w:cs="Times New Roman"/>
                <w:sz w:val="24"/>
                <w:szCs w:val="24"/>
              </w:rPr>
              <w:t>The module seeks to facilitate learning of:</w:t>
            </w:r>
          </w:p>
          <w:p w14:paraId="6B35B286" w14:textId="1DA5F3D1" w:rsidR="00E91CB4" w:rsidRDefault="00E91CB4" w:rsidP="00E91CB4">
            <w:pPr>
              <w:numPr>
                <w:ilvl w:val="0"/>
                <w:numId w:val="23"/>
              </w:numPr>
              <w:rPr>
                <w:rFonts w:ascii="Times New Roman" w:hAnsi="Times New Roman" w:cs="Times New Roman"/>
                <w:sz w:val="24"/>
                <w:szCs w:val="24"/>
              </w:rPr>
            </w:pPr>
            <w:r>
              <w:rPr>
                <w:rFonts w:ascii="Times New Roman" w:hAnsi="Times New Roman" w:cs="Times New Roman"/>
                <w:sz w:val="24"/>
                <w:szCs w:val="24"/>
              </w:rPr>
              <w:t xml:space="preserve">Plain and diagonal scales in engineering drawing </w:t>
            </w:r>
          </w:p>
          <w:p w14:paraId="3ED006CF" w14:textId="1C9910F0" w:rsidR="00E91CB4" w:rsidRPr="00E91CB4" w:rsidRDefault="00E91CB4" w:rsidP="00E91CB4">
            <w:pPr>
              <w:numPr>
                <w:ilvl w:val="0"/>
                <w:numId w:val="23"/>
              </w:numPr>
              <w:rPr>
                <w:rFonts w:ascii="Times New Roman" w:hAnsi="Times New Roman" w:cs="Times New Roman"/>
                <w:sz w:val="24"/>
                <w:szCs w:val="24"/>
              </w:rPr>
            </w:pPr>
            <w:r w:rsidRPr="00E91CB4">
              <w:rPr>
                <w:rFonts w:ascii="Times New Roman" w:hAnsi="Times New Roman" w:cs="Times New Roman"/>
                <w:sz w:val="24"/>
                <w:szCs w:val="24"/>
              </w:rPr>
              <w:t>concepts and principles of scales</w:t>
            </w:r>
          </w:p>
          <w:p w14:paraId="08286776" w14:textId="77777777" w:rsidR="00E91CB4" w:rsidRDefault="00E91CB4" w:rsidP="00E91CB4">
            <w:pPr>
              <w:numPr>
                <w:ilvl w:val="0"/>
                <w:numId w:val="23"/>
              </w:numPr>
              <w:rPr>
                <w:rFonts w:ascii="Times New Roman" w:hAnsi="Times New Roman" w:cs="Times New Roman"/>
                <w:sz w:val="24"/>
                <w:szCs w:val="24"/>
              </w:rPr>
            </w:pPr>
            <w:r>
              <w:rPr>
                <w:rFonts w:ascii="Times New Roman" w:hAnsi="Times New Roman" w:cs="Times New Roman"/>
                <w:sz w:val="24"/>
                <w:szCs w:val="24"/>
              </w:rPr>
              <w:t xml:space="preserve">construction of </w:t>
            </w:r>
            <w:r w:rsidRPr="00E91CB4">
              <w:rPr>
                <w:rFonts w:ascii="Times New Roman" w:hAnsi="Times New Roman" w:cs="Times New Roman"/>
                <w:sz w:val="24"/>
                <w:szCs w:val="24"/>
              </w:rPr>
              <w:t>accurate and legible plain scales and diagonal scales on technical drawings</w:t>
            </w:r>
          </w:p>
          <w:p w14:paraId="071D3353" w14:textId="1A41B646" w:rsidR="00E91CB4" w:rsidRPr="00E91CB4" w:rsidRDefault="00E91CB4" w:rsidP="00E91CB4">
            <w:pPr>
              <w:numPr>
                <w:ilvl w:val="0"/>
                <w:numId w:val="23"/>
              </w:numPr>
              <w:rPr>
                <w:rFonts w:ascii="Times New Roman" w:hAnsi="Times New Roman" w:cs="Times New Roman"/>
                <w:sz w:val="24"/>
                <w:szCs w:val="24"/>
              </w:rPr>
            </w:pPr>
            <w:r w:rsidRPr="00E91CB4">
              <w:rPr>
                <w:rFonts w:ascii="Times New Roman" w:hAnsi="Times New Roman" w:cs="Times New Roman"/>
                <w:sz w:val="24"/>
                <w:szCs w:val="24"/>
              </w:rPr>
              <w:t>Appl</w:t>
            </w:r>
            <w:r>
              <w:rPr>
                <w:rFonts w:ascii="Times New Roman" w:hAnsi="Times New Roman" w:cs="Times New Roman"/>
                <w:sz w:val="24"/>
                <w:szCs w:val="24"/>
              </w:rPr>
              <w:t>ication of plain and diagonal scales in drawings</w:t>
            </w:r>
          </w:p>
          <w:p w14:paraId="1CFECEB4" w14:textId="3E6E78D6" w:rsidR="009E33E7" w:rsidRPr="00E91CB4" w:rsidRDefault="009E33E7" w:rsidP="00E91CB4">
            <w:pPr>
              <w:ind w:left="720"/>
              <w:rPr>
                <w:rFonts w:ascii="Times New Roman" w:hAnsi="Times New Roman" w:cs="Times New Roman"/>
                <w:sz w:val="24"/>
                <w:szCs w:val="24"/>
              </w:rPr>
            </w:pPr>
          </w:p>
        </w:tc>
      </w:tr>
      <w:tr w:rsidR="003D5D6E" w:rsidRPr="00691C15" w14:paraId="26ED40A6" w14:textId="77777777" w:rsidTr="00810842">
        <w:tc>
          <w:tcPr>
            <w:tcW w:w="2547" w:type="dxa"/>
            <w:shd w:val="clear" w:color="auto" w:fill="FCE5CD"/>
          </w:tcPr>
          <w:p w14:paraId="6F84B8FC" w14:textId="77777777" w:rsidR="003D5D6E" w:rsidRPr="00691C15" w:rsidRDefault="003D5D6E" w:rsidP="003D5D6E">
            <w:pPr>
              <w:rPr>
                <w:rFonts w:ascii="Times New Roman" w:eastAsia="Arial" w:hAnsi="Times New Roman" w:cs="Times New Roman"/>
                <w:sz w:val="24"/>
                <w:szCs w:val="24"/>
              </w:rPr>
            </w:pPr>
            <w:r w:rsidRPr="00691C15">
              <w:rPr>
                <w:rFonts w:ascii="Times New Roman" w:eastAsia="Arial" w:hAnsi="Times New Roman" w:cs="Times New Roman"/>
                <w:sz w:val="24"/>
                <w:szCs w:val="24"/>
              </w:rPr>
              <w:t>Module learning outcomes</w:t>
            </w:r>
          </w:p>
          <w:p w14:paraId="51B97C94" w14:textId="77777777" w:rsidR="003D5D6E" w:rsidRPr="00691C15" w:rsidRDefault="003D5D6E" w:rsidP="003D5D6E">
            <w:pPr>
              <w:rPr>
                <w:rFonts w:ascii="Times New Roman" w:eastAsia="Arial" w:hAnsi="Times New Roman" w:cs="Times New Roman"/>
                <w:sz w:val="24"/>
                <w:szCs w:val="24"/>
              </w:rPr>
            </w:pPr>
          </w:p>
          <w:p w14:paraId="53ED1C4C" w14:textId="77777777" w:rsidR="003D5D6E" w:rsidRPr="00691C15" w:rsidRDefault="003D5D6E" w:rsidP="003D5D6E">
            <w:pPr>
              <w:rPr>
                <w:rFonts w:ascii="Times New Roman" w:hAnsi="Times New Roman" w:cs="Times New Roman"/>
                <w:sz w:val="24"/>
                <w:szCs w:val="24"/>
              </w:rPr>
            </w:pPr>
          </w:p>
        </w:tc>
        <w:tc>
          <w:tcPr>
            <w:tcW w:w="7098" w:type="dxa"/>
          </w:tcPr>
          <w:p w14:paraId="4A6363FA" w14:textId="711E6243" w:rsidR="003D5D6E" w:rsidRPr="00691C15" w:rsidRDefault="003D5D6E" w:rsidP="003D5D6E">
            <w:pPr>
              <w:rPr>
                <w:rFonts w:ascii="Times New Roman" w:hAnsi="Times New Roman" w:cs="Times New Roman"/>
                <w:sz w:val="24"/>
                <w:szCs w:val="24"/>
              </w:rPr>
            </w:pPr>
            <w:r w:rsidRPr="00691C15">
              <w:rPr>
                <w:rFonts w:ascii="Times New Roman" w:hAnsi="Times New Roman" w:cs="Times New Roman"/>
                <w:sz w:val="24"/>
                <w:szCs w:val="24"/>
              </w:rPr>
              <w:t xml:space="preserve">By the end of the module </w:t>
            </w:r>
            <w:r w:rsidR="008A4D86">
              <w:rPr>
                <w:rFonts w:ascii="Times New Roman" w:hAnsi="Times New Roman" w:cs="Times New Roman"/>
                <w:sz w:val="24"/>
                <w:szCs w:val="24"/>
              </w:rPr>
              <w:t xml:space="preserve">you </w:t>
            </w:r>
            <w:r w:rsidRPr="00691C15">
              <w:rPr>
                <w:rFonts w:ascii="Times New Roman" w:hAnsi="Times New Roman" w:cs="Times New Roman"/>
                <w:sz w:val="24"/>
                <w:szCs w:val="24"/>
              </w:rPr>
              <w:t>should be able to:</w:t>
            </w:r>
          </w:p>
          <w:p w14:paraId="61FF5BE3" w14:textId="0ED5465F" w:rsidR="009E33E7" w:rsidRDefault="00E91CB4" w:rsidP="003D5D6E">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 xml:space="preserve">Identify plain and diagonal scales </w:t>
            </w:r>
          </w:p>
          <w:p w14:paraId="1C750D27" w14:textId="3C413400" w:rsidR="00687555" w:rsidRDefault="00E91CB4" w:rsidP="003D5D6E">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 xml:space="preserve">Explain underlying concepts in plain and diagonal scales </w:t>
            </w:r>
          </w:p>
          <w:p w14:paraId="2A135D6F" w14:textId="43F43B46" w:rsidR="00E91CB4" w:rsidRDefault="00E91CB4" w:rsidP="003D5D6E">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Construct plain and diagonal scales from given data</w:t>
            </w:r>
          </w:p>
          <w:p w14:paraId="5186440B" w14:textId="48A982FF" w:rsidR="00687555" w:rsidRPr="00691C15" w:rsidRDefault="00687555" w:rsidP="003D5D6E">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Apply the scales developed in construction of drawings</w:t>
            </w:r>
          </w:p>
        </w:tc>
      </w:tr>
      <w:tr w:rsidR="003D5D6E" w:rsidRPr="00691C15" w14:paraId="3BE328CB" w14:textId="77777777" w:rsidTr="00810842">
        <w:trPr>
          <w:trHeight w:val="885"/>
        </w:trPr>
        <w:tc>
          <w:tcPr>
            <w:tcW w:w="2547" w:type="dxa"/>
            <w:shd w:val="clear" w:color="auto" w:fill="FCE5CD"/>
          </w:tcPr>
          <w:p w14:paraId="76D5F44C" w14:textId="77777777" w:rsidR="003D5D6E" w:rsidRPr="00691C15" w:rsidRDefault="003D5D6E" w:rsidP="003D5D6E">
            <w:pPr>
              <w:rPr>
                <w:rFonts w:ascii="Times New Roman" w:eastAsia="Arial" w:hAnsi="Times New Roman" w:cs="Times New Roman"/>
                <w:sz w:val="24"/>
                <w:szCs w:val="24"/>
              </w:rPr>
            </w:pPr>
            <w:r w:rsidRPr="00691C15">
              <w:rPr>
                <w:rFonts w:ascii="Times New Roman" w:eastAsia="Arial" w:hAnsi="Times New Roman" w:cs="Times New Roman"/>
                <w:sz w:val="24"/>
                <w:szCs w:val="24"/>
              </w:rPr>
              <w:t>ACTIVITY 1: PREPARATION</w:t>
            </w:r>
          </w:p>
          <w:p w14:paraId="0909F934" w14:textId="77777777" w:rsidR="003D5D6E" w:rsidRPr="00691C15" w:rsidRDefault="003D5D6E" w:rsidP="003D5D6E">
            <w:pPr>
              <w:rPr>
                <w:rFonts w:ascii="Times New Roman" w:eastAsia="Arial" w:hAnsi="Times New Roman" w:cs="Times New Roman"/>
                <w:sz w:val="24"/>
                <w:szCs w:val="24"/>
              </w:rPr>
            </w:pPr>
            <w:r w:rsidRPr="00691C15">
              <w:rPr>
                <w:rFonts w:ascii="Times New Roman" w:eastAsia="Arial" w:hAnsi="Times New Roman" w:cs="Times New Roman"/>
                <w:sz w:val="24"/>
                <w:szCs w:val="24"/>
              </w:rPr>
              <w:t xml:space="preserve">VIDEO 1: </w:t>
            </w:r>
          </w:p>
          <w:p w14:paraId="5EAA0174" w14:textId="77777777" w:rsidR="003D5D6E" w:rsidRPr="00691C15" w:rsidRDefault="003D5D6E" w:rsidP="003D5D6E">
            <w:pPr>
              <w:rPr>
                <w:rFonts w:ascii="Times New Roman" w:eastAsia="Arial" w:hAnsi="Times New Roman" w:cs="Times New Roman"/>
                <w:sz w:val="24"/>
                <w:szCs w:val="24"/>
              </w:rPr>
            </w:pPr>
            <w:r w:rsidRPr="00691C15">
              <w:rPr>
                <w:rFonts w:ascii="Times New Roman" w:eastAsia="Arial" w:hAnsi="Times New Roman" w:cs="Times New Roman"/>
                <w:noProof/>
                <w:sz w:val="24"/>
                <w:szCs w:val="24"/>
              </w:rPr>
              <w:drawing>
                <wp:inline distT="0" distB="0" distL="0" distR="0" wp14:anchorId="631A51A5" wp14:editId="03BB1504">
                  <wp:extent cx="376238" cy="376238"/>
                  <wp:effectExtent l="0" t="0" r="0" b="0"/>
                  <wp:docPr id="21"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10"/>
                          <a:srcRect/>
                          <a:stretch>
                            <a:fillRect/>
                          </a:stretch>
                        </pic:blipFill>
                        <pic:spPr>
                          <a:xfrm>
                            <a:off x="0" y="0"/>
                            <a:ext cx="376238" cy="376238"/>
                          </a:xfrm>
                          <a:prstGeom prst="rect">
                            <a:avLst/>
                          </a:prstGeom>
                          <a:ln/>
                        </pic:spPr>
                      </pic:pic>
                    </a:graphicData>
                  </a:graphic>
                </wp:inline>
              </w:drawing>
            </w:r>
          </w:p>
        </w:tc>
        <w:tc>
          <w:tcPr>
            <w:tcW w:w="7098" w:type="dxa"/>
          </w:tcPr>
          <w:p w14:paraId="3B069682" w14:textId="77777777" w:rsidR="00701C38" w:rsidRPr="006661FA" w:rsidRDefault="00687555" w:rsidP="00BF25AE">
            <w:pPr>
              <w:pStyle w:val="ListParagraph"/>
              <w:numPr>
                <w:ilvl w:val="0"/>
                <w:numId w:val="9"/>
              </w:numPr>
              <w:jc w:val="both"/>
              <w:rPr>
                <w:rFonts w:ascii="Times New Roman" w:hAnsi="Times New Roman" w:cs="Times New Roman"/>
                <w:b/>
                <w:sz w:val="24"/>
                <w:szCs w:val="24"/>
              </w:rPr>
            </w:pPr>
            <w:r>
              <w:rPr>
                <w:rFonts w:ascii="Times New Roman" w:hAnsi="Times New Roman" w:cs="Times New Roman"/>
                <w:b/>
                <w:sz w:val="24"/>
                <w:szCs w:val="24"/>
              </w:rPr>
              <w:t>Introduction to scales</w:t>
            </w:r>
          </w:p>
          <w:p w14:paraId="06C8CB21" w14:textId="77777777" w:rsidR="00466BDA" w:rsidRPr="00466BDA" w:rsidRDefault="00466BDA" w:rsidP="00BF25AE">
            <w:pPr>
              <w:jc w:val="both"/>
              <w:rPr>
                <w:rFonts w:ascii="Times New Roman" w:hAnsi="Times New Roman" w:cs="Times New Roman"/>
                <w:sz w:val="24"/>
                <w:szCs w:val="24"/>
              </w:rPr>
            </w:pPr>
            <w:r w:rsidRPr="00466BDA">
              <w:rPr>
                <w:rFonts w:ascii="Times New Roman" w:hAnsi="Times New Roman" w:cs="Times New Roman"/>
                <w:sz w:val="24"/>
                <w:szCs w:val="24"/>
              </w:rPr>
              <w:t>Generally, it is easier to produce and understand a drawing if it represents the true size of the</w:t>
            </w:r>
            <w:r>
              <w:rPr>
                <w:rFonts w:ascii="Times New Roman" w:hAnsi="Times New Roman" w:cs="Times New Roman"/>
                <w:sz w:val="24"/>
                <w:szCs w:val="24"/>
              </w:rPr>
              <w:t xml:space="preserve"> </w:t>
            </w:r>
            <w:r w:rsidRPr="00466BDA">
              <w:rPr>
                <w:rFonts w:ascii="Times New Roman" w:hAnsi="Times New Roman" w:cs="Times New Roman"/>
                <w:sz w:val="24"/>
                <w:szCs w:val="24"/>
              </w:rPr>
              <w:t>object drawn. This is of course not always possible due to the size of the object to be drawn,</w:t>
            </w:r>
            <w:r>
              <w:rPr>
                <w:rFonts w:ascii="Times New Roman" w:hAnsi="Times New Roman" w:cs="Times New Roman"/>
                <w:sz w:val="24"/>
                <w:szCs w:val="24"/>
              </w:rPr>
              <w:t xml:space="preserve"> </w:t>
            </w:r>
            <w:r w:rsidRPr="00466BDA">
              <w:rPr>
                <w:rFonts w:ascii="Times New Roman" w:hAnsi="Times New Roman" w:cs="Times New Roman"/>
                <w:sz w:val="24"/>
                <w:szCs w:val="24"/>
              </w:rPr>
              <w:t>that is why it is often necessary to draw enlargements of very small objects and reduce the</w:t>
            </w:r>
            <w:r>
              <w:rPr>
                <w:rFonts w:ascii="Times New Roman" w:hAnsi="Times New Roman" w:cs="Times New Roman"/>
                <w:sz w:val="24"/>
                <w:szCs w:val="24"/>
              </w:rPr>
              <w:t xml:space="preserve"> </w:t>
            </w:r>
            <w:r w:rsidRPr="00466BDA">
              <w:rPr>
                <w:rFonts w:ascii="Times New Roman" w:hAnsi="Times New Roman" w:cs="Times New Roman"/>
                <w:sz w:val="24"/>
                <w:szCs w:val="24"/>
              </w:rPr>
              <w:t>drawing of very large ones, this is called “SCALE”.</w:t>
            </w:r>
          </w:p>
          <w:p w14:paraId="6025528E" w14:textId="77777777" w:rsidR="00466BDA" w:rsidRPr="00466BDA" w:rsidRDefault="00466BDA" w:rsidP="00BF25AE">
            <w:pPr>
              <w:jc w:val="both"/>
              <w:rPr>
                <w:rFonts w:ascii="Times New Roman" w:hAnsi="Times New Roman" w:cs="Times New Roman"/>
                <w:sz w:val="24"/>
                <w:szCs w:val="24"/>
              </w:rPr>
            </w:pPr>
            <w:r w:rsidRPr="00466BDA">
              <w:rPr>
                <w:rFonts w:ascii="Times New Roman" w:hAnsi="Times New Roman" w:cs="Times New Roman"/>
                <w:sz w:val="24"/>
                <w:szCs w:val="24"/>
              </w:rPr>
              <w:lastRenderedPageBreak/>
              <w:t>However, it is important when enlarging or reducing a drawing that all parts of the object are</w:t>
            </w:r>
            <w:r>
              <w:rPr>
                <w:rFonts w:ascii="Times New Roman" w:hAnsi="Times New Roman" w:cs="Times New Roman"/>
                <w:sz w:val="24"/>
                <w:szCs w:val="24"/>
              </w:rPr>
              <w:t xml:space="preserve"> </w:t>
            </w:r>
            <w:r w:rsidRPr="00466BDA">
              <w:rPr>
                <w:rFonts w:ascii="Times New Roman" w:hAnsi="Times New Roman" w:cs="Times New Roman"/>
                <w:sz w:val="24"/>
                <w:szCs w:val="24"/>
              </w:rPr>
              <w:t>enlarged or reduced in the same ratio, so that the general configuration of the object is saved.</w:t>
            </w:r>
          </w:p>
          <w:p w14:paraId="12DCF9D0" w14:textId="77777777" w:rsidR="00466BDA" w:rsidRPr="00466BDA" w:rsidRDefault="00466BDA" w:rsidP="00BF25AE">
            <w:pPr>
              <w:jc w:val="both"/>
              <w:rPr>
                <w:rFonts w:ascii="Times New Roman" w:hAnsi="Times New Roman" w:cs="Times New Roman"/>
                <w:sz w:val="24"/>
                <w:szCs w:val="24"/>
              </w:rPr>
            </w:pPr>
            <w:r w:rsidRPr="00466BDA">
              <w:rPr>
                <w:rFonts w:ascii="Times New Roman" w:hAnsi="Times New Roman" w:cs="Times New Roman"/>
                <w:sz w:val="24"/>
                <w:szCs w:val="24"/>
              </w:rPr>
              <w:t>Thus, scales are multiplying or dividing of dimensions of the object.</w:t>
            </w:r>
          </w:p>
          <w:p w14:paraId="42686D70" w14:textId="77777777" w:rsidR="00DD57AF" w:rsidRPr="00466BDA" w:rsidRDefault="00466BDA" w:rsidP="00BF25AE">
            <w:pPr>
              <w:jc w:val="both"/>
              <w:rPr>
                <w:rFonts w:ascii="Times New Roman" w:hAnsi="Times New Roman" w:cs="Times New Roman"/>
                <w:i/>
                <w:sz w:val="24"/>
                <w:szCs w:val="24"/>
              </w:rPr>
            </w:pPr>
            <w:r w:rsidRPr="00466BDA">
              <w:rPr>
                <w:rFonts w:ascii="Times New Roman" w:hAnsi="Times New Roman" w:cs="Times New Roman"/>
                <w:i/>
                <w:sz w:val="24"/>
                <w:szCs w:val="24"/>
              </w:rPr>
              <w:t>The scale is the ratio between the size represented on the drawing and the true size of the object</w:t>
            </w:r>
            <w:r>
              <w:rPr>
                <w:rFonts w:ascii="Times New Roman" w:hAnsi="Times New Roman" w:cs="Times New Roman"/>
                <w:i/>
                <w:sz w:val="24"/>
                <w:szCs w:val="24"/>
              </w:rPr>
              <w:t xml:space="preserve">, that is otherwise referred to as </w:t>
            </w:r>
            <w:r w:rsidRPr="00466BDA">
              <w:rPr>
                <w:rFonts w:ascii="Times New Roman" w:hAnsi="Times New Roman" w:cs="Times New Roman"/>
                <w:b/>
                <w:i/>
                <w:sz w:val="24"/>
                <w:szCs w:val="24"/>
              </w:rPr>
              <w:t xml:space="preserve">Representative Fraction </w:t>
            </w:r>
          </w:p>
          <w:p w14:paraId="3B3B4977" w14:textId="77777777" w:rsidR="009E0A6E" w:rsidRPr="00466BDA" w:rsidRDefault="00466BDA" w:rsidP="00BF25AE">
            <w:pPr>
              <w:jc w:val="both"/>
              <w:rPr>
                <w:rFonts w:ascii="Times New Roman" w:hAnsi="Times New Roman" w:cs="Times New Roman"/>
                <w:sz w:val="24"/>
                <w:szCs w:val="24"/>
              </w:rPr>
            </w:pPr>
            <m:oMathPara>
              <m:oMath>
                <m:r>
                  <w:rPr>
                    <w:rFonts w:ascii="Cambria Math" w:hAnsi="Cambria Math" w:cs="Times New Roman"/>
                    <w:sz w:val="24"/>
                    <w:szCs w:val="24"/>
                  </w:rPr>
                  <m:t>Scale=</m:t>
                </m:r>
                <m:f>
                  <m:fPr>
                    <m:ctrlPr>
                      <w:rPr>
                        <w:rFonts w:ascii="Cambria Math" w:hAnsi="Cambria Math" w:cs="Times New Roman"/>
                        <w:i/>
                        <w:sz w:val="24"/>
                        <w:szCs w:val="24"/>
                      </w:rPr>
                    </m:ctrlPr>
                  </m:fPr>
                  <m:num>
                    <m:r>
                      <w:rPr>
                        <w:rFonts w:ascii="Cambria Math" w:hAnsi="Cambria Math" w:cs="Times New Roman"/>
                        <w:sz w:val="24"/>
                        <w:szCs w:val="24"/>
                      </w:rPr>
                      <m:t xml:space="preserve">Dimension to Carry in the Drawing </m:t>
                    </m:r>
                  </m:num>
                  <m:den>
                    <m:r>
                      <w:rPr>
                        <w:rFonts w:ascii="Cambria Math" w:hAnsi="Cambria Math" w:cs="Times New Roman"/>
                        <w:sz w:val="24"/>
                        <w:szCs w:val="24"/>
                      </w:rPr>
                      <m:t>True Dimension of the Object</m:t>
                    </m:r>
                  </m:den>
                </m:f>
                <m:r>
                  <w:rPr>
                    <w:rFonts w:ascii="Cambria Math" w:hAnsi="Cambria Math" w:cs="Times New Roman"/>
                    <w:sz w:val="24"/>
                    <w:szCs w:val="24"/>
                  </w:rPr>
                  <m:t xml:space="preserve"> </m:t>
                </m:r>
              </m:oMath>
            </m:oMathPara>
          </w:p>
          <w:p w14:paraId="6C7E23A8" w14:textId="77777777" w:rsidR="00466BDA" w:rsidRDefault="009F2E5F" w:rsidP="00BF25AE">
            <w:pPr>
              <w:jc w:val="both"/>
              <w:rPr>
                <w:rFonts w:ascii="TimesNewRomanPSMT" w:hAnsi="TimesNewRomanPSMT"/>
                <w:color w:val="000000"/>
                <w:sz w:val="24"/>
                <w:szCs w:val="24"/>
              </w:rPr>
            </w:pPr>
            <w:r>
              <w:rPr>
                <w:rFonts w:ascii="TimesNewRomanPSMT" w:hAnsi="TimesNewRomanPSMT"/>
                <w:color w:val="000000"/>
                <w:sz w:val="24"/>
                <w:szCs w:val="24"/>
              </w:rPr>
              <w:t xml:space="preserve">For example, if an actual length of 4 </w:t>
            </w:r>
            <w:proofErr w:type="spellStart"/>
            <w:r>
              <w:rPr>
                <w:rFonts w:ascii="TimesNewRomanPSMT" w:hAnsi="TimesNewRomanPSMT"/>
                <w:color w:val="000000"/>
                <w:sz w:val="24"/>
                <w:szCs w:val="24"/>
              </w:rPr>
              <w:t>metres</w:t>
            </w:r>
            <w:proofErr w:type="spellEnd"/>
            <w:r>
              <w:rPr>
                <w:rFonts w:ascii="TimesNewRomanPSMT" w:hAnsi="TimesNewRomanPSMT"/>
                <w:color w:val="000000"/>
                <w:sz w:val="24"/>
                <w:szCs w:val="24"/>
              </w:rPr>
              <w:t xml:space="preserve"> of an object is represented by a line of 20 mm length on the drawing</w:t>
            </w:r>
          </w:p>
          <w:p w14:paraId="3E2AE489" w14:textId="77777777" w:rsidR="009F2E5F" w:rsidRPr="00BF25AE" w:rsidRDefault="009F2E5F" w:rsidP="00BF25AE">
            <w:pPr>
              <w:jc w:val="both"/>
              <w:rPr>
                <w:rFonts w:ascii="TimesNewRomanPSMT" w:hAnsi="TimesNewRomanPSMT"/>
                <w:color w:val="000000"/>
                <w:sz w:val="24"/>
                <w:szCs w:val="24"/>
              </w:rPr>
            </w:pPr>
            <m:oMathPara>
              <m:oMath>
                <m:r>
                  <w:rPr>
                    <w:rFonts w:ascii="Cambria Math" w:hAnsi="Cambria Math"/>
                    <w:color w:val="000000"/>
                    <w:sz w:val="24"/>
                    <w:szCs w:val="24"/>
                  </w:rPr>
                  <m:t>RF=</m:t>
                </m:r>
                <m:f>
                  <m:fPr>
                    <m:ctrlPr>
                      <w:rPr>
                        <w:rFonts w:ascii="Cambria Math" w:hAnsi="Cambria Math"/>
                        <w:i/>
                        <w:color w:val="000000"/>
                        <w:sz w:val="24"/>
                        <w:szCs w:val="24"/>
                      </w:rPr>
                    </m:ctrlPr>
                  </m:fPr>
                  <m:num>
                    <m:r>
                      <w:rPr>
                        <w:rFonts w:ascii="Cambria Math" w:hAnsi="Cambria Math"/>
                        <w:color w:val="000000"/>
                        <w:sz w:val="24"/>
                        <w:szCs w:val="24"/>
                      </w:rPr>
                      <m:t>20 mm</m:t>
                    </m:r>
                  </m:num>
                  <m:den>
                    <m:r>
                      <w:rPr>
                        <w:rFonts w:ascii="Cambria Math" w:hAnsi="Cambria Math"/>
                        <w:color w:val="000000"/>
                        <w:sz w:val="24"/>
                        <w:szCs w:val="24"/>
                      </w:rPr>
                      <m:t>4 m</m:t>
                    </m:r>
                  </m:den>
                </m:f>
                <m:r>
                  <w:rPr>
                    <w:rFonts w:ascii="Cambria Math" w:hAnsi="Cambria Math"/>
                    <w:color w:val="000000"/>
                    <w:sz w:val="24"/>
                    <w:szCs w:val="24"/>
                  </w:rPr>
                  <m:t>=</m:t>
                </m:r>
                <m:f>
                  <m:fPr>
                    <m:ctrlPr>
                      <w:rPr>
                        <w:rFonts w:ascii="Cambria Math" w:hAnsi="Cambria Math"/>
                        <w:i/>
                        <w:color w:val="000000"/>
                        <w:sz w:val="24"/>
                        <w:szCs w:val="24"/>
                      </w:rPr>
                    </m:ctrlPr>
                  </m:fPr>
                  <m:num>
                    <m:r>
                      <w:rPr>
                        <w:rFonts w:ascii="Cambria Math" w:hAnsi="Cambria Math"/>
                        <w:color w:val="000000"/>
                        <w:sz w:val="24"/>
                        <w:szCs w:val="24"/>
                      </w:rPr>
                      <m:t>20 mm</m:t>
                    </m:r>
                  </m:num>
                  <m:den>
                    <m:r>
                      <w:rPr>
                        <w:rFonts w:ascii="Cambria Math" w:hAnsi="Cambria Math"/>
                        <w:color w:val="000000"/>
                        <w:sz w:val="24"/>
                        <w:szCs w:val="24"/>
                      </w:rPr>
                      <m:t>4×1,000</m:t>
                    </m:r>
                  </m:den>
                </m:f>
                <m:r>
                  <w:rPr>
                    <w:rFonts w:ascii="Cambria Math" w:hAnsi="Cambria Math"/>
                    <w:color w:val="000000"/>
                    <w:sz w:val="24"/>
                    <w:szCs w:val="24"/>
                  </w:rPr>
                  <m:t>=</m:t>
                </m:r>
                <m:f>
                  <m:fPr>
                    <m:ctrlPr>
                      <w:rPr>
                        <w:rFonts w:ascii="Cambria Math" w:hAnsi="Cambria Math"/>
                        <w:i/>
                        <w:color w:val="000000"/>
                        <w:sz w:val="24"/>
                        <w:szCs w:val="24"/>
                      </w:rPr>
                    </m:ctrlPr>
                  </m:fPr>
                  <m:num>
                    <m:r>
                      <w:rPr>
                        <w:rFonts w:ascii="Cambria Math" w:hAnsi="Cambria Math"/>
                        <w:color w:val="000000"/>
                        <w:sz w:val="24"/>
                        <w:szCs w:val="24"/>
                      </w:rPr>
                      <m:t>1</m:t>
                    </m:r>
                  </m:num>
                  <m:den>
                    <m:r>
                      <w:rPr>
                        <w:rFonts w:ascii="Cambria Math" w:hAnsi="Cambria Math"/>
                        <w:color w:val="000000"/>
                        <w:sz w:val="24"/>
                        <w:szCs w:val="24"/>
                      </w:rPr>
                      <m:t>200</m:t>
                    </m:r>
                  </m:den>
                </m:f>
                <m:r>
                  <w:rPr>
                    <w:rFonts w:ascii="Cambria Math" w:hAnsi="Cambria Math"/>
                    <w:color w:val="000000"/>
                    <w:sz w:val="24"/>
                    <w:szCs w:val="24"/>
                  </w:rPr>
                  <m:t xml:space="preserve"> or 1:200</m:t>
                </m:r>
              </m:oMath>
            </m:oMathPara>
          </w:p>
          <w:p w14:paraId="0E8E2308" w14:textId="77777777" w:rsidR="00BF25AE" w:rsidRDefault="00BF25AE" w:rsidP="00BF25AE">
            <w:pPr>
              <w:jc w:val="both"/>
              <w:rPr>
                <w:rFonts w:ascii="TimesNewRomanPSMT" w:hAnsi="TimesNewRomanPSMT"/>
                <w:color w:val="000000"/>
                <w:sz w:val="24"/>
                <w:szCs w:val="24"/>
              </w:rPr>
            </w:pPr>
            <w:r w:rsidRPr="00BF25AE">
              <w:rPr>
                <w:rFonts w:ascii="TimesNewRomanPSMT" w:hAnsi="TimesNewRomanPSMT"/>
                <w:noProof/>
                <w:color w:val="000000"/>
                <w:sz w:val="24"/>
                <w:szCs w:val="24"/>
              </w:rPr>
              <w:drawing>
                <wp:inline distT="0" distB="0" distL="0" distR="0" wp14:anchorId="3B21E769" wp14:editId="1EB78063">
                  <wp:extent cx="4370070" cy="1953260"/>
                  <wp:effectExtent l="0" t="0" r="0" b="8890"/>
                  <wp:docPr id="102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a:blip r:embed="rId11"/>
                          <a:srcRect/>
                          <a:stretch>
                            <a:fillRect/>
                          </a:stretch>
                        </pic:blipFill>
                        <pic:spPr bwMode="auto">
                          <a:xfrm>
                            <a:off x="0" y="0"/>
                            <a:ext cx="4370070" cy="1953260"/>
                          </a:xfrm>
                          <a:prstGeom prst="rect">
                            <a:avLst/>
                          </a:prstGeom>
                          <a:noFill/>
                          <a:ln w="9525">
                            <a:noFill/>
                            <a:miter lim="800000"/>
                            <a:headEnd/>
                            <a:tailEnd/>
                          </a:ln>
                          <a:effectLst/>
                        </pic:spPr>
                      </pic:pic>
                    </a:graphicData>
                  </a:graphic>
                </wp:inline>
              </w:drawing>
            </w:r>
          </w:p>
          <w:p w14:paraId="7DE2936A" w14:textId="77777777" w:rsidR="009F2E5F" w:rsidRPr="00BF25AE" w:rsidRDefault="00BF25AE" w:rsidP="00BF25AE">
            <w:pPr>
              <w:pStyle w:val="ListParagraph"/>
              <w:numPr>
                <w:ilvl w:val="0"/>
                <w:numId w:val="9"/>
              </w:numPr>
              <w:jc w:val="both"/>
              <w:rPr>
                <w:rFonts w:ascii="Times New Roman" w:hAnsi="Times New Roman" w:cs="Times New Roman"/>
                <w:b/>
                <w:sz w:val="24"/>
                <w:szCs w:val="24"/>
              </w:rPr>
            </w:pPr>
            <w:r w:rsidRPr="00BF25AE">
              <w:rPr>
                <w:rFonts w:ascii="Times New Roman" w:hAnsi="Times New Roman" w:cs="Times New Roman"/>
                <w:b/>
                <w:sz w:val="24"/>
                <w:szCs w:val="24"/>
              </w:rPr>
              <w:t xml:space="preserve">Plain Scales </w:t>
            </w:r>
          </w:p>
          <w:p w14:paraId="783E3B78" w14:textId="77777777" w:rsidR="00BF25AE" w:rsidRDefault="00BF25AE" w:rsidP="00BF25AE">
            <w:pPr>
              <w:jc w:val="both"/>
              <w:rPr>
                <w:rFonts w:ascii="Times New Roman" w:hAnsi="Times New Roman" w:cs="Times New Roman"/>
                <w:sz w:val="24"/>
                <w:szCs w:val="24"/>
                <w:lang w:val="en-IN"/>
              </w:rPr>
            </w:pPr>
            <w:r w:rsidRPr="00BF25AE">
              <w:rPr>
                <w:rFonts w:ascii="Times New Roman" w:hAnsi="Times New Roman" w:cs="Times New Roman"/>
                <w:sz w:val="24"/>
                <w:szCs w:val="24"/>
                <w:lang w:val="en-IN"/>
              </w:rPr>
              <w:t>A plain scale consists of a line divided into suitable number of equal units. The first unit is subdivided into smaller parts.</w:t>
            </w:r>
            <w:r>
              <w:rPr>
                <w:rFonts w:ascii="Times New Roman" w:hAnsi="Times New Roman" w:cs="Times New Roman"/>
                <w:sz w:val="24"/>
                <w:szCs w:val="24"/>
                <w:lang w:val="en-IN"/>
              </w:rPr>
              <w:t xml:space="preserve"> The requirements of plain scale are:</w:t>
            </w:r>
          </w:p>
          <w:p w14:paraId="067C7571" w14:textId="77777777" w:rsidR="00BF25AE" w:rsidRDefault="00603074" w:rsidP="00BF25AE">
            <w:pPr>
              <w:numPr>
                <w:ilvl w:val="0"/>
                <w:numId w:val="20"/>
              </w:numPr>
              <w:jc w:val="both"/>
              <w:rPr>
                <w:rFonts w:ascii="Times New Roman" w:hAnsi="Times New Roman" w:cs="Times New Roman"/>
                <w:sz w:val="24"/>
                <w:szCs w:val="24"/>
              </w:rPr>
            </w:pPr>
            <w:r w:rsidRPr="00BF25AE">
              <w:rPr>
                <w:rFonts w:ascii="Times New Roman" w:hAnsi="Times New Roman" w:cs="Times New Roman"/>
                <w:sz w:val="24"/>
                <w:szCs w:val="24"/>
              </w:rPr>
              <w:t xml:space="preserve">The plain scales give only two dimensions, such as a unit and it’s subunit or it’s fraction. </w:t>
            </w:r>
          </w:p>
          <w:p w14:paraId="6FB2137D" w14:textId="77777777" w:rsidR="00BF25AE" w:rsidRPr="00BF25AE" w:rsidRDefault="00BF25AE" w:rsidP="00BF25AE">
            <w:pPr>
              <w:numPr>
                <w:ilvl w:val="0"/>
                <w:numId w:val="20"/>
              </w:numPr>
              <w:jc w:val="both"/>
              <w:rPr>
                <w:rFonts w:ascii="Times New Roman" w:hAnsi="Times New Roman" w:cs="Times New Roman"/>
                <w:sz w:val="24"/>
                <w:szCs w:val="24"/>
              </w:rPr>
            </w:pPr>
            <w:r w:rsidRPr="00BF25AE">
              <w:rPr>
                <w:rFonts w:ascii="Times New Roman" w:hAnsi="Times New Roman" w:cs="Times New Roman"/>
                <w:sz w:val="24"/>
                <w:szCs w:val="24"/>
                <w:lang w:val="en-IN"/>
              </w:rPr>
              <w:t>The zero should be placed at the end of the 1st main unit.</w:t>
            </w:r>
          </w:p>
          <w:p w14:paraId="1DA29F65" w14:textId="77777777" w:rsidR="00BF25AE" w:rsidRPr="00BF25AE" w:rsidRDefault="00BF25AE" w:rsidP="00BF25AE">
            <w:pPr>
              <w:pStyle w:val="ListParagraph"/>
              <w:numPr>
                <w:ilvl w:val="0"/>
                <w:numId w:val="20"/>
              </w:numPr>
              <w:jc w:val="both"/>
              <w:rPr>
                <w:rFonts w:ascii="Times New Roman" w:hAnsi="Times New Roman" w:cs="Times New Roman"/>
                <w:sz w:val="24"/>
                <w:szCs w:val="24"/>
              </w:rPr>
            </w:pPr>
            <w:r w:rsidRPr="00BF25AE">
              <w:rPr>
                <w:rFonts w:ascii="Times New Roman" w:hAnsi="Times New Roman" w:cs="Times New Roman"/>
                <w:sz w:val="24"/>
                <w:szCs w:val="24"/>
                <w:lang w:val="en-IN"/>
              </w:rPr>
              <w:t>From the zero mark, the units should be numbered to the right and the sub-divisions to the left.</w:t>
            </w:r>
          </w:p>
          <w:p w14:paraId="02C99846" w14:textId="77777777" w:rsidR="00BF25AE" w:rsidRPr="00BF25AE" w:rsidRDefault="00BF25AE" w:rsidP="00BF25AE">
            <w:pPr>
              <w:pStyle w:val="ListParagraph"/>
              <w:numPr>
                <w:ilvl w:val="0"/>
                <w:numId w:val="20"/>
              </w:numPr>
              <w:jc w:val="both"/>
              <w:rPr>
                <w:rFonts w:ascii="Times New Roman" w:hAnsi="Times New Roman" w:cs="Times New Roman"/>
                <w:sz w:val="24"/>
                <w:szCs w:val="24"/>
              </w:rPr>
            </w:pPr>
            <w:r w:rsidRPr="00BF25AE">
              <w:rPr>
                <w:rFonts w:ascii="Times New Roman" w:hAnsi="Times New Roman" w:cs="Times New Roman"/>
                <w:sz w:val="24"/>
                <w:szCs w:val="24"/>
                <w:lang w:val="en-IN"/>
              </w:rPr>
              <w:t>The units and the subdivisions should be labelled clearly.</w:t>
            </w:r>
          </w:p>
          <w:p w14:paraId="0AE359D9" w14:textId="77777777" w:rsidR="00BF25AE" w:rsidRPr="00BF25AE" w:rsidRDefault="00BF25AE" w:rsidP="00BF25AE">
            <w:pPr>
              <w:pStyle w:val="ListParagraph"/>
              <w:numPr>
                <w:ilvl w:val="0"/>
                <w:numId w:val="20"/>
              </w:numPr>
              <w:jc w:val="both"/>
              <w:rPr>
                <w:rFonts w:ascii="Times New Roman" w:hAnsi="Times New Roman" w:cs="Times New Roman"/>
                <w:sz w:val="24"/>
                <w:szCs w:val="24"/>
              </w:rPr>
            </w:pPr>
            <w:r w:rsidRPr="00BF25AE">
              <w:rPr>
                <w:rFonts w:ascii="Times New Roman" w:hAnsi="Times New Roman" w:cs="Times New Roman"/>
                <w:sz w:val="24"/>
                <w:szCs w:val="24"/>
                <w:lang w:val="en-IN"/>
              </w:rPr>
              <w:t>The R.F. should be mentioned below the scale.</w:t>
            </w:r>
          </w:p>
          <w:p w14:paraId="4EFA97F3" w14:textId="77777777" w:rsidR="00BF25AE" w:rsidRPr="00935107" w:rsidRDefault="00935107" w:rsidP="00BF25AE">
            <w:pPr>
              <w:jc w:val="both"/>
              <w:rPr>
                <w:rFonts w:ascii="Times New Roman" w:hAnsi="Times New Roman" w:cs="Times New Roman"/>
                <w:b/>
                <w:sz w:val="24"/>
                <w:szCs w:val="24"/>
              </w:rPr>
            </w:pPr>
            <w:r w:rsidRPr="00935107">
              <w:rPr>
                <w:rFonts w:ascii="Times New Roman" w:hAnsi="Times New Roman" w:cs="Times New Roman"/>
                <w:b/>
                <w:sz w:val="24"/>
                <w:szCs w:val="24"/>
              </w:rPr>
              <w:t xml:space="preserve">Video 1 </w:t>
            </w:r>
          </w:p>
          <w:p w14:paraId="7EA425FF" w14:textId="77777777" w:rsidR="00BF25AE" w:rsidRDefault="00000000" w:rsidP="00BF25AE">
            <w:pPr>
              <w:jc w:val="both"/>
              <w:rPr>
                <w:rStyle w:val="Hyperlink"/>
                <w:rFonts w:ascii="Times New Roman" w:hAnsi="Times New Roman" w:cs="Times New Roman"/>
                <w:sz w:val="24"/>
                <w:szCs w:val="24"/>
              </w:rPr>
            </w:pPr>
            <w:hyperlink r:id="rId12" w:history="1">
              <w:r w:rsidR="00BF25AE" w:rsidRPr="00B141FF">
                <w:rPr>
                  <w:rStyle w:val="Hyperlink"/>
                  <w:rFonts w:ascii="Times New Roman" w:hAnsi="Times New Roman" w:cs="Times New Roman"/>
                  <w:sz w:val="24"/>
                  <w:szCs w:val="24"/>
                </w:rPr>
                <w:t>https://www.youtube.com/watch?v=n9iQcttWHAo&amp;t=3s</w:t>
              </w:r>
            </w:hyperlink>
          </w:p>
          <w:p w14:paraId="7A52ABA8" w14:textId="77777777" w:rsidR="00935107" w:rsidRDefault="00935107" w:rsidP="00BF25AE">
            <w:pPr>
              <w:jc w:val="both"/>
              <w:rPr>
                <w:rFonts w:ascii="Times New Roman" w:hAnsi="Times New Roman" w:cs="Times New Roman"/>
                <w:sz w:val="24"/>
                <w:szCs w:val="24"/>
              </w:rPr>
            </w:pPr>
          </w:p>
          <w:p w14:paraId="50904E55" w14:textId="77777777" w:rsidR="00935107" w:rsidRPr="00935107" w:rsidRDefault="00935107" w:rsidP="00BF25AE">
            <w:pPr>
              <w:jc w:val="both"/>
              <w:rPr>
                <w:rFonts w:ascii="Times New Roman" w:hAnsi="Times New Roman" w:cs="Times New Roman"/>
                <w:b/>
                <w:sz w:val="24"/>
                <w:szCs w:val="24"/>
              </w:rPr>
            </w:pPr>
            <w:r w:rsidRPr="00935107">
              <w:rPr>
                <w:rFonts w:ascii="Times New Roman" w:hAnsi="Times New Roman" w:cs="Times New Roman"/>
                <w:b/>
                <w:sz w:val="24"/>
                <w:szCs w:val="24"/>
              </w:rPr>
              <w:t>Video 2</w:t>
            </w:r>
          </w:p>
          <w:p w14:paraId="4B19E7EC" w14:textId="77777777" w:rsidR="00C81D57" w:rsidRPr="00C81D57" w:rsidRDefault="00000000" w:rsidP="00124ECB">
            <w:pPr>
              <w:jc w:val="both"/>
              <w:rPr>
                <w:rFonts w:ascii="Times New Roman" w:hAnsi="Times New Roman" w:cs="Times New Roman"/>
                <w:sz w:val="24"/>
                <w:szCs w:val="24"/>
              </w:rPr>
            </w:pPr>
            <w:hyperlink r:id="rId13" w:history="1">
              <w:r w:rsidR="00C81D57" w:rsidRPr="00B141FF">
                <w:rPr>
                  <w:rStyle w:val="Hyperlink"/>
                  <w:rFonts w:ascii="Times New Roman" w:hAnsi="Times New Roman" w:cs="Times New Roman"/>
                  <w:sz w:val="24"/>
                  <w:szCs w:val="24"/>
                </w:rPr>
                <w:t>https://www.youtube.com/watch?v=ao00TP3QreQ&amp;t=128s</w:t>
              </w:r>
            </w:hyperlink>
          </w:p>
        </w:tc>
      </w:tr>
      <w:tr w:rsidR="001A4983" w:rsidRPr="00691C15" w14:paraId="03D5E9F4" w14:textId="77777777" w:rsidTr="00810842">
        <w:trPr>
          <w:trHeight w:val="250"/>
        </w:trPr>
        <w:tc>
          <w:tcPr>
            <w:tcW w:w="2547" w:type="dxa"/>
            <w:shd w:val="clear" w:color="auto" w:fill="FCE5CD"/>
          </w:tcPr>
          <w:p w14:paraId="14A0C858" w14:textId="77777777" w:rsidR="001A4983" w:rsidRPr="00691C15" w:rsidRDefault="001A4983" w:rsidP="001A4983">
            <w:pPr>
              <w:rPr>
                <w:rFonts w:ascii="Times New Roman" w:eastAsia="Arial" w:hAnsi="Times New Roman" w:cs="Times New Roman"/>
                <w:sz w:val="24"/>
                <w:szCs w:val="24"/>
              </w:rPr>
            </w:pPr>
            <w:r>
              <w:rPr>
                <w:rFonts w:ascii="Times New Roman" w:eastAsia="Arial" w:hAnsi="Times New Roman" w:cs="Times New Roman"/>
                <w:sz w:val="24"/>
                <w:szCs w:val="24"/>
              </w:rPr>
              <w:lastRenderedPageBreak/>
              <w:t>ACTIVITY 1</w:t>
            </w:r>
            <w:r w:rsidRPr="00691C15">
              <w:rPr>
                <w:rFonts w:ascii="Times New Roman" w:eastAsia="Arial" w:hAnsi="Times New Roman" w:cs="Times New Roman"/>
                <w:sz w:val="24"/>
                <w:szCs w:val="24"/>
              </w:rPr>
              <w:t>: PRACTICAL SKILLS: Demonstration of practical use of knowledge acquired</w:t>
            </w:r>
          </w:p>
          <w:p w14:paraId="77328E37" w14:textId="77777777" w:rsidR="001A4983" w:rsidRPr="00691C15" w:rsidRDefault="001A4983" w:rsidP="001A4983">
            <w:pPr>
              <w:rPr>
                <w:rFonts w:ascii="Times New Roman" w:eastAsia="Arial" w:hAnsi="Times New Roman" w:cs="Times New Roman"/>
                <w:sz w:val="24"/>
                <w:szCs w:val="24"/>
              </w:rPr>
            </w:pPr>
          </w:p>
          <w:p w14:paraId="6986C14C" w14:textId="77777777" w:rsidR="001A4983" w:rsidRPr="00691C15" w:rsidRDefault="001A4983" w:rsidP="001A4983">
            <w:pPr>
              <w:rPr>
                <w:rFonts w:ascii="Times New Roman" w:eastAsia="Arial" w:hAnsi="Times New Roman" w:cs="Times New Roman"/>
                <w:sz w:val="24"/>
                <w:szCs w:val="24"/>
              </w:rPr>
            </w:pPr>
            <w:r w:rsidRPr="00691C15">
              <w:rPr>
                <w:rFonts w:ascii="Times New Roman" w:eastAsia="Arial" w:hAnsi="Times New Roman" w:cs="Times New Roman"/>
                <w:noProof/>
                <w:sz w:val="24"/>
                <w:szCs w:val="24"/>
              </w:rPr>
              <w:lastRenderedPageBreak/>
              <w:drawing>
                <wp:inline distT="0" distB="0" distL="0" distR="0" wp14:anchorId="00C51642" wp14:editId="23F38F9C">
                  <wp:extent cx="347663" cy="347663"/>
                  <wp:effectExtent l="0" t="0" r="0" b="0"/>
                  <wp:docPr id="2"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4"/>
                          <a:srcRect/>
                          <a:stretch>
                            <a:fillRect/>
                          </a:stretch>
                        </pic:blipFill>
                        <pic:spPr>
                          <a:xfrm>
                            <a:off x="0" y="0"/>
                            <a:ext cx="347663" cy="347663"/>
                          </a:xfrm>
                          <a:prstGeom prst="rect">
                            <a:avLst/>
                          </a:prstGeom>
                          <a:ln/>
                        </pic:spPr>
                      </pic:pic>
                    </a:graphicData>
                  </a:graphic>
                </wp:inline>
              </w:drawing>
            </w:r>
            <w:r w:rsidRPr="00691C15">
              <w:rPr>
                <w:rFonts w:ascii="Times New Roman" w:eastAsia="Arial" w:hAnsi="Times New Roman" w:cs="Times New Roman"/>
                <w:sz w:val="24"/>
                <w:szCs w:val="24"/>
              </w:rPr>
              <w:t>.</w:t>
            </w:r>
          </w:p>
        </w:tc>
        <w:tc>
          <w:tcPr>
            <w:tcW w:w="7098" w:type="dxa"/>
          </w:tcPr>
          <w:p w14:paraId="71B28169" w14:textId="77777777" w:rsidR="001A4983" w:rsidRDefault="001A4983" w:rsidP="001A4983">
            <w:pPr>
              <w:jc w:val="both"/>
              <w:rPr>
                <w:rFonts w:ascii="Times New Roman" w:hAnsi="Times New Roman" w:cs="Times New Roman"/>
                <w:sz w:val="24"/>
                <w:szCs w:val="24"/>
              </w:rPr>
            </w:pPr>
            <w:r>
              <w:rPr>
                <w:rFonts w:ascii="Times New Roman" w:hAnsi="Times New Roman" w:cs="Times New Roman"/>
                <w:sz w:val="24"/>
                <w:szCs w:val="24"/>
              </w:rPr>
              <w:lastRenderedPageBreak/>
              <w:t>After watching the above videos, answer the following questions.</w:t>
            </w:r>
          </w:p>
          <w:p w14:paraId="681B7C33" w14:textId="77777777" w:rsidR="001A4983" w:rsidRPr="00937628" w:rsidRDefault="001A4983" w:rsidP="001A4983">
            <w:pPr>
              <w:jc w:val="both"/>
              <w:rPr>
                <w:rFonts w:ascii="Times New Roman" w:hAnsi="Times New Roman" w:cs="Times New Roman"/>
                <w:sz w:val="24"/>
                <w:szCs w:val="24"/>
              </w:rPr>
            </w:pPr>
          </w:p>
          <w:p w14:paraId="01788F77" w14:textId="77777777" w:rsidR="001A4983" w:rsidRPr="00937628" w:rsidRDefault="001A4983" w:rsidP="001A4983">
            <w:pPr>
              <w:pStyle w:val="ListParagraph"/>
              <w:numPr>
                <w:ilvl w:val="0"/>
                <w:numId w:val="22"/>
              </w:numPr>
              <w:jc w:val="both"/>
              <w:rPr>
                <w:rFonts w:ascii="Times New Roman" w:hAnsi="Times New Roman" w:cs="Times New Roman"/>
                <w:sz w:val="24"/>
                <w:szCs w:val="24"/>
              </w:rPr>
            </w:pPr>
            <w:r w:rsidRPr="00937628">
              <w:rPr>
                <w:rFonts w:ascii="Times New Roman" w:hAnsi="Times New Roman" w:cs="Times New Roman"/>
                <w:bCs/>
                <w:color w:val="000000"/>
                <w:sz w:val="24"/>
                <w:szCs w:val="24"/>
              </w:rPr>
              <w:t>To construct a plain scale, 30 mm 10 mm, 50 mm long to read to 1 mm</w:t>
            </w:r>
          </w:p>
          <w:p w14:paraId="09248108" w14:textId="77777777" w:rsidR="001A4983" w:rsidRDefault="001A4983" w:rsidP="001A4983">
            <w:pPr>
              <w:pStyle w:val="ListParagraph"/>
              <w:numPr>
                <w:ilvl w:val="0"/>
                <w:numId w:val="22"/>
              </w:numPr>
              <w:jc w:val="both"/>
              <w:rPr>
                <w:rFonts w:ascii="Times New Roman" w:hAnsi="Times New Roman" w:cs="Times New Roman"/>
                <w:sz w:val="24"/>
                <w:szCs w:val="24"/>
              </w:rPr>
            </w:pPr>
            <w:r>
              <w:rPr>
                <w:rFonts w:ascii="Times New Roman" w:hAnsi="Times New Roman" w:cs="Times New Roman"/>
                <w:sz w:val="24"/>
                <w:szCs w:val="24"/>
              </w:rPr>
              <w:t>Construct a plain scale of 1:4 to show centimeters and long enough to show up to 50 cm.</w:t>
            </w:r>
          </w:p>
          <w:p w14:paraId="5876B73E" w14:textId="77777777" w:rsidR="001A4983" w:rsidRDefault="001A4983" w:rsidP="001A4983">
            <w:pPr>
              <w:jc w:val="both"/>
              <w:rPr>
                <w:rFonts w:ascii="Times New Roman" w:hAnsi="Times New Roman" w:cs="Times New Roman"/>
                <w:b/>
                <w:sz w:val="24"/>
                <w:szCs w:val="24"/>
              </w:rPr>
            </w:pPr>
            <w:r w:rsidRPr="001A4983">
              <w:rPr>
                <w:rFonts w:ascii="Times New Roman" w:hAnsi="Times New Roman" w:cs="Times New Roman"/>
                <w:b/>
                <w:sz w:val="24"/>
                <w:szCs w:val="24"/>
              </w:rPr>
              <w:lastRenderedPageBreak/>
              <w:t>Take a photo of your constructed answers and upload them to your e-portfolio.</w:t>
            </w:r>
          </w:p>
          <w:p w14:paraId="5D60B8B9" w14:textId="77777777" w:rsidR="007452B9" w:rsidRDefault="007452B9" w:rsidP="001A4983">
            <w:pPr>
              <w:jc w:val="both"/>
              <w:rPr>
                <w:rFonts w:ascii="Times New Roman" w:hAnsi="Times New Roman" w:cs="Times New Roman"/>
                <w:b/>
                <w:sz w:val="24"/>
                <w:szCs w:val="24"/>
              </w:rPr>
            </w:pPr>
          </w:p>
          <w:p w14:paraId="629B88A4" w14:textId="77777777" w:rsidR="007452B9" w:rsidRPr="001A4983" w:rsidRDefault="007452B9" w:rsidP="001A4983">
            <w:pPr>
              <w:jc w:val="both"/>
              <w:rPr>
                <w:rFonts w:ascii="Times New Roman" w:hAnsi="Times New Roman" w:cs="Times New Roman"/>
                <w:b/>
                <w:sz w:val="24"/>
                <w:szCs w:val="24"/>
              </w:rPr>
            </w:pPr>
          </w:p>
        </w:tc>
      </w:tr>
      <w:tr w:rsidR="001A4983" w:rsidRPr="00691C15" w14:paraId="7AF9C38D" w14:textId="77777777" w:rsidTr="00810842">
        <w:trPr>
          <w:trHeight w:val="250"/>
        </w:trPr>
        <w:tc>
          <w:tcPr>
            <w:tcW w:w="2547" w:type="dxa"/>
            <w:shd w:val="clear" w:color="auto" w:fill="FCE5CD"/>
          </w:tcPr>
          <w:p w14:paraId="407CD81C" w14:textId="77777777" w:rsidR="001A4983" w:rsidRPr="00691C15" w:rsidRDefault="001A4983" w:rsidP="001A4983">
            <w:pPr>
              <w:rPr>
                <w:rFonts w:ascii="Times New Roman" w:eastAsia="Arial" w:hAnsi="Times New Roman" w:cs="Times New Roman"/>
                <w:sz w:val="24"/>
                <w:szCs w:val="24"/>
              </w:rPr>
            </w:pPr>
            <w:r w:rsidRPr="00691C15">
              <w:rPr>
                <w:rFonts w:ascii="Times New Roman" w:eastAsia="Arial" w:hAnsi="Times New Roman" w:cs="Times New Roman"/>
                <w:sz w:val="24"/>
                <w:szCs w:val="24"/>
              </w:rPr>
              <w:lastRenderedPageBreak/>
              <w:t>VIDEO 2: (</w:t>
            </w:r>
            <w:r>
              <w:rPr>
                <w:rFonts w:ascii="Times New Roman" w:eastAsia="Arial" w:hAnsi="Times New Roman" w:cs="Times New Roman"/>
                <w:sz w:val="24"/>
                <w:szCs w:val="24"/>
              </w:rPr>
              <w:t>Introduction and YouTube video</w:t>
            </w:r>
            <w:r w:rsidRPr="00691C15">
              <w:rPr>
                <w:rFonts w:ascii="Times New Roman" w:eastAsia="Arial" w:hAnsi="Times New Roman" w:cs="Times New Roman"/>
                <w:sz w:val="24"/>
                <w:szCs w:val="24"/>
              </w:rPr>
              <w:t>)</w:t>
            </w:r>
          </w:p>
          <w:p w14:paraId="107B72EE" w14:textId="77777777" w:rsidR="001A4983" w:rsidRPr="00691C15" w:rsidRDefault="001A4983" w:rsidP="001A4983">
            <w:pPr>
              <w:rPr>
                <w:rFonts w:ascii="Times New Roman" w:eastAsia="Arial" w:hAnsi="Times New Roman" w:cs="Times New Roman"/>
                <w:sz w:val="24"/>
                <w:szCs w:val="24"/>
              </w:rPr>
            </w:pPr>
            <w:r w:rsidRPr="00691C15">
              <w:rPr>
                <w:rFonts w:ascii="Times New Roman" w:eastAsia="Arial" w:hAnsi="Times New Roman" w:cs="Times New Roman"/>
                <w:noProof/>
                <w:sz w:val="24"/>
                <w:szCs w:val="24"/>
              </w:rPr>
              <w:drawing>
                <wp:inline distT="0" distB="0" distL="0" distR="0" wp14:anchorId="51D91EE6" wp14:editId="118350FC">
                  <wp:extent cx="376723" cy="376723"/>
                  <wp:effectExtent l="0" t="0" r="0" b="0"/>
                  <wp:docPr id="20" name="image9.png" descr="Icon&#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9.png" descr="Icon&#10;&#10;Description automatically generated"/>
                          <pic:cNvPicPr preferRelativeResize="0"/>
                        </pic:nvPicPr>
                        <pic:blipFill>
                          <a:blip r:embed="rId15"/>
                          <a:srcRect/>
                          <a:stretch>
                            <a:fillRect/>
                          </a:stretch>
                        </pic:blipFill>
                        <pic:spPr>
                          <a:xfrm>
                            <a:off x="0" y="0"/>
                            <a:ext cx="376723" cy="376723"/>
                          </a:xfrm>
                          <a:prstGeom prst="rect">
                            <a:avLst/>
                          </a:prstGeom>
                          <a:ln/>
                        </pic:spPr>
                      </pic:pic>
                    </a:graphicData>
                  </a:graphic>
                </wp:inline>
              </w:drawing>
            </w:r>
          </w:p>
        </w:tc>
        <w:tc>
          <w:tcPr>
            <w:tcW w:w="7098" w:type="dxa"/>
          </w:tcPr>
          <w:p w14:paraId="6AF4D63F" w14:textId="77777777" w:rsidR="001A4983" w:rsidRPr="00C81D57" w:rsidRDefault="001A4983" w:rsidP="001A4983">
            <w:pPr>
              <w:pStyle w:val="ListParagraph"/>
              <w:numPr>
                <w:ilvl w:val="0"/>
                <w:numId w:val="9"/>
              </w:numPr>
              <w:jc w:val="both"/>
              <w:rPr>
                <w:rFonts w:ascii="Times New Roman" w:hAnsi="Times New Roman" w:cs="Times New Roman"/>
                <w:b/>
                <w:sz w:val="24"/>
                <w:szCs w:val="24"/>
              </w:rPr>
            </w:pPr>
            <w:r w:rsidRPr="00C81D57">
              <w:rPr>
                <w:rFonts w:ascii="Times New Roman" w:hAnsi="Times New Roman" w:cs="Times New Roman"/>
                <w:b/>
                <w:sz w:val="24"/>
                <w:szCs w:val="24"/>
              </w:rPr>
              <w:t xml:space="preserve">Diagonal Scales </w:t>
            </w:r>
          </w:p>
          <w:p w14:paraId="4DCC1B28" w14:textId="77777777" w:rsidR="001A4983" w:rsidRDefault="001A4983" w:rsidP="001A4983">
            <w:pPr>
              <w:jc w:val="both"/>
              <w:rPr>
                <w:rFonts w:ascii="Times-Roman" w:hAnsi="Times-Roman"/>
                <w:color w:val="000000"/>
                <w:sz w:val="20"/>
                <w:szCs w:val="20"/>
              </w:rPr>
            </w:pPr>
            <w:r w:rsidRPr="001A4983">
              <w:rPr>
                <w:rFonts w:ascii="Times-Roman" w:hAnsi="Times-Roman"/>
                <w:color w:val="000000"/>
                <w:sz w:val="24"/>
                <w:szCs w:val="24"/>
              </w:rPr>
              <w:t>There is a limit to the number of divisions that can be constructed on a plain scale.</w:t>
            </w:r>
            <w:r>
              <w:rPr>
                <w:rFonts w:ascii="Times-Roman" w:hAnsi="Times-Roman"/>
                <w:color w:val="000000"/>
                <w:sz w:val="24"/>
                <w:szCs w:val="24"/>
              </w:rPr>
              <w:t xml:space="preserve"> For instance trying </w:t>
            </w:r>
            <w:r w:rsidRPr="001A4983">
              <w:rPr>
                <w:rFonts w:ascii="Times-Roman" w:hAnsi="Times-Roman"/>
                <w:color w:val="000000"/>
                <w:sz w:val="24"/>
                <w:szCs w:val="24"/>
              </w:rPr>
              <w:t>to divide 10 mm into 50 parts; you will fi</w:t>
            </w:r>
            <w:r w:rsidR="001E0D54">
              <w:rPr>
                <w:rFonts w:ascii="Times-Roman" w:hAnsi="Times-Roman"/>
                <w:color w:val="000000"/>
                <w:sz w:val="24"/>
                <w:szCs w:val="24"/>
              </w:rPr>
              <w:t>nd that it is almost impossible</w:t>
            </w:r>
            <w:r w:rsidRPr="001A4983">
              <w:rPr>
                <w:rFonts w:ascii="Times-Roman" w:hAnsi="Times-Roman"/>
                <w:color w:val="000000"/>
                <w:sz w:val="24"/>
                <w:szCs w:val="24"/>
              </w:rPr>
              <w:t>. A diagonal scale allows you to divide into</w:t>
            </w:r>
            <w:r>
              <w:rPr>
                <w:rFonts w:ascii="Times-Roman" w:hAnsi="Times-Roman"/>
                <w:color w:val="000000"/>
                <w:sz w:val="24"/>
                <w:szCs w:val="24"/>
              </w:rPr>
              <w:t xml:space="preserve"> </w:t>
            </w:r>
            <w:r w:rsidRPr="001A4983">
              <w:rPr>
                <w:rFonts w:ascii="Times-Roman" w:hAnsi="Times-Roman"/>
                <w:color w:val="000000"/>
                <w:sz w:val="24"/>
                <w:szCs w:val="24"/>
              </w:rPr>
              <w:t>smaller units</w:t>
            </w:r>
            <w:r w:rsidRPr="001A4983">
              <w:rPr>
                <w:rFonts w:ascii="Times-Roman" w:hAnsi="Times-Roman"/>
                <w:color w:val="000000"/>
                <w:sz w:val="20"/>
                <w:szCs w:val="20"/>
              </w:rPr>
              <w:t>.</w:t>
            </w:r>
          </w:p>
          <w:p w14:paraId="2A3AB981" w14:textId="77777777" w:rsidR="001E0D54" w:rsidRPr="001E0D54" w:rsidRDefault="001E0D54" w:rsidP="001E0D54">
            <w:pPr>
              <w:spacing w:before="240"/>
              <w:jc w:val="both"/>
              <w:rPr>
                <w:rFonts w:ascii="Times-Roman" w:hAnsi="Times-Roman"/>
                <w:color w:val="000000"/>
              </w:rPr>
            </w:pPr>
            <w:r w:rsidRPr="001E0D54">
              <w:rPr>
                <w:rFonts w:ascii="Times-Roman" w:hAnsi="Times-Roman"/>
                <w:color w:val="000000"/>
                <w:sz w:val="24"/>
                <w:szCs w:val="24"/>
              </w:rPr>
              <w:t xml:space="preserve">Watch the videos below for further understanding of the topic </w:t>
            </w:r>
          </w:p>
          <w:p w14:paraId="29EB59E3" w14:textId="77777777" w:rsidR="001A4983" w:rsidRDefault="00000000" w:rsidP="001A4983">
            <w:pPr>
              <w:jc w:val="both"/>
              <w:rPr>
                <w:rFonts w:ascii="Times New Roman" w:hAnsi="Times New Roman" w:cs="Times New Roman"/>
                <w:sz w:val="24"/>
                <w:szCs w:val="24"/>
              </w:rPr>
            </w:pPr>
            <w:hyperlink r:id="rId16" w:history="1">
              <w:r w:rsidR="001A4983" w:rsidRPr="00B141FF">
                <w:rPr>
                  <w:rStyle w:val="Hyperlink"/>
                  <w:rFonts w:ascii="Times New Roman" w:hAnsi="Times New Roman" w:cs="Times New Roman"/>
                  <w:sz w:val="24"/>
                  <w:szCs w:val="24"/>
                </w:rPr>
                <w:t>https://www.youtube.com/watch?v=_PHul1YFxrI&amp;t=382s</w:t>
              </w:r>
            </w:hyperlink>
          </w:p>
          <w:p w14:paraId="44E43301" w14:textId="77777777" w:rsidR="001A4983" w:rsidRDefault="00000000" w:rsidP="001A4983">
            <w:pPr>
              <w:jc w:val="both"/>
              <w:rPr>
                <w:rFonts w:ascii="Times New Roman" w:hAnsi="Times New Roman" w:cs="Times New Roman"/>
                <w:sz w:val="24"/>
                <w:szCs w:val="24"/>
              </w:rPr>
            </w:pPr>
            <w:hyperlink r:id="rId17" w:history="1">
              <w:r w:rsidR="001A4983" w:rsidRPr="00B141FF">
                <w:rPr>
                  <w:rStyle w:val="Hyperlink"/>
                  <w:rFonts w:ascii="Times New Roman" w:hAnsi="Times New Roman" w:cs="Times New Roman"/>
                  <w:sz w:val="24"/>
                  <w:szCs w:val="24"/>
                </w:rPr>
                <w:t>https://www.youtube.com/watch?v=zz65fPypG_c</w:t>
              </w:r>
            </w:hyperlink>
          </w:p>
          <w:p w14:paraId="01858987" w14:textId="77777777" w:rsidR="001A4983" w:rsidRPr="006661FA" w:rsidRDefault="001A4983" w:rsidP="001A4983">
            <w:pPr>
              <w:jc w:val="both"/>
              <w:rPr>
                <w:rFonts w:ascii="Times New Roman" w:hAnsi="Times New Roman" w:cs="Times New Roman"/>
                <w:sz w:val="24"/>
                <w:szCs w:val="24"/>
              </w:rPr>
            </w:pPr>
          </w:p>
        </w:tc>
      </w:tr>
      <w:tr w:rsidR="001A4983" w:rsidRPr="00691C15" w14:paraId="5AF0BF73" w14:textId="77777777" w:rsidTr="00810842">
        <w:trPr>
          <w:trHeight w:val="250"/>
        </w:trPr>
        <w:tc>
          <w:tcPr>
            <w:tcW w:w="2547" w:type="dxa"/>
            <w:shd w:val="clear" w:color="auto" w:fill="FCE5CD"/>
          </w:tcPr>
          <w:p w14:paraId="5ACFEB50" w14:textId="77777777" w:rsidR="001A4983" w:rsidRPr="00691C15" w:rsidRDefault="001A4983" w:rsidP="001A4983">
            <w:pPr>
              <w:rPr>
                <w:rFonts w:ascii="Times New Roman" w:eastAsia="Arial" w:hAnsi="Times New Roman" w:cs="Times New Roman"/>
                <w:sz w:val="24"/>
                <w:szCs w:val="24"/>
              </w:rPr>
            </w:pPr>
            <w:r>
              <w:rPr>
                <w:rFonts w:ascii="Times New Roman" w:eastAsia="Arial" w:hAnsi="Times New Roman" w:cs="Times New Roman"/>
                <w:sz w:val="24"/>
                <w:szCs w:val="24"/>
              </w:rPr>
              <w:t>ACTIVITY 1</w:t>
            </w:r>
            <w:r w:rsidRPr="00691C15">
              <w:rPr>
                <w:rFonts w:ascii="Times New Roman" w:eastAsia="Arial" w:hAnsi="Times New Roman" w:cs="Times New Roman"/>
                <w:sz w:val="24"/>
                <w:szCs w:val="24"/>
              </w:rPr>
              <w:t>: PRACTICAL SKILLS: Demonstration of practical use of knowledge acquired</w:t>
            </w:r>
          </w:p>
          <w:p w14:paraId="75834170" w14:textId="77777777" w:rsidR="001A4983" w:rsidRPr="00691C15" w:rsidRDefault="001A4983" w:rsidP="001A4983">
            <w:pPr>
              <w:rPr>
                <w:rFonts w:ascii="Times New Roman" w:eastAsia="Arial" w:hAnsi="Times New Roman" w:cs="Times New Roman"/>
                <w:sz w:val="24"/>
                <w:szCs w:val="24"/>
              </w:rPr>
            </w:pPr>
          </w:p>
          <w:p w14:paraId="47725CAC" w14:textId="77777777" w:rsidR="001A4983" w:rsidRPr="00691C15" w:rsidRDefault="001A4983" w:rsidP="001A4983">
            <w:pPr>
              <w:rPr>
                <w:rFonts w:ascii="Times New Roman" w:eastAsia="Arial" w:hAnsi="Times New Roman" w:cs="Times New Roman"/>
                <w:sz w:val="24"/>
                <w:szCs w:val="24"/>
              </w:rPr>
            </w:pPr>
            <w:r w:rsidRPr="00691C15">
              <w:rPr>
                <w:rFonts w:ascii="Times New Roman" w:eastAsia="Arial" w:hAnsi="Times New Roman" w:cs="Times New Roman"/>
                <w:noProof/>
                <w:sz w:val="24"/>
                <w:szCs w:val="24"/>
              </w:rPr>
              <w:drawing>
                <wp:inline distT="0" distB="0" distL="0" distR="0" wp14:anchorId="75C6933C" wp14:editId="5E0B4DC5">
                  <wp:extent cx="347663" cy="347663"/>
                  <wp:effectExtent l="0" t="0" r="0" b="0"/>
                  <wp:docPr id="5"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4"/>
                          <a:srcRect/>
                          <a:stretch>
                            <a:fillRect/>
                          </a:stretch>
                        </pic:blipFill>
                        <pic:spPr>
                          <a:xfrm>
                            <a:off x="0" y="0"/>
                            <a:ext cx="347663" cy="347663"/>
                          </a:xfrm>
                          <a:prstGeom prst="rect">
                            <a:avLst/>
                          </a:prstGeom>
                          <a:ln/>
                        </pic:spPr>
                      </pic:pic>
                    </a:graphicData>
                  </a:graphic>
                </wp:inline>
              </w:drawing>
            </w:r>
            <w:r w:rsidRPr="00691C15">
              <w:rPr>
                <w:rFonts w:ascii="Times New Roman" w:eastAsia="Arial" w:hAnsi="Times New Roman" w:cs="Times New Roman"/>
                <w:sz w:val="24"/>
                <w:szCs w:val="24"/>
              </w:rPr>
              <w:t>.</w:t>
            </w:r>
          </w:p>
        </w:tc>
        <w:tc>
          <w:tcPr>
            <w:tcW w:w="7098" w:type="dxa"/>
          </w:tcPr>
          <w:p w14:paraId="095A1D69" w14:textId="77777777" w:rsidR="001A4983" w:rsidRDefault="001A4983" w:rsidP="001A4983">
            <w:pPr>
              <w:jc w:val="both"/>
              <w:rPr>
                <w:rFonts w:ascii="Times New Roman" w:hAnsi="Times New Roman" w:cs="Times New Roman"/>
                <w:sz w:val="24"/>
                <w:szCs w:val="24"/>
              </w:rPr>
            </w:pPr>
            <w:r>
              <w:rPr>
                <w:rFonts w:ascii="Times New Roman" w:hAnsi="Times New Roman" w:cs="Times New Roman"/>
                <w:sz w:val="24"/>
                <w:szCs w:val="24"/>
              </w:rPr>
              <w:t>After watching the above videos, answer the following questions.</w:t>
            </w:r>
          </w:p>
          <w:p w14:paraId="61270056" w14:textId="77777777" w:rsidR="001A4983" w:rsidRPr="007728FF" w:rsidRDefault="001A4983" w:rsidP="001A4983">
            <w:pPr>
              <w:pStyle w:val="ListParagraph"/>
              <w:numPr>
                <w:ilvl w:val="0"/>
                <w:numId w:val="21"/>
              </w:numPr>
              <w:jc w:val="both"/>
              <w:rPr>
                <w:rFonts w:ascii="Times New Roman" w:hAnsi="Times New Roman" w:cs="Times New Roman"/>
                <w:sz w:val="24"/>
                <w:szCs w:val="24"/>
              </w:rPr>
            </w:pPr>
            <w:r w:rsidRPr="007728FF">
              <w:rPr>
                <w:rFonts w:ascii="Times New Roman" w:hAnsi="Times New Roman" w:cs="Times New Roman"/>
                <w:sz w:val="24"/>
                <w:szCs w:val="24"/>
              </w:rPr>
              <w:t>Construct a diagonal scale of 50 mm = 200 mm, 600 mm long to read a minimum of 0.02 mm.</w:t>
            </w:r>
          </w:p>
          <w:p w14:paraId="3044D01D" w14:textId="77777777" w:rsidR="001A4983" w:rsidRPr="00AF5789" w:rsidRDefault="001A4983" w:rsidP="001A4983">
            <w:pPr>
              <w:pStyle w:val="ListParagraph"/>
              <w:numPr>
                <w:ilvl w:val="0"/>
                <w:numId w:val="21"/>
              </w:numPr>
              <w:jc w:val="both"/>
              <w:rPr>
                <w:rFonts w:ascii="Times New Roman" w:hAnsi="Times New Roman" w:cs="Times New Roman"/>
                <w:b/>
                <w:sz w:val="24"/>
                <w:szCs w:val="24"/>
              </w:rPr>
            </w:pPr>
            <w:r w:rsidRPr="007728FF">
              <w:rPr>
                <w:rFonts w:ascii="Times New Roman" w:hAnsi="Times New Roman" w:cs="Times New Roman"/>
                <w:sz w:val="24"/>
                <w:szCs w:val="24"/>
              </w:rPr>
              <w:t xml:space="preserve">Using the scale in </w:t>
            </w:r>
            <w:proofErr w:type="spellStart"/>
            <w:r w:rsidRPr="007728FF">
              <w:rPr>
                <w:rFonts w:ascii="Times New Roman" w:hAnsi="Times New Roman" w:cs="Times New Roman"/>
                <w:sz w:val="24"/>
                <w:szCs w:val="24"/>
              </w:rPr>
              <w:t>i</w:t>
            </w:r>
            <w:proofErr w:type="spellEnd"/>
            <w:r w:rsidRPr="007728FF">
              <w:rPr>
                <w:rFonts w:ascii="Times New Roman" w:hAnsi="Times New Roman" w:cs="Times New Roman"/>
                <w:sz w:val="24"/>
                <w:szCs w:val="24"/>
              </w:rPr>
              <w:t>) above, construct a quadrilateral PQRS which stands on a base PQ of length 354 mm and having QR = 266 mm, PS = 312 mm, &lt;PQR = 1200 and &lt;PSR = 900. Measure the state by printing the length</w:t>
            </w:r>
            <w:r>
              <w:rPr>
                <w:rFonts w:ascii="Times New Roman" w:hAnsi="Times New Roman" w:cs="Times New Roman"/>
                <w:sz w:val="24"/>
                <w:szCs w:val="24"/>
              </w:rPr>
              <w:t xml:space="preserve"> of the two diagonals</w:t>
            </w:r>
            <w:r w:rsidRPr="0069769C">
              <w:rPr>
                <w:rFonts w:ascii="Times New Roman" w:hAnsi="Times New Roman" w:cs="Times New Roman"/>
                <w:b/>
                <w:sz w:val="24"/>
                <w:szCs w:val="24"/>
              </w:rPr>
              <w:t>. (Take a video of not more than 3 minutes while doing this question</w:t>
            </w:r>
            <w:r>
              <w:rPr>
                <w:rFonts w:ascii="Times New Roman" w:hAnsi="Times New Roman" w:cs="Times New Roman"/>
                <w:b/>
                <w:sz w:val="24"/>
                <w:szCs w:val="24"/>
              </w:rPr>
              <w:t xml:space="preserve"> </w:t>
            </w:r>
            <w:r w:rsidRPr="0069769C">
              <w:rPr>
                <w:rFonts w:ascii="Times New Roman" w:hAnsi="Times New Roman" w:cs="Times New Roman"/>
                <w:b/>
                <w:sz w:val="24"/>
                <w:szCs w:val="24"/>
              </w:rPr>
              <w:t>)</w:t>
            </w:r>
            <w:r>
              <w:rPr>
                <w:rFonts w:ascii="Times New Roman" w:hAnsi="Times New Roman" w:cs="Times New Roman"/>
                <w:b/>
                <w:sz w:val="24"/>
                <w:szCs w:val="24"/>
              </w:rPr>
              <w:t xml:space="preserve"> Upload a photo of your assignment and video to your e-portfolio</w:t>
            </w:r>
          </w:p>
        </w:tc>
      </w:tr>
      <w:tr w:rsidR="001A4983" w:rsidRPr="00691C15" w14:paraId="693BCF91" w14:textId="77777777" w:rsidTr="00810842">
        <w:tc>
          <w:tcPr>
            <w:tcW w:w="2547" w:type="dxa"/>
            <w:shd w:val="clear" w:color="auto" w:fill="FCE5CD"/>
          </w:tcPr>
          <w:p w14:paraId="60ED9397" w14:textId="77777777" w:rsidR="001A4983" w:rsidRPr="00691C15" w:rsidRDefault="001A4983" w:rsidP="001A4983">
            <w:pPr>
              <w:rPr>
                <w:rFonts w:ascii="Times New Roman" w:eastAsia="Arial" w:hAnsi="Times New Roman" w:cs="Times New Roman"/>
                <w:sz w:val="24"/>
                <w:szCs w:val="24"/>
              </w:rPr>
            </w:pPr>
            <w:r w:rsidRPr="00691C15">
              <w:rPr>
                <w:rFonts w:ascii="Times New Roman" w:eastAsia="Arial" w:hAnsi="Times New Roman" w:cs="Times New Roman"/>
                <w:sz w:val="24"/>
                <w:szCs w:val="24"/>
              </w:rPr>
              <w:t>TAKE HOME MESSAGE</w:t>
            </w:r>
          </w:p>
        </w:tc>
        <w:tc>
          <w:tcPr>
            <w:tcW w:w="7098" w:type="dxa"/>
          </w:tcPr>
          <w:p w14:paraId="1543E884" w14:textId="77777777" w:rsidR="001A4983" w:rsidRPr="00691C15" w:rsidRDefault="001A4983" w:rsidP="001A4983">
            <w:pPr>
              <w:jc w:val="both"/>
              <w:rPr>
                <w:rFonts w:ascii="Times New Roman" w:hAnsi="Times New Roman" w:cs="Times New Roman"/>
                <w:sz w:val="24"/>
                <w:szCs w:val="24"/>
              </w:rPr>
            </w:pPr>
            <w:r w:rsidRPr="00B90016">
              <w:rPr>
                <w:rFonts w:ascii="Times New Roman" w:hAnsi="Times New Roman" w:cs="Times New Roman"/>
                <w:sz w:val="24"/>
                <w:szCs w:val="24"/>
              </w:rPr>
              <w:t>To create an engineering drawing, it is essential to follow established standards and conventions, including dimensioning, scaling, and annotation. It is also necessary to use appropriate tools to create accurate and detailed drawings.</w:t>
            </w:r>
          </w:p>
        </w:tc>
      </w:tr>
      <w:tr w:rsidR="001A4983" w:rsidRPr="00691C15" w14:paraId="421194F9" w14:textId="77777777" w:rsidTr="00810842">
        <w:tc>
          <w:tcPr>
            <w:tcW w:w="2547" w:type="dxa"/>
            <w:shd w:val="clear" w:color="auto" w:fill="FCE5CD"/>
          </w:tcPr>
          <w:p w14:paraId="3696CFAF" w14:textId="77777777" w:rsidR="001A4983" w:rsidRPr="00691C15" w:rsidRDefault="001A4983" w:rsidP="001A4983">
            <w:pPr>
              <w:rPr>
                <w:rFonts w:ascii="Times New Roman" w:eastAsia="Arial" w:hAnsi="Times New Roman" w:cs="Times New Roman"/>
                <w:sz w:val="24"/>
                <w:szCs w:val="24"/>
              </w:rPr>
            </w:pPr>
            <w:r w:rsidRPr="00691C15">
              <w:rPr>
                <w:rFonts w:ascii="Times New Roman" w:eastAsia="Arial" w:hAnsi="Times New Roman" w:cs="Times New Roman"/>
                <w:sz w:val="24"/>
                <w:szCs w:val="24"/>
              </w:rPr>
              <w:t>Reference list</w:t>
            </w:r>
          </w:p>
        </w:tc>
        <w:tc>
          <w:tcPr>
            <w:tcW w:w="7098" w:type="dxa"/>
          </w:tcPr>
          <w:p w14:paraId="52AA3687" w14:textId="77777777" w:rsidR="007452B9" w:rsidRPr="007452B9" w:rsidRDefault="007452B9" w:rsidP="001A4983">
            <w:pPr>
              <w:ind w:left="567" w:hanging="567"/>
              <w:jc w:val="both"/>
              <w:rPr>
                <w:rFonts w:ascii="Times New Roman" w:hAnsi="Times New Roman" w:cs="Times New Roman"/>
                <w:b/>
                <w:color w:val="FF0000"/>
                <w:szCs w:val="24"/>
              </w:rPr>
            </w:pPr>
            <w:r w:rsidRPr="007452B9">
              <w:rPr>
                <w:rFonts w:ascii="Times New Roman" w:hAnsi="Times New Roman" w:cs="Times New Roman"/>
                <w:b/>
                <w:color w:val="FF0000"/>
                <w:szCs w:val="24"/>
              </w:rPr>
              <w:t>Designer create a link to the following reading materials</w:t>
            </w:r>
          </w:p>
          <w:p w14:paraId="66FABD98" w14:textId="77777777" w:rsidR="001A4983" w:rsidRDefault="001A4983" w:rsidP="001A4983">
            <w:pPr>
              <w:ind w:left="567" w:hanging="567"/>
              <w:jc w:val="both"/>
              <w:rPr>
                <w:rFonts w:ascii="Times New Roman" w:hAnsi="Times New Roman" w:cs="Times New Roman"/>
                <w:szCs w:val="24"/>
              </w:rPr>
            </w:pPr>
            <w:proofErr w:type="spellStart"/>
            <w:r>
              <w:rPr>
                <w:rFonts w:ascii="Times New Roman" w:hAnsi="Times New Roman" w:cs="Times New Roman"/>
                <w:szCs w:val="24"/>
              </w:rPr>
              <w:t>Branoff</w:t>
            </w:r>
            <w:proofErr w:type="spellEnd"/>
            <w:r>
              <w:rPr>
                <w:rFonts w:ascii="Times New Roman" w:hAnsi="Times New Roman" w:cs="Times New Roman"/>
                <w:szCs w:val="24"/>
              </w:rPr>
              <w:t xml:space="preserve">, T. (2015). </w:t>
            </w:r>
            <w:r w:rsidRPr="00B90016">
              <w:rPr>
                <w:rFonts w:ascii="Times New Roman" w:hAnsi="Times New Roman" w:cs="Times New Roman"/>
                <w:i/>
                <w:iCs/>
                <w:szCs w:val="24"/>
              </w:rPr>
              <w:t>Interpreting engineering drawings</w:t>
            </w:r>
            <w:r w:rsidRPr="00B90016">
              <w:rPr>
                <w:rFonts w:ascii="Times New Roman" w:hAnsi="Times New Roman" w:cs="Times New Roman"/>
                <w:szCs w:val="24"/>
              </w:rPr>
              <w:t>. Cengage Learning.</w:t>
            </w:r>
          </w:p>
          <w:p w14:paraId="3C486748" w14:textId="77777777" w:rsidR="001A4983" w:rsidRPr="0037290B" w:rsidRDefault="001A4983" w:rsidP="001A4983">
            <w:pPr>
              <w:spacing w:line="276" w:lineRule="auto"/>
              <w:ind w:left="567" w:hanging="567"/>
              <w:jc w:val="both"/>
              <w:rPr>
                <w:rFonts w:ascii="Times New Roman" w:hAnsi="Times New Roman" w:cs="Times New Roman"/>
                <w:szCs w:val="24"/>
              </w:rPr>
            </w:pPr>
            <w:proofErr w:type="spellStart"/>
            <w:r w:rsidRPr="0037290B">
              <w:rPr>
                <w:rFonts w:ascii="Times New Roman" w:hAnsi="Times New Roman" w:cs="Times New Roman"/>
                <w:szCs w:val="24"/>
              </w:rPr>
              <w:t>Giesecke</w:t>
            </w:r>
            <w:proofErr w:type="spellEnd"/>
            <w:r w:rsidRPr="0037290B">
              <w:rPr>
                <w:rFonts w:ascii="Times New Roman" w:hAnsi="Times New Roman" w:cs="Times New Roman"/>
                <w:szCs w:val="24"/>
              </w:rPr>
              <w:t xml:space="preserve">, F. E., Mitchell, A., Spencer, H. C., Hill, I., </w:t>
            </w:r>
            <w:proofErr w:type="spellStart"/>
            <w:r w:rsidRPr="0037290B">
              <w:rPr>
                <w:rFonts w:ascii="Times New Roman" w:hAnsi="Times New Roman" w:cs="Times New Roman"/>
                <w:szCs w:val="24"/>
              </w:rPr>
              <w:t>Dygdon</w:t>
            </w:r>
            <w:proofErr w:type="spellEnd"/>
            <w:r w:rsidRPr="0037290B">
              <w:rPr>
                <w:rFonts w:ascii="Times New Roman" w:hAnsi="Times New Roman" w:cs="Times New Roman"/>
                <w:szCs w:val="24"/>
              </w:rPr>
              <w:t>, J., Novak</w:t>
            </w:r>
            <w:r>
              <w:rPr>
                <w:rFonts w:ascii="Times New Roman" w:hAnsi="Times New Roman" w:cs="Times New Roman"/>
                <w:szCs w:val="24"/>
              </w:rPr>
              <w:t xml:space="preserve">, J., ... &amp; Johnson, L. (2016). </w:t>
            </w:r>
            <w:r w:rsidRPr="0037290B">
              <w:rPr>
                <w:rFonts w:ascii="Times New Roman" w:hAnsi="Times New Roman" w:cs="Times New Roman"/>
                <w:i/>
                <w:iCs/>
                <w:szCs w:val="24"/>
              </w:rPr>
              <w:t>Technical drawing with engineering graphics</w:t>
            </w:r>
            <w:r>
              <w:rPr>
                <w:rFonts w:ascii="Times New Roman" w:hAnsi="Times New Roman" w:cs="Times New Roman"/>
                <w:szCs w:val="24"/>
              </w:rPr>
              <w:t xml:space="preserve"> </w:t>
            </w:r>
            <w:r w:rsidRPr="0037290B">
              <w:rPr>
                <w:rFonts w:ascii="Times New Roman" w:hAnsi="Times New Roman" w:cs="Times New Roman"/>
                <w:szCs w:val="24"/>
              </w:rPr>
              <w:t>(Vol. 15). Prentice Hall.</w:t>
            </w:r>
          </w:p>
          <w:p w14:paraId="40AF00AF" w14:textId="77777777" w:rsidR="001A4983" w:rsidRPr="005F4A2E" w:rsidRDefault="001A4983" w:rsidP="001A4983">
            <w:pPr>
              <w:ind w:left="567" w:hanging="567"/>
              <w:contextualSpacing/>
              <w:jc w:val="both"/>
              <w:rPr>
                <w:rFonts w:ascii="Times New Roman" w:hAnsi="Times New Roman" w:cs="Times New Roman"/>
                <w:szCs w:val="24"/>
              </w:rPr>
            </w:pPr>
            <w:r w:rsidRPr="005F4A2E">
              <w:rPr>
                <w:rFonts w:ascii="Times New Roman" w:hAnsi="Times New Roman" w:cs="Times New Roman"/>
                <w:szCs w:val="24"/>
              </w:rPr>
              <w:t>Madsen, D. A., &amp; Madsen, D. P. (2016). </w:t>
            </w:r>
            <w:r w:rsidRPr="005F4A2E">
              <w:rPr>
                <w:rFonts w:ascii="Times New Roman" w:hAnsi="Times New Roman" w:cs="Times New Roman"/>
                <w:i/>
                <w:iCs/>
                <w:szCs w:val="24"/>
              </w:rPr>
              <w:t>Engineering drawing and design</w:t>
            </w:r>
            <w:r w:rsidRPr="005F4A2E">
              <w:rPr>
                <w:rFonts w:ascii="Times New Roman" w:hAnsi="Times New Roman" w:cs="Times New Roman"/>
                <w:szCs w:val="24"/>
              </w:rPr>
              <w:t>. Cengage Learning.</w:t>
            </w:r>
          </w:p>
          <w:p w14:paraId="14BA1703" w14:textId="77777777" w:rsidR="001A4983" w:rsidRPr="0037290B" w:rsidRDefault="001A4983" w:rsidP="001A4983">
            <w:pPr>
              <w:ind w:left="567" w:hanging="567"/>
              <w:jc w:val="both"/>
              <w:rPr>
                <w:rFonts w:ascii="Times New Roman" w:hAnsi="Times New Roman" w:cs="Times New Roman"/>
                <w:szCs w:val="24"/>
              </w:rPr>
            </w:pPr>
            <w:proofErr w:type="spellStart"/>
            <w:r w:rsidRPr="005F4A2E">
              <w:rPr>
                <w:rFonts w:ascii="Times New Roman" w:hAnsi="Times New Roman" w:cs="Times New Roman"/>
                <w:szCs w:val="24"/>
              </w:rPr>
              <w:t>Morling</w:t>
            </w:r>
            <w:proofErr w:type="spellEnd"/>
            <w:r w:rsidRPr="005F4A2E">
              <w:rPr>
                <w:rFonts w:ascii="Times New Roman" w:hAnsi="Times New Roman" w:cs="Times New Roman"/>
                <w:szCs w:val="24"/>
              </w:rPr>
              <w:t xml:space="preserve"> K. </w:t>
            </w:r>
            <w:r>
              <w:rPr>
                <w:rFonts w:ascii="Times New Roman" w:hAnsi="Times New Roman" w:cs="Times New Roman"/>
                <w:szCs w:val="24"/>
              </w:rPr>
              <w:t>(2010)</w:t>
            </w:r>
            <w:r w:rsidRPr="005F4A2E">
              <w:rPr>
                <w:rFonts w:ascii="Times New Roman" w:hAnsi="Times New Roman" w:cs="Times New Roman"/>
                <w:szCs w:val="24"/>
              </w:rPr>
              <w:t xml:space="preserve"> Geometric and Engineering Drawing,2</w:t>
            </w:r>
            <w:r w:rsidRPr="005F4A2E">
              <w:rPr>
                <w:rFonts w:ascii="Times New Roman" w:hAnsi="Times New Roman" w:cs="Times New Roman"/>
                <w:szCs w:val="24"/>
                <w:vertAlign w:val="superscript"/>
              </w:rPr>
              <w:t>nd</w:t>
            </w:r>
            <w:r w:rsidRPr="005F4A2E">
              <w:rPr>
                <w:rFonts w:ascii="Times New Roman" w:hAnsi="Times New Roman" w:cs="Times New Roman"/>
                <w:szCs w:val="24"/>
              </w:rPr>
              <w:t xml:space="preserve"> Ed, Butterworth-Heinemann, London ISBN: 978-0-080-96768-4 (</w:t>
            </w:r>
            <w:proofErr w:type="spellStart"/>
            <w:r w:rsidRPr="005F4A2E">
              <w:rPr>
                <w:rFonts w:ascii="Times New Roman" w:hAnsi="Times New Roman" w:cs="Times New Roman"/>
                <w:szCs w:val="24"/>
              </w:rPr>
              <w:t>hbk</w:t>
            </w:r>
            <w:proofErr w:type="spellEnd"/>
            <w:r w:rsidRPr="005F4A2E">
              <w:rPr>
                <w:rFonts w:ascii="Times New Roman" w:hAnsi="Times New Roman" w:cs="Times New Roman"/>
                <w:szCs w:val="24"/>
              </w:rPr>
              <w:t>); ISBN 13: 978-0-415-53619-6 (</w:t>
            </w:r>
            <w:proofErr w:type="spellStart"/>
            <w:r w:rsidRPr="005F4A2E">
              <w:rPr>
                <w:rFonts w:ascii="Times New Roman" w:hAnsi="Times New Roman" w:cs="Times New Roman"/>
                <w:szCs w:val="24"/>
              </w:rPr>
              <w:t>pbk</w:t>
            </w:r>
            <w:proofErr w:type="spellEnd"/>
            <w:r w:rsidRPr="005F4A2E">
              <w:rPr>
                <w:rFonts w:ascii="Times New Roman" w:hAnsi="Times New Roman" w:cs="Times New Roman"/>
                <w:szCs w:val="24"/>
              </w:rPr>
              <w:t>)</w:t>
            </w:r>
          </w:p>
        </w:tc>
      </w:tr>
    </w:tbl>
    <w:p w14:paraId="378CE7DA" w14:textId="77777777" w:rsidR="004B335B" w:rsidRDefault="004B335B" w:rsidP="00C76AEB"/>
    <w:sectPr w:rsidR="004B335B">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AADAEB" w14:textId="77777777" w:rsidR="00A8321E" w:rsidRDefault="00A8321E">
      <w:pPr>
        <w:spacing w:after="0" w:line="240" w:lineRule="auto"/>
      </w:pPr>
      <w:r>
        <w:separator/>
      </w:r>
    </w:p>
  </w:endnote>
  <w:endnote w:type="continuationSeparator" w:id="0">
    <w:p w14:paraId="08FF5410" w14:textId="77777777" w:rsidR="00A8321E" w:rsidRDefault="00A832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imes-Bold">
    <w:altName w:val="Times New Roman"/>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TimesNewRomanPSMT">
    <w:altName w:val="MS Mincho"/>
    <w:panose1 w:val="00000000000000000000"/>
    <w:charset w:val="00"/>
    <w:family w:val="roman"/>
    <w:notTrueType/>
    <w:pitch w:val="default"/>
  </w:font>
  <w:font w:name="Times-Roman">
    <w:altName w:val="Times New Roman"/>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2178C9" w14:textId="77777777" w:rsidR="00A8321E" w:rsidRDefault="00A8321E">
      <w:pPr>
        <w:spacing w:after="0" w:line="240" w:lineRule="auto"/>
      </w:pPr>
      <w:r>
        <w:separator/>
      </w:r>
    </w:p>
  </w:footnote>
  <w:footnote w:type="continuationSeparator" w:id="0">
    <w:p w14:paraId="3AA0A9BE" w14:textId="77777777" w:rsidR="00A8321E" w:rsidRDefault="00A8321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E64497"/>
    <w:multiLevelType w:val="hybridMultilevel"/>
    <w:tmpl w:val="37F2B7EA"/>
    <w:lvl w:ilvl="0" w:tplc="18549456">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9FA62C4"/>
    <w:multiLevelType w:val="hybridMultilevel"/>
    <w:tmpl w:val="A5263160"/>
    <w:lvl w:ilvl="0" w:tplc="04090017">
      <w:start w:val="1"/>
      <w:numFmt w:val="lowerLetter"/>
      <w:lvlText w:val="%1)"/>
      <w:lvlJc w:val="left"/>
      <w:pPr>
        <w:ind w:left="360" w:hanging="360"/>
      </w:pPr>
    </w:lvl>
    <w:lvl w:ilvl="1" w:tplc="04090017">
      <w:start w:val="1"/>
      <w:numFmt w:val="lowerLetter"/>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DEC525C"/>
    <w:multiLevelType w:val="hybridMultilevel"/>
    <w:tmpl w:val="E5E0840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46F11BA"/>
    <w:multiLevelType w:val="hybridMultilevel"/>
    <w:tmpl w:val="ECC03376"/>
    <w:lvl w:ilvl="0" w:tplc="04090015">
      <w:start w:val="1"/>
      <w:numFmt w:val="upperLetter"/>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1CF06287"/>
    <w:multiLevelType w:val="multilevel"/>
    <w:tmpl w:val="513E10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F430301"/>
    <w:multiLevelType w:val="multilevel"/>
    <w:tmpl w:val="B61013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0614F5C"/>
    <w:multiLevelType w:val="hybridMultilevel"/>
    <w:tmpl w:val="9B9C54D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348462B"/>
    <w:multiLevelType w:val="hybridMultilevel"/>
    <w:tmpl w:val="588AF7DC"/>
    <w:lvl w:ilvl="0" w:tplc="562E787C">
      <w:start w:val="1"/>
      <w:numFmt w:val="lowerLetter"/>
      <w:lvlText w:val="%1)"/>
      <w:lvlJc w:val="left"/>
      <w:pPr>
        <w:ind w:left="360" w:hanging="360"/>
      </w:pPr>
      <w:rPr>
        <w:rFonts w:ascii="Times-Bold" w:hAnsi="Times-Bold" w:cs="Calibri" w:hint="default"/>
        <w:b w:val="0"/>
        <w:color w:val="000000"/>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26083941"/>
    <w:multiLevelType w:val="hybridMultilevel"/>
    <w:tmpl w:val="7F3C926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8435030"/>
    <w:multiLevelType w:val="multilevel"/>
    <w:tmpl w:val="EDB60914"/>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0" w15:restartNumberingAfterBreak="0">
    <w:nsid w:val="2B192AD8"/>
    <w:multiLevelType w:val="hybridMultilevel"/>
    <w:tmpl w:val="001CA024"/>
    <w:lvl w:ilvl="0" w:tplc="03B8E72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20E6E03"/>
    <w:multiLevelType w:val="multilevel"/>
    <w:tmpl w:val="7A3824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45D533D5"/>
    <w:multiLevelType w:val="hybridMultilevel"/>
    <w:tmpl w:val="622E04AE"/>
    <w:lvl w:ilvl="0" w:tplc="03B8E724">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46CA02FF"/>
    <w:multiLevelType w:val="hybridMultilevel"/>
    <w:tmpl w:val="D0364028"/>
    <w:lvl w:ilvl="0" w:tplc="BBDC8696">
      <w:start w:val="1"/>
      <w:numFmt w:val="lowerLetter"/>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46EC7C37"/>
    <w:multiLevelType w:val="hybridMultilevel"/>
    <w:tmpl w:val="45985CD8"/>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4E282BBC"/>
    <w:multiLevelType w:val="hybridMultilevel"/>
    <w:tmpl w:val="DFF43E8C"/>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4E431E46"/>
    <w:multiLevelType w:val="multilevel"/>
    <w:tmpl w:val="2CA04182"/>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7" w15:restartNumberingAfterBreak="0">
    <w:nsid w:val="5BF45844"/>
    <w:multiLevelType w:val="hybridMultilevel"/>
    <w:tmpl w:val="1DCEE576"/>
    <w:lvl w:ilvl="0" w:tplc="04090017">
      <w:start w:val="1"/>
      <w:numFmt w:val="lowerLetter"/>
      <w:lvlText w:val="%1)"/>
      <w:lvlJc w:val="left"/>
      <w:pPr>
        <w:ind w:left="360" w:hanging="360"/>
      </w:pPr>
    </w:lvl>
    <w:lvl w:ilvl="1" w:tplc="89282C3A">
      <w:numFmt w:val="bullet"/>
      <w:lvlText w:val="•"/>
      <w:lvlJc w:val="left"/>
      <w:pPr>
        <w:ind w:left="1080" w:hanging="360"/>
      </w:pPr>
      <w:rPr>
        <w:rFonts w:ascii="Times New Roman" w:eastAsia="Calibri" w:hAnsi="Times New Roman" w:cs="Times New Roman"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63613DB3"/>
    <w:multiLevelType w:val="hybridMultilevel"/>
    <w:tmpl w:val="688A0C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67E468BE"/>
    <w:multiLevelType w:val="hybridMultilevel"/>
    <w:tmpl w:val="356E4656"/>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709F5E30"/>
    <w:multiLevelType w:val="hybridMultilevel"/>
    <w:tmpl w:val="E5E0840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19D66C6"/>
    <w:multiLevelType w:val="hybridMultilevel"/>
    <w:tmpl w:val="0C7AFC54"/>
    <w:lvl w:ilvl="0" w:tplc="117AC3BE">
      <w:start w:val="1"/>
      <w:numFmt w:val="lowerLetter"/>
      <w:lvlText w:val="%1)"/>
      <w:lvlJc w:val="left"/>
      <w:pPr>
        <w:ind w:left="595" w:hanging="420"/>
      </w:pPr>
      <w:rPr>
        <w:rFonts w:hint="default"/>
      </w:rPr>
    </w:lvl>
    <w:lvl w:ilvl="1" w:tplc="04090019" w:tentative="1">
      <w:start w:val="1"/>
      <w:numFmt w:val="lowerLetter"/>
      <w:lvlText w:val="%2."/>
      <w:lvlJc w:val="left"/>
      <w:pPr>
        <w:ind w:left="1255" w:hanging="360"/>
      </w:pPr>
    </w:lvl>
    <w:lvl w:ilvl="2" w:tplc="0409001B" w:tentative="1">
      <w:start w:val="1"/>
      <w:numFmt w:val="lowerRoman"/>
      <w:lvlText w:val="%3."/>
      <w:lvlJc w:val="right"/>
      <w:pPr>
        <w:ind w:left="1975" w:hanging="180"/>
      </w:pPr>
    </w:lvl>
    <w:lvl w:ilvl="3" w:tplc="0409000F" w:tentative="1">
      <w:start w:val="1"/>
      <w:numFmt w:val="decimal"/>
      <w:lvlText w:val="%4."/>
      <w:lvlJc w:val="left"/>
      <w:pPr>
        <w:ind w:left="2695" w:hanging="360"/>
      </w:pPr>
    </w:lvl>
    <w:lvl w:ilvl="4" w:tplc="04090019" w:tentative="1">
      <w:start w:val="1"/>
      <w:numFmt w:val="lowerLetter"/>
      <w:lvlText w:val="%5."/>
      <w:lvlJc w:val="left"/>
      <w:pPr>
        <w:ind w:left="3415" w:hanging="360"/>
      </w:pPr>
    </w:lvl>
    <w:lvl w:ilvl="5" w:tplc="0409001B" w:tentative="1">
      <w:start w:val="1"/>
      <w:numFmt w:val="lowerRoman"/>
      <w:lvlText w:val="%6."/>
      <w:lvlJc w:val="right"/>
      <w:pPr>
        <w:ind w:left="4135" w:hanging="180"/>
      </w:pPr>
    </w:lvl>
    <w:lvl w:ilvl="6" w:tplc="0409000F" w:tentative="1">
      <w:start w:val="1"/>
      <w:numFmt w:val="decimal"/>
      <w:lvlText w:val="%7."/>
      <w:lvlJc w:val="left"/>
      <w:pPr>
        <w:ind w:left="4855" w:hanging="360"/>
      </w:pPr>
    </w:lvl>
    <w:lvl w:ilvl="7" w:tplc="04090019" w:tentative="1">
      <w:start w:val="1"/>
      <w:numFmt w:val="lowerLetter"/>
      <w:lvlText w:val="%8."/>
      <w:lvlJc w:val="left"/>
      <w:pPr>
        <w:ind w:left="5575" w:hanging="360"/>
      </w:pPr>
    </w:lvl>
    <w:lvl w:ilvl="8" w:tplc="0409001B" w:tentative="1">
      <w:start w:val="1"/>
      <w:numFmt w:val="lowerRoman"/>
      <w:lvlText w:val="%9."/>
      <w:lvlJc w:val="right"/>
      <w:pPr>
        <w:ind w:left="6295" w:hanging="180"/>
      </w:pPr>
    </w:lvl>
  </w:abstractNum>
  <w:abstractNum w:abstractNumId="22" w15:restartNumberingAfterBreak="0">
    <w:nsid w:val="73501E03"/>
    <w:multiLevelType w:val="hybridMultilevel"/>
    <w:tmpl w:val="71507720"/>
    <w:lvl w:ilvl="0" w:tplc="AC84BAF4">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757A1CD9"/>
    <w:multiLevelType w:val="hybridMultilevel"/>
    <w:tmpl w:val="CA1AD6FA"/>
    <w:lvl w:ilvl="0" w:tplc="B8A63CBA">
      <w:start w:val="1"/>
      <w:numFmt w:val="bullet"/>
      <w:lvlText w:val="•"/>
      <w:lvlJc w:val="left"/>
      <w:pPr>
        <w:tabs>
          <w:tab w:val="num" w:pos="720"/>
        </w:tabs>
        <w:ind w:left="720" w:hanging="360"/>
      </w:pPr>
      <w:rPr>
        <w:rFonts w:ascii="Arial" w:hAnsi="Arial" w:hint="default"/>
      </w:rPr>
    </w:lvl>
    <w:lvl w:ilvl="1" w:tplc="155E1B0A" w:tentative="1">
      <w:start w:val="1"/>
      <w:numFmt w:val="bullet"/>
      <w:lvlText w:val="•"/>
      <w:lvlJc w:val="left"/>
      <w:pPr>
        <w:tabs>
          <w:tab w:val="num" w:pos="1440"/>
        </w:tabs>
        <w:ind w:left="1440" w:hanging="360"/>
      </w:pPr>
      <w:rPr>
        <w:rFonts w:ascii="Arial" w:hAnsi="Arial" w:hint="default"/>
      </w:rPr>
    </w:lvl>
    <w:lvl w:ilvl="2" w:tplc="AEACAE28" w:tentative="1">
      <w:start w:val="1"/>
      <w:numFmt w:val="bullet"/>
      <w:lvlText w:val="•"/>
      <w:lvlJc w:val="left"/>
      <w:pPr>
        <w:tabs>
          <w:tab w:val="num" w:pos="2160"/>
        </w:tabs>
        <w:ind w:left="2160" w:hanging="360"/>
      </w:pPr>
      <w:rPr>
        <w:rFonts w:ascii="Arial" w:hAnsi="Arial" w:hint="default"/>
      </w:rPr>
    </w:lvl>
    <w:lvl w:ilvl="3" w:tplc="CF86CC6E" w:tentative="1">
      <w:start w:val="1"/>
      <w:numFmt w:val="bullet"/>
      <w:lvlText w:val="•"/>
      <w:lvlJc w:val="left"/>
      <w:pPr>
        <w:tabs>
          <w:tab w:val="num" w:pos="2880"/>
        </w:tabs>
        <w:ind w:left="2880" w:hanging="360"/>
      </w:pPr>
      <w:rPr>
        <w:rFonts w:ascii="Arial" w:hAnsi="Arial" w:hint="default"/>
      </w:rPr>
    </w:lvl>
    <w:lvl w:ilvl="4" w:tplc="51A214C8" w:tentative="1">
      <w:start w:val="1"/>
      <w:numFmt w:val="bullet"/>
      <w:lvlText w:val="•"/>
      <w:lvlJc w:val="left"/>
      <w:pPr>
        <w:tabs>
          <w:tab w:val="num" w:pos="3600"/>
        </w:tabs>
        <w:ind w:left="3600" w:hanging="360"/>
      </w:pPr>
      <w:rPr>
        <w:rFonts w:ascii="Arial" w:hAnsi="Arial" w:hint="default"/>
      </w:rPr>
    </w:lvl>
    <w:lvl w:ilvl="5" w:tplc="88CA538E" w:tentative="1">
      <w:start w:val="1"/>
      <w:numFmt w:val="bullet"/>
      <w:lvlText w:val="•"/>
      <w:lvlJc w:val="left"/>
      <w:pPr>
        <w:tabs>
          <w:tab w:val="num" w:pos="4320"/>
        </w:tabs>
        <w:ind w:left="4320" w:hanging="360"/>
      </w:pPr>
      <w:rPr>
        <w:rFonts w:ascii="Arial" w:hAnsi="Arial" w:hint="default"/>
      </w:rPr>
    </w:lvl>
    <w:lvl w:ilvl="6" w:tplc="D750A056" w:tentative="1">
      <w:start w:val="1"/>
      <w:numFmt w:val="bullet"/>
      <w:lvlText w:val="•"/>
      <w:lvlJc w:val="left"/>
      <w:pPr>
        <w:tabs>
          <w:tab w:val="num" w:pos="5040"/>
        </w:tabs>
        <w:ind w:left="5040" w:hanging="360"/>
      </w:pPr>
      <w:rPr>
        <w:rFonts w:ascii="Arial" w:hAnsi="Arial" w:hint="default"/>
      </w:rPr>
    </w:lvl>
    <w:lvl w:ilvl="7" w:tplc="816EC682" w:tentative="1">
      <w:start w:val="1"/>
      <w:numFmt w:val="bullet"/>
      <w:lvlText w:val="•"/>
      <w:lvlJc w:val="left"/>
      <w:pPr>
        <w:tabs>
          <w:tab w:val="num" w:pos="5760"/>
        </w:tabs>
        <w:ind w:left="5760" w:hanging="360"/>
      </w:pPr>
      <w:rPr>
        <w:rFonts w:ascii="Arial" w:hAnsi="Arial" w:hint="default"/>
      </w:rPr>
    </w:lvl>
    <w:lvl w:ilvl="8" w:tplc="E10C3BCA"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76532C62"/>
    <w:multiLevelType w:val="hybridMultilevel"/>
    <w:tmpl w:val="BF48C8A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7DCF3159"/>
    <w:multiLevelType w:val="multilevel"/>
    <w:tmpl w:val="BE380D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665396859">
    <w:abstractNumId w:val="18"/>
  </w:num>
  <w:num w:numId="2" w16cid:durableId="1715540962">
    <w:abstractNumId w:val="24"/>
  </w:num>
  <w:num w:numId="3" w16cid:durableId="683283978">
    <w:abstractNumId w:val="14"/>
  </w:num>
  <w:num w:numId="4" w16cid:durableId="473180100">
    <w:abstractNumId w:val="15"/>
  </w:num>
  <w:num w:numId="5" w16cid:durableId="1980265729">
    <w:abstractNumId w:val="10"/>
  </w:num>
  <w:num w:numId="6" w16cid:durableId="1570967183">
    <w:abstractNumId w:val="8"/>
  </w:num>
  <w:num w:numId="7" w16cid:durableId="1361663301">
    <w:abstractNumId w:val="6"/>
  </w:num>
  <w:num w:numId="8" w16cid:durableId="1487936259">
    <w:abstractNumId w:val="19"/>
  </w:num>
  <w:num w:numId="9" w16cid:durableId="71780678">
    <w:abstractNumId w:val="22"/>
  </w:num>
  <w:num w:numId="10" w16cid:durableId="803960408">
    <w:abstractNumId w:val="16"/>
  </w:num>
  <w:num w:numId="11" w16cid:durableId="1562323044">
    <w:abstractNumId w:val="5"/>
  </w:num>
  <w:num w:numId="12" w16cid:durableId="1950428678">
    <w:abstractNumId w:val="13"/>
  </w:num>
  <w:num w:numId="13" w16cid:durableId="1612200456">
    <w:abstractNumId w:val="2"/>
  </w:num>
  <w:num w:numId="14" w16cid:durableId="1000891917">
    <w:abstractNumId w:val="0"/>
  </w:num>
  <w:num w:numId="15" w16cid:durableId="895051024">
    <w:abstractNumId w:val="3"/>
  </w:num>
  <w:num w:numId="16" w16cid:durableId="537663782">
    <w:abstractNumId w:val="12"/>
  </w:num>
  <w:num w:numId="17" w16cid:durableId="990018848">
    <w:abstractNumId w:val="20"/>
  </w:num>
  <w:num w:numId="18" w16cid:durableId="1793328007">
    <w:abstractNumId w:val="23"/>
  </w:num>
  <w:num w:numId="19" w16cid:durableId="792862823">
    <w:abstractNumId w:val="17"/>
  </w:num>
  <w:num w:numId="20" w16cid:durableId="512761667">
    <w:abstractNumId w:val="1"/>
  </w:num>
  <w:num w:numId="21" w16cid:durableId="2099053272">
    <w:abstractNumId w:val="21"/>
  </w:num>
  <w:num w:numId="22" w16cid:durableId="1463041967">
    <w:abstractNumId w:val="7"/>
  </w:num>
  <w:num w:numId="23" w16cid:durableId="533808926">
    <w:abstractNumId w:val="9"/>
  </w:num>
  <w:num w:numId="24" w16cid:durableId="509373288">
    <w:abstractNumId w:val="4"/>
  </w:num>
  <w:num w:numId="25" w16cid:durableId="862784407">
    <w:abstractNumId w:val="11"/>
  </w:num>
  <w:num w:numId="26" w16cid:durableId="1597471151">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B335B"/>
    <w:rsid w:val="00080FDB"/>
    <w:rsid w:val="00097097"/>
    <w:rsid w:val="000C09A6"/>
    <w:rsid w:val="000C5453"/>
    <w:rsid w:val="00124ECB"/>
    <w:rsid w:val="00132E41"/>
    <w:rsid w:val="00145EED"/>
    <w:rsid w:val="001500DD"/>
    <w:rsid w:val="00150E29"/>
    <w:rsid w:val="00157CBC"/>
    <w:rsid w:val="00161B1C"/>
    <w:rsid w:val="001755C7"/>
    <w:rsid w:val="001A4983"/>
    <w:rsid w:val="001B199E"/>
    <w:rsid w:val="001C6FFA"/>
    <w:rsid w:val="001E0D54"/>
    <w:rsid w:val="00260131"/>
    <w:rsid w:val="00294444"/>
    <w:rsid w:val="00297429"/>
    <w:rsid w:val="0035120C"/>
    <w:rsid w:val="0037290B"/>
    <w:rsid w:val="00384097"/>
    <w:rsid w:val="003C5604"/>
    <w:rsid w:val="003D5D6E"/>
    <w:rsid w:val="00466BDA"/>
    <w:rsid w:val="004B335B"/>
    <w:rsid w:val="004C3F40"/>
    <w:rsid w:val="004E1C9B"/>
    <w:rsid w:val="005456F9"/>
    <w:rsid w:val="005D2F4B"/>
    <w:rsid w:val="005E7E4F"/>
    <w:rsid w:val="00603074"/>
    <w:rsid w:val="00653888"/>
    <w:rsid w:val="006661FA"/>
    <w:rsid w:val="00687555"/>
    <w:rsid w:val="00691C15"/>
    <w:rsid w:val="0069769C"/>
    <w:rsid w:val="006C4549"/>
    <w:rsid w:val="006C7721"/>
    <w:rsid w:val="00701C38"/>
    <w:rsid w:val="00707887"/>
    <w:rsid w:val="007353C6"/>
    <w:rsid w:val="007452B9"/>
    <w:rsid w:val="007728FF"/>
    <w:rsid w:val="00777553"/>
    <w:rsid w:val="00805983"/>
    <w:rsid w:val="00810842"/>
    <w:rsid w:val="008339D5"/>
    <w:rsid w:val="00887C9A"/>
    <w:rsid w:val="008A4D86"/>
    <w:rsid w:val="008D2409"/>
    <w:rsid w:val="00927D4D"/>
    <w:rsid w:val="00935107"/>
    <w:rsid w:val="00937628"/>
    <w:rsid w:val="00974907"/>
    <w:rsid w:val="00986197"/>
    <w:rsid w:val="009A21FD"/>
    <w:rsid w:val="009B17E8"/>
    <w:rsid w:val="009C6F3C"/>
    <w:rsid w:val="009C7300"/>
    <w:rsid w:val="009E0A6E"/>
    <w:rsid w:val="009E33E7"/>
    <w:rsid w:val="009F2E5F"/>
    <w:rsid w:val="00A07F4C"/>
    <w:rsid w:val="00A14038"/>
    <w:rsid w:val="00A21205"/>
    <w:rsid w:val="00A7340B"/>
    <w:rsid w:val="00A8321E"/>
    <w:rsid w:val="00A86513"/>
    <w:rsid w:val="00A903A7"/>
    <w:rsid w:val="00A9623D"/>
    <w:rsid w:val="00AC3C68"/>
    <w:rsid w:val="00AC7DD6"/>
    <w:rsid w:val="00AF5789"/>
    <w:rsid w:val="00B375FC"/>
    <w:rsid w:val="00B90016"/>
    <w:rsid w:val="00BE0941"/>
    <w:rsid w:val="00BF25AE"/>
    <w:rsid w:val="00C053B5"/>
    <w:rsid w:val="00C76AEB"/>
    <w:rsid w:val="00C81D57"/>
    <w:rsid w:val="00CC215B"/>
    <w:rsid w:val="00D4220B"/>
    <w:rsid w:val="00D530EF"/>
    <w:rsid w:val="00D647E3"/>
    <w:rsid w:val="00D75238"/>
    <w:rsid w:val="00D9672F"/>
    <w:rsid w:val="00DD57AF"/>
    <w:rsid w:val="00E609A5"/>
    <w:rsid w:val="00E80DF0"/>
    <w:rsid w:val="00E91CB4"/>
    <w:rsid w:val="00EB494A"/>
    <w:rsid w:val="00EB7255"/>
    <w:rsid w:val="00F232F4"/>
    <w:rsid w:val="00F3492C"/>
    <w:rsid w:val="00FF59EA"/>
    <w:rsid w:val="00FF718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34CD01"/>
  <w15:docId w15:val="{C5A3D76B-E5D7-43FE-8AC9-3FBE143208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1">
    <w:name w:val="1"/>
    <w:basedOn w:val="TableNormal"/>
    <w:pPr>
      <w:spacing w:after="0" w:line="240" w:lineRule="auto"/>
    </w:pPr>
    <w:tblPr>
      <w:tblStyleRowBandSize w:val="1"/>
      <w:tblStyleColBandSize w:val="1"/>
    </w:tblPr>
  </w:style>
  <w:style w:type="paragraph" w:styleId="ListParagraph">
    <w:name w:val="List Paragraph"/>
    <w:aliases w:val="Report Text,Recommendation,List Paragraph11,Bullet text,Dot pt,F5 List Paragraph,List Paragraph1,No Spacing1,List Paragraph Char Char Char,Indicator Text,Numbered Para 1,References,MAIN CONTENT,Colorful List - Accent 11,Bullet 1"/>
    <w:basedOn w:val="Normal"/>
    <w:link w:val="ListParagraphChar"/>
    <w:uiPriority w:val="34"/>
    <w:qFormat/>
    <w:rsid w:val="003D5D6E"/>
    <w:pPr>
      <w:ind w:left="720"/>
      <w:contextualSpacing/>
    </w:pPr>
    <w:rPr>
      <w:rFonts w:asciiTheme="minorHAnsi" w:eastAsiaTheme="minorHAnsi" w:hAnsiTheme="minorHAnsi" w:cstheme="minorBidi"/>
    </w:rPr>
  </w:style>
  <w:style w:type="character" w:styleId="Hyperlink">
    <w:name w:val="Hyperlink"/>
    <w:basedOn w:val="DefaultParagraphFont"/>
    <w:uiPriority w:val="99"/>
    <w:unhideWhenUsed/>
    <w:rsid w:val="003D5D6E"/>
    <w:rPr>
      <w:color w:val="0000FF" w:themeColor="hyperlink"/>
      <w:u w:val="single"/>
    </w:rPr>
  </w:style>
  <w:style w:type="character" w:styleId="FollowedHyperlink">
    <w:name w:val="FollowedHyperlink"/>
    <w:basedOn w:val="DefaultParagraphFont"/>
    <w:uiPriority w:val="99"/>
    <w:semiHidden/>
    <w:unhideWhenUsed/>
    <w:rsid w:val="004C3F40"/>
    <w:rPr>
      <w:color w:val="800080" w:themeColor="followedHyperlink"/>
      <w:u w:val="single"/>
    </w:rPr>
  </w:style>
  <w:style w:type="character" w:customStyle="1" w:styleId="ListParagraphChar">
    <w:name w:val="List Paragraph Char"/>
    <w:aliases w:val="Report Text Char,Recommendation Char,List Paragraph11 Char,Bullet text Char,Dot pt Char,F5 List Paragraph Char,List Paragraph1 Char,No Spacing1 Char,List Paragraph Char Char Char Char,Indicator Text Char,Numbered Para 1 Char"/>
    <w:basedOn w:val="DefaultParagraphFont"/>
    <w:link w:val="ListParagraph"/>
    <w:uiPriority w:val="34"/>
    <w:rsid w:val="00C76AEB"/>
    <w:rPr>
      <w:rFonts w:asciiTheme="minorHAnsi" w:eastAsiaTheme="minorHAnsi" w:hAnsiTheme="minorHAnsi" w:cstheme="minorBidi"/>
    </w:rPr>
  </w:style>
  <w:style w:type="character" w:customStyle="1" w:styleId="fontstyle01">
    <w:name w:val="fontstyle01"/>
    <w:basedOn w:val="DefaultParagraphFont"/>
    <w:rsid w:val="00CC215B"/>
    <w:rPr>
      <w:b w:val="0"/>
      <w:bCs w:val="0"/>
      <w:i w:val="0"/>
      <w:iCs w:val="0"/>
      <w:color w:val="000000"/>
      <w:sz w:val="20"/>
      <w:szCs w:val="20"/>
    </w:rPr>
  </w:style>
  <w:style w:type="character" w:styleId="PlaceholderText">
    <w:name w:val="Placeholder Text"/>
    <w:basedOn w:val="DefaultParagraphFont"/>
    <w:uiPriority w:val="99"/>
    <w:semiHidden/>
    <w:rsid w:val="00466BD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6873886">
      <w:bodyDiv w:val="1"/>
      <w:marLeft w:val="0"/>
      <w:marRight w:val="0"/>
      <w:marTop w:val="0"/>
      <w:marBottom w:val="0"/>
      <w:divBdr>
        <w:top w:val="none" w:sz="0" w:space="0" w:color="auto"/>
        <w:left w:val="none" w:sz="0" w:space="0" w:color="auto"/>
        <w:bottom w:val="none" w:sz="0" w:space="0" w:color="auto"/>
        <w:right w:val="none" w:sz="0" w:space="0" w:color="auto"/>
      </w:divBdr>
      <w:divsChild>
        <w:div w:id="770590269">
          <w:marLeft w:val="0"/>
          <w:marRight w:val="0"/>
          <w:marTop w:val="0"/>
          <w:marBottom w:val="0"/>
          <w:divBdr>
            <w:top w:val="single" w:sz="2" w:space="0" w:color="D9D9E3"/>
            <w:left w:val="single" w:sz="2" w:space="0" w:color="D9D9E3"/>
            <w:bottom w:val="single" w:sz="2" w:space="0" w:color="D9D9E3"/>
            <w:right w:val="single" w:sz="2" w:space="0" w:color="D9D9E3"/>
          </w:divBdr>
          <w:divsChild>
            <w:div w:id="1279217480">
              <w:marLeft w:val="0"/>
              <w:marRight w:val="0"/>
              <w:marTop w:val="0"/>
              <w:marBottom w:val="0"/>
              <w:divBdr>
                <w:top w:val="single" w:sz="2" w:space="0" w:color="D9D9E3"/>
                <w:left w:val="single" w:sz="2" w:space="0" w:color="D9D9E3"/>
                <w:bottom w:val="single" w:sz="2" w:space="0" w:color="D9D9E3"/>
                <w:right w:val="single" w:sz="2" w:space="0" w:color="D9D9E3"/>
              </w:divBdr>
              <w:divsChild>
                <w:div w:id="1261375137">
                  <w:marLeft w:val="0"/>
                  <w:marRight w:val="0"/>
                  <w:marTop w:val="0"/>
                  <w:marBottom w:val="0"/>
                  <w:divBdr>
                    <w:top w:val="single" w:sz="2" w:space="0" w:color="D9D9E3"/>
                    <w:left w:val="single" w:sz="2" w:space="0" w:color="D9D9E3"/>
                    <w:bottom w:val="single" w:sz="2" w:space="0" w:color="D9D9E3"/>
                    <w:right w:val="single" w:sz="2" w:space="0" w:color="D9D9E3"/>
                  </w:divBdr>
                  <w:divsChild>
                    <w:div w:id="1140002862">
                      <w:marLeft w:val="0"/>
                      <w:marRight w:val="0"/>
                      <w:marTop w:val="0"/>
                      <w:marBottom w:val="0"/>
                      <w:divBdr>
                        <w:top w:val="single" w:sz="2" w:space="0" w:color="D9D9E3"/>
                        <w:left w:val="single" w:sz="2" w:space="0" w:color="D9D9E3"/>
                        <w:bottom w:val="single" w:sz="2" w:space="0" w:color="D9D9E3"/>
                        <w:right w:val="single" w:sz="2" w:space="0" w:color="D9D9E3"/>
                      </w:divBdr>
                      <w:divsChild>
                        <w:div w:id="1976526680">
                          <w:marLeft w:val="0"/>
                          <w:marRight w:val="0"/>
                          <w:marTop w:val="0"/>
                          <w:marBottom w:val="0"/>
                          <w:divBdr>
                            <w:top w:val="single" w:sz="2" w:space="0" w:color="auto"/>
                            <w:left w:val="single" w:sz="2" w:space="0" w:color="auto"/>
                            <w:bottom w:val="single" w:sz="6" w:space="0" w:color="auto"/>
                            <w:right w:val="single" w:sz="2" w:space="0" w:color="auto"/>
                          </w:divBdr>
                          <w:divsChild>
                            <w:div w:id="2089568237">
                              <w:marLeft w:val="0"/>
                              <w:marRight w:val="0"/>
                              <w:marTop w:val="100"/>
                              <w:marBottom w:val="100"/>
                              <w:divBdr>
                                <w:top w:val="single" w:sz="2" w:space="0" w:color="D9D9E3"/>
                                <w:left w:val="single" w:sz="2" w:space="0" w:color="D9D9E3"/>
                                <w:bottom w:val="single" w:sz="2" w:space="0" w:color="D9D9E3"/>
                                <w:right w:val="single" w:sz="2" w:space="0" w:color="D9D9E3"/>
                              </w:divBdr>
                              <w:divsChild>
                                <w:div w:id="103694173">
                                  <w:marLeft w:val="0"/>
                                  <w:marRight w:val="0"/>
                                  <w:marTop w:val="0"/>
                                  <w:marBottom w:val="0"/>
                                  <w:divBdr>
                                    <w:top w:val="single" w:sz="2" w:space="0" w:color="D9D9E3"/>
                                    <w:left w:val="single" w:sz="2" w:space="0" w:color="D9D9E3"/>
                                    <w:bottom w:val="single" w:sz="2" w:space="0" w:color="D9D9E3"/>
                                    <w:right w:val="single" w:sz="2" w:space="0" w:color="D9D9E3"/>
                                  </w:divBdr>
                                  <w:divsChild>
                                    <w:div w:id="1034817434">
                                      <w:marLeft w:val="0"/>
                                      <w:marRight w:val="0"/>
                                      <w:marTop w:val="0"/>
                                      <w:marBottom w:val="0"/>
                                      <w:divBdr>
                                        <w:top w:val="single" w:sz="2" w:space="0" w:color="D9D9E3"/>
                                        <w:left w:val="single" w:sz="2" w:space="0" w:color="D9D9E3"/>
                                        <w:bottom w:val="single" w:sz="2" w:space="0" w:color="D9D9E3"/>
                                        <w:right w:val="single" w:sz="2" w:space="0" w:color="D9D9E3"/>
                                      </w:divBdr>
                                      <w:divsChild>
                                        <w:div w:id="1806504082">
                                          <w:marLeft w:val="0"/>
                                          <w:marRight w:val="0"/>
                                          <w:marTop w:val="0"/>
                                          <w:marBottom w:val="0"/>
                                          <w:divBdr>
                                            <w:top w:val="single" w:sz="2" w:space="0" w:color="D9D9E3"/>
                                            <w:left w:val="single" w:sz="2" w:space="0" w:color="D9D9E3"/>
                                            <w:bottom w:val="single" w:sz="2" w:space="0" w:color="D9D9E3"/>
                                            <w:right w:val="single" w:sz="2" w:space="0" w:color="D9D9E3"/>
                                          </w:divBdr>
                                          <w:divsChild>
                                            <w:div w:id="119546292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702318396">
          <w:marLeft w:val="0"/>
          <w:marRight w:val="0"/>
          <w:marTop w:val="0"/>
          <w:marBottom w:val="0"/>
          <w:divBdr>
            <w:top w:val="none" w:sz="0" w:space="0" w:color="auto"/>
            <w:left w:val="none" w:sz="0" w:space="0" w:color="auto"/>
            <w:bottom w:val="none" w:sz="0" w:space="0" w:color="auto"/>
            <w:right w:val="none" w:sz="0" w:space="0" w:color="auto"/>
          </w:divBdr>
        </w:div>
      </w:divsChild>
    </w:div>
    <w:div w:id="562718687">
      <w:bodyDiv w:val="1"/>
      <w:marLeft w:val="0"/>
      <w:marRight w:val="0"/>
      <w:marTop w:val="0"/>
      <w:marBottom w:val="0"/>
      <w:divBdr>
        <w:top w:val="none" w:sz="0" w:space="0" w:color="auto"/>
        <w:left w:val="none" w:sz="0" w:space="0" w:color="auto"/>
        <w:bottom w:val="none" w:sz="0" w:space="0" w:color="auto"/>
        <w:right w:val="none" w:sz="0" w:space="0" w:color="auto"/>
      </w:divBdr>
    </w:div>
    <w:div w:id="599336346">
      <w:bodyDiv w:val="1"/>
      <w:marLeft w:val="0"/>
      <w:marRight w:val="0"/>
      <w:marTop w:val="0"/>
      <w:marBottom w:val="0"/>
      <w:divBdr>
        <w:top w:val="none" w:sz="0" w:space="0" w:color="auto"/>
        <w:left w:val="none" w:sz="0" w:space="0" w:color="auto"/>
        <w:bottom w:val="none" w:sz="0" w:space="0" w:color="auto"/>
        <w:right w:val="none" w:sz="0" w:space="0" w:color="auto"/>
      </w:divBdr>
    </w:div>
    <w:div w:id="1242838080">
      <w:bodyDiv w:val="1"/>
      <w:marLeft w:val="0"/>
      <w:marRight w:val="0"/>
      <w:marTop w:val="0"/>
      <w:marBottom w:val="0"/>
      <w:divBdr>
        <w:top w:val="none" w:sz="0" w:space="0" w:color="auto"/>
        <w:left w:val="none" w:sz="0" w:space="0" w:color="auto"/>
        <w:bottom w:val="none" w:sz="0" w:space="0" w:color="auto"/>
        <w:right w:val="none" w:sz="0" w:space="0" w:color="auto"/>
      </w:divBdr>
    </w:div>
    <w:div w:id="1417675869">
      <w:bodyDiv w:val="1"/>
      <w:marLeft w:val="0"/>
      <w:marRight w:val="0"/>
      <w:marTop w:val="0"/>
      <w:marBottom w:val="0"/>
      <w:divBdr>
        <w:top w:val="none" w:sz="0" w:space="0" w:color="auto"/>
        <w:left w:val="none" w:sz="0" w:space="0" w:color="auto"/>
        <w:bottom w:val="none" w:sz="0" w:space="0" w:color="auto"/>
        <w:right w:val="none" w:sz="0" w:space="0" w:color="auto"/>
      </w:divBdr>
    </w:div>
    <w:div w:id="1844392920">
      <w:bodyDiv w:val="1"/>
      <w:marLeft w:val="0"/>
      <w:marRight w:val="0"/>
      <w:marTop w:val="0"/>
      <w:marBottom w:val="0"/>
      <w:divBdr>
        <w:top w:val="none" w:sz="0" w:space="0" w:color="auto"/>
        <w:left w:val="none" w:sz="0" w:space="0" w:color="auto"/>
        <w:bottom w:val="none" w:sz="0" w:space="0" w:color="auto"/>
        <w:right w:val="none" w:sz="0" w:space="0" w:color="auto"/>
      </w:divBdr>
      <w:divsChild>
        <w:div w:id="622229900">
          <w:marLeft w:val="0"/>
          <w:marRight w:val="0"/>
          <w:marTop w:val="0"/>
          <w:marBottom w:val="0"/>
          <w:divBdr>
            <w:top w:val="single" w:sz="2" w:space="0" w:color="D9D9E3"/>
            <w:left w:val="single" w:sz="2" w:space="0" w:color="D9D9E3"/>
            <w:bottom w:val="single" w:sz="2" w:space="0" w:color="D9D9E3"/>
            <w:right w:val="single" w:sz="2" w:space="0" w:color="D9D9E3"/>
          </w:divBdr>
          <w:divsChild>
            <w:div w:id="1885874220">
              <w:marLeft w:val="0"/>
              <w:marRight w:val="0"/>
              <w:marTop w:val="0"/>
              <w:marBottom w:val="0"/>
              <w:divBdr>
                <w:top w:val="single" w:sz="2" w:space="0" w:color="D9D9E3"/>
                <w:left w:val="single" w:sz="2" w:space="0" w:color="D9D9E3"/>
                <w:bottom w:val="single" w:sz="2" w:space="0" w:color="D9D9E3"/>
                <w:right w:val="single" w:sz="2" w:space="0" w:color="D9D9E3"/>
              </w:divBdr>
              <w:divsChild>
                <w:div w:id="2130274878">
                  <w:marLeft w:val="0"/>
                  <w:marRight w:val="0"/>
                  <w:marTop w:val="0"/>
                  <w:marBottom w:val="0"/>
                  <w:divBdr>
                    <w:top w:val="single" w:sz="2" w:space="0" w:color="D9D9E3"/>
                    <w:left w:val="single" w:sz="2" w:space="0" w:color="D9D9E3"/>
                    <w:bottom w:val="single" w:sz="2" w:space="0" w:color="D9D9E3"/>
                    <w:right w:val="single" w:sz="2" w:space="0" w:color="D9D9E3"/>
                  </w:divBdr>
                  <w:divsChild>
                    <w:div w:id="1348172021">
                      <w:marLeft w:val="0"/>
                      <w:marRight w:val="0"/>
                      <w:marTop w:val="0"/>
                      <w:marBottom w:val="0"/>
                      <w:divBdr>
                        <w:top w:val="single" w:sz="2" w:space="0" w:color="D9D9E3"/>
                        <w:left w:val="single" w:sz="2" w:space="0" w:color="D9D9E3"/>
                        <w:bottom w:val="single" w:sz="2" w:space="0" w:color="D9D9E3"/>
                        <w:right w:val="single" w:sz="2" w:space="0" w:color="D9D9E3"/>
                      </w:divBdr>
                      <w:divsChild>
                        <w:div w:id="1696812783">
                          <w:marLeft w:val="0"/>
                          <w:marRight w:val="0"/>
                          <w:marTop w:val="0"/>
                          <w:marBottom w:val="0"/>
                          <w:divBdr>
                            <w:top w:val="single" w:sz="2" w:space="0" w:color="auto"/>
                            <w:left w:val="single" w:sz="2" w:space="0" w:color="auto"/>
                            <w:bottom w:val="single" w:sz="6" w:space="0" w:color="auto"/>
                            <w:right w:val="single" w:sz="2" w:space="0" w:color="auto"/>
                          </w:divBdr>
                          <w:divsChild>
                            <w:div w:id="1306738004">
                              <w:marLeft w:val="0"/>
                              <w:marRight w:val="0"/>
                              <w:marTop w:val="100"/>
                              <w:marBottom w:val="100"/>
                              <w:divBdr>
                                <w:top w:val="single" w:sz="2" w:space="0" w:color="D9D9E3"/>
                                <w:left w:val="single" w:sz="2" w:space="0" w:color="D9D9E3"/>
                                <w:bottom w:val="single" w:sz="2" w:space="0" w:color="D9D9E3"/>
                                <w:right w:val="single" w:sz="2" w:space="0" w:color="D9D9E3"/>
                              </w:divBdr>
                              <w:divsChild>
                                <w:div w:id="1858732431">
                                  <w:marLeft w:val="0"/>
                                  <w:marRight w:val="0"/>
                                  <w:marTop w:val="0"/>
                                  <w:marBottom w:val="0"/>
                                  <w:divBdr>
                                    <w:top w:val="single" w:sz="2" w:space="0" w:color="D9D9E3"/>
                                    <w:left w:val="single" w:sz="2" w:space="0" w:color="D9D9E3"/>
                                    <w:bottom w:val="single" w:sz="2" w:space="0" w:color="D9D9E3"/>
                                    <w:right w:val="single" w:sz="2" w:space="0" w:color="D9D9E3"/>
                                  </w:divBdr>
                                  <w:divsChild>
                                    <w:div w:id="1095247714">
                                      <w:marLeft w:val="0"/>
                                      <w:marRight w:val="0"/>
                                      <w:marTop w:val="0"/>
                                      <w:marBottom w:val="0"/>
                                      <w:divBdr>
                                        <w:top w:val="single" w:sz="2" w:space="0" w:color="D9D9E3"/>
                                        <w:left w:val="single" w:sz="2" w:space="0" w:color="D9D9E3"/>
                                        <w:bottom w:val="single" w:sz="2" w:space="0" w:color="D9D9E3"/>
                                        <w:right w:val="single" w:sz="2" w:space="0" w:color="D9D9E3"/>
                                      </w:divBdr>
                                      <w:divsChild>
                                        <w:div w:id="1587231132">
                                          <w:marLeft w:val="0"/>
                                          <w:marRight w:val="0"/>
                                          <w:marTop w:val="0"/>
                                          <w:marBottom w:val="0"/>
                                          <w:divBdr>
                                            <w:top w:val="single" w:sz="2" w:space="0" w:color="D9D9E3"/>
                                            <w:left w:val="single" w:sz="2" w:space="0" w:color="D9D9E3"/>
                                            <w:bottom w:val="single" w:sz="2" w:space="0" w:color="D9D9E3"/>
                                            <w:right w:val="single" w:sz="2" w:space="0" w:color="D9D9E3"/>
                                          </w:divBdr>
                                          <w:divsChild>
                                            <w:div w:id="1593402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956907221">
          <w:marLeft w:val="0"/>
          <w:marRight w:val="0"/>
          <w:marTop w:val="0"/>
          <w:marBottom w:val="0"/>
          <w:divBdr>
            <w:top w:val="none" w:sz="0" w:space="0" w:color="auto"/>
            <w:left w:val="none" w:sz="0" w:space="0" w:color="auto"/>
            <w:bottom w:val="none" w:sz="0" w:space="0" w:color="auto"/>
            <w:right w:val="none" w:sz="0" w:space="0" w:color="auto"/>
          </w:divBdr>
        </w:div>
      </w:divsChild>
    </w:div>
    <w:div w:id="191447011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youtube.com/watch?v=ao00TP3QreQ&amp;t=128s" TargetMode="Externa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s://www.youtube.com/watch?v=n9iQcttWHAo&amp;t=3s" TargetMode="External"/><Relationship Id="rId17" Type="http://schemas.openxmlformats.org/officeDocument/2006/relationships/hyperlink" Target="https://www.youtube.com/watch?v=zz65fPypG_c" TargetMode="External"/><Relationship Id="rId2" Type="http://schemas.openxmlformats.org/officeDocument/2006/relationships/customXml" Target="../customXml/item2.xml"/><Relationship Id="rId16" Type="http://schemas.openxmlformats.org/officeDocument/2006/relationships/hyperlink" Target="https://www.youtube.com/watch?v=_PHul1YFxrI&amp;t=382s"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image" Target="media/image5.png"/><Relationship Id="rId10" Type="http://schemas.openxmlformats.org/officeDocument/2006/relationships/image" Target="media/image2.png"/><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e0xFfxdLF+dfEnRe3O+jXttnZ0Q==">AMUW2mX/GLgpDBjsh8+MOVnNZwhr0XhkTmNi46b+bgLJId9XWKKYnaMKncb6klHbKxBvUtbnlEcH0qDtN/ucgLXNG3NJUFZIRHHFWfJAONQJ4q2j/s3t4+E=</go:docsCustomData>
</go:gDocsCustomXmlDataStorage>
</file>

<file path=customXml/itemProps1.xml><?xml version="1.0" encoding="utf-8"?>
<ds:datastoreItem xmlns:ds="http://schemas.openxmlformats.org/officeDocument/2006/customXml" ds:itemID="{E7BB2BC4-2402-45D3-9C97-EFD3D79C53F9}">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251</TotalTime>
  <Pages>3</Pages>
  <Words>947</Words>
  <Characters>5399</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khaemba ongeti</dc:creator>
  <cp:keywords/>
  <dc:description/>
  <cp:lastModifiedBy>USER</cp:lastModifiedBy>
  <cp:revision>16</cp:revision>
  <dcterms:created xsi:type="dcterms:W3CDTF">2023-03-19T05:41:00Z</dcterms:created>
  <dcterms:modified xsi:type="dcterms:W3CDTF">2023-05-09T18:30:00Z</dcterms:modified>
</cp:coreProperties>
</file>