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2BC46B" w14:textId="77777777" w:rsidR="005D4871" w:rsidRDefault="00B91E2A">
      <w:pPr>
        <w:spacing w:after="0"/>
        <w:rPr>
          <w:rFonts w:ascii="Century Gothic" w:eastAsia="Century Gothic" w:hAnsi="Century Gothic" w:cs="Century Gothic"/>
        </w:rPr>
      </w:pPr>
      <w:r>
        <w:rPr>
          <w:rFonts w:ascii="Century Gothic" w:eastAsia="Century Gothic" w:hAnsi="Century Gothic" w:cs="Century Gothic"/>
        </w:rPr>
        <w:t xml:space="preserve"> </w:t>
      </w:r>
      <w:r>
        <w:rPr>
          <w:noProof/>
        </w:rPr>
        <w:drawing>
          <wp:inline distT="0" distB="0" distL="0" distR="0" wp14:anchorId="431E5B2D" wp14:editId="7E9CB0ED">
            <wp:extent cx="6521450" cy="3234690"/>
            <wp:effectExtent l="0" t="0" r="0" b="0"/>
            <wp:docPr id="477838329" name="image1.jpg" descr="RMoon"/>
            <wp:cNvGraphicFramePr/>
            <a:graphic xmlns:a="http://schemas.openxmlformats.org/drawingml/2006/main">
              <a:graphicData uri="http://schemas.openxmlformats.org/drawingml/2006/picture">
                <pic:pic xmlns:pic="http://schemas.openxmlformats.org/drawingml/2006/picture">
                  <pic:nvPicPr>
                    <pic:cNvPr id="0" name="image1.jpg" descr="RMoon"/>
                    <pic:cNvPicPr preferRelativeResize="0"/>
                  </pic:nvPicPr>
                  <pic:blipFill>
                    <a:blip r:embed="rId8"/>
                    <a:srcRect/>
                    <a:stretch>
                      <a:fillRect/>
                    </a:stretch>
                  </pic:blipFill>
                  <pic:spPr>
                    <a:xfrm>
                      <a:off x="0" y="0"/>
                      <a:ext cx="6521450" cy="3234690"/>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5C3C5D4C" wp14:editId="12D4075A">
                <wp:simplePos x="0" y="0"/>
                <wp:positionH relativeFrom="column">
                  <wp:posOffset>-279399</wp:posOffset>
                </wp:positionH>
                <wp:positionV relativeFrom="paragraph">
                  <wp:posOffset>241300</wp:posOffset>
                </wp:positionV>
                <wp:extent cx="0" cy="2324973"/>
                <wp:effectExtent l="0" t="0" r="0" b="0"/>
                <wp:wrapNone/>
                <wp:docPr id="477838317" name="Straight Arrow Connector 477838317"/>
                <wp:cNvGraphicFramePr/>
                <a:graphic xmlns:a="http://schemas.openxmlformats.org/drawingml/2006/main">
                  <a:graphicData uri="http://schemas.microsoft.com/office/word/2010/wordprocessingShape">
                    <wps:wsp>
                      <wps:cNvCnPr/>
                      <wps:spPr>
                        <a:xfrm>
                          <a:off x="5346000" y="2617514"/>
                          <a:ext cx="0" cy="2324973"/>
                        </a:xfrm>
                        <a:prstGeom prst="straightConnector1">
                          <a:avLst/>
                        </a:prstGeom>
                        <a:noFill/>
                        <a:ln w="76200" cap="flat" cmpd="sng">
                          <a:solidFill>
                            <a:srgbClr val="FF7F5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-279399</wp:posOffset>
                </wp:positionH>
                <wp:positionV relativeFrom="paragraph">
                  <wp:posOffset>241300</wp:posOffset>
                </wp:positionV>
                <wp:extent cx="0" cy="2324973"/>
                <wp:effectExtent b="0" l="0" r="0" t="0"/>
                <wp:wrapNone/>
                <wp:docPr id="477838317"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0" cy="2324973"/>
                        </a:xfrm>
                        <a:prstGeom prst="rect"/>
                        <a:ln/>
                      </pic:spPr>
                    </pic:pic>
                  </a:graphicData>
                </a:graphic>
              </wp:anchor>
            </w:drawing>
          </mc:Fallback>
        </mc:AlternateContent>
      </w:r>
    </w:p>
    <w:p w14:paraId="711B2611" w14:textId="77777777" w:rsidR="005D4871" w:rsidRDefault="005D4871">
      <w:pPr>
        <w:spacing w:after="0"/>
        <w:rPr>
          <w:rFonts w:ascii="Century Gothic" w:eastAsia="Century Gothic" w:hAnsi="Century Gothic" w:cs="Century Gothic"/>
        </w:rPr>
      </w:pPr>
    </w:p>
    <w:p w14:paraId="39905B47" w14:textId="77777777" w:rsidR="005D4871" w:rsidRPr="00011B01" w:rsidRDefault="00B91E2A">
      <w:pPr>
        <w:pStyle w:val="Title"/>
        <w:rPr>
          <w:color w:val="037B90"/>
          <w:sz w:val="72"/>
        </w:rPr>
      </w:pPr>
      <w:r w:rsidRPr="00011B01">
        <w:rPr>
          <w:sz w:val="72"/>
        </w:rPr>
        <w:t>STM902: Advanced Strategic &amp; Design Thinking</w:t>
      </w:r>
    </w:p>
    <w:p w14:paraId="720A8B6E" w14:textId="77777777" w:rsidR="005D4871" w:rsidRDefault="00B91E2A">
      <w:pPr>
        <w:spacing w:before="0"/>
        <w:ind w:right="-1944"/>
        <w:rPr>
          <w:rFonts w:ascii="Century Gothic" w:eastAsia="Century Gothic" w:hAnsi="Century Gothic" w:cs="Century Gothic"/>
        </w:rPr>
      </w:pPr>
      <w:r>
        <w:rPr>
          <w:noProof/>
        </w:rPr>
        <w:drawing>
          <wp:anchor distT="114300" distB="114300" distL="114300" distR="114300" simplePos="0" relativeHeight="251659264" behindDoc="0" locked="0" layoutInCell="1" hidden="0" allowOverlap="1" wp14:anchorId="6B2AB9E5" wp14:editId="612A7ADA">
            <wp:simplePos x="0" y="0"/>
            <wp:positionH relativeFrom="column">
              <wp:posOffset>-238756</wp:posOffset>
            </wp:positionH>
            <wp:positionV relativeFrom="paragraph">
              <wp:posOffset>148589</wp:posOffset>
            </wp:positionV>
            <wp:extent cx="2787442" cy="1544978"/>
            <wp:effectExtent l="0" t="0" r="0" b="0"/>
            <wp:wrapNone/>
            <wp:docPr id="47783832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2787442" cy="1544978"/>
                    </a:xfrm>
                    <a:prstGeom prst="rect">
                      <a:avLst/>
                    </a:prstGeom>
                    <a:ln/>
                  </pic:spPr>
                </pic:pic>
              </a:graphicData>
            </a:graphic>
          </wp:anchor>
        </w:drawing>
      </w:r>
    </w:p>
    <w:tbl>
      <w:tblPr>
        <w:tblStyle w:val="afffffffffd"/>
        <w:tblpPr w:leftFromText="180" w:rightFromText="180" w:topFromText="180" w:bottomFromText="180" w:vertAnchor="text" w:tblpX="4470"/>
        <w:tblW w:w="6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725"/>
        <w:gridCol w:w="4335"/>
      </w:tblGrid>
      <w:tr w:rsidR="005D4871" w14:paraId="1B074744" w14:textId="77777777">
        <w:tc>
          <w:tcPr>
            <w:tcW w:w="1725" w:type="dxa"/>
          </w:tcPr>
          <w:p w14:paraId="1993F698" w14:textId="77777777" w:rsidR="005D4871" w:rsidRDefault="00B91E2A">
            <w:pPr>
              <w:spacing w:after="0"/>
              <w:rPr>
                <w:rFonts w:ascii="Century Gothic" w:eastAsia="Century Gothic" w:hAnsi="Century Gothic" w:cs="Century Gothic"/>
                <w:b/>
                <w:color w:val="FF7F50"/>
                <w:sz w:val="22"/>
                <w:szCs w:val="22"/>
              </w:rPr>
            </w:pPr>
            <w:r>
              <w:rPr>
                <w:rFonts w:ascii="Century Gothic" w:eastAsia="Century Gothic" w:hAnsi="Century Gothic" w:cs="Century Gothic"/>
                <w:b/>
                <w:color w:val="FF7F50"/>
                <w:sz w:val="22"/>
                <w:szCs w:val="22"/>
              </w:rPr>
              <w:t>Developer:</w:t>
            </w:r>
          </w:p>
        </w:tc>
        <w:tc>
          <w:tcPr>
            <w:tcW w:w="4335" w:type="dxa"/>
          </w:tcPr>
          <w:p w14:paraId="5C67F3F8" w14:textId="77777777" w:rsidR="005D4871" w:rsidRDefault="00B91E2A">
            <w:pPr>
              <w:spacing w:after="0"/>
              <w:rPr>
                <w:rFonts w:ascii="Century Gothic" w:eastAsia="Century Gothic" w:hAnsi="Century Gothic" w:cs="Century Gothic"/>
                <w:sz w:val="22"/>
                <w:szCs w:val="22"/>
              </w:rPr>
            </w:pPr>
            <w:r>
              <w:rPr>
                <w:rFonts w:ascii="Century Gothic" w:eastAsia="Century Gothic" w:hAnsi="Century Gothic" w:cs="Century Gothic"/>
                <w:sz w:val="22"/>
                <w:szCs w:val="22"/>
              </w:rPr>
              <w:t>Dr Jane SANG, PhD</w:t>
            </w:r>
          </w:p>
        </w:tc>
      </w:tr>
      <w:tr w:rsidR="005D4871" w14:paraId="653E1055" w14:textId="77777777">
        <w:tc>
          <w:tcPr>
            <w:tcW w:w="1725" w:type="dxa"/>
          </w:tcPr>
          <w:p w14:paraId="0145AAD6" w14:textId="77777777" w:rsidR="005D4871" w:rsidRDefault="00B91E2A">
            <w:pPr>
              <w:widowControl w:val="0"/>
              <w:spacing w:after="0"/>
              <w:rPr>
                <w:rFonts w:ascii="Century Gothic" w:eastAsia="Century Gothic" w:hAnsi="Century Gothic" w:cs="Century Gothic"/>
                <w:b/>
                <w:color w:val="FF7F50"/>
                <w:sz w:val="22"/>
                <w:szCs w:val="22"/>
              </w:rPr>
            </w:pPr>
            <w:proofErr w:type="spellStart"/>
            <w:r>
              <w:rPr>
                <w:rFonts w:ascii="Century Gothic" w:eastAsia="Century Gothic" w:hAnsi="Century Gothic" w:cs="Century Gothic"/>
                <w:b/>
                <w:color w:val="FF7F50"/>
                <w:sz w:val="22"/>
                <w:szCs w:val="22"/>
              </w:rPr>
              <w:t>Programme</w:t>
            </w:r>
            <w:proofErr w:type="spellEnd"/>
            <w:r>
              <w:rPr>
                <w:rFonts w:ascii="Century Gothic" w:eastAsia="Century Gothic" w:hAnsi="Century Gothic" w:cs="Century Gothic"/>
                <w:b/>
                <w:color w:val="FF7F50"/>
                <w:sz w:val="22"/>
                <w:szCs w:val="22"/>
              </w:rPr>
              <w:t>:</w:t>
            </w:r>
          </w:p>
        </w:tc>
        <w:tc>
          <w:tcPr>
            <w:tcW w:w="4335" w:type="dxa"/>
          </w:tcPr>
          <w:p w14:paraId="68B790E2" w14:textId="0AD7AD56" w:rsidR="005D4871" w:rsidRDefault="00B91E2A">
            <w:pPr>
              <w:widowControl w:val="0"/>
              <w:spacing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Doctor of Philosophy in </w:t>
            </w:r>
            <w:r w:rsidR="005A6183">
              <w:rPr>
                <w:rFonts w:ascii="Century Gothic" w:eastAsia="Century Gothic" w:hAnsi="Century Gothic" w:cs="Century Gothic"/>
                <w:sz w:val="22"/>
                <w:szCs w:val="22"/>
              </w:rPr>
              <w:t>Business Administration</w:t>
            </w:r>
          </w:p>
        </w:tc>
      </w:tr>
    </w:tbl>
    <w:p w14:paraId="19057734" w14:textId="77777777" w:rsidR="005D4871" w:rsidRDefault="005D4871">
      <w:pPr>
        <w:spacing w:before="0"/>
        <w:ind w:left="4320" w:right="-1944"/>
        <w:rPr>
          <w:rFonts w:ascii="Century Gothic" w:eastAsia="Century Gothic" w:hAnsi="Century Gothic" w:cs="Century Gothic"/>
        </w:rPr>
        <w:sectPr w:rsidR="005D487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titlePg/>
        </w:sectPr>
      </w:pPr>
    </w:p>
    <w:p w14:paraId="01BAD611" w14:textId="77777777" w:rsidR="005D4871" w:rsidRDefault="00B91E2A">
      <w:pPr>
        <w:ind w:firstLine="720"/>
        <w:rPr>
          <w:rFonts w:ascii="Century Gothic" w:eastAsia="Century Gothic" w:hAnsi="Century Gothic" w:cs="Century Gothic"/>
          <w:color w:val="037B90"/>
          <w:sz w:val="40"/>
          <w:szCs w:val="40"/>
        </w:rPr>
      </w:pPr>
      <w:r>
        <w:rPr>
          <w:rFonts w:ascii="Century Gothic" w:eastAsia="Century Gothic" w:hAnsi="Century Gothic" w:cs="Century Gothic"/>
          <w:color w:val="037B90"/>
          <w:sz w:val="40"/>
          <w:szCs w:val="40"/>
        </w:rPr>
        <w:lastRenderedPageBreak/>
        <w:t>COURSE OVERVIEW</w:t>
      </w:r>
      <w:r>
        <w:rPr>
          <w:noProof/>
        </w:rPr>
        <mc:AlternateContent>
          <mc:Choice Requires="wpg">
            <w:drawing>
              <wp:anchor distT="0" distB="0" distL="0" distR="0" simplePos="0" relativeHeight="251660288" behindDoc="1" locked="0" layoutInCell="1" hidden="0" allowOverlap="1" wp14:anchorId="35B7F65B" wp14:editId="6D72CFE1">
                <wp:simplePos x="0" y="0"/>
                <wp:positionH relativeFrom="column">
                  <wp:posOffset>-647699</wp:posOffset>
                </wp:positionH>
                <wp:positionV relativeFrom="paragraph">
                  <wp:posOffset>0</wp:posOffset>
                </wp:positionV>
                <wp:extent cx="512064" cy="7260336"/>
                <wp:effectExtent l="0" t="0" r="0" b="0"/>
                <wp:wrapNone/>
                <wp:docPr id="477838316" name="Group 477838316"/>
                <wp:cNvGraphicFramePr/>
                <a:graphic xmlns:a="http://schemas.openxmlformats.org/drawingml/2006/main">
                  <a:graphicData uri="http://schemas.microsoft.com/office/word/2010/wordprocessingGroup">
                    <wpg:wgp>
                      <wpg:cNvGrpSpPr/>
                      <wpg:grpSpPr>
                        <a:xfrm>
                          <a:off x="0" y="0"/>
                          <a:ext cx="512064" cy="7260336"/>
                          <a:chOff x="5089950" y="149825"/>
                          <a:chExt cx="512100" cy="7260350"/>
                        </a:xfrm>
                      </wpg:grpSpPr>
                      <wpg:grpSp>
                        <wpg:cNvPr id="1" name="Group 1"/>
                        <wpg:cNvGrpSpPr/>
                        <wpg:grpSpPr>
                          <a:xfrm>
                            <a:off x="5089968" y="149832"/>
                            <a:ext cx="512064" cy="7260336"/>
                            <a:chOff x="5089950" y="149825"/>
                            <a:chExt cx="512100" cy="7260350"/>
                          </a:xfrm>
                        </wpg:grpSpPr>
                        <wps:wsp>
                          <wps:cNvPr id="2" name="Rectangle 2"/>
                          <wps:cNvSpPr/>
                          <wps:spPr>
                            <a:xfrm>
                              <a:off x="5089950" y="149825"/>
                              <a:ext cx="512100" cy="7260350"/>
                            </a:xfrm>
                            <a:prstGeom prst="rect">
                              <a:avLst/>
                            </a:prstGeom>
                            <a:noFill/>
                            <a:ln>
                              <a:noFill/>
                            </a:ln>
                          </wps:spPr>
                          <wps:txbx>
                            <w:txbxContent>
                              <w:p w14:paraId="2B5A0830" w14:textId="77777777" w:rsidR="00D57340" w:rsidRDefault="00D57340">
                                <w:pPr>
                                  <w:spacing w:before="0" w:after="0" w:line="240" w:lineRule="auto"/>
                                  <w:textDirection w:val="btLr"/>
                                </w:pPr>
                              </w:p>
                            </w:txbxContent>
                          </wps:txbx>
                          <wps:bodyPr spcFirstLastPara="1" wrap="square" lIns="91425" tIns="91425" rIns="91425" bIns="91425" anchor="ctr" anchorCtr="0">
                            <a:noAutofit/>
                          </wps:bodyPr>
                        </wps:wsp>
                        <wpg:grpSp>
                          <wpg:cNvPr id="3" name="Group 3"/>
                          <wpg:cNvGrpSpPr/>
                          <wpg:grpSpPr>
                            <a:xfrm>
                              <a:off x="5089968" y="149832"/>
                              <a:ext cx="512064" cy="7260336"/>
                              <a:chOff x="5089950" y="149825"/>
                              <a:chExt cx="512100" cy="7260350"/>
                            </a:xfrm>
                          </wpg:grpSpPr>
                          <wps:wsp>
                            <wps:cNvPr id="4" name="Rectangle 4"/>
                            <wps:cNvSpPr/>
                            <wps:spPr>
                              <a:xfrm>
                                <a:off x="5089950" y="149825"/>
                                <a:ext cx="512100" cy="7260350"/>
                              </a:xfrm>
                              <a:prstGeom prst="rect">
                                <a:avLst/>
                              </a:prstGeom>
                              <a:noFill/>
                              <a:ln>
                                <a:noFill/>
                              </a:ln>
                            </wps:spPr>
                            <wps:txbx>
                              <w:txbxContent>
                                <w:p w14:paraId="642C8161" w14:textId="77777777" w:rsidR="00D57340" w:rsidRDefault="00D57340">
                                  <w:pPr>
                                    <w:spacing w:before="0" w:after="0" w:line="240" w:lineRule="auto"/>
                                    <w:textDirection w:val="btLr"/>
                                  </w:pPr>
                                </w:p>
                              </w:txbxContent>
                            </wps:txbx>
                            <wps:bodyPr spcFirstLastPara="1" wrap="square" lIns="91425" tIns="91425" rIns="91425" bIns="91425" anchor="ctr" anchorCtr="0">
                              <a:noAutofit/>
                            </wps:bodyPr>
                          </wps:wsp>
                          <wpg:grpSp>
                            <wpg:cNvPr id="5" name="Group 5"/>
                            <wpg:cNvGrpSpPr/>
                            <wpg:grpSpPr>
                              <a:xfrm>
                                <a:off x="5089968" y="149832"/>
                                <a:ext cx="512064" cy="7260336"/>
                                <a:chOff x="5089950" y="149825"/>
                                <a:chExt cx="512100" cy="7260350"/>
                              </a:xfrm>
                            </wpg:grpSpPr>
                            <wps:wsp>
                              <wps:cNvPr id="6" name="Rectangle 6"/>
                              <wps:cNvSpPr/>
                              <wps:spPr>
                                <a:xfrm>
                                  <a:off x="5089950" y="149825"/>
                                  <a:ext cx="512100" cy="7260350"/>
                                </a:xfrm>
                                <a:prstGeom prst="rect">
                                  <a:avLst/>
                                </a:prstGeom>
                                <a:noFill/>
                                <a:ln>
                                  <a:noFill/>
                                </a:ln>
                              </wps:spPr>
                              <wps:txbx>
                                <w:txbxContent>
                                  <w:p w14:paraId="464A8C48" w14:textId="77777777" w:rsidR="00D57340" w:rsidRDefault="00D57340">
                                    <w:pPr>
                                      <w:spacing w:before="0" w:after="0" w:line="240" w:lineRule="auto"/>
                                      <w:textDirection w:val="btLr"/>
                                    </w:pPr>
                                  </w:p>
                                </w:txbxContent>
                              </wps:txbx>
                              <wps:bodyPr spcFirstLastPara="1" wrap="square" lIns="91425" tIns="91425" rIns="91425" bIns="91425" anchor="ctr" anchorCtr="0">
                                <a:noAutofit/>
                              </wps:bodyPr>
                            </wps:wsp>
                            <wpg:grpSp>
                              <wpg:cNvPr id="7" name="Group 7"/>
                              <wpg:cNvGrpSpPr/>
                              <wpg:grpSpPr>
                                <a:xfrm>
                                  <a:off x="5089968" y="149832"/>
                                  <a:ext cx="512064" cy="7260336"/>
                                  <a:chOff x="5089950" y="0"/>
                                  <a:chExt cx="512075" cy="7560000"/>
                                </a:xfrm>
                              </wpg:grpSpPr>
                              <wps:wsp>
                                <wps:cNvPr id="8" name="Rectangle 8"/>
                                <wps:cNvSpPr/>
                                <wps:spPr>
                                  <a:xfrm>
                                    <a:off x="5089950" y="0"/>
                                    <a:ext cx="512075" cy="7560000"/>
                                  </a:xfrm>
                                  <a:prstGeom prst="rect">
                                    <a:avLst/>
                                  </a:prstGeom>
                                  <a:noFill/>
                                  <a:ln>
                                    <a:noFill/>
                                  </a:ln>
                                </wps:spPr>
                                <wps:txbx>
                                  <w:txbxContent>
                                    <w:p w14:paraId="2391634B" w14:textId="77777777" w:rsidR="00D57340" w:rsidRDefault="00D57340">
                                      <w:pPr>
                                        <w:spacing w:before="0" w:after="0" w:line="240" w:lineRule="auto"/>
                                        <w:textDirection w:val="btLr"/>
                                      </w:pPr>
                                    </w:p>
                                  </w:txbxContent>
                                </wps:txbx>
                                <wps:bodyPr spcFirstLastPara="1" wrap="square" lIns="91425" tIns="91425" rIns="91425" bIns="91425" anchor="ctr" anchorCtr="0">
                                  <a:noAutofit/>
                                </wps:bodyPr>
                              </wps:wsp>
                              <wpg:grpSp>
                                <wpg:cNvPr id="9" name="Group 9"/>
                                <wpg:cNvGrpSpPr/>
                                <wpg:grpSpPr>
                                  <a:xfrm>
                                    <a:off x="5089968" y="0"/>
                                    <a:ext cx="512054" cy="7559993"/>
                                    <a:chOff x="0" y="0"/>
                                    <a:chExt cx="511800" cy="10303500"/>
                                  </a:xfrm>
                                </wpg:grpSpPr>
                                <wps:wsp>
                                  <wps:cNvPr id="10" name="Rectangle 10"/>
                                  <wps:cNvSpPr/>
                                  <wps:spPr>
                                    <a:xfrm>
                                      <a:off x="0" y="0"/>
                                      <a:ext cx="511800" cy="10303500"/>
                                    </a:xfrm>
                                    <a:prstGeom prst="rect">
                                      <a:avLst/>
                                    </a:prstGeom>
                                    <a:noFill/>
                                    <a:ln>
                                      <a:noFill/>
                                    </a:ln>
                                  </wps:spPr>
                                  <wps:txbx>
                                    <w:txbxContent>
                                      <w:p w14:paraId="229B6027" w14:textId="77777777" w:rsidR="00D57340" w:rsidRDefault="00D57340">
                                        <w:pPr>
                                          <w:spacing w:before="0" w:after="0" w:line="240" w:lineRule="auto"/>
                                          <w:textDirection w:val="btLr"/>
                                        </w:pPr>
                                      </w:p>
                                    </w:txbxContent>
                                  </wps:txbx>
                                  <wps:bodyPr spcFirstLastPara="1" wrap="square" lIns="91425" tIns="91425" rIns="91425" bIns="91425" anchor="ctr" anchorCtr="0">
                                    <a:noAutofit/>
                                  </wps:bodyPr>
                                </wps:wsp>
                                <wps:wsp>
                                  <wps:cNvPr id="11" name="Straight Arrow Connector 11"/>
                                  <wps:cNvCnPr/>
                                  <wps:spPr>
                                    <a:xfrm>
                                      <a:off x="251460" y="0"/>
                                      <a:ext cx="0" cy="4004945"/>
                                    </a:xfrm>
                                    <a:prstGeom prst="straightConnector1">
                                      <a:avLst/>
                                    </a:prstGeom>
                                    <a:noFill/>
                                    <a:ln w="76200" cap="flat" cmpd="sng">
                                      <a:solidFill>
                                        <a:srgbClr val="037B90"/>
                                      </a:solidFill>
                                      <a:prstDash val="solid"/>
                                      <a:miter lim="800000"/>
                                      <a:headEnd type="none" w="sm" len="sm"/>
                                      <a:tailEnd type="none" w="sm" len="sm"/>
                                    </a:ln>
                                  </wps:spPr>
                                  <wps:bodyPr/>
                                </wps:wsp>
                              </wpg:grpSp>
                            </wpg:grpSp>
                          </wpg:grpSp>
                        </wpg:grpSp>
                      </wpg:grpSp>
                    </wpg:wgp>
                  </a:graphicData>
                </a:graphic>
              </wp:anchor>
            </w:drawing>
          </mc:Choice>
          <mc:Fallback>
            <w:pict>
              <v:group w14:anchorId="35B7F65B" id="Group 477838316" o:spid="_x0000_s1026" style="position:absolute;left:0;text-align:left;margin-left:-51pt;margin-top:0;width:40.3pt;height:571.7pt;z-index:-251656192;mso-wrap-distance-left:0;mso-wrap-distance-right:0" coordorigin="50899,1498" coordsize="5121,7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">
                <v:group id="Group 1" o:spid="_x0000_s1027" style="position:absolute;left:50899;top:1498;width:5121;height:72603" coordorigin="50899,1498" coordsize="5121,72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50899;top:1498;width:5121;height:7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B5A0830" w14:textId="77777777" w:rsidR="00D57340" w:rsidRDefault="00D57340">
                          <w:pPr>
                            <w:spacing w:before="0" w:after="0" w:line="240" w:lineRule="auto"/>
                            <w:textDirection w:val="btLr"/>
                          </w:pPr>
                        </w:p>
                      </w:txbxContent>
                    </v:textbox>
                  </v:rect>
                  <v:group id="Group 3" o:spid="_x0000_s1029" style="position:absolute;left:50899;top:1498;width:5121;height:72603" coordorigin="50899,1498" coordsize="5121,72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left:50899;top:1498;width:5121;height:7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642C8161" w14:textId="77777777" w:rsidR="00D57340" w:rsidRDefault="00D57340">
                            <w:pPr>
                              <w:spacing w:before="0" w:after="0" w:line="240" w:lineRule="auto"/>
                              <w:textDirection w:val="btLr"/>
                            </w:pPr>
                          </w:p>
                        </w:txbxContent>
                      </v:textbox>
                    </v:rect>
                    <v:group id="Group 5" o:spid="_x0000_s1031" style="position:absolute;left:50899;top:1498;width:5121;height:72603" coordorigin="50899,1498" coordsize="5121,72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2" style="position:absolute;left:50899;top:1498;width:5121;height:7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464A8C48" w14:textId="77777777" w:rsidR="00D57340" w:rsidRDefault="00D57340">
                              <w:pPr>
                                <w:spacing w:before="0" w:after="0" w:line="240" w:lineRule="auto"/>
                                <w:textDirection w:val="btLr"/>
                              </w:pPr>
                            </w:p>
                          </w:txbxContent>
                        </v:textbox>
                      </v:rect>
                      <v:group id="Group 7" o:spid="_x0000_s1033" style="position:absolute;left:50899;top:1498;width:5121;height:72603" coordorigin="50899" coordsize="5120,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4" style="position:absolute;left:50899;width:512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2391634B" w14:textId="77777777" w:rsidR="00D57340" w:rsidRDefault="00D57340">
                                <w:pPr>
                                  <w:spacing w:before="0" w:after="0" w:line="240" w:lineRule="auto"/>
                                  <w:textDirection w:val="btLr"/>
                                </w:pPr>
                              </w:p>
                            </w:txbxContent>
                          </v:textbox>
                        </v:rect>
                        <v:group id="Group 9" o:spid="_x0000_s1035" style="position:absolute;left:50899;width:5121;height:75599" coordsize="5118,10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0" o:spid="_x0000_s1036" style="position:absolute;width:5118;height:103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229B6027" w14:textId="77777777" w:rsidR="00D57340" w:rsidRDefault="00D57340">
                                  <w:pPr>
                                    <w:spacing w:before="0" w:after="0" w:line="240" w:lineRule="auto"/>
                                    <w:textDirection w:val="btLr"/>
                                  </w:pPr>
                                </w:p>
                              </w:txbxContent>
                            </v:textbox>
                          </v:rect>
                          <v:shapetype id="_x0000_t32" coordsize="21600,21600" o:spt="32" o:oned="t" path="m,l21600,21600e" filled="f">
                            <v:path arrowok="t" fillok="f" o:connecttype="none"/>
                            <o:lock v:ext="edit" shapetype="t"/>
                          </v:shapetype>
                          <v:shape id="Straight Arrow Connector 11" o:spid="_x0000_s1037" type="#_x0000_t32" style="position:absolute;left:2514;width:0;height:400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" strokecolor="#037b90" strokeweight="6pt">
                            <v:stroke startarrowwidth="narrow" startarrowlength="short" endarrowwidth="narrow" endarrowlength="short" joinstyle="miter"/>
                          </v:shape>
                        </v:group>
                      </v:group>
                    </v:group>
                  </v:group>
                </v:group>
              </v:group>
            </w:pict>
          </mc:Fallback>
        </mc:AlternateContent>
      </w:r>
    </w:p>
    <w:p w14:paraId="77B30B49" w14:textId="77777777" w:rsidR="005D4871" w:rsidRDefault="00B91E2A">
      <w:pPr>
        <w:spacing w:before="240" w:after="240"/>
        <w:jc w:val="both"/>
        <w:rPr>
          <w:rFonts w:ascii="Century Gothic" w:eastAsia="Century Gothic" w:hAnsi="Century Gothic" w:cs="Century Gothic"/>
        </w:rPr>
      </w:pPr>
      <w:r>
        <w:t xml:space="preserve">This course explores the integration of </w:t>
      </w:r>
      <w:r>
        <w:rPr>
          <w:b/>
        </w:rPr>
        <w:t>advanced strategic thinking</w:t>
      </w:r>
      <w:r>
        <w:t xml:space="preserve"> and </w:t>
      </w:r>
      <w:r>
        <w:rPr>
          <w:b/>
        </w:rPr>
        <w:t>design thinking</w:t>
      </w:r>
      <w:r>
        <w:t xml:space="preserve"> to equip leaders and managers with the tools to navigate complex business environments. It aims to develop skills that enable individuals to craft innovative strategies, anticipate changes, and design customer-centric solutions that drive business success. The course blends analytical, creative, and human-centered approaches to solve problems and create sustainable growth opportunities.</w:t>
      </w:r>
    </w:p>
    <w:p w14:paraId="2AC4E9CE" w14:textId="77777777" w:rsidR="005D4871" w:rsidRDefault="005D4871">
      <w:pPr>
        <w:ind w:firstLine="720"/>
        <w:rPr>
          <w:rFonts w:ascii="Century Gothic" w:eastAsia="Century Gothic" w:hAnsi="Century Gothic" w:cs="Century Gothic"/>
          <w:color w:val="037B90"/>
          <w:sz w:val="40"/>
          <w:szCs w:val="40"/>
        </w:rPr>
      </w:pPr>
    </w:p>
    <w:tbl>
      <w:tblPr>
        <w:tblStyle w:val="afffffffffe"/>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5D4871" w14:paraId="433204EF" w14:textId="77777777">
        <w:tc>
          <w:tcPr>
            <w:tcW w:w="9000" w:type="dxa"/>
            <w:tcBorders>
              <w:top w:val="nil"/>
              <w:left w:val="nil"/>
              <w:bottom w:val="single" w:sz="4" w:space="0" w:color="037B90"/>
              <w:right w:val="nil"/>
            </w:tcBorders>
          </w:tcPr>
          <w:p w14:paraId="5F4A5F2C" w14:textId="77777777" w:rsidR="005D4871" w:rsidRDefault="00B91E2A">
            <w:pPr>
              <w:rPr>
                <w:rFonts w:ascii="Century Gothic" w:eastAsia="Century Gothic" w:hAnsi="Century Gothic" w:cs="Century Gothic"/>
                <w:color w:val="037B90"/>
                <w:sz w:val="40"/>
                <w:szCs w:val="40"/>
              </w:rPr>
            </w:pPr>
            <w:r>
              <w:rPr>
                <w:rFonts w:ascii="Century Gothic" w:eastAsia="Century Gothic" w:hAnsi="Century Gothic" w:cs="Century Gothic"/>
                <w:color w:val="037B90"/>
                <w:sz w:val="40"/>
                <w:szCs w:val="40"/>
              </w:rPr>
              <w:t xml:space="preserve">COURSE CONTENT </w:t>
            </w:r>
          </w:p>
        </w:tc>
      </w:tr>
    </w:tbl>
    <w:p w14:paraId="70F41884" w14:textId="77777777" w:rsidR="005D4871" w:rsidRDefault="00B91E2A">
      <w:pPr>
        <w:spacing w:before="280" w:after="280" w:line="240" w:lineRule="auto"/>
        <w:jc w:val="both"/>
        <w:rPr>
          <w:rFonts w:ascii="Times New Roman" w:eastAsia="Times New Roman" w:hAnsi="Times New Roman" w:cs="Times New Roman"/>
        </w:rPr>
      </w:pPr>
      <w:r>
        <w:rPr>
          <w:b/>
          <w:color w:val="0D0D0D"/>
        </w:rPr>
        <w:t>Foundations of Strategic Thinking</w:t>
      </w:r>
      <w:r>
        <w:rPr>
          <w:color w:val="0D0D0D"/>
        </w:rPr>
        <w:t xml:space="preserve">; Understanding strategic thinking frameworks, Analysis of traditional vs. contemporary strategic approaches and Exploration of advanced strategic analysis tools.; </w:t>
      </w:r>
      <w:r>
        <w:rPr>
          <w:b/>
          <w:color w:val="0D0D0D"/>
        </w:rPr>
        <w:t>Principles of Design Thinking</w:t>
      </w:r>
      <w:r>
        <w:rPr>
          <w:color w:val="0D0D0D"/>
        </w:rPr>
        <w:t xml:space="preserve">: Introduction to design thinking methodology, Key principles: empathy, ideation, prototyping, testing, and Design thinking in organizational contexts.; </w:t>
      </w:r>
      <w:r>
        <w:rPr>
          <w:b/>
          <w:color w:val="0D0D0D"/>
        </w:rPr>
        <w:t xml:space="preserve">Integration of Strategic and Design Thinking: </w:t>
      </w:r>
      <w:r>
        <w:rPr>
          <w:color w:val="0D0D0D"/>
        </w:rPr>
        <w:t xml:space="preserve">Synergies between strategic and design thinking, Applying design thinking principles to strategic decision-making and Case studies illustrating successful integration.; </w:t>
      </w:r>
      <w:r>
        <w:rPr>
          <w:b/>
          <w:color w:val="0D0D0D"/>
        </w:rPr>
        <w:t>Innovation and Creativity</w:t>
      </w:r>
      <w:r>
        <w:rPr>
          <w:color w:val="0D0D0D"/>
        </w:rPr>
        <w:t xml:space="preserve">: Cultivating creativity in strategic processes, Innovation strategies within organizations and Design thinking as a catalyst for innovation.; </w:t>
      </w:r>
      <w:r>
        <w:rPr>
          <w:b/>
          <w:color w:val="0D0D0D"/>
        </w:rPr>
        <w:t>Problem-solving and Decision Making</w:t>
      </w:r>
      <w:r>
        <w:rPr>
          <w:color w:val="0D0D0D"/>
        </w:rPr>
        <w:t xml:space="preserve">:, Problem identification and framing, Decision-making processes in strategic design and Design thinking techniques for effective decision making.; </w:t>
      </w:r>
      <w:r>
        <w:rPr>
          <w:b/>
          <w:color w:val="0D0D0D"/>
        </w:rPr>
        <w:t>Change Management and Adaptation</w:t>
      </w:r>
      <w:r>
        <w:rPr>
          <w:color w:val="0D0D0D"/>
        </w:rPr>
        <w:t xml:space="preserve">: Managing change using strategic and design thinking, Adapting strategies in dynamic environments and Case studies of successful change initiatives.; </w:t>
      </w:r>
      <w:r>
        <w:rPr>
          <w:b/>
          <w:color w:val="0D0D0D"/>
        </w:rPr>
        <w:t>Leadership in Strategic Design</w:t>
      </w:r>
      <w:r>
        <w:rPr>
          <w:color w:val="0D0D0D"/>
        </w:rPr>
        <w:t xml:space="preserve">; Role of leaders in fostering strategic and design thinking culture, Developing leadership competencies for innovation and Leading cross-functional teams in strategic design projects.; </w:t>
      </w:r>
      <w:r>
        <w:rPr>
          <w:b/>
          <w:color w:val="0D0D0D"/>
        </w:rPr>
        <w:t>Ethical Considerations</w:t>
      </w:r>
      <w:r>
        <w:rPr>
          <w:color w:val="0D0D0D"/>
        </w:rPr>
        <w:t xml:space="preserve">: Ethical implications of strategic and design decisions, Balancing innovation with ethical responsibility and Incorporating ethical considerations into strategic design processes. </w:t>
      </w:r>
      <w:r>
        <w:rPr>
          <w:b/>
          <w:color w:val="0D0D0D"/>
        </w:rPr>
        <w:t>Customer-Centric Design</w:t>
      </w:r>
      <w:r>
        <w:rPr>
          <w:color w:val="0D0D0D"/>
        </w:rPr>
        <w:t xml:space="preserve">: Understanding customer needs and preferences, </w:t>
      </w:r>
      <w:proofErr w:type="gramStart"/>
      <w:r>
        <w:rPr>
          <w:color w:val="0D0D0D"/>
        </w:rPr>
        <w:t>Designing</w:t>
      </w:r>
      <w:proofErr w:type="gramEnd"/>
      <w:r>
        <w:rPr>
          <w:color w:val="0D0D0D"/>
        </w:rPr>
        <w:t xml:space="preserve"> products and services with the customer in mind, and Implementing feedback loops for continuous improvement. </w:t>
      </w:r>
      <w:r>
        <w:rPr>
          <w:b/>
          <w:color w:val="0D0D0D"/>
        </w:rPr>
        <w:t>Contemporary Issues in Strategic &amp; Design Thinking</w:t>
      </w:r>
      <w:r>
        <w:rPr>
          <w:color w:val="0D0D0D"/>
        </w:rPr>
        <w:t>; Addressing sustainability challenges through strategic and design thinking, Navigating digital transformation and disruptive technologies, and Diversity, equity, and inclusion considerations in strategic design initiatives.</w:t>
      </w:r>
    </w:p>
    <w:p w14:paraId="5F5D7C08" w14:textId="77777777" w:rsidR="005D4871" w:rsidRDefault="005D4871">
      <w:pPr>
        <w:ind w:left="540" w:right="270"/>
        <w:rPr>
          <w:rFonts w:ascii="Century Gothic" w:eastAsia="Century Gothic" w:hAnsi="Century Gothic" w:cs="Century Gothic"/>
        </w:rPr>
      </w:pPr>
    </w:p>
    <w:tbl>
      <w:tblPr>
        <w:tblStyle w:val="affffffffff"/>
        <w:tblW w:w="9210" w:type="dxa"/>
        <w:tblInd w:w="24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210"/>
      </w:tblGrid>
      <w:tr w:rsidR="005D4871" w14:paraId="7292F44A" w14:textId="77777777">
        <w:tc>
          <w:tcPr>
            <w:tcW w:w="9210" w:type="dxa"/>
            <w:tcBorders>
              <w:top w:val="nil"/>
              <w:left w:val="nil"/>
              <w:bottom w:val="single" w:sz="4" w:space="0" w:color="037B90"/>
              <w:right w:val="nil"/>
            </w:tcBorders>
          </w:tcPr>
          <w:p w14:paraId="206C3751" w14:textId="77777777" w:rsidR="005D4871" w:rsidRDefault="00B91E2A">
            <w:pPr>
              <w:rPr>
                <w:rFonts w:ascii="Century Gothic" w:eastAsia="Century Gothic" w:hAnsi="Century Gothic" w:cs="Century Gothic"/>
                <w:color w:val="037B90"/>
                <w:sz w:val="40"/>
                <w:szCs w:val="40"/>
              </w:rPr>
            </w:pPr>
            <w:r>
              <w:rPr>
                <w:rFonts w:ascii="Century Gothic" w:eastAsia="Century Gothic" w:hAnsi="Century Gothic" w:cs="Century Gothic"/>
                <w:color w:val="037B90"/>
                <w:sz w:val="40"/>
                <w:szCs w:val="40"/>
              </w:rPr>
              <w:t>LIST OF MODULES</w:t>
            </w:r>
          </w:p>
        </w:tc>
      </w:tr>
    </w:tbl>
    <w:p w14:paraId="0AB2C13C" w14:textId="77777777" w:rsidR="005D4871" w:rsidRDefault="005D4871">
      <w:pPr>
        <w:ind w:left="540" w:right="270"/>
        <w:rPr>
          <w:rFonts w:ascii="Century Gothic" w:eastAsia="Century Gothic" w:hAnsi="Century Gothic" w:cs="Century Gothic"/>
        </w:rPr>
      </w:pPr>
      <w:bookmarkStart w:id="0" w:name="_heading=h.3rdcrjn" w:colFirst="0" w:colLast="0"/>
      <w:bookmarkEnd w:id="0"/>
    </w:p>
    <w:p w14:paraId="06ABC223" w14:textId="77777777" w:rsidR="00C345FC" w:rsidRDefault="00C345FC" w:rsidP="00C5547B">
      <w:pPr>
        <w:pStyle w:val="ListParagraph"/>
        <w:numPr>
          <w:ilvl w:val="0"/>
          <w:numId w:val="113"/>
        </w:numPr>
      </w:pPr>
      <w:r w:rsidRPr="007C7429">
        <w:lastRenderedPageBreak/>
        <w:t>Foundations of Strategic Thinking</w:t>
      </w:r>
    </w:p>
    <w:p w14:paraId="06437A0E" w14:textId="77777777" w:rsidR="00C345FC" w:rsidRDefault="00C345FC" w:rsidP="00C5547B">
      <w:pPr>
        <w:pStyle w:val="ListParagraph"/>
        <w:numPr>
          <w:ilvl w:val="0"/>
          <w:numId w:val="113"/>
        </w:numPr>
      </w:pPr>
      <w:r w:rsidRPr="007C7429">
        <w:t>Principles of Design Thinking</w:t>
      </w:r>
    </w:p>
    <w:p w14:paraId="65AE2D8C" w14:textId="77777777" w:rsidR="00C345FC" w:rsidRDefault="00C345FC" w:rsidP="00C5547B">
      <w:pPr>
        <w:pStyle w:val="ListParagraph"/>
        <w:numPr>
          <w:ilvl w:val="0"/>
          <w:numId w:val="113"/>
        </w:numPr>
      </w:pPr>
      <w:r w:rsidRPr="007C7429">
        <w:t>Integration of Strategic and Design Thinking</w:t>
      </w:r>
    </w:p>
    <w:p w14:paraId="6616321E" w14:textId="77777777" w:rsidR="00C345FC" w:rsidRDefault="00C345FC" w:rsidP="00C5547B">
      <w:pPr>
        <w:pStyle w:val="ListParagraph"/>
        <w:numPr>
          <w:ilvl w:val="0"/>
          <w:numId w:val="113"/>
        </w:numPr>
      </w:pPr>
      <w:r w:rsidRPr="007C7429">
        <w:t>Innovation and Creativity</w:t>
      </w:r>
    </w:p>
    <w:p w14:paraId="7C8D9611" w14:textId="77777777" w:rsidR="00C345FC" w:rsidRDefault="00C345FC" w:rsidP="00C5547B">
      <w:pPr>
        <w:pStyle w:val="ListParagraph"/>
        <w:numPr>
          <w:ilvl w:val="0"/>
          <w:numId w:val="113"/>
        </w:numPr>
      </w:pPr>
      <w:r w:rsidRPr="007C7429">
        <w:t>Problem-Solving and Decision Making</w:t>
      </w:r>
    </w:p>
    <w:p w14:paraId="5EC2FCF7" w14:textId="77777777" w:rsidR="00C345FC" w:rsidRDefault="00C345FC" w:rsidP="00C5547B">
      <w:pPr>
        <w:pStyle w:val="ListParagraph"/>
        <w:numPr>
          <w:ilvl w:val="0"/>
          <w:numId w:val="113"/>
        </w:numPr>
      </w:pPr>
      <w:r w:rsidRPr="007C7429">
        <w:t>Change Management and Adaptation</w:t>
      </w:r>
    </w:p>
    <w:p w14:paraId="796F740E" w14:textId="77777777" w:rsidR="00C345FC" w:rsidRDefault="00C345FC" w:rsidP="00C5547B">
      <w:pPr>
        <w:pStyle w:val="ListParagraph"/>
        <w:numPr>
          <w:ilvl w:val="0"/>
          <w:numId w:val="113"/>
        </w:numPr>
      </w:pPr>
      <w:r w:rsidRPr="007C7429">
        <w:t>Leadership in Strategic Design</w:t>
      </w:r>
    </w:p>
    <w:p w14:paraId="43C4459B" w14:textId="77777777" w:rsidR="00C345FC" w:rsidRDefault="00C345FC" w:rsidP="00C5547B">
      <w:pPr>
        <w:pStyle w:val="ListParagraph"/>
        <w:numPr>
          <w:ilvl w:val="0"/>
          <w:numId w:val="113"/>
        </w:numPr>
      </w:pPr>
      <w:r w:rsidRPr="007C7429">
        <w:t>Ethical Considerations</w:t>
      </w:r>
    </w:p>
    <w:p w14:paraId="5BAF2359" w14:textId="77777777" w:rsidR="00C345FC" w:rsidRDefault="00C345FC" w:rsidP="00C5547B">
      <w:pPr>
        <w:pStyle w:val="ListParagraph"/>
        <w:numPr>
          <w:ilvl w:val="0"/>
          <w:numId w:val="113"/>
        </w:numPr>
      </w:pPr>
      <w:r w:rsidRPr="007C7429">
        <w:t>Customer-Centric Design</w:t>
      </w:r>
    </w:p>
    <w:p w14:paraId="68EBF794" w14:textId="77777777" w:rsidR="00C345FC" w:rsidRDefault="00C345FC" w:rsidP="00C5547B">
      <w:pPr>
        <w:pStyle w:val="ListParagraph"/>
        <w:numPr>
          <w:ilvl w:val="0"/>
          <w:numId w:val="113"/>
        </w:numPr>
      </w:pPr>
      <w:r w:rsidRPr="007C7429">
        <w:t>Contemporary Issues in Strategic &amp; Design Thinking</w:t>
      </w:r>
    </w:p>
    <w:p w14:paraId="3F85D856" w14:textId="77777777" w:rsidR="005D4871" w:rsidRDefault="005D4871">
      <w:pPr>
        <w:spacing w:line="240" w:lineRule="auto"/>
        <w:ind w:right="-2160"/>
        <w:rPr>
          <w:rFonts w:ascii="Century Gothic" w:eastAsia="Century Gothic" w:hAnsi="Century Gothic" w:cs="Century Gothic"/>
        </w:rPr>
      </w:pPr>
    </w:p>
    <w:p w14:paraId="0CC9207B" w14:textId="77777777" w:rsidR="005D4871" w:rsidRDefault="00B91E2A">
      <w:pPr>
        <w:keepNext/>
        <w:keepLines/>
        <w:pBdr>
          <w:top w:val="nil"/>
          <w:left w:val="nil"/>
          <w:bottom w:val="nil"/>
          <w:right w:val="nil"/>
          <w:between w:val="nil"/>
        </w:pBdr>
        <w:spacing w:before="240" w:after="120"/>
        <w:rPr>
          <w:rFonts w:ascii="Century Gothic" w:eastAsia="Century Gothic" w:hAnsi="Century Gothic" w:cs="Century Gothic"/>
          <w:smallCaps/>
          <w:color w:val="5D7879"/>
          <w:sz w:val="40"/>
          <w:szCs w:val="40"/>
        </w:rPr>
      </w:pPr>
      <w:r>
        <w:rPr>
          <w:rFonts w:ascii="Century Gothic" w:eastAsia="Century Gothic" w:hAnsi="Century Gothic" w:cs="Century Gothic"/>
          <w:smallCaps/>
          <w:color w:val="5D7879"/>
          <w:sz w:val="40"/>
          <w:szCs w:val="40"/>
        </w:rPr>
        <w:t>Contents</w:t>
      </w:r>
    </w:p>
    <w:sdt>
      <w:sdtPr>
        <w:id w:val="-328603128"/>
        <w:docPartObj>
          <w:docPartGallery w:val="Table of Contents"/>
          <w:docPartUnique/>
        </w:docPartObj>
      </w:sdtPr>
      <w:sdtContent>
        <w:p w14:paraId="1AEFBBDE" w14:textId="77777777" w:rsidR="004779A9" w:rsidRDefault="00B91E2A">
          <w:pPr>
            <w:pStyle w:val="TOC1"/>
            <w:tabs>
              <w:tab w:val="right" w:pos="9620"/>
            </w:tabs>
            <w:rPr>
              <w:rFonts w:asciiTheme="minorHAnsi" w:eastAsiaTheme="minorEastAsia" w:hAnsiTheme="minorHAnsi" w:cstheme="minorBidi"/>
              <w:noProof/>
              <w:color w:val="auto"/>
              <w:spacing w:val="0"/>
              <w:sz w:val="22"/>
              <w:szCs w:val="22"/>
            </w:rPr>
          </w:pPr>
          <w:r>
            <w:fldChar w:fldCharType="begin"/>
          </w:r>
          <w:r>
            <w:instrText xml:space="preserve"> TOC \h \u \z \t "Heading 1,1,Heading 2,2,Heading 3,3,"</w:instrText>
          </w:r>
          <w:r>
            <w:fldChar w:fldCharType="separate"/>
          </w:r>
          <w:hyperlink w:anchor="_Toc179190370" w:history="1">
            <w:r w:rsidR="004779A9" w:rsidRPr="003C5577">
              <w:rPr>
                <w:rStyle w:val="Hyperlink"/>
                <w:noProof/>
              </w:rPr>
              <w:t>Module 1: Foundations of Strategic Thinking</w:t>
            </w:r>
            <w:r w:rsidR="004779A9">
              <w:rPr>
                <w:noProof/>
                <w:webHidden/>
              </w:rPr>
              <w:tab/>
            </w:r>
            <w:r w:rsidR="004779A9">
              <w:rPr>
                <w:noProof/>
                <w:webHidden/>
              </w:rPr>
              <w:fldChar w:fldCharType="begin"/>
            </w:r>
            <w:r w:rsidR="004779A9">
              <w:rPr>
                <w:noProof/>
                <w:webHidden/>
              </w:rPr>
              <w:instrText xml:space="preserve"> PAGEREF _Toc179190370 \h </w:instrText>
            </w:r>
            <w:r w:rsidR="004779A9">
              <w:rPr>
                <w:noProof/>
                <w:webHidden/>
              </w:rPr>
            </w:r>
            <w:r w:rsidR="004779A9">
              <w:rPr>
                <w:noProof/>
                <w:webHidden/>
              </w:rPr>
              <w:fldChar w:fldCharType="separate"/>
            </w:r>
            <w:r w:rsidR="004779A9">
              <w:rPr>
                <w:noProof/>
                <w:webHidden/>
              </w:rPr>
              <w:t>6</w:t>
            </w:r>
            <w:r w:rsidR="004779A9">
              <w:rPr>
                <w:noProof/>
                <w:webHidden/>
              </w:rPr>
              <w:fldChar w:fldCharType="end"/>
            </w:r>
          </w:hyperlink>
        </w:p>
        <w:p w14:paraId="7A06FB6D" w14:textId="77777777" w:rsidR="004779A9" w:rsidRDefault="004779A9">
          <w:pPr>
            <w:pStyle w:val="TOC3"/>
            <w:tabs>
              <w:tab w:val="right" w:pos="9620"/>
            </w:tabs>
            <w:rPr>
              <w:rFonts w:asciiTheme="minorHAnsi" w:eastAsiaTheme="minorEastAsia" w:hAnsiTheme="minorHAnsi" w:cstheme="minorBidi"/>
              <w:noProof/>
              <w:color w:val="auto"/>
              <w:spacing w:val="0"/>
              <w:sz w:val="22"/>
              <w:szCs w:val="22"/>
            </w:rPr>
          </w:pPr>
          <w:hyperlink w:anchor="_Toc179190371" w:history="1">
            <w:r w:rsidRPr="003C5577">
              <w:rPr>
                <w:rStyle w:val="Hyperlink"/>
                <w:b/>
                <w:noProof/>
              </w:rPr>
              <w:t>Module Overview</w:t>
            </w:r>
            <w:r>
              <w:rPr>
                <w:noProof/>
                <w:webHidden/>
              </w:rPr>
              <w:tab/>
            </w:r>
            <w:r>
              <w:rPr>
                <w:noProof/>
                <w:webHidden/>
              </w:rPr>
              <w:fldChar w:fldCharType="begin"/>
            </w:r>
            <w:r>
              <w:rPr>
                <w:noProof/>
                <w:webHidden/>
              </w:rPr>
              <w:instrText xml:space="preserve"> PAGEREF _Toc179190371 \h </w:instrText>
            </w:r>
            <w:r>
              <w:rPr>
                <w:noProof/>
                <w:webHidden/>
              </w:rPr>
            </w:r>
            <w:r>
              <w:rPr>
                <w:noProof/>
                <w:webHidden/>
              </w:rPr>
              <w:fldChar w:fldCharType="separate"/>
            </w:r>
            <w:r>
              <w:rPr>
                <w:noProof/>
                <w:webHidden/>
              </w:rPr>
              <w:t>6</w:t>
            </w:r>
            <w:r>
              <w:rPr>
                <w:noProof/>
                <w:webHidden/>
              </w:rPr>
              <w:fldChar w:fldCharType="end"/>
            </w:r>
          </w:hyperlink>
        </w:p>
        <w:p w14:paraId="78E8853F" w14:textId="77777777" w:rsidR="004779A9" w:rsidRDefault="004779A9">
          <w:pPr>
            <w:pStyle w:val="TOC3"/>
            <w:tabs>
              <w:tab w:val="right" w:pos="9620"/>
            </w:tabs>
            <w:rPr>
              <w:rFonts w:asciiTheme="minorHAnsi" w:eastAsiaTheme="minorEastAsia" w:hAnsiTheme="minorHAnsi" w:cstheme="minorBidi"/>
              <w:noProof/>
              <w:color w:val="auto"/>
              <w:spacing w:val="0"/>
              <w:sz w:val="22"/>
              <w:szCs w:val="22"/>
            </w:rPr>
          </w:pPr>
          <w:hyperlink w:anchor="_Toc179190372" w:history="1">
            <w:r w:rsidRPr="003C5577">
              <w:rPr>
                <w:rStyle w:val="Hyperlink"/>
                <w:b/>
                <w:noProof/>
              </w:rPr>
              <w:t>Learning Activities/Task List</w:t>
            </w:r>
            <w:r>
              <w:rPr>
                <w:noProof/>
                <w:webHidden/>
              </w:rPr>
              <w:tab/>
            </w:r>
            <w:r>
              <w:rPr>
                <w:noProof/>
                <w:webHidden/>
              </w:rPr>
              <w:fldChar w:fldCharType="begin"/>
            </w:r>
            <w:r>
              <w:rPr>
                <w:noProof/>
                <w:webHidden/>
              </w:rPr>
              <w:instrText xml:space="preserve"> PAGEREF _Toc179190372 \h </w:instrText>
            </w:r>
            <w:r>
              <w:rPr>
                <w:noProof/>
                <w:webHidden/>
              </w:rPr>
            </w:r>
            <w:r>
              <w:rPr>
                <w:noProof/>
                <w:webHidden/>
              </w:rPr>
              <w:fldChar w:fldCharType="separate"/>
            </w:r>
            <w:r>
              <w:rPr>
                <w:noProof/>
                <w:webHidden/>
              </w:rPr>
              <w:t>7</w:t>
            </w:r>
            <w:r>
              <w:rPr>
                <w:noProof/>
                <w:webHidden/>
              </w:rPr>
              <w:fldChar w:fldCharType="end"/>
            </w:r>
          </w:hyperlink>
        </w:p>
        <w:p w14:paraId="0B4CBD72" w14:textId="77777777" w:rsidR="004779A9" w:rsidRDefault="004779A9">
          <w:pPr>
            <w:pStyle w:val="TOC3"/>
            <w:tabs>
              <w:tab w:val="right" w:pos="9620"/>
            </w:tabs>
            <w:rPr>
              <w:rFonts w:asciiTheme="minorHAnsi" w:eastAsiaTheme="minorEastAsia" w:hAnsiTheme="minorHAnsi" w:cstheme="minorBidi"/>
              <w:noProof/>
              <w:color w:val="auto"/>
              <w:spacing w:val="0"/>
              <w:sz w:val="22"/>
              <w:szCs w:val="22"/>
            </w:rPr>
          </w:pPr>
          <w:hyperlink w:anchor="_Toc179190373" w:history="1">
            <w:r w:rsidRPr="003C5577">
              <w:rPr>
                <w:rStyle w:val="Hyperlink"/>
                <w:rFonts w:ascii="Times New Roman" w:eastAsia="Times New Roman" w:hAnsi="Times New Roman" w:cs="Times New Roman"/>
                <w:b/>
                <w:noProof/>
              </w:rPr>
              <w:t>Introduction to Advanced Strategic Tools</w:t>
            </w:r>
            <w:r>
              <w:rPr>
                <w:noProof/>
                <w:webHidden/>
              </w:rPr>
              <w:tab/>
            </w:r>
            <w:r>
              <w:rPr>
                <w:noProof/>
                <w:webHidden/>
              </w:rPr>
              <w:fldChar w:fldCharType="begin"/>
            </w:r>
            <w:r>
              <w:rPr>
                <w:noProof/>
                <w:webHidden/>
              </w:rPr>
              <w:instrText xml:space="preserve"> PAGEREF _Toc179190373 \h </w:instrText>
            </w:r>
            <w:r>
              <w:rPr>
                <w:noProof/>
                <w:webHidden/>
              </w:rPr>
            </w:r>
            <w:r>
              <w:rPr>
                <w:noProof/>
                <w:webHidden/>
              </w:rPr>
              <w:fldChar w:fldCharType="separate"/>
            </w:r>
            <w:r>
              <w:rPr>
                <w:noProof/>
                <w:webHidden/>
              </w:rPr>
              <w:t>11</w:t>
            </w:r>
            <w:r>
              <w:rPr>
                <w:noProof/>
                <w:webHidden/>
              </w:rPr>
              <w:fldChar w:fldCharType="end"/>
            </w:r>
          </w:hyperlink>
        </w:p>
        <w:p w14:paraId="1A0C8620" w14:textId="77777777" w:rsidR="004779A9" w:rsidRDefault="004779A9">
          <w:pPr>
            <w:pStyle w:val="TOC3"/>
            <w:tabs>
              <w:tab w:val="right" w:pos="9620"/>
            </w:tabs>
            <w:rPr>
              <w:rFonts w:asciiTheme="minorHAnsi" w:eastAsiaTheme="minorEastAsia" w:hAnsiTheme="minorHAnsi" w:cstheme="minorBidi"/>
              <w:noProof/>
              <w:color w:val="auto"/>
              <w:spacing w:val="0"/>
              <w:sz w:val="22"/>
              <w:szCs w:val="22"/>
            </w:rPr>
          </w:pPr>
          <w:hyperlink w:anchor="_Toc179190374" w:history="1">
            <w:r w:rsidRPr="003C5577">
              <w:rPr>
                <w:rStyle w:val="Hyperlink"/>
                <w:rFonts w:ascii="Times New Roman" w:eastAsia="Times New Roman" w:hAnsi="Times New Roman" w:cs="Times New Roman"/>
                <w:b/>
                <w:noProof/>
              </w:rPr>
              <w:t>Blue Ocean Strategy</w:t>
            </w:r>
            <w:r>
              <w:rPr>
                <w:noProof/>
                <w:webHidden/>
              </w:rPr>
              <w:tab/>
            </w:r>
            <w:r>
              <w:rPr>
                <w:noProof/>
                <w:webHidden/>
              </w:rPr>
              <w:fldChar w:fldCharType="begin"/>
            </w:r>
            <w:r>
              <w:rPr>
                <w:noProof/>
                <w:webHidden/>
              </w:rPr>
              <w:instrText xml:space="preserve"> PAGEREF _Toc179190374 \h </w:instrText>
            </w:r>
            <w:r>
              <w:rPr>
                <w:noProof/>
                <w:webHidden/>
              </w:rPr>
            </w:r>
            <w:r>
              <w:rPr>
                <w:noProof/>
                <w:webHidden/>
              </w:rPr>
              <w:fldChar w:fldCharType="separate"/>
            </w:r>
            <w:r>
              <w:rPr>
                <w:noProof/>
                <w:webHidden/>
              </w:rPr>
              <w:t>11</w:t>
            </w:r>
            <w:r>
              <w:rPr>
                <w:noProof/>
                <w:webHidden/>
              </w:rPr>
              <w:fldChar w:fldCharType="end"/>
            </w:r>
          </w:hyperlink>
        </w:p>
        <w:p w14:paraId="6D822694" w14:textId="77777777" w:rsidR="004779A9" w:rsidRDefault="004779A9">
          <w:pPr>
            <w:pStyle w:val="TOC3"/>
            <w:tabs>
              <w:tab w:val="right" w:pos="9620"/>
            </w:tabs>
            <w:rPr>
              <w:rFonts w:asciiTheme="minorHAnsi" w:eastAsiaTheme="minorEastAsia" w:hAnsiTheme="minorHAnsi" w:cstheme="minorBidi"/>
              <w:noProof/>
              <w:color w:val="auto"/>
              <w:spacing w:val="0"/>
              <w:sz w:val="22"/>
              <w:szCs w:val="22"/>
            </w:rPr>
          </w:pPr>
          <w:hyperlink w:anchor="_Toc179190375" w:history="1">
            <w:r w:rsidRPr="003C5577">
              <w:rPr>
                <w:rStyle w:val="Hyperlink"/>
                <w:rFonts w:ascii="Times New Roman" w:eastAsia="Times New Roman" w:hAnsi="Times New Roman" w:cs="Times New Roman"/>
                <w:b/>
                <w:noProof/>
              </w:rPr>
              <w:t>Business Model Canvas</w:t>
            </w:r>
            <w:r>
              <w:rPr>
                <w:noProof/>
                <w:webHidden/>
              </w:rPr>
              <w:tab/>
            </w:r>
            <w:r>
              <w:rPr>
                <w:noProof/>
                <w:webHidden/>
              </w:rPr>
              <w:fldChar w:fldCharType="begin"/>
            </w:r>
            <w:r>
              <w:rPr>
                <w:noProof/>
                <w:webHidden/>
              </w:rPr>
              <w:instrText xml:space="preserve"> PAGEREF _Toc179190375 \h </w:instrText>
            </w:r>
            <w:r>
              <w:rPr>
                <w:noProof/>
                <w:webHidden/>
              </w:rPr>
            </w:r>
            <w:r>
              <w:rPr>
                <w:noProof/>
                <w:webHidden/>
              </w:rPr>
              <w:fldChar w:fldCharType="separate"/>
            </w:r>
            <w:r>
              <w:rPr>
                <w:noProof/>
                <w:webHidden/>
              </w:rPr>
              <w:t>11</w:t>
            </w:r>
            <w:r>
              <w:rPr>
                <w:noProof/>
                <w:webHidden/>
              </w:rPr>
              <w:fldChar w:fldCharType="end"/>
            </w:r>
          </w:hyperlink>
        </w:p>
        <w:p w14:paraId="350EFB5F" w14:textId="77777777" w:rsidR="004779A9" w:rsidRDefault="004779A9">
          <w:pPr>
            <w:pStyle w:val="TOC3"/>
            <w:tabs>
              <w:tab w:val="right" w:pos="9620"/>
            </w:tabs>
            <w:rPr>
              <w:rFonts w:asciiTheme="minorHAnsi" w:eastAsiaTheme="minorEastAsia" w:hAnsiTheme="minorHAnsi" w:cstheme="minorBidi"/>
              <w:noProof/>
              <w:color w:val="auto"/>
              <w:spacing w:val="0"/>
              <w:sz w:val="22"/>
              <w:szCs w:val="22"/>
            </w:rPr>
          </w:pPr>
          <w:hyperlink w:anchor="_Toc179190376" w:history="1">
            <w:r w:rsidRPr="003C5577">
              <w:rPr>
                <w:rStyle w:val="Hyperlink"/>
                <w:rFonts w:ascii="Times New Roman" w:eastAsia="Times New Roman" w:hAnsi="Times New Roman" w:cs="Times New Roman"/>
                <w:b/>
                <w:noProof/>
              </w:rPr>
              <w:t>Value Chain Analysis</w:t>
            </w:r>
            <w:r>
              <w:rPr>
                <w:noProof/>
                <w:webHidden/>
              </w:rPr>
              <w:tab/>
            </w:r>
            <w:r>
              <w:rPr>
                <w:noProof/>
                <w:webHidden/>
              </w:rPr>
              <w:fldChar w:fldCharType="begin"/>
            </w:r>
            <w:r>
              <w:rPr>
                <w:noProof/>
                <w:webHidden/>
              </w:rPr>
              <w:instrText xml:space="preserve"> PAGEREF _Toc179190376 \h </w:instrText>
            </w:r>
            <w:r>
              <w:rPr>
                <w:noProof/>
                <w:webHidden/>
              </w:rPr>
            </w:r>
            <w:r>
              <w:rPr>
                <w:noProof/>
                <w:webHidden/>
              </w:rPr>
              <w:fldChar w:fldCharType="separate"/>
            </w:r>
            <w:r>
              <w:rPr>
                <w:noProof/>
                <w:webHidden/>
              </w:rPr>
              <w:t>12</w:t>
            </w:r>
            <w:r>
              <w:rPr>
                <w:noProof/>
                <w:webHidden/>
              </w:rPr>
              <w:fldChar w:fldCharType="end"/>
            </w:r>
          </w:hyperlink>
        </w:p>
        <w:p w14:paraId="1ACE2BE1" w14:textId="77777777" w:rsidR="004779A9" w:rsidRDefault="004779A9">
          <w:pPr>
            <w:pStyle w:val="TOC2"/>
            <w:tabs>
              <w:tab w:val="right" w:pos="9620"/>
            </w:tabs>
            <w:rPr>
              <w:rFonts w:asciiTheme="minorHAnsi" w:eastAsiaTheme="minorEastAsia" w:hAnsiTheme="minorHAnsi" w:cstheme="minorBidi"/>
              <w:noProof/>
              <w:color w:val="auto"/>
              <w:spacing w:val="0"/>
              <w:sz w:val="22"/>
              <w:szCs w:val="22"/>
            </w:rPr>
          </w:pPr>
          <w:hyperlink w:anchor="_Toc179190377" w:history="1">
            <w:r w:rsidRPr="003C5577">
              <w:rPr>
                <w:rStyle w:val="Hyperlink"/>
                <w:rFonts w:ascii="Arial" w:eastAsia="Arial" w:hAnsi="Arial" w:cs="Arial"/>
                <w:noProof/>
              </w:rPr>
              <w:drawing>
                <wp:inline distT="0" distB="0" distL="0" distR="0" wp14:anchorId="689DEE3C" wp14:editId="0DC96B9C">
                  <wp:extent cx="342900" cy="342900"/>
                  <wp:effectExtent l="0" t="0" r="0" b="0"/>
                  <wp:docPr id="28" name="image1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9.png" descr="Shape&#10;&#10;Description automatically generated with low confidence"/>
                          <pic:cNvPicPr preferRelativeResize="0"/>
                        </pic:nvPicPr>
                        <pic:blipFill>
                          <a:blip r:embed="rId17"/>
                          <a:srcRect/>
                          <a:stretch>
                            <a:fillRect/>
                          </a:stretch>
                        </pic:blipFill>
                        <pic:spPr>
                          <a:xfrm>
                            <a:off x="0" y="0"/>
                            <a:ext cx="342900" cy="342900"/>
                          </a:xfrm>
                          <a:prstGeom prst="rect">
                            <a:avLst/>
                          </a:prstGeom>
                          <a:ln/>
                        </pic:spPr>
                      </pic:pic>
                    </a:graphicData>
                  </a:graphic>
                </wp:inline>
              </w:drawing>
            </w:r>
            <w:r w:rsidRPr="003C5577">
              <w:rPr>
                <w:rStyle w:val="Hyperlink"/>
                <w:rFonts w:ascii="Arial" w:eastAsia="Arial" w:hAnsi="Arial" w:cs="Arial"/>
                <w:noProof/>
              </w:rPr>
              <w:t xml:space="preserve">    </w:t>
            </w:r>
            <w:r w:rsidRPr="003C5577">
              <w:rPr>
                <w:rStyle w:val="Hyperlink"/>
                <w:noProof/>
              </w:rPr>
              <w:t>TAKE HOME MESSAGE/SELF REFLECTION</w:t>
            </w:r>
            <w:r>
              <w:rPr>
                <w:noProof/>
                <w:webHidden/>
              </w:rPr>
              <w:tab/>
            </w:r>
            <w:r>
              <w:rPr>
                <w:noProof/>
                <w:webHidden/>
              </w:rPr>
              <w:fldChar w:fldCharType="begin"/>
            </w:r>
            <w:r>
              <w:rPr>
                <w:noProof/>
                <w:webHidden/>
              </w:rPr>
              <w:instrText xml:space="preserve"> PAGEREF _Toc179190377 \h </w:instrText>
            </w:r>
            <w:r>
              <w:rPr>
                <w:noProof/>
                <w:webHidden/>
              </w:rPr>
            </w:r>
            <w:r>
              <w:rPr>
                <w:noProof/>
                <w:webHidden/>
              </w:rPr>
              <w:fldChar w:fldCharType="separate"/>
            </w:r>
            <w:r>
              <w:rPr>
                <w:noProof/>
                <w:webHidden/>
              </w:rPr>
              <w:t>13</w:t>
            </w:r>
            <w:r>
              <w:rPr>
                <w:noProof/>
                <w:webHidden/>
              </w:rPr>
              <w:fldChar w:fldCharType="end"/>
            </w:r>
          </w:hyperlink>
        </w:p>
        <w:p w14:paraId="72760B56" w14:textId="77777777" w:rsidR="004779A9" w:rsidRDefault="004779A9">
          <w:pPr>
            <w:pStyle w:val="TOC3"/>
            <w:tabs>
              <w:tab w:val="right" w:pos="9620"/>
            </w:tabs>
            <w:rPr>
              <w:rFonts w:asciiTheme="minorHAnsi" w:eastAsiaTheme="minorEastAsia" w:hAnsiTheme="minorHAnsi" w:cstheme="minorBidi"/>
              <w:noProof/>
              <w:color w:val="auto"/>
              <w:spacing w:val="0"/>
              <w:sz w:val="22"/>
              <w:szCs w:val="22"/>
            </w:rPr>
          </w:pPr>
          <w:hyperlink w:anchor="_Toc179190378" w:history="1">
            <w:r w:rsidRPr="003C5577">
              <w:rPr>
                <w:rStyle w:val="Hyperlink"/>
                <w:rFonts w:ascii="Century Gothic" w:eastAsia="Century Gothic" w:hAnsi="Century Gothic" w:cs="Century Gothic"/>
                <w:noProof/>
              </w:rPr>
              <w:t>WHAT’S NEXT?</w:t>
            </w:r>
            <w:r>
              <w:rPr>
                <w:noProof/>
                <w:webHidden/>
              </w:rPr>
              <w:tab/>
            </w:r>
            <w:r>
              <w:rPr>
                <w:noProof/>
                <w:webHidden/>
              </w:rPr>
              <w:fldChar w:fldCharType="begin"/>
            </w:r>
            <w:r>
              <w:rPr>
                <w:noProof/>
                <w:webHidden/>
              </w:rPr>
              <w:instrText xml:space="preserve"> PAGEREF _Toc179190378 \h </w:instrText>
            </w:r>
            <w:r>
              <w:rPr>
                <w:noProof/>
                <w:webHidden/>
              </w:rPr>
            </w:r>
            <w:r>
              <w:rPr>
                <w:noProof/>
                <w:webHidden/>
              </w:rPr>
              <w:fldChar w:fldCharType="separate"/>
            </w:r>
            <w:r>
              <w:rPr>
                <w:noProof/>
                <w:webHidden/>
              </w:rPr>
              <w:t>13</w:t>
            </w:r>
            <w:r>
              <w:rPr>
                <w:noProof/>
                <w:webHidden/>
              </w:rPr>
              <w:fldChar w:fldCharType="end"/>
            </w:r>
          </w:hyperlink>
        </w:p>
        <w:p w14:paraId="359DCFB7" w14:textId="77777777" w:rsidR="004779A9" w:rsidRDefault="004779A9">
          <w:pPr>
            <w:pStyle w:val="TOC1"/>
            <w:tabs>
              <w:tab w:val="right" w:pos="9620"/>
            </w:tabs>
            <w:rPr>
              <w:rFonts w:asciiTheme="minorHAnsi" w:eastAsiaTheme="minorEastAsia" w:hAnsiTheme="minorHAnsi" w:cstheme="minorBidi"/>
              <w:noProof/>
              <w:color w:val="auto"/>
              <w:spacing w:val="0"/>
              <w:sz w:val="22"/>
              <w:szCs w:val="22"/>
            </w:rPr>
          </w:pPr>
          <w:hyperlink w:anchor="_Toc179190379" w:history="1">
            <w:r w:rsidRPr="003C5577">
              <w:rPr>
                <w:rStyle w:val="Hyperlink"/>
                <w:noProof/>
              </w:rPr>
              <w:t>Module 2: Principles of Design Thinking</w:t>
            </w:r>
            <w:r>
              <w:rPr>
                <w:noProof/>
                <w:webHidden/>
              </w:rPr>
              <w:tab/>
            </w:r>
            <w:r>
              <w:rPr>
                <w:noProof/>
                <w:webHidden/>
              </w:rPr>
              <w:fldChar w:fldCharType="begin"/>
            </w:r>
            <w:r>
              <w:rPr>
                <w:noProof/>
                <w:webHidden/>
              </w:rPr>
              <w:instrText xml:space="preserve"> PAGEREF _Toc179190379 \h </w:instrText>
            </w:r>
            <w:r>
              <w:rPr>
                <w:noProof/>
                <w:webHidden/>
              </w:rPr>
            </w:r>
            <w:r>
              <w:rPr>
                <w:noProof/>
                <w:webHidden/>
              </w:rPr>
              <w:fldChar w:fldCharType="separate"/>
            </w:r>
            <w:r>
              <w:rPr>
                <w:noProof/>
                <w:webHidden/>
              </w:rPr>
              <w:t>13</w:t>
            </w:r>
            <w:r>
              <w:rPr>
                <w:noProof/>
                <w:webHidden/>
              </w:rPr>
              <w:fldChar w:fldCharType="end"/>
            </w:r>
          </w:hyperlink>
        </w:p>
        <w:p w14:paraId="0236617F" w14:textId="77777777" w:rsidR="004779A9" w:rsidRDefault="004779A9">
          <w:pPr>
            <w:pStyle w:val="TOC3"/>
            <w:tabs>
              <w:tab w:val="right" w:pos="9620"/>
            </w:tabs>
            <w:rPr>
              <w:rFonts w:asciiTheme="minorHAnsi" w:eastAsiaTheme="minorEastAsia" w:hAnsiTheme="minorHAnsi" w:cstheme="minorBidi"/>
              <w:noProof/>
              <w:color w:val="auto"/>
              <w:spacing w:val="0"/>
              <w:sz w:val="22"/>
              <w:szCs w:val="22"/>
            </w:rPr>
          </w:pPr>
          <w:hyperlink w:anchor="_Toc179190380" w:history="1">
            <w:r w:rsidRPr="003C5577">
              <w:rPr>
                <w:rStyle w:val="Hyperlink"/>
                <w:b/>
                <w:noProof/>
              </w:rPr>
              <w:t>Module Overview</w:t>
            </w:r>
            <w:r>
              <w:rPr>
                <w:noProof/>
                <w:webHidden/>
              </w:rPr>
              <w:tab/>
            </w:r>
            <w:r>
              <w:rPr>
                <w:noProof/>
                <w:webHidden/>
              </w:rPr>
              <w:fldChar w:fldCharType="begin"/>
            </w:r>
            <w:r>
              <w:rPr>
                <w:noProof/>
                <w:webHidden/>
              </w:rPr>
              <w:instrText xml:space="preserve"> PAGEREF _Toc179190380 \h </w:instrText>
            </w:r>
            <w:r>
              <w:rPr>
                <w:noProof/>
                <w:webHidden/>
              </w:rPr>
            </w:r>
            <w:r>
              <w:rPr>
                <w:noProof/>
                <w:webHidden/>
              </w:rPr>
              <w:fldChar w:fldCharType="separate"/>
            </w:r>
            <w:r>
              <w:rPr>
                <w:noProof/>
                <w:webHidden/>
              </w:rPr>
              <w:t>13</w:t>
            </w:r>
            <w:r>
              <w:rPr>
                <w:noProof/>
                <w:webHidden/>
              </w:rPr>
              <w:fldChar w:fldCharType="end"/>
            </w:r>
          </w:hyperlink>
        </w:p>
        <w:p w14:paraId="7B46F995" w14:textId="77777777" w:rsidR="004779A9" w:rsidRDefault="004779A9">
          <w:pPr>
            <w:pStyle w:val="TOC3"/>
            <w:tabs>
              <w:tab w:val="right" w:pos="9620"/>
            </w:tabs>
            <w:rPr>
              <w:rFonts w:asciiTheme="minorHAnsi" w:eastAsiaTheme="minorEastAsia" w:hAnsiTheme="minorHAnsi" w:cstheme="minorBidi"/>
              <w:noProof/>
              <w:color w:val="auto"/>
              <w:spacing w:val="0"/>
              <w:sz w:val="22"/>
              <w:szCs w:val="22"/>
            </w:rPr>
          </w:pPr>
          <w:hyperlink w:anchor="_Toc179190381" w:history="1">
            <w:r w:rsidRPr="003C5577">
              <w:rPr>
                <w:rStyle w:val="Hyperlink"/>
                <w:b/>
                <w:noProof/>
              </w:rPr>
              <w:t>Learning Activities/Task List</w:t>
            </w:r>
            <w:r>
              <w:rPr>
                <w:noProof/>
                <w:webHidden/>
              </w:rPr>
              <w:tab/>
            </w:r>
            <w:r>
              <w:rPr>
                <w:noProof/>
                <w:webHidden/>
              </w:rPr>
              <w:fldChar w:fldCharType="begin"/>
            </w:r>
            <w:r>
              <w:rPr>
                <w:noProof/>
                <w:webHidden/>
              </w:rPr>
              <w:instrText xml:space="preserve"> PAGEREF _Toc179190381 \h </w:instrText>
            </w:r>
            <w:r>
              <w:rPr>
                <w:noProof/>
                <w:webHidden/>
              </w:rPr>
            </w:r>
            <w:r>
              <w:rPr>
                <w:noProof/>
                <w:webHidden/>
              </w:rPr>
              <w:fldChar w:fldCharType="separate"/>
            </w:r>
            <w:r>
              <w:rPr>
                <w:noProof/>
                <w:webHidden/>
              </w:rPr>
              <w:t>14</w:t>
            </w:r>
            <w:r>
              <w:rPr>
                <w:noProof/>
                <w:webHidden/>
              </w:rPr>
              <w:fldChar w:fldCharType="end"/>
            </w:r>
          </w:hyperlink>
        </w:p>
        <w:p w14:paraId="6CE1CF07" w14:textId="77777777" w:rsidR="004779A9" w:rsidRDefault="004779A9">
          <w:pPr>
            <w:pStyle w:val="TOC2"/>
            <w:tabs>
              <w:tab w:val="right" w:pos="9620"/>
            </w:tabs>
            <w:rPr>
              <w:rFonts w:asciiTheme="minorHAnsi" w:eastAsiaTheme="minorEastAsia" w:hAnsiTheme="minorHAnsi" w:cstheme="minorBidi"/>
              <w:noProof/>
              <w:color w:val="auto"/>
              <w:spacing w:val="0"/>
              <w:sz w:val="22"/>
              <w:szCs w:val="22"/>
            </w:rPr>
          </w:pPr>
          <w:hyperlink w:anchor="_Toc179190382" w:history="1">
            <w:r w:rsidRPr="003C5577">
              <w:rPr>
                <w:rStyle w:val="Hyperlink"/>
                <w:noProof/>
              </w:rPr>
              <w:t>INSTRUCTIONAL MATERIALS &amp; LEARNING ACTIVITIES</w:t>
            </w:r>
            <w:r>
              <w:rPr>
                <w:noProof/>
                <w:webHidden/>
              </w:rPr>
              <w:tab/>
            </w:r>
            <w:r>
              <w:rPr>
                <w:noProof/>
                <w:webHidden/>
              </w:rPr>
              <w:fldChar w:fldCharType="begin"/>
            </w:r>
            <w:r>
              <w:rPr>
                <w:noProof/>
                <w:webHidden/>
              </w:rPr>
              <w:instrText xml:space="preserve"> PAGEREF _Toc179190382 \h </w:instrText>
            </w:r>
            <w:r>
              <w:rPr>
                <w:noProof/>
                <w:webHidden/>
              </w:rPr>
            </w:r>
            <w:r>
              <w:rPr>
                <w:noProof/>
                <w:webHidden/>
              </w:rPr>
              <w:fldChar w:fldCharType="separate"/>
            </w:r>
            <w:r>
              <w:rPr>
                <w:noProof/>
                <w:webHidden/>
              </w:rPr>
              <w:t>14</w:t>
            </w:r>
            <w:r>
              <w:rPr>
                <w:noProof/>
                <w:webHidden/>
              </w:rPr>
              <w:fldChar w:fldCharType="end"/>
            </w:r>
          </w:hyperlink>
        </w:p>
        <w:p w14:paraId="2DD020BA" w14:textId="77777777" w:rsidR="004779A9" w:rsidRDefault="004779A9">
          <w:pPr>
            <w:pStyle w:val="TOC2"/>
            <w:tabs>
              <w:tab w:val="right" w:pos="9620"/>
            </w:tabs>
            <w:rPr>
              <w:rFonts w:asciiTheme="minorHAnsi" w:eastAsiaTheme="minorEastAsia" w:hAnsiTheme="minorHAnsi" w:cstheme="minorBidi"/>
              <w:noProof/>
              <w:color w:val="auto"/>
              <w:spacing w:val="0"/>
              <w:sz w:val="22"/>
              <w:szCs w:val="22"/>
            </w:rPr>
          </w:pPr>
          <w:hyperlink w:anchor="_Toc179190383" w:history="1">
            <w:r w:rsidRPr="003C5577">
              <w:rPr>
                <w:rStyle w:val="Hyperlink"/>
                <w:rFonts w:ascii="Arial" w:eastAsia="Arial" w:hAnsi="Arial" w:cs="Arial"/>
                <w:noProof/>
              </w:rPr>
              <w:drawing>
                <wp:inline distT="0" distB="0" distL="0" distR="0" wp14:anchorId="03320429" wp14:editId="30D64D1F">
                  <wp:extent cx="342900" cy="342900"/>
                  <wp:effectExtent l="0" t="0" r="0" b="0"/>
                  <wp:docPr id="29" name="image1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9.png" descr="Shape&#10;&#10;Description automatically generated with low confidence"/>
                          <pic:cNvPicPr preferRelativeResize="0"/>
                        </pic:nvPicPr>
                        <pic:blipFill>
                          <a:blip r:embed="rId17"/>
                          <a:srcRect/>
                          <a:stretch>
                            <a:fillRect/>
                          </a:stretch>
                        </pic:blipFill>
                        <pic:spPr>
                          <a:xfrm>
                            <a:off x="0" y="0"/>
                            <a:ext cx="342900" cy="342900"/>
                          </a:xfrm>
                          <a:prstGeom prst="rect">
                            <a:avLst/>
                          </a:prstGeom>
                          <a:ln/>
                        </pic:spPr>
                      </pic:pic>
                    </a:graphicData>
                  </a:graphic>
                </wp:inline>
              </w:drawing>
            </w:r>
            <w:r w:rsidRPr="003C5577">
              <w:rPr>
                <w:rStyle w:val="Hyperlink"/>
                <w:rFonts w:ascii="Arial" w:eastAsia="Arial" w:hAnsi="Arial" w:cs="Arial"/>
                <w:noProof/>
              </w:rPr>
              <w:t xml:space="preserve">    </w:t>
            </w:r>
            <w:r w:rsidRPr="003C5577">
              <w:rPr>
                <w:rStyle w:val="Hyperlink"/>
                <w:noProof/>
              </w:rPr>
              <w:t>TAKE HOME MESSAGE/SELF REFLECTION</w:t>
            </w:r>
            <w:r>
              <w:rPr>
                <w:noProof/>
                <w:webHidden/>
              </w:rPr>
              <w:tab/>
            </w:r>
            <w:r>
              <w:rPr>
                <w:noProof/>
                <w:webHidden/>
              </w:rPr>
              <w:fldChar w:fldCharType="begin"/>
            </w:r>
            <w:r>
              <w:rPr>
                <w:noProof/>
                <w:webHidden/>
              </w:rPr>
              <w:instrText xml:space="preserve"> PAGEREF _Toc179190383 \h </w:instrText>
            </w:r>
            <w:r>
              <w:rPr>
                <w:noProof/>
                <w:webHidden/>
              </w:rPr>
            </w:r>
            <w:r>
              <w:rPr>
                <w:noProof/>
                <w:webHidden/>
              </w:rPr>
              <w:fldChar w:fldCharType="separate"/>
            </w:r>
            <w:r>
              <w:rPr>
                <w:noProof/>
                <w:webHidden/>
              </w:rPr>
              <w:t>16</w:t>
            </w:r>
            <w:r>
              <w:rPr>
                <w:noProof/>
                <w:webHidden/>
              </w:rPr>
              <w:fldChar w:fldCharType="end"/>
            </w:r>
          </w:hyperlink>
        </w:p>
        <w:p w14:paraId="248449AD" w14:textId="77777777" w:rsidR="004779A9" w:rsidRDefault="004779A9">
          <w:pPr>
            <w:pStyle w:val="TOC1"/>
            <w:tabs>
              <w:tab w:val="right" w:pos="9620"/>
            </w:tabs>
            <w:rPr>
              <w:rFonts w:asciiTheme="minorHAnsi" w:eastAsiaTheme="minorEastAsia" w:hAnsiTheme="minorHAnsi" w:cstheme="minorBidi"/>
              <w:noProof/>
              <w:color w:val="auto"/>
              <w:spacing w:val="0"/>
              <w:sz w:val="22"/>
              <w:szCs w:val="22"/>
            </w:rPr>
          </w:pPr>
          <w:hyperlink w:anchor="_Toc179190384" w:history="1">
            <w:r w:rsidRPr="003C5577">
              <w:rPr>
                <w:rStyle w:val="Hyperlink"/>
                <w:noProof/>
              </w:rPr>
              <w:t>Module 3: Integration of Strategic and Design Thinking</w:t>
            </w:r>
            <w:r>
              <w:rPr>
                <w:noProof/>
                <w:webHidden/>
              </w:rPr>
              <w:tab/>
            </w:r>
            <w:r>
              <w:rPr>
                <w:noProof/>
                <w:webHidden/>
              </w:rPr>
              <w:fldChar w:fldCharType="begin"/>
            </w:r>
            <w:r>
              <w:rPr>
                <w:noProof/>
                <w:webHidden/>
              </w:rPr>
              <w:instrText xml:space="preserve"> PAGEREF _Toc179190384 \h </w:instrText>
            </w:r>
            <w:r>
              <w:rPr>
                <w:noProof/>
                <w:webHidden/>
              </w:rPr>
            </w:r>
            <w:r>
              <w:rPr>
                <w:noProof/>
                <w:webHidden/>
              </w:rPr>
              <w:fldChar w:fldCharType="separate"/>
            </w:r>
            <w:r>
              <w:rPr>
                <w:noProof/>
                <w:webHidden/>
              </w:rPr>
              <w:t>17</w:t>
            </w:r>
            <w:r>
              <w:rPr>
                <w:noProof/>
                <w:webHidden/>
              </w:rPr>
              <w:fldChar w:fldCharType="end"/>
            </w:r>
          </w:hyperlink>
        </w:p>
        <w:p w14:paraId="020B3DFB" w14:textId="77777777" w:rsidR="004779A9" w:rsidRDefault="004779A9">
          <w:pPr>
            <w:pStyle w:val="TOC3"/>
            <w:tabs>
              <w:tab w:val="right" w:pos="9620"/>
            </w:tabs>
            <w:rPr>
              <w:rFonts w:asciiTheme="minorHAnsi" w:eastAsiaTheme="minorEastAsia" w:hAnsiTheme="minorHAnsi" w:cstheme="minorBidi"/>
              <w:noProof/>
              <w:color w:val="auto"/>
              <w:spacing w:val="0"/>
              <w:sz w:val="22"/>
              <w:szCs w:val="22"/>
            </w:rPr>
          </w:pPr>
          <w:hyperlink w:anchor="_Toc179190385" w:history="1">
            <w:r w:rsidRPr="003C5577">
              <w:rPr>
                <w:rStyle w:val="Hyperlink"/>
                <w:b/>
                <w:noProof/>
              </w:rPr>
              <w:t>Module Overview</w:t>
            </w:r>
            <w:r>
              <w:rPr>
                <w:noProof/>
                <w:webHidden/>
              </w:rPr>
              <w:tab/>
            </w:r>
            <w:r>
              <w:rPr>
                <w:noProof/>
                <w:webHidden/>
              </w:rPr>
              <w:fldChar w:fldCharType="begin"/>
            </w:r>
            <w:r>
              <w:rPr>
                <w:noProof/>
                <w:webHidden/>
              </w:rPr>
              <w:instrText xml:space="preserve"> PAGEREF _Toc179190385 \h </w:instrText>
            </w:r>
            <w:r>
              <w:rPr>
                <w:noProof/>
                <w:webHidden/>
              </w:rPr>
            </w:r>
            <w:r>
              <w:rPr>
                <w:noProof/>
                <w:webHidden/>
              </w:rPr>
              <w:fldChar w:fldCharType="separate"/>
            </w:r>
            <w:r>
              <w:rPr>
                <w:noProof/>
                <w:webHidden/>
              </w:rPr>
              <w:t>17</w:t>
            </w:r>
            <w:r>
              <w:rPr>
                <w:noProof/>
                <w:webHidden/>
              </w:rPr>
              <w:fldChar w:fldCharType="end"/>
            </w:r>
          </w:hyperlink>
        </w:p>
        <w:p w14:paraId="04556848" w14:textId="77777777" w:rsidR="004779A9" w:rsidRDefault="004779A9">
          <w:pPr>
            <w:pStyle w:val="TOC3"/>
            <w:tabs>
              <w:tab w:val="right" w:pos="9620"/>
            </w:tabs>
            <w:rPr>
              <w:rFonts w:asciiTheme="minorHAnsi" w:eastAsiaTheme="minorEastAsia" w:hAnsiTheme="minorHAnsi" w:cstheme="minorBidi"/>
              <w:noProof/>
              <w:color w:val="auto"/>
              <w:spacing w:val="0"/>
              <w:sz w:val="22"/>
              <w:szCs w:val="22"/>
            </w:rPr>
          </w:pPr>
          <w:hyperlink w:anchor="_Toc179190386" w:history="1">
            <w:r w:rsidRPr="003C5577">
              <w:rPr>
                <w:rStyle w:val="Hyperlink"/>
                <w:b/>
                <w:noProof/>
              </w:rPr>
              <w:t>Learning Activities/Task List</w:t>
            </w:r>
            <w:r>
              <w:rPr>
                <w:noProof/>
                <w:webHidden/>
              </w:rPr>
              <w:tab/>
            </w:r>
            <w:r>
              <w:rPr>
                <w:noProof/>
                <w:webHidden/>
              </w:rPr>
              <w:fldChar w:fldCharType="begin"/>
            </w:r>
            <w:r>
              <w:rPr>
                <w:noProof/>
                <w:webHidden/>
              </w:rPr>
              <w:instrText xml:space="preserve"> PAGEREF _Toc179190386 \h </w:instrText>
            </w:r>
            <w:r>
              <w:rPr>
                <w:noProof/>
                <w:webHidden/>
              </w:rPr>
            </w:r>
            <w:r>
              <w:rPr>
                <w:noProof/>
                <w:webHidden/>
              </w:rPr>
              <w:fldChar w:fldCharType="separate"/>
            </w:r>
            <w:r>
              <w:rPr>
                <w:noProof/>
                <w:webHidden/>
              </w:rPr>
              <w:t>17</w:t>
            </w:r>
            <w:r>
              <w:rPr>
                <w:noProof/>
                <w:webHidden/>
              </w:rPr>
              <w:fldChar w:fldCharType="end"/>
            </w:r>
          </w:hyperlink>
        </w:p>
        <w:p w14:paraId="5B8E3812" w14:textId="77777777" w:rsidR="004779A9" w:rsidRDefault="004779A9">
          <w:pPr>
            <w:pStyle w:val="TOC2"/>
            <w:tabs>
              <w:tab w:val="right" w:pos="9620"/>
            </w:tabs>
            <w:rPr>
              <w:rFonts w:asciiTheme="minorHAnsi" w:eastAsiaTheme="minorEastAsia" w:hAnsiTheme="minorHAnsi" w:cstheme="minorBidi"/>
              <w:noProof/>
              <w:color w:val="auto"/>
              <w:spacing w:val="0"/>
              <w:sz w:val="22"/>
              <w:szCs w:val="22"/>
            </w:rPr>
          </w:pPr>
          <w:hyperlink w:anchor="_Toc179190387" w:history="1">
            <w:r w:rsidRPr="003C5577">
              <w:rPr>
                <w:rStyle w:val="Hyperlink"/>
                <w:noProof/>
              </w:rPr>
              <w:t>INSTRUCTIONAL MATERIALS &amp; LEARNING ACTIVITIES</w:t>
            </w:r>
            <w:r>
              <w:rPr>
                <w:noProof/>
                <w:webHidden/>
              </w:rPr>
              <w:tab/>
            </w:r>
            <w:r>
              <w:rPr>
                <w:noProof/>
                <w:webHidden/>
              </w:rPr>
              <w:fldChar w:fldCharType="begin"/>
            </w:r>
            <w:r>
              <w:rPr>
                <w:noProof/>
                <w:webHidden/>
              </w:rPr>
              <w:instrText xml:space="preserve"> PAGEREF _Toc179190387 \h </w:instrText>
            </w:r>
            <w:r>
              <w:rPr>
                <w:noProof/>
                <w:webHidden/>
              </w:rPr>
            </w:r>
            <w:r>
              <w:rPr>
                <w:noProof/>
                <w:webHidden/>
              </w:rPr>
              <w:fldChar w:fldCharType="separate"/>
            </w:r>
            <w:r>
              <w:rPr>
                <w:noProof/>
                <w:webHidden/>
              </w:rPr>
              <w:t>18</w:t>
            </w:r>
            <w:r>
              <w:rPr>
                <w:noProof/>
                <w:webHidden/>
              </w:rPr>
              <w:fldChar w:fldCharType="end"/>
            </w:r>
          </w:hyperlink>
        </w:p>
        <w:p w14:paraId="7A09F7EC" w14:textId="77777777" w:rsidR="004779A9" w:rsidRDefault="004779A9">
          <w:pPr>
            <w:pStyle w:val="TOC2"/>
            <w:tabs>
              <w:tab w:val="right" w:pos="9620"/>
            </w:tabs>
            <w:rPr>
              <w:rFonts w:asciiTheme="minorHAnsi" w:eastAsiaTheme="minorEastAsia" w:hAnsiTheme="minorHAnsi" w:cstheme="minorBidi"/>
              <w:noProof/>
              <w:color w:val="auto"/>
              <w:spacing w:val="0"/>
              <w:sz w:val="22"/>
              <w:szCs w:val="22"/>
            </w:rPr>
          </w:pPr>
          <w:hyperlink w:anchor="_Toc179190388" w:history="1">
            <w:r w:rsidRPr="003C5577">
              <w:rPr>
                <w:rStyle w:val="Hyperlink"/>
                <w:rFonts w:eastAsia="Century Gothic" w:cs="Century Gothic"/>
                <w:b/>
                <w:noProof/>
                <w:sz w:val="28"/>
                <w:szCs w:val="28"/>
              </w:rPr>
              <w:drawing>
                <wp:inline distT="114300" distB="114300" distL="114300" distR="114300" wp14:anchorId="285968E5" wp14:editId="0919E061">
                  <wp:extent cx="509270" cy="514985"/>
                  <wp:effectExtent l="0" t="0" r="0" b="0"/>
                  <wp:docPr id="45" name="image10.png"/>
                  <wp:cNvGraphicFramePr/>
                  <a:graphic xmlns:a="http://schemas.openxmlformats.org/drawingml/2006/main">
                    <a:graphicData uri="http://schemas.openxmlformats.org/drawingml/2006/picture">
                      <pic:pic xmlns:pic="http://schemas.openxmlformats.org/drawingml/2006/picture">
                        <pic:nvPicPr>
                          <pic:cNvPr id="32"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r>
              <w:rPr>
                <w:noProof/>
                <w:webHidden/>
              </w:rPr>
              <w:tab/>
            </w:r>
            <w:r>
              <w:rPr>
                <w:noProof/>
                <w:webHidden/>
              </w:rPr>
              <w:fldChar w:fldCharType="begin"/>
            </w:r>
            <w:r>
              <w:rPr>
                <w:noProof/>
                <w:webHidden/>
              </w:rPr>
              <w:instrText xml:space="preserve"> PAGEREF _Toc179190388 \h </w:instrText>
            </w:r>
            <w:r>
              <w:rPr>
                <w:noProof/>
                <w:webHidden/>
              </w:rPr>
            </w:r>
            <w:r>
              <w:rPr>
                <w:noProof/>
                <w:webHidden/>
              </w:rPr>
              <w:fldChar w:fldCharType="separate"/>
            </w:r>
            <w:r>
              <w:rPr>
                <w:noProof/>
                <w:webHidden/>
              </w:rPr>
              <w:t>18</w:t>
            </w:r>
            <w:r>
              <w:rPr>
                <w:noProof/>
                <w:webHidden/>
              </w:rPr>
              <w:fldChar w:fldCharType="end"/>
            </w:r>
          </w:hyperlink>
        </w:p>
        <w:p w14:paraId="6B791124" w14:textId="77777777" w:rsidR="004779A9" w:rsidRDefault="004779A9">
          <w:pPr>
            <w:pStyle w:val="TOC2"/>
            <w:tabs>
              <w:tab w:val="right" w:pos="9620"/>
            </w:tabs>
            <w:rPr>
              <w:rFonts w:asciiTheme="minorHAnsi" w:eastAsiaTheme="minorEastAsia" w:hAnsiTheme="minorHAnsi" w:cstheme="minorBidi"/>
              <w:noProof/>
              <w:color w:val="auto"/>
              <w:spacing w:val="0"/>
              <w:sz w:val="22"/>
              <w:szCs w:val="22"/>
            </w:rPr>
          </w:pPr>
          <w:hyperlink w:anchor="_Toc179190389" w:history="1">
            <w:r w:rsidRPr="003C5577">
              <w:rPr>
                <w:rStyle w:val="Hyperlink"/>
                <w:rFonts w:ascii="Arial" w:eastAsia="Arial" w:hAnsi="Arial" w:cs="Arial"/>
                <w:noProof/>
              </w:rPr>
              <w:drawing>
                <wp:inline distT="0" distB="0" distL="0" distR="0" wp14:anchorId="40C18BC8" wp14:editId="5C1C4761">
                  <wp:extent cx="342900" cy="342900"/>
                  <wp:effectExtent l="0" t="0" r="0" b="0"/>
                  <wp:docPr id="46" name="image1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9.png" descr="Shape&#10;&#10;Description automatically generated with low confidence"/>
                          <pic:cNvPicPr preferRelativeResize="0"/>
                        </pic:nvPicPr>
                        <pic:blipFill>
                          <a:blip r:embed="rId17"/>
                          <a:srcRect/>
                          <a:stretch>
                            <a:fillRect/>
                          </a:stretch>
                        </pic:blipFill>
                        <pic:spPr>
                          <a:xfrm>
                            <a:off x="0" y="0"/>
                            <a:ext cx="342900" cy="342900"/>
                          </a:xfrm>
                          <a:prstGeom prst="rect">
                            <a:avLst/>
                          </a:prstGeom>
                          <a:ln/>
                        </pic:spPr>
                      </pic:pic>
                    </a:graphicData>
                  </a:graphic>
                </wp:inline>
              </w:drawing>
            </w:r>
            <w:r w:rsidRPr="003C5577">
              <w:rPr>
                <w:rStyle w:val="Hyperlink"/>
                <w:rFonts w:ascii="Arial" w:eastAsia="Arial" w:hAnsi="Arial" w:cs="Arial"/>
                <w:noProof/>
              </w:rPr>
              <w:t xml:space="preserve">    </w:t>
            </w:r>
            <w:r w:rsidRPr="003C5577">
              <w:rPr>
                <w:rStyle w:val="Hyperlink"/>
                <w:noProof/>
              </w:rPr>
              <w:t>TAKE HOME MESSAGE/SELF REFLECTION</w:t>
            </w:r>
            <w:r>
              <w:rPr>
                <w:noProof/>
                <w:webHidden/>
              </w:rPr>
              <w:tab/>
            </w:r>
            <w:r>
              <w:rPr>
                <w:noProof/>
                <w:webHidden/>
              </w:rPr>
              <w:fldChar w:fldCharType="begin"/>
            </w:r>
            <w:r>
              <w:rPr>
                <w:noProof/>
                <w:webHidden/>
              </w:rPr>
              <w:instrText xml:space="preserve"> PAGEREF _Toc179190389 \h </w:instrText>
            </w:r>
            <w:r>
              <w:rPr>
                <w:noProof/>
                <w:webHidden/>
              </w:rPr>
            </w:r>
            <w:r>
              <w:rPr>
                <w:noProof/>
                <w:webHidden/>
              </w:rPr>
              <w:fldChar w:fldCharType="separate"/>
            </w:r>
            <w:r>
              <w:rPr>
                <w:noProof/>
                <w:webHidden/>
              </w:rPr>
              <w:t>21</w:t>
            </w:r>
            <w:r>
              <w:rPr>
                <w:noProof/>
                <w:webHidden/>
              </w:rPr>
              <w:fldChar w:fldCharType="end"/>
            </w:r>
          </w:hyperlink>
        </w:p>
        <w:p w14:paraId="1E938E63" w14:textId="77777777" w:rsidR="004779A9" w:rsidRDefault="004779A9">
          <w:pPr>
            <w:pStyle w:val="TOC1"/>
            <w:tabs>
              <w:tab w:val="right" w:pos="9620"/>
            </w:tabs>
            <w:rPr>
              <w:rFonts w:asciiTheme="minorHAnsi" w:eastAsiaTheme="minorEastAsia" w:hAnsiTheme="minorHAnsi" w:cstheme="minorBidi"/>
              <w:noProof/>
              <w:color w:val="auto"/>
              <w:spacing w:val="0"/>
              <w:sz w:val="22"/>
              <w:szCs w:val="22"/>
            </w:rPr>
          </w:pPr>
          <w:hyperlink w:anchor="_Toc179190390" w:history="1">
            <w:r w:rsidRPr="003C5577">
              <w:rPr>
                <w:rStyle w:val="Hyperlink"/>
                <w:noProof/>
              </w:rPr>
              <w:t>Module 4: Innovation and Creativity</w:t>
            </w:r>
            <w:r>
              <w:rPr>
                <w:noProof/>
                <w:webHidden/>
              </w:rPr>
              <w:tab/>
            </w:r>
            <w:r>
              <w:rPr>
                <w:noProof/>
                <w:webHidden/>
              </w:rPr>
              <w:fldChar w:fldCharType="begin"/>
            </w:r>
            <w:r>
              <w:rPr>
                <w:noProof/>
                <w:webHidden/>
              </w:rPr>
              <w:instrText xml:space="preserve"> PAGEREF _Toc179190390 \h </w:instrText>
            </w:r>
            <w:r>
              <w:rPr>
                <w:noProof/>
                <w:webHidden/>
              </w:rPr>
            </w:r>
            <w:r>
              <w:rPr>
                <w:noProof/>
                <w:webHidden/>
              </w:rPr>
              <w:fldChar w:fldCharType="separate"/>
            </w:r>
            <w:r>
              <w:rPr>
                <w:noProof/>
                <w:webHidden/>
              </w:rPr>
              <w:t>21</w:t>
            </w:r>
            <w:r>
              <w:rPr>
                <w:noProof/>
                <w:webHidden/>
              </w:rPr>
              <w:fldChar w:fldCharType="end"/>
            </w:r>
          </w:hyperlink>
        </w:p>
        <w:p w14:paraId="1DCA2CA1" w14:textId="77777777" w:rsidR="004779A9" w:rsidRDefault="004779A9">
          <w:pPr>
            <w:pStyle w:val="TOC3"/>
            <w:tabs>
              <w:tab w:val="right" w:pos="9620"/>
            </w:tabs>
            <w:rPr>
              <w:rFonts w:asciiTheme="minorHAnsi" w:eastAsiaTheme="minorEastAsia" w:hAnsiTheme="minorHAnsi" w:cstheme="minorBidi"/>
              <w:noProof/>
              <w:color w:val="auto"/>
              <w:spacing w:val="0"/>
              <w:sz w:val="22"/>
              <w:szCs w:val="22"/>
            </w:rPr>
          </w:pPr>
          <w:hyperlink w:anchor="_Toc179190391" w:history="1">
            <w:r w:rsidRPr="003C5577">
              <w:rPr>
                <w:rStyle w:val="Hyperlink"/>
                <w:b/>
                <w:noProof/>
              </w:rPr>
              <w:t>Module Overview</w:t>
            </w:r>
            <w:r>
              <w:rPr>
                <w:noProof/>
                <w:webHidden/>
              </w:rPr>
              <w:tab/>
            </w:r>
            <w:r>
              <w:rPr>
                <w:noProof/>
                <w:webHidden/>
              </w:rPr>
              <w:fldChar w:fldCharType="begin"/>
            </w:r>
            <w:r>
              <w:rPr>
                <w:noProof/>
                <w:webHidden/>
              </w:rPr>
              <w:instrText xml:space="preserve"> PAGEREF _Toc179190391 \h </w:instrText>
            </w:r>
            <w:r>
              <w:rPr>
                <w:noProof/>
                <w:webHidden/>
              </w:rPr>
            </w:r>
            <w:r>
              <w:rPr>
                <w:noProof/>
                <w:webHidden/>
              </w:rPr>
              <w:fldChar w:fldCharType="separate"/>
            </w:r>
            <w:r>
              <w:rPr>
                <w:noProof/>
                <w:webHidden/>
              </w:rPr>
              <w:t>22</w:t>
            </w:r>
            <w:r>
              <w:rPr>
                <w:noProof/>
                <w:webHidden/>
              </w:rPr>
              <w:fldChar w:fldCharType="end"/>
            </w:r>
          </w:hyperlink>
        </w:p>
        <w:p w14:paraId="701EECF5" w14:textId="77777777" w:rsidR="004779A9" w:rsidRDefault="004779A9">
          <w:pPr>
            <w:pStyle w:val="TOC3"/>
            <w:tabs>
              <w:tab w:val="right" w:pos="9620"/>
            </w:tabs>
            <w:rPr>
              <w:rFonts w:asciiTheme="minorHAnsi" w:eastAsiaTheme="minorEastAsia" w:hAnsiTheme="minorHAnsi" w:cstheme="minorBidi"/>
              <w:noProof/>
              <w:color w:val="auto"/>
              <w:spacing w:val="0"/>
              <w:sz w:val="22"/>
              <w:szCs w:val="22"/>
            </w:rPr>
          </w:pPr>
          <w:hyperlink w:anchor="_Toc179190392" w:history="1">
            <w:r w:rsidRPr="003C5577">
              <w:rPr>
                <w:rStyle w:val="Hyperlink"/>
                <w:b/>
                <w:noProof/>
              </w:rPr>
              <w:t>Learning Activities/Task List</w:t>
            </w:r>
            <w:r>
              <w:rPr>
                <w:noProof/>
                <w:webHidden/>
              </w:rPr>
              <w:tab/>
            </w:r>
            <w:r>
              <w:rPr>
                <w:noProof/>
                <w:webHidden/>
              </w:rPr>
              <w:fldChar w:fldCharType="begin"/>
            </w:r>
            <w:r>
              <w:rPr>
                <w:noProof/>
                <w:webHidden/>
              </w:rPr>
              <w:instrText xml:space="preserve"> PAGEREF _Toc179190392 \h </w:instrText>
            </w:r>
            <w:r>
              <w:rPr>
                <w:noProof/>
                <w:webHidden/>
              </w:rPr>
            </w:r>
            <w:r>
              <w:rPr>
                <w:noProof/>
                <w:webHidden/>
              </w:rPr>
              <w:fldChar w:fldCharType="separate"/>
            </w:r>
            <w:r>
              <w:rPr>
                <w:noProof/>
                <w:webHidden/>
              </w:rPr>
              <w:t>22</w:t>
            </w:r>
            <w:r>
              <w:rPr>
                <w:noProof/>
                <w:webHidden/>
              </w:rPr>
              <w:fldChar w:fldCharType="end"/>
            </w:r>
          </w:hyperlink>
        </w:p>
        <w:p w14:paraId="6D75765A" w14:textId="77777777" w:rsidR="004779A9" w:rsidRDefault="004779A9">
          <w:pPr>
            <w:pStyle w:val="TOC2"/>
            <w:tabs>
              <w:tab w:val="right" w:pos="9620"/>
            </w:tabs>
            <w:rPr>
              <w:rFonts w:asciiTheme="minorHAnsi" w:eastAsiaTheme="minorEastAsia" w:hAnsiTheme="minorHAnsi" w:cstheme="minorBidi"/>
              <w:noProof/>
              <w:color w:val="auto"/>
              <w:spacing w:val="0"/>
              <w:sz w:val="22"/>
              <w:szCs w:val="22"/>
            </w:rPr>
          </w:pPr>
          <w:hyperlink w:anchor="_Toc179190393" w:history="1">
            <w:r w:rsidRPr="003C5577">
              <w:rPr>
                <w:rStyle w:val="Hyperlink"/>
                <w:noProof/>
              </w:rPr>
              <w:t>INSTRUCTIONAL MATERIALS &amp; LEARNING ACTIVITIES</w:t>
            </w:r>
            <w:r>
              <w:rPr>
                <w:noProof/>
                <w:webHidden/>
              </w:rPr>
              <w:tab/>
            </w:r>
            <w:r>
              <w:rPr>
                <w:noProof/>
                <w:webHidden/>
              </w:rPr>
              <w:fldChar w:fldCharType="begin"/>
            </w:r>
            <w:r>
              <w:rPr>
                <w:noProof/>
                <w:webHidden/>
              </w:rPr>
              <w:instrText xml:space="preserve"> PAGEREF _Toc179190393 \h </w:instrText>
            </w:r>
            <w:r>
              <w:rPr>
                <w:noProof/>
                <w:webHidden/>
              </w:rPr>
            </w:r>
            <w:r>
              <w:rPr>
                <w:noProof/>
                <w:webHidden/>
              </w:rPr>
              <w:fldChar w:fldCharType="separate"/>
            </w:r>
            <w:r>
              <w:rPr>
                <w:noProof/>
                <w:webHidden/>
              </w:rPr>
              <w:t>22</w:t>
            </w:r>
            <w:r>
              <w:rPr>
                <w:noProof/>
                <w:webHidden/>
              </w:rPr>
              <w:fldChar w:fldCharType="end"/>
            </w:r>
          </w:hyperlink>
        </w:p>
        <w:p w14:paraId="4E4A4492" w14:textId="77777777" w:rsidR="004779A9" w:rsidRDefault="004779A9">
          <w:pPr>
            <w:pStyle w:val="TOC2"/>
            <w:tabs>
              <w:tab w:val="right" w:pos="9620"/>
            </w:tabs>
            <w:rPr>
              <w:rFonts w:asciiTheme="minorHAnsi" w:eastAsiaTheme="minorEastAsia" w:hAnsiTheme="minorHAnsi" w:cstheme="minorBidi"/>
              <w:noProof/>
              <w:color w:val="auto"/>
              <w:spacing w:val="0"/>
              <w:sz w:val="22"/>
              <w:szCs w:val="22"/>
            </w:rPr>
          </w:pPr>
          <w:hyperlink w:anchor="_Toc179190394" w:history="1">
            <w:r w:rsidRPr="003C5577">
              <w:rPr>
                <w:rStyle w:val="Hyperlink"/>
                <w:rFonts w:ascii="Arial" w:eastAsia="Arial" w:hAnsi="Arial" w:cs="Arial"/>
                <w:noProof/>
              </w:rPr>
              <w:drawing>
                <wp:inline distT="0" distB="0" distL="0" distR="0" wp14:anchorId="43EB3845" wp14:editId="31DA755A">
                  <wp:extent cx="342900" cy="342900"/>
                  <wp:effectExtent l="0" t="0" r="0" b="0"/>
                  <wp:docPr id="47" name="image1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9.png" descr="Shape&#10;&#10;Description automatically generated with low confidence"/>
                          <pic:cNvPicPr preferRelativeResize="0"/>
                        </pic:nvPicPr>
                        <pic:blipFill>
                          <a:blip r:embed="rId17"/>
                          <a:srcRect/>
                          <a:stretch>
                            <a:fillRect/>
                          </a:stretch>
                        </pic:blipFill>
                        <pic:spPr>
                          <a:xfrm>
                            <a:off x="0" y="0"/>
                            <a:ext cx="342900" cy="342900"/>
                          </a:xfrm>
                          <a:prstGeom prst="rect">
                            <a:avLst/>
                          </a:prstGeom>
                          <a:ln/>
                        </pic:spPr>
                      </pic:pic>
                    </a:graphicData>
                  </a:graphic>
                </wp:inline>
              </w:drawing>
            </w:r>
            <w:r w:rsidRPr="003C5577">
              <w:rPr>
                <w:rStyle w:val="Hyperlink"/>
                <w:rFonts w:ascii="Arial" w:eastAsia="Arial" w:hAnsi="Arial" w:cs="Arial"/>
                <w:noProof/>
              </w:rPr>
              <w:t xml:space="preserve">    </w:t>
            </w:r>
            <w:r w:rsidRPr="003C5577">
              <w:rPr>
                <w:rStyle w:val="Hyperlink"/>
                <w:noProof/>
              </w:rPr>
              <w:t>TAKE HOME MESSAGE/SELF REFLECTION</w:t>
            </w:r>
            <w:r>
              <w:rPr>
                <w:noProof/>
                <w:webHidden/>
              </w:rPr>
              <w:tab/>
            </w:r>
            <w:r>
              <w:rPr>
                <w:noProof/>
                <w:webHidden/>
              </w:rPr>
              <w:fldChar w:fldCharType="begin"/>
            </w:r>
            <w:r>
              <w:rPr>
                <w:noProof/>
                <w:webHidden/>
              </w:rPr>
              <w:instrText xml:space="preserve"> PAGEREF _Toc179190394 \h </w:instrText>
            </w:r>
            <w:r>
              <w:rPr>
                <w:noProof/>
                <w:webHidden/>
              </w:rPr>
            </w:r>
            <w:r>
              <w:rPr>
                <w:noProof/>
                <w:webHidden/>
              </w:rPr>
              <w:fldChar w:fldCharType="separate"/>
            </w:r>
            <w:r>
              <w:rPr>
                <w:noProof/>
                <w:webHidden/>
              </w:rPr>
              <w:t>26</w:t>
            </w:r>
            <w:r>
              <w:rPr>
                <w:noProof/>
                <w:webHidden/>
              </w:rPr>
              <w:fldChar w:fldCharType="end"/>
            </w:r>
          </w:hyperlink>
        </w:p>
        <w:p w14:paraId="123561D8" w14:textId="77777777" w:rsidR="004779A9" w:rsidRDefault="004779A9">
          <w:pPr>
            <w:pStyle w:val="TOC1"/>
            <w:tabs>
              <w:tab w:val="right" w:pos="9620"/>
            </w:tabs>
            <w:rPr>
              <w:rFonts w:asciiTheme="minorHAnsi" w:eastAsiaTheme="minorEastAsia" w:hAnsiTheme="minorHAnsi" w:cstheme="minorBidi"/>
              <w:noProof/>
              <w:color w:val="auto"/>
              <w:spacing w:val="0"/>
              <w:sz w:val="22"/>
              <w:szCs w:val="22"/>
            </w:rPr>
          </w:pPr>
          <w:hyperlink w:anchor="_Toc179190395" w:history="1">
            <w:r w:rsidRPr="003C5577">
              <w:rPr>
                <w:rStyle w:val="Hyperlink"/>
                <w:noProof/>
              </w:rPr>
              <w:t>Module 5: Problem-Solving and Decision Making</w:t>
            </w:r>
            <w:r>
              <w:rPr>
                <w:noProof/>
                <w:webHidden/>
              </w:rPr>
              <w:tab/>
            </w:r>
            <w:r>
              <w:rPr>
                <w:noProof/>
                <w:webHidden/>
              </w:rPr>
              <w:fldChar w:fldCharType="begin"/>
            </w:r>
            <w:r>
              <w:rPr>
                <w:noProof/>
                <w:webHidden/>
              </w:rPr>
              <w:instrText xml:space="preserve"> PAGEREF _Toc179190395 \h </w:instrText>
            </w:r>
            <w:r>
              <w:rPr>
                <w:noProof/>
                <w:webHidden/>
              </w:rPr>
            </w:r>
            <w:r>
              <w:rPr>
                <w:noProof/>
                <w:webHidden/>
              </w:rPr>
              <w:fldChar w:fldCharType="separate"/>
            </w:r>
            <w:r>
              <w:rPr>
                <w:noProof/>
                <w:webHidden/>
              </w:rPr>
              <w:t>27</w:t>
            </w:r>
            <w:r>
              <w:rPr>
                <w:noProof/>
                <w:webHidden/>
              </w:rPr>
              <w:fldChar w:fldCharType="end"/>
            </w:r>
          </w:hyperlink>
        </w:p>
        <w:p w14:paraId="24F755EA" w14:textId="77777777" w:rsidR="004779A9" w:rsidRDefault="004779A9">
          <w:pPr>
            <w:pStyle w:val="TOC3"/>
            <w:tabs>
              <w:tab w:val="right" w:pos="9620"/>
            </w:tabs>
            <w:rPr>
              <w:rFonts w:asciiTheme="minorHAnsi" w:eastAsiaTheme="minorEastAsia" w:hAnsiTheme="minorHAnsi" w:cstheme="minorBidi"/>
              <w:noProof/>
              <w:color w:val="auto"/>
              <w:spacing w:val="0"/>
              <w:sz w:val="22"/>
              <w:szCs w:val="22"/>
            </w:rPr>
          </w:pPr>
          <w:hyperlink w:anchor="_Toc179190396" w:history="1">
            <w:r w:rsidRPr="003C5577">
              <w:rPr>
                <w:rStyle w:val="Hyperlink"/>
                <w:b/>
                <w:noProof/>
              </w:rPr>
              <w:t>Module Overview</w:t>
            </w:r>
            <w:r>
              <w:rPr>
                <w:noProof/>
                <w:webHidden/>
              </w:rPr>
              <w:tab/>
            </w:r>
            <w:r>
              <w:rPr>
                <w:noProof/>
                <w:webHidden/>
              </w:rPr>
              <w:fldChar w:fldCharType="begin"/>
            </w:r>
            <w:r>
              <w:rPr>
                <w:noProof/>
                <w:webHidden/>
              </w:rPr>
              <w:instrText xml:space="preserve"> PAGEREF _Toc179190396 \h </w:instrText>
            </w:r>
            <w:r>
              <w:rPr>
                <w:noProof/>
                <w:webHidden/>
              </w:rPr>
            </w:r>
            <w:r>
              <w:rPr>
                <w:noProof/>
                <w:webHidden/>
              </w:rPr>
              <w:fldChar w:fldCharType="separate"/>
            </w:r>
            <w:r>
              <w:rPr>
                <w:noProof/>
                <w:webHidden/>
              </w:rPr>
              <w:t>27</w:t>
            </w:r>
            <w:r>
              <w:rPr>
                <w:noProof/>
                <w:webHidden/>
              </w:rPr>
              <w:fldChar w:fldCharType="end"/>
            </w:r>
          </w:hyperlink>
        </w:p>
        <w:p w14:paraId="3FA7BF8F" w14:textId="77777777" w:rsidR="004779A9" w:rsidRDefault="004779A9">
          <w:pPr>
            <w:pStyle w:val="TOC3"/>
            <w:tabs>
              <w:tab w:val="right" w:pos="9620"/>
            </w:tabs>
            <w:rPr>
              <w:rFonts w:asciiTheme="minorHAnsi" w:eastAsiaTheme="minorEastAsia" w:hAnsiTheme="minorHAnsi" w:cstheme="minorBidi"/>
              <w:noProof/>
              <w:color w:val="auto"/>
              <w:spacing w:val="0"/>
              <w:sz w:val="22"/>
              <w:szCs w:val="22"/>
            </w:rPr>
          </w:pPr>
          <w:hyperlink w:anchor="_Toc179190397" w:history="1">
            <w:r w:rsidRPr="003C5577">
              <w:rPr>
                <w:rStyle w:val="Hyperlink"/>
                <w:b/>
                <w:noProof/>
              </w:rPr>
              <w:t>Learning Activities/Task List</w:t>
            </w:r>
            <w:r>
              <w:rPr>
                <w:noProof/>
                <w:webHidden/>
              </w:rPr>
              <w:tab/>
            </w:r>
            <w:r>
              <w:rPr>
                <w:noProof/>
                <w:webHidden/>
              </w:rPr>
              <w:fldChar w:fldCharType="begin"/>
            </w:r>
            <w:r>
              <w:rPr>
                <w:noProof/>
                <w:webHidden/>
              </w:rPr>
              <w:instrText xml:space="preserve"> PAGEREF _Toc179190397 \h </w:instrText>
            </w:r>
            <w:r>
              <w:rPr>
                <w:noProof/>
                <w:webHidden/>
              </w:rPr>
            </w:r>
            <w:r>
              <w:rPr>
                <w:noProof/>
                <w:webHidden/>
              </w:rPr>
              <w:fldChar w:fldCharType="separate"/>
            </w:r>
            <w:r>
              <w:rPr>
                <w:noProof/>
                <w:webHidden/>
              </w:rPr>
              <w:t>28</w:t>
            </w:r>
            <w:r>
              <w:rPr>
                <w:noProof/>
                <w:webHidden/>
              </w:rPr>
              <w:fldChar w:fldCharType="end"/>
            </w:r>
          </w:hyperlink>
        </w:p>
        <w:p w14:paraId="216CAAB7" w14:textId="77777777" w:rsidR="004779A9" w:rsidRDefault="004779A9">
          <w:pPr>
            <w:pStyle w:val="TOC2"/>
            <w:tabs>
              <w:tab w:val="right" w:pos="9620"/>
            </w:tabs>
            <w:rPr>
              <w:rFonts w:asciiTheme="minorHAnsi" w:eastAsiaTheme="minorEastAsia" w:hAnsiTheme="minorHAnsi" w:cstheme="minorBidi"/>
              <w:noProof/>
              <w:color w:val="auto"/>
              <w:spacing w:val="0"/>
              <w:sz w:val="22"/>
              <w:szCs w:val="22"/>
            </w:rPr>
          </w:pPr>
          <w:hyperlink w:anchor="_Toc179190398" w:history="1">
            <w:r w:rsidRPr="003C5577">
              <w:rPr>
                <w:rStyle w:val="Hyperlink"/>
                <w:noProof/>
              </w:rPr>
              <w:t>INSTRUCTIONAL MATERIALS &amp; LEARNING ACTIVITIES</w:t>
            </w:r>
            <w:r>
              <w:rPr>
                <w:noProof/>
                <w:webHidden/>
              </w:rPr>
              <w:tab/>
            </w:r>
            <w:r>
              <w:rPr>
                <w:noProof/>
                <w:webHidden/>
              </w:rPr>
              <w:fldChar w:fldCharType="begin"/>
            </w:r>
            <w:r>
              <w:rPr>
                <w:noProof/>
                <w:webHidden/>
              </w:rPr>
              <w:instrText xml:space="preserve"> PAGEREF _Toc179190398 \h </w:instrText>
            </w:r>
            <w:r>
              <w:rPr>
                <w:noProof/>
                <w:webHidden/>
              </w:rPr>
            </w:r>
            <w:r>
              <w:rPr>
                <w:noProof/>
                <w:webHidden/>
              </w:rPr>
              <w:fldChar w:fldCharType="separate"/>
            </w:r>
            <w:r>
              <w:rPr>
                <w:noProof/>
                <w:webHidden/>
              </w:rPr>
              <w:t>28</w:t>
            </w:r>
            <w:r>
              <w:rPr>
                <w:noProof/>
                <w:webHidden/>
              </w:rPr>
              <w:fldChar w:fldCharType="end"/>
            </w:r>
          </w:hyperlink>
        </w:p>
        <w:p w14:paraId="60DDF92F" w14:textId="77777777" w:rsidR="004779A9" w:rsidRDefault="004779A9">
          <w:pPr>
            <w:pStyle w:val="TOC2"/>
            <w:tabs>
              <w:tab w:val="right" w:pos="9620"/>
            </w:tabs>
            <w:rPr>
              <w:rFonts w:asciiTheme="minorHAnsi" w:eastAsiaTheme="minorEastAsia" w:hAnsiTheme="minorHAnsi" w:cstheme="minorBidi"/>
              <w:noProof/>
              <w:color w:val="auto"/>
              <w:spacing w:val="0"/>
              <w:sz w:val="22"/>
              <w:szCs w:val="22"/>
            </w:rPr>
          </w:pPr>
          <w:hyperlink w:anchor="_Toc179190399" w:history="1">
            <w:r w:rsidRPr="003C5577">
              <w:rPr>
                <w:rStyle w:val="Hyperlink"/>
                <w:noProof/>
              </w:rPr>
              <w:t>Lecture Notes</w:t>
            </w:r>
            <w:r>
              <w:rPr>
                <w:noProof/>
                <w:webHidden/>
              </w:rPr>
              <w:tab/>
            </w:r>
            <w:r>
              <w:rPr>
                <w:noProof/>
                <w:webHidden/>
              </w:rPr>
              <w:fldChar w:fldCharType="begin"/>
            </w:r>
            <w:r>
              <w:rPr>
                <w:noProof/>
                <w:webHidden/>
              </w:rPr>
              <w:instrText xml:space="preserve"> PAGEREF _Toc179190399 \h </w:instrText>
            </w:r>
            <w:r>
              <w:rPr>
                <w:noProof/>
                <w:webHidden/>
              </w:rPr>
            </w:r>
            <w:r>
              <w:rPr>
                <w:noProof/>
                <w:webHidden/>
              </w:rPr>
              <w:fldChar w:fldCharType="separate"/>
            </w:r>
            <w:r>
              <w:rPr>
                <w:noProof/>
                <w:webHidden/>
              </w:rPr>
              <w:t>28</w:t>
            </w:r>
            <w:r>
              <w:rPr>
                <w:noProof/>
                <w:webHidden/>
              </w:rPr>
              <w:fldChar w:fldCharType="end"/>
            </w:r>
          </w:hyperlink>
        </w:p>
        <w:p w14:paraId="3EAD5D96" w14:textId="77777777" w:rsidR="004779A9" w:rsidRDefault="004779A9">
          <w:pPr>
            <w:pStyle w:val="TOC2"/>
            <w:tabs>
              <w:tab w:val="right" w:pos="9620"/>
            </w:tabs>
            <w:rPr>
              <w:rFonts w:asciiTheme="minorHAnsi" w:eastAsiaTheme="minorEastAsia" w:hAnsiTheme="minorHAnsi" w:cstheme="minorBidi"/>
              <w:noProof/>
              <w:color w:val="auto"/>
              <w:spacing w:val="0"/>
              <w:sz w:val="22"/>
              <w:szCs w:val="22"/>
            </w:rPr>
          </w:pPr>
          <w:hyperlink w:anchor="_Toc179190400" w:history="1">
            <w:r w:rsidRPr="003C5577">
              <w:rPr>
                <w:rStyle w:val="Hyperlink"/>
                <w:rFonts w:ascii="Arial" w:eastAsia="Arial" w:hAnsi="Arial" w:cs="Arial"/>
                <w:noProof/>
              </w:rPr>
              <w:drawing>
                <wp:inline distT="0" distB="0" distL="0" distR="0" wp14:anchorId="24D4BFB6" wp14:editId="10CB5D92">
                  <wp:extent cx="342900" cy="342900"/>
                  <wp:effectExtent l="0" t="0" r="0" b="0"/>
                  <wp:docPr id="48" name="image1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9.png" descr="Shape&#10;&#10;Description automatically generated with low confidence"/>
                          <pic:cNvPicPr preferRelativeResize="0"/>
                        </pic:nvPicPr>
                        <pic:blipFill>
                          <a:blip r:embed="rId17"/>
                          <a:srcRect/>
                          <a:stretch>
                            <a:fillRect/>
                          </a:stretch>
                        </pic:blipFill>
                        <pic:spPr>
                          <a:xfrm>
                            <a:off x="0" y="0"/>
                            <a:ext cx="342900" cy="342900"/>
                          </a:xfrm>
                          <a:prstGeom prst="rect">
                            <a:avLst/>
                          </a:prstGeom>
                          <a:ln/>
                        </pic:spPr>
                      </pic:pic>
                    </a:graphicData>
                  </a:graphic>
                </wp:inline>
              </w:drawing>
            </w:r>
            <w:r w:rsidRPr="003C5577">
              <w:rPr>
                <w:rStyle w:val="Hyperlink"/>
                <w:rFonts w:ascii="Arial" w:eastAsia="Arial" w:hAnsi="Arial" w:cs="Arial"/>
                <w:noProof/>
              </w:rPr>
              <w:t xml:space="preserve">    </w:t>
            </w:r>
            <w:r w:rsidRPr="003C5577">
              <w:rPr>
                <w:rStyle w:val="Hyperlink"/>
                <w:noProof/>
              </w:rPr>
              <w:t>TAKE HOME MESSAGE/SELF REFLECTION</w:t>
            </w:r>
            <w:r>
              <w:rPr>
                <w:noProof/>
                <w:webHidden/>
              </w:rPr>
              <w:tab/>
            </w:r>
            <w:r>
              <w:rPr>
                <w:noProof/>
                <w:webHidden/>
              </w:rPr>
              <w:fldChar w:fldCharType="begin"/>
            </w:r>
            <w:r>
              <w:rPr>
                <w:noProof/>
                <w:webHidden/>
              </w:rPr>
              <w:instrText xml:space="preserve"> PAGEREF _Toc179190400 \h </w:instrText>
            </w:r>
            <w:r>
              <w:rPr>
                <w:noProof/>
                <w:webHidden/>
              </w:rPr>
            </w:r>
            <w:r>
              <w:rPr>
                <w:noProof/>
                <w:webHidden/>
              </w:rPr>
              <w:fldChar w:fldCharType="separate"/>
            </w:r>
            <w:r>
              <w:rPr>
                <w:noProof/>
                <w:webHidden/>
              </w:rPr>
              <w:t>31</w:t>
            </w:r>
            <w:r>
              <w:rPr>
                <w:noProof/>
                <w:webHidden/>
              </w:rPr>
              <w:fldChar w:fldCharType="end"/>
            </w:r>
          </w:hyperlink>
        </w:p>
        <w:p w14:paraId="1BEC1158" w14:textId="77777777" w:rsidR="004779A9" w:rsidRDefault="004779A9">
          <w:pPr>
            <w:pStyle w:val="TOC1"/>
            <w:tabs>
              <w:tab w:val="right" w:pos="9620"/>
            </w:tabs>
            <w:rPr>
              <w:rFonts w:asciiTheme="minorHAnsi" w:eastAsiaTheme="minorEastAsia" w:hAnsiTheme="minorHAnsi" w:cstheme="minorBidi"/>
              <w:noProof/>
              <w:color w:val="auto"/>
              <w:spacing w:val="0"/>
              <w:sz w:val="22"/>
              <w:szCs w:val="22"/>
            </w:rPr>
          </w:pPr>
          <w:hyperlink w:anchor="_Toc179190401" w:history="1">
            <w:r w:rsidRPr="003C5577">
              <w:rPr>
                <w:rStyle w:val="Hyperlink"/>
                <w:noProof/>
              </w:rPr>
              <w:t>Module 6: Change Management and Adaptation</w:t>
            </w:r>
            <w:r>
              <w:rPr>
                <w:noProof/>
                <w:webHidden/>
              </w:rPr>
              <w:tab/>
            </w:r>
            <w:r>
              <w:rPr>
                <w:noProof/>
                <w:webHidden/>
              </w:rPr>
              <w:fldChar w:fldCharType="begin"/>
            </w:r>
            <w:r>
              <w:rPr>
                <w:noProof/>
                <w:webHidden/>
              </w:rPr>
              <w:instrText xml:space="preserve"> PAGEREF _Toc179190401 \h </w:instrText>
            </w:r>
            <w:r>
              <w:rPr>
                <w:noProof/>
                <w:webHidden/>
              </w:rPr>
            </w:r>
            <w:r>
              <w:rPr>
                <w:noProof/>
                <w:webHidden/>
              </w:rPr>
              <w:fldChar w:fldCharType="separate"/>
            </w:r>
            <w:r>
              <w:rPr>
                <w:noProof/>
                <w:webHidden/>
              </w:rPr>
              <w:t>31</w:t>
            </w:r>
            <w:r>
              <w:rPr>
                <w:noProof/>
                <w:webHidden/>
              </w:rPr>
              <w:fldChar w:fldCharType="end"/>
            </w:r>
          </w:hyperlink>
        </w:p>
        <w:p w14:paraId="4A622C3E" w14:textId="77777777" w:rsidR="004779A9" w:rsidRDefault="004779A9">
          <w:pPr>
            <w:pStyle w:val="TOC3"/>
            <w:tabs>
              <w:tab w:val="right" w:pos="9620"/>
            </w:tabs>
            <w:rPr>
              <w:rFonts w:asciiTheme="minorHAnsi" w:eastAsiaTheme="minorEastAsia" w:hAnsiTheme="minorHAnsi" w:cstheme="minorBidi"/>
              <w:noProof/>
              <w:color w:val="auto"/>
              <w:spacing w:val="0"/>
              <w:sz w:val="22"/>
              <w:szCs w:val="22"/>
            </w:rPr>
          </w:pPr>
          <w:hyperlink w:anchor="_Toc179190402" w:history="1">
            <w:r w:rsidRPr="003C5577">
              <w:rPr>
                <w:rStyle w:val="Hyperlink"/>
                <w:b/>
                <w:noProof/>
              </w:rPr>
              <w:t>Module Overview</w:t>
            </w:r>
            <w:r>
              <w:rPr>
                <w:noProof/>
                <w:webHidden/>
              </w:rPr>
              <w:tab/>
            </w:r>
            <w:r>
              <w:rPr>
                <w:noProof/>
                <w:webHidden/>
              </w:rPr>
              <w:fldChar w:fldCharType="begin"/>
            </w:r>
            <w:r>
              <w:rPr>
                <w:noProof/>
                <w:webHidden/>
              </w:rPr>
              <w:instrText xml:space="preserve"> PAGEREF _Toc179190402 \h </w:instrText>
            </w:r>
            <w:r>
              <w:rPr>
                <w:noProof/>
                <w:webHidden/>
              </w:rPr>
            </w:r>
            <w:r>
              <w:rPr>
                <w:noProof/>
                <w:webHidden/>
              </w:rPr>
              <w:fldChar w:fldCharType="separate"/>
            </w:r>
            <w:r>
              <w:rPr>
                <w:noProof/>
                <w:webHidden/>
              </w:rPr>
              <w:t>31</w:t>
            </w:r>
            <w:r>
              <w:rPr>
                <w:noProof/>
                <w:webHidden/>
              </w:rPr>
              <w:fldChar w:fldCharType="end"/>
            </w:r>
          </w:hyperlink>
        </w:p>
        <w:p w14:paraId="3348271B" w14:textId="77777777" w:rsidR="004779A9" w:rsidRDefault="004779A9">
          <w:pPr>
            <w:pStyle w:val="TOC3"/>
            <w:tabs>
              <w:tab w:val="right" w:pos="9620"/>
            </w:tabs>
            <w:rPr>
              <w:rFonts w:asciiTheme="minorHAnsi" w:eastAsiaTheme="minorEastAsia" w:hAnsiTheme="minorHAnsi" w:cstheme="minorBidi"/>
              <w:noProof/>
              <w:color w:val="auto"/>
              <w:spacing w:val="0"/>
              <w:sz w:val="22"/>
              <w:szCs w:val="22"/>
            </w:rPr>
          </w:pPr>
          <w:hyperlink w:anchor="_Toc179190403" w:history="1">
            <w:r w:rsidRPr="003C5577">
              <w:rPr>
                <w:rStyle w:val="Hyperlink"/>
                <w:b/>
                <w:noProof/>
              </w:rPr>
              <w:t>Learning Activities/Task List</w:t>
            </w:r>
            <w:r>
              <w:rPr>
                <w:noProof/>
                <w:webHidden/>
              </w:rPr>
              <w:tab/>
            </w:r>
            <w:r>
              <w:rPr>
                <w:noProof/>
                <w:webHidden/>
              </w:rPr>
              <w:fldChar w:fldCharType="begin"/>
            </w:r>
            <w:r>
              <w:rPr>
                <w:noProof/>
                <w:webHidden/>
              </w:rPr>
              <w:instrText xml:space="preserve"> PAGEREF _Toc179190403 \h </w:instrText>
            </w:r>
            <w:r>
              <w:rPr>
                <w:noProof/>
                <w:webHidden/>
              </w:rPr>
            </w:r>
            <w:r>
              <w:rPr>
                <w:noProof/>
                <w:webHidden/>
              </w:rPr>
              <w:fldChar w:fldCharType="separate"/>
            </w:r>
            <w:r>
              <w:rPr>
                <w:noProof/>
                <w:webHidden/>
              </w:rPr>
              <w:t>32</w:t>
            </w:r>
            <w:r>
              <w:rPr>
                <w:noProof/>
                <w:webHidden/>
              </w:rPr>
              <w:fldChar w:fldCharType="end"/>
            </w:r>
          </w:hyperlink>
        </w:p>
        <w:p w14:paraId="721115D1" w14:textId="77777777" w:rsidR="004779A9" w:rsidRDefault="004779A9">
          <w:pPr>
            <w:pStyle w:val="TOC2"/>
            <w:tabs>
              <w:tab w:val="right" w:pos="9620"/>
            </w:tabs>
            <w:rPr>
              <w:rFonts w:asciiTheme="minorHAnsi" w:eastAsiaTheme="minorEastAsia" w:hAnsiTheme="minorHAnsi" w:cstheme="minorBidi"/>
              <w:noProof/>
              <w:color w:val="auto"/>
              <w:spacing w:val="0"/>
              <w:sz w:val="22"/>
              <w:szCs w:val="22"/>
            </w:rPr>
          </w:pPr>
          <w:hyperlink w:anchor="_Toc179190404" w:history="1">
            <w:r w:rsidRPr="003C5577">
              <w:rPr>
                <w:rStyle w:val="Hyperlink"/>
                <w:noProof/>
              </w:rPr>
              <w:t>INSTRUCTIONAL MATERIALS &amp; LEARNING ACTIVITIES</w:t>
            </w:r>
            <w:r>
              <w:rPr>
                <w:noProof/>
                <w:webHidden/>
              </w:rPr>
              <w:tab/>
            </w:r>
            <w:r>
              <w:rPr>
                <w:noProof/>
                <w:webHidden/>
              </w:rPr>
              <w:fldChar w:fldCharType="begin"/>
            </w:r>
            <w:r>
              <w:rPr>
                <w:noProof/>
                <w:webHidden/>
              </w:rPr>
              <w:instrText xml:space="preserve"> PAGEREF _Toc179190404 \h </w:instrText>
            </w:r>
            <w:r>
              <w:rPr>
                <w:noProof/>
                <w:webHidden/>
              </w:rPr>
            </w:r>
            <w:r>
              <w:rPr>
                <w:noProof/>
                <w:webHidden/>
              </w:rPr>
              <w:fldChar w:fldCharType="separate"/>
            </w:r>
            <w:r>
              <w:rPr>
                <w:noProof/>
                <w:webHidden/>
              </w:rPr>
              <w:t>32</w:t>
            </w:r>
            <w:r>
              <w:rPr>
                <w:noProof/>
                <w:webHidden/>
              </w:rPr>
              <w:fldChar w:fldCharType="end"/>
            </w:r>
          </w:hyperlink>
        </w:p>
        <w:p w14:paraId="147ED90E" w14:textId="77777777" w:rsidR="004779A9" w:rsidRDefault="004779A9">
          <w:pPr>
            <w:pStyle w:val="TOC2"/>
            <w:tabs>
              <w:tab w:val="right" w:pos="9620"/>
            </w:tabs>
            <w:rPr>
              <w:rFonts w:asciiTheme="minorHAnsi" w:eastAsiaTheme="minorEastAsia" w:hAnsiTheme="minorHAnsi" w:cstheme="minorBidi"/>
              <w:noProof/>
              <w:color w:val="auto"/>
              <w:spacing w:val="0"/>
              <w:sz w:val="22"/>
              <w:szCs w:val="22"/>
            </w:rPr>
          </w:pPr>
          <w:hyperlink w:anchor="_Toc179190405" w:history="1">
            <w:r w:rsidRPr="003C5577">
              <w:rPr>
                <w:rStyle w:val="Hyperlink"/>
                <w:rFonts w:ascii="Arial" w:eastAsia="Arial" w:hAnsi="Arial" w:cs="Arial"/>
                <w:noProof/>
              </w:rPr>
              <w:drawing>
                <wp:inline distT="0" distB="0" distL="0" distR="0" wp14:anchorId="64D16335" wp14:editId="4FD7D8CC">
                  <wp:extent cx="342900" cy="342900"/>
                  <wp:effectExtent l="0" t="0" r="0" b="0"/>
                  <wp:docPr id="49" name="image1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9.png" descr="Shape&#10;&#10;Description automatically generated with low confidence"/>
                          <pic:cNvPicPr preferRelativeResize="0"/>
                        </pic:nvPicPr>
                        <pic:blipFill>
                          <a:blip r:embed="rId17"/>
                          <a:srcRect/>
                          <a:stretch>
                            <a:fillRect/>
                          </a:stretch>
                        </pic:blipFill>
                        <pic:spPr>
                          <a:xfrm>
                            <a:off x="0" y="0"/>
                            <a:ext cx="342900" cy="342900"/>
                          </a:xfrm>
                          <a:prstGeom prst="rect">
                            <a:avLst/>
                          </a:prstGeom>
                          <a:ln/>
                        </pic:spPr>
                      </pic:pic>
                    </a:graphicData>
                  </a:graphic>
                </wp:inline>
              </w:drawing>
            </w:r>
            <w:r w:rsidRPr="003C5577">
              <w:rPr>
                <w:rStyle w:val="Hyperlink"/>
                <w:rFonts w:ascii="Arial" w:eastAsia="Arial" w:hAnsi="Arial" w:cs="Arial"/>
                <w:noProof/>
              </w:rPr>
              <w:t xml:space="preserve">    </w:t>
            </w:r>
            <w:r w:rsidRPr="003C5577">
              <w:rPr>
                <w:rStyle w:val="Hyperlink"/>
                <w:noProof/>
              </w:rPr>
              <w:t>TAKE HOME MESSAGE/SELF REFLECTION</w:t>
            </w:r>
            <w:r>
              <w:rPr>
                <w:noProof/>
                <w:webHidden/>
              </w:rPr>
              <w:tab/>
            </w:r>
            <w:r>
              <w:rPr>
                <w:noProof/>
                <w:webHidden/>
              </w:rPr>
              <w:fldChar w:fldCharType="begin"/>
            </w:r>
            <w:r>
              <w:rPr>
                <w:noProof/>
                <w:webHidden/>
              </w:rPr>
              <w:instrText xml:space="preserve"> PAGEREF _Toc179190405 \h </w:instrText>
            </w:r>
            <w:r>
              <w:rPr>
                <w:noProof/>
                <w:webHidden/>
              </w:rPr>
            </w:r>
            <w:r>
              <w:rPr>
                <w:noProof/>
                <w:webHidden/>
              </w:rPr>
              <w:fldChar w:fldCharType="separate"/>
            </w:r>
            <w:r>
              <w:rPr>
                <w:noProof/>
                <w:webHidden/>
              </w:rPr>
              <w:t>38</w:t>
            </w:r>
            <w:r>
              <w:rPr>
                <w:noProof/>
                <w:webHidden/>
              </w:rPr>
              <w:fldChar w:fldCharType="end"/>
            </w:r>
          </w:hyperlink>
        </w:p>
        <w:p w14:paraId="6159B7BD" w14:textId="77777777" w:rsidR="004779A9" w:rsidRDefault="004779A9">
          <w:pPr>
            <w:pStyle w:val="TOC1"/>
            <w:tabs>
              <w:tab w:val="right" w:pos="9620"/>
            </w:tabs>
            <w:rPr>
              <w:rFonts w:asciiTheme="minorHAnsi" w:eastAsiaTheme="minorEastAsia" w:hAnsiTheme="minorHAnsi" w:cstheme="minorBidi"/>
              <w:noProof/>
              <w:color w:val="auto"/>
              <w:spacing w:val="0"/>
              <w:sz w:val="22"/>
              <w:szCs w:val="22"/>
            </w:rPr>
          </w:pPr>
          <w:hyperlink w:anchor="_Toc179190406" w:history="1">
            <w:r w:rsidRPr="003C5577">
              <w:rPr>
                <w:rStyle w:val="Hyperlink"/>
                <w:noProof/>
              </w:rPr>
              <w:t>Module 7: Leadership in Strategic Design</w:t>
            </w:r>
            <w:r>
              <w:rPr>
                <w:noProof/>
                <w:webHidden/>
              </w:rPr>
              <w:tab/>
            </w:r>
            <w:r>
              <w:rPr>
                <w:noProof/>
                <w:webHidden/>
              </w:rPr>
              <w:fldChar w:fldCharType="begin"/>
            </w:r>
            <w:r>
              <w:rPr>
                <w:noProof/>
                <w:webHidden/>
              </w:rPr>
              <w:instrText xml:space="preserve"> PAGEREF _Toc179190406 \h </w:instrText>
            </w:r>
            <w:r>
              <w:rPr>
                <w:noProof/>
                <w:webHidden/>
              </w:rPr>
            </w:r>
            <w:r>
              <w:rPr>
                <w:noProof/>
                <w:webHidden/>
              </w:rPr>
              <w:fldChar w:fldCharType="separate"/>
            </w:r>
            <w:r>
              <w:rPr>
                <w:noProof/>
                <w:webHidden/>
              </w:rPr>
              <w:t>38</w:t>
            </w:r>
            <w:r>
              <w:rPr>
                <w:noProof/>
                <w:webHidden/>
              </w:rPr>
              <w:fldChar w:fldCharType="end"/>
            </w:r>
          </w:hyperlink>
        </w:p>
        <w:p w14:paraId="49EABCB4" w14:textId="77777777" w:rsidR="004779A9" w:rsidRDefault="004779A9">
          <w:pPr>
            <w:pStyle w:val="TOC3"/>
            <w:tabs>
              <w:tab w:val="right" w:pos="9620"/>
            </w:tabs>
            <w:rPr>
              <w:rFonts w:asciiTheme="minorHAnsi" w:eastAsiaTheme="minorEastAsia" w:hAnsiTheme="minorHAnsi" w:cstheme="minorBidi"/>
              <w:noProof/>
              <w:color w:val="auto"/>
              <w:spacing w:val="0"/>
              <w:sz w:val="22"/>
              <w:szCs w:val="22"/>
            </w:rPr>
          </w:pPr>
          <w:hyperlink w:anchor="_Toc179190407" w:history="1">
            <w:r w:rsidRPr="003C5577">
              <w:rPr>
                <w:rStyle w:val="Hyperlink"/>
                <w:b/>
                <w:noProof/>
              </w:rPr>
              <w:t>Module Overview</w:t>
            </w:r>
            <w:r>
              <w:rPr>
                <w:noProof/>
                <w:webHidden/>
              </w:rPr>
              <w:tab/>
            </w:r>
            <w:r>
              <w:rPr>
                <w:noProof/>
                <w:webHidden/>
              </w:rPr>
              <w:fldChar w:fldCharType="begin"/>
            </w:r>
            <w:r>
              <w:rPr>
                <w:noProof/>
                <w:webHidden/>
              </w:rPr>
              <w:instrText xml:space="preserve"> PAGEREF _Toc179190407 \h </w:instrText>
            </w:r>
            <w:r>
              <w:rPr>
                <w:noProof/>
                <w:webHidden/>
              </w:rPr>
            </w:r>
            <w:r>
              <w:rPr>
                <w:noProof/>
                <w:webHidden/>
              </w:rPr>
              <w:fldChar w:fldCharType="separate"/>
            </w:r>
            <w:r>
              <w:rPr>
                <w:noProof/>
                <w:webHidden/>
              </w:rPr>
              <w:t>39</w:t>
            </w:r>
            <w:r>
              <w:rPr>
                <w:noProof/>
                <w:webHidden/>
              </w:rPr>
              <w:fldChar w:fldCharType="end"/>
            </w:r>
          </w:hyperlink>
        </w:p>
        <w:p w14:paraId="4D562692" w14:textId="77777777" w:rsidR="004779A9" w:rsidRDefault="004779A9">
          <w:pPr>
            <w:pStyle w:val="TOC3"/>
            <w:tabs>
              <w:tab w:val="right" w:pos="9620"/>
            </w:tabs>
            <w:rPr>
              <w:rFonts w:asciiTheme="minorHAnsi" w:eastAsiaTheme="minorEastAsia" w:hAnsiTheme="minorHAnsi" w:cstheme="minorBidi"/>
              <w:noProof/>
              <w:color w:val="auto"/>
              <w:spacing w:val="0"/>
              <w:sz w:val="22"/>
              <w:szCs w:val="22"/>
            </w:rPr>
          </w:pPr>
          <w:hyperlink w:anchor="_Toc179190408" w:history="1">
            <w:r w:rsidRPr="003C5577">
              <w:rPr>
                <w:rStyle w:val="Hyperlink"/>
                <w:b/>
                <w:noProof/>
              </w:rPr>
              <w:t>Learning Activities/Task List</w:t>
            </w:r>
            <w:r>
              <w:rPr>
                <w:noProof/>
                <w:webHidden/>
              </w:rPr>
              <w:tab/>
            </w:r>
            <w:r>
              <w:rPr>
                <w:noProof/>
                <w:webHidden/>
              </w:rPr>
              <w:fldChar w:fldCharType="begin"/>
            </w:r>
            <w:r>
              <w:rPr>
                <w:noProof/>
                <w:webHidden/>
              </w:rPr>
              <w:instrText xml:space="preserve"> PAGEREF _Toc179190408 \h </w:instrText>
            </w:r>
            <w:r>
              <w:rPr>
                <w:noProof/>
                <w:webHidden/>
              </w:rPr>
            </w:r>
            <w:r>
              <w:rPr>
                <w:noProof/>
                <w:webHidden/>
              </w:rPr>
              <w:fldChar w:fldCharType="separate"/>
            </w:r>
            <w:r>
              <w:rPr>
                <w:noProof/>
                <w:webHidden/>
              </w:rPr>
              <w:t>39</w:t>
            </w:r>
            <w:r>
              <w:rPr>
                <w:noProof/>
                <w:webHidden/>
              </w:rPr>
              <w:fldChar w:fldCharType="end"/>
            </w:r>
          </w:hyperlink>
        </w:p>
        <w:p w14:paraId="7D129F6E" w14:textId="77777777" w:rsidR="004779A9" w:rsidRDefault="004779A9">
          <w:pPr>
            <w:pStyle w:val="TOC2"/>
            <w:tabs>
              <w:tab w:val="right" w:pos="9620"/>
            </w:tabs>
            <w:rPr>
              <w:rFonts w:asciiTheme="minorHAnsi" w:eastAsiaTheme="minorEastAsia" w:hAnsiTheme="minorHAnsi" w:cstheme="minorBidi"/>
              <w:noProof/>
              <w:color w:val="auto"/>
              <w:spacing w:val="0"/>
              <w:sz w:val="22"/>
              <w:szCs w:val="22"/>
            </w:rPr>
          </w:pPr>
          <w:hyperlink w:anchor="_Toc179190409" w:history="1">
            <w:r w:rsidRPr="003C5577">
              <w:rPr>
                <w:rStyle w:val="Hyperlink"/>
                <w:noProof/>
              </w:rPr>
              <w:t>INSTRUCTIONAL MATERIALS &amp; LEARNING ACTIVITIES</w:t>
            </w:r>
            <w:r>
              <w:rPr>
                <w:noProof/>
                <w:webHidden/>
              </w:rPr>
              <w:tab/>
            </w:r>
            <w:r>
              <w:rPr>
                <w:noProof/>
                <w:webHidden/>
              </w:rPr>
              <w:fldChar w:fldCharType="begin"/>
            </w:r>
            <w:r>
              <w:rPr>
                <w:noProof/>
                <w:webHidden/>
              </w:rPr>
              <w:instrText xml:space="preserve"> PAGEREF _Toc179190409 \h </w:instrText>
            </w:r>
            <w:r>
              <w:rPr>
                <w:noProof/>
                <w:webHidden/>
              </w:rPr>
            </w:r>
            <w:r>
              <w:rPr>
                <w:noProof/>
                <w:webHidden/>
              </w:rPr>
              <w:fldChar w:fldCharType="separate"/>
            </w:r>
            <w:r>
              <w:rPr>
                <w:noProof/>
                <w:webHidden/>
              </w:rPr>
              <w:t>39</w:t>
            </w:r>
            <w:r>
              <w:rPr>
                <w:noProof/>
                <w:webHidden/>
              </w:rPr>
              <w:fldChar w:fldCharType="end"/>
            </w:r>
          </w:hyperlink>
        </w:p>
        <w:p w14:paraId="4E7B2A7C" w14:textId="77777777" w:rsidR="004779A9" w:rsidRDefault="004779A9">
          <w:pPr>
            <w:pStyle w:val="TOC2"/>
            <w:tabs>
              <w:tab w:val="right" w:pos="9620"/>
            </w:tabs>
            <w:rPr>
              <w:rFonts w:asciiTheme="minorHAnsi" w:eastAsiaTheme="minorEastAsia" w:hAnsiTheme="minorHAnsi" w:cstheme="minorBidi"/>
              <w:noProof/>
              <w:color w:val="auto"/>
              <w:spacing w:val="0"/>
              <w:sz w:val="22"/>
              <w:szCs w:val="22"/>
            </w:rPr>
          </w:pPr>
          <w:hyperlink w:anchor="_Toc179190410" w:history="1">
            <w:r w:rsidRPr="003C5577">
              <w:rPr>
                <w:rStyle w:val="Hyperlink"/>
                <w:rFonts w:eastAsia="Century Gothic" w:cs="Century Gothic"/>
                <w:b/>
                <w:noProof/>
                <w:sz w:val="28"/>
                <w:szCs w:val="28"/>
              </w:rPr>
              <w:drawing>
                <wp:inline distT="114300" distB="114300" distL="114300" distR="114300" wp14:anchorId="26A4DD35" wp14:editId="1DC6FE97">
                  <wp:extent cx="509270" cy="514985"/>
                  <wp:effectExtent l="0" t="0" r="0" b="0"/>
                  <wp:docPr id="50" name="image10.png"/>
                  <wp:cNvGraphicFramePr/>
                  <a:graphic xmlns:a="http://schemas.openxmlformats.org/drawingml/2006/main">
                    <a:graphicData uri="http://schemas.openxmlformats.org/drawingml/2006/picture">
                      <pic:pic xmlns:pic="http://schemas.openxmlformats.org/drawingml/2006/picture">
                        <pic:nvPicPr>
                          <pic:cNvPr id="32"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r>
              <w:rPr>
                <w:noProof/>
                <w:webHidden/>
              </w:rPr>
              <w:tab/>
            </w:r>
            <w:r>
              <w:rPr>
                <w:noProof/>
                <w:webHidden/>
              </w:rPr>
              <w:fldChar w:fldCharType="begin"/>
            </w:r>
            <w:r>
              <w:rPr>
                <w:noProof/>
                <w:webHidden/>
              </w:rPr>
              <w:instrText xml:space="preserve"> PAGEREF _Toc179190410 \h </w:instrText>
            </w:r>
            <w:r>
              <w:rPr>
                <w:noProof/>
                <w:webHidden/>
              </w:rPr>
            </w:r>
            <w:r>
              <w:rPr>
                <w:noProof/>
                <w:webHidden/>
              </w:rPr>
              <w:fldChar w:fldCharType="separate"/>
            </w:r>
            <w:r>
              <w:rPr>
                <w:noProof/>
                <w:webHidden/>
              </w:rPr>
              <w:t>39</w:t>
            </w:r>
            <w:r>
              <w:rPr>
                <w:noProof/>
                <w:webHidden/>
              </w:rPr>
              <w:fldChar w:fldCharType="end"/>
            </w:r>
          </w:hyperlink>
        </w:p>
        <w:p w14:paraId="6619A3B2" w14:textId="77777777" w:rsidR="004779A9" w:rsidRDefault="004779A9">
          <w:pPr>
            <w:pStyle w:val="TOC1"/>
            <w:tabs>
              <w:tab w:val="right" w:pos="9620"/>
            </w:tabs>
            <w:rPr>
              <w:rFonts w:asciiTheme="minorHAnsi" w:eastAsiaTheme="minorEastAsia" w:hAnsiTheme="minorHAnsi" w:cstheme="minorBidi"/>
              <w:noProof/>
              <w:color w:val="auto"/>
              <w:spacing w:val="0"/>
              <w:sz w:val="22"/>
              <w:szCs w:val="22"/>
            </w:rPr>
          </w:pPr>
          <w:hyperlink w:anchor="_Toc179190411" w:history="1">
            <w:r w:rsidRPr="003C5577">
              <w:rPr>
                <w:rStyle w:val="Hyperlink"/>
                <w:rFonts w:ascii="Arial" w:eastAsia="Times New Roman" w:hAnsi="Arial" w:cs="Arial"/>
                <w:b/>
                <w:noProof/>
              </w:rPr>
              <w:t>By</w:t>
            </w:r>
            <w:r w:rsidRPr="003C5577">
              <w:rPr>
                <w:rStyle w:val="Hyperlink"/>
                <w:rFonts w:ascii="Arial" w:hAnsi="Arial" w:cs="Arial"/>
                <w:b/>
                <w:noProof/>
              </w:rPr>
              <w:t xml:space="preserve"> David Petraeus: Four Tasks of a Strategic Leader</w:t>
            </w:r>
            <w:r>
              <w:rPr>
                <w:noProof/>
                <w:webHidden/>
              </w:rPr>
              <w:tab/>
            </w:r>
            <w:r>
              <w:rPr>
                <w:noProof/>
                <w:webHidden/>
              </w:rPr>
              <w:fldChar w:fldCharType="begin"/>
            </w:r>
            <w:r>
              <w:rPr>
                <w:noProof/>
                <w:webHidden/>
              </w:rPr>
              <w:instrText xml:space="preserve"> PAGEREF _Toc179190411 \h </w:instrText>
            </w:r>
            <w:r>
              <w:rPr>
                <w:noProof/>
                <w:webHidden/>
              </w:rPr>
            </w:r>
            <w:r>
              <w:rPr>
                <w:noProof/>
                <w:webHidden/>
              </w:rPr>
              <w:fldChar w:fldCharType="separate"/>
            </w:r>
            <w:r>
              <w:rPr>
                <w:noProof/>
                <w:webHidden/>
              </w:rPr>
              <w:t>42</w:t>
            </w:r>
            <w:r>
              <w:rPr>
                <w:noProof/>
                <w:webHidden/>
              </w:rPr>
              <w:fldChar w:fldCharType="end"/>
            </w:r>
          </w:hyperlink>
        </w:p>
        <w:p w14:paraId="00A9DCE7" w14:textId="77777777" w:rsidR="004779A9" w:rsidRDefault="004779A9">
          <w:pPr>
            <w:pStyle w:val="TOC2"/>
            <w:tabs>
              <w:tab w:val="right" w:pos="9620"/>
            </w:tabs>
            <w:rPr>
              <w:rFonts w:asciiTheme="minorHAnsi" w:eastAsiaTheme="minorEastAsia" w:hAnsiTheme="minorHAnsi" w:cstheme="minorBidi"/>
              <w:noProof/>
              <w:color w:val="auto"/>
              <w:spacing w:val="0"/>
              <w:sz w:val="22"/>
              <w:szCs w:val="22"/>
            </w:rPr>
          </w:pPr>
          <w:hyperlink w:anchor="_Toc179190412" w:history="1">
            <w:r w:rsidRPr="003C5577">
              <w:rPr>
                <w:rStyle w:val="Hyperlink"/>
                <w:rFonts w:ascii="Arial" w:eastAsia="Arial" w:hAnsi="Arial" w:cs="Arial"/>
                <w:noProof/>
              </w:rPr>
              <w:drawing>
                <wp:inline distT="0" distB="0" distL="0" distR="0" wp14:anchorId="7621B381" wp14:editId="05F0551A">
                  <wp:extent cx="342900" cy="342900"/>
                  <wp:effectExtent l="0" t="0" r="0" b="0"/>
                  <wp:docPr id="51" name="image1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9.png" descr="Shape&#10;&#10;Description automatically generated with low confidence"/>
                          <pic:cNvPicPr preferRelativeResize="0"/>
                        </pic:nvPicPr>
                        <pic:blipFill>
                          <a:blip r:embed="rId17"/>
                          <a:srcRect/>
                          <a:stretch>
                            <a:fillRect/>
                          </a:stretch>
                        </pic:blipFill>
                        <pic:spPr>
                          <a:xfrm>
                            <a:off x="0" y="0"/>
                            <a:ext cx="342900" cy="342900"/>
                          </a:xfrm>
                          <a:prstGeom prst="rect">
                            <a:avLst/>
                          </a:prstGeom>
                          <a:ln/>
                        </pic:spPr>
                      </pic:pic>
                    </a:graphicData>
                  </a:graphic>
                </wp:inline>
              </w:drawing>
            </w:r>
            <w:r w:rsidRPr="003C5577">
              <w:rPr>
                <w:rStyle w:val="Hyperlink"/>
                <w:rFonts w:ascii="Arial" w:eastAsia="Arial" w:hAnsi="Arial" w:cs="Arial"/>
                <w:noProof/>
              </w:rPr>
              <w:t xml:space="preserve">    </w:t>
            </w:r>
            <w:r w:rsidRPr="003C5577">
              <w:rPr>
                <w:rStyle w:val="Hyperlink"/>
                <w:noProof/>
              </w:rPr>
              <w:t>TAKE HOME MESSAGE/SELF REFLECTION</w:t>
            </w:r>
            <w:r>
              <w:rPr>
                <w:noProof/>
                <w:webHidden/>
              </w:rPr>
              <w:tab/>
            </w:r>
            <w:r>
              <w:rPr>
                <w:noProof/>
                <w:webHidden/>
              </w:rPr>
              <w:fldChar w:fldCharType="begin"/>
            </w:r>
            <w:r>
              <w:rPr>
                <w:noProof/>
                <w:webHidden/>
              </w:rPr>
              <w:instrText xml:space="preserve"> PAGEREF _Toc179190412 \h </w:instrText>
            </w:r>
            <w:r>
              <w:rPr>
                <w:noProof/>
                <w:webHidden/>
              </w:rPr>
            </w:r>
            <w:r>
              <w:rPr>
                <w:noProof/>
                <w:webHidden/>
              </w:rPr>
              <w:fldChar w:fldCharType="separate"/>
            </w:r>
            <w:r>
              <w:rPr>
                <w:noProof/>
                <w:webHidden/>
              </w:rPr>
              <w:t>43</w:t>
            </w:r>
            <w:r>
              <w:rPr>
                <w:noProof/>
                <w:webHidden/>
              </w:rPr>
              <w:fldChar w:fldCharType="end"/>
            </w:r>
          </w:hyperlink>
        </w:p>
        <w:p w14:paraId="0F8C395A" w14:textId="77777777" w:rsidR="004779A9" w:rsidRDefault="004779A9">
          <w:pPr>
            <w:pStyle w:val="TOC1"/>
            <w:tabs>
              <w:tab w:val="right" w:pos="9620"/>
            </w:tabs>
            <w:rPr>
              <w:rFonts w:asciiTheme="minorHAnsi" w:eastAsiaTheme="minorEastAsia" w:hAnsiTheme="minorHAnsi" w:cstheme="minorBidi"/>
              <w:noProof/>
              <w:color w:val="auto"/>
              <w:spacing w:val="0"/>
              <w:sz w:val="22"/>
              <w:szCs w:val="22"/>
            </w:rPr>
          </w:pPr>
          <w:hyperlink w:anchor="_Toc179190413" w:history="1">
            <w:r w:rsidRPr="003C5577">
              <w:rPr>
                <w:rStyle w:val="Hyperlink"/>
                <w:noProof/>
              </w:rPr>
              <w:t>Module 8: Ethical Considerations</w:t>
            </w:r>
            <w:r>
              <w:rPr>
                <w:noProof/>
                <w:webHidden/>
              </w:rPr>
              <w:tab/>
            </w:r>
            <w:r>
              <w:rPr>
                <w:noProof/>
                <w:webHidden/>
              </w:rPr>
              <w:fldChar w:fldCharType="begin"/>
            </w:r>
            <w:r>
              <w:rPr>
                <w:noProof/>
                <w:webHidden/>
              </w:rPr>
              <w:instrText xml:space="preserve"> PAGEREF _Toc179190413 \h </w:instrText>
            </w:r>
            <w:r>
              <w:rPr>
                <w:noProof/>
                <w:webHidden/>
              </w:rPr>
            </w:r>
            <w:r>
              <w:rPr>
                <w:noProof/>
                <w:webHidden/>
              </w:rPr>
              <w:fldChar w:fldCharType="separate"/>
            </w:r>
            <w:r>
              <w:rPr>
                <w:noProof/>
                <w:webHidden/>
              </w:rPr>
              <w:t>44</w:t>
            </w:r>
            <w:r>
              <w:rPr>
                <w:noProof/>
                <w:webHidden/>
              </w:rPr>
              <w:fldChar w:fldCharType="end"/>
            </w:r>
          </w:hyperlink>
        </w:p>
        <w:p w14:paraId="1180E45A" w14:textId="77777777" w:rsidR="004779A9" w:rsidRDefault="004779A9">
          <w:pPr>
            <w:pStyle w:val="TOC3"/>
            <w:tabs>
              <w:tab w:val="right" w:pos="9620"/>
            </w:tabs>
            <w:rPr>
              <w:rFonts w:asciiTheme="minorHAnsi" w:eastAsiaTheme="minorEastAsia" w:hAnsiTheme="minorHAnsi" w:cstheme="minorBidi"/>
              <w:noProof/>
              <w:color w:val="auto"/>
              <w:spacing w:val="0"/>
              <w:sz w:val="22"/>
              <w:szCs w:val="22"/>
            </w:rPr>
          </w:pPr>
          <w:hyperlink w:anchor="_Toc179190414" w:history="1">
            <w:r w:rsidRPr="003C5577">
              <w:rPr>
                <w:rStyle w:val="Hyperlink"/>
                <w:b/>
                <w:noProof/>
              </w:rPr>
              <w:t>Module Overview</w:t>
            </w:r>
            <w:r>
              <w:rPr>
                <w:noProof/>
                <w:webHidden/>
              </w:rPr>
              <w:tab/>
            </w:r>
            <w:r>
              <w:rPr>
                <w:noProof/>
                <w:webHidden/>
              </w:rPr>
              <w:fldChar w:fldCharType="begin"/>
            </w:r>
            <w:r>
              <w:rPr>
                <w:noProof/>
                <w:webHidden/>
              </w:rPr>
              <w:instrText xml:space="preserve"> PAGEREF _Toc179190414 \h </w:instrText>
            </w:r>
            <w:r>
              <w:rPr>
                <w:noProof/>
                <w:webHidden/>
              </w:rPr>
            </w:r>
            <w:r>
              <w:rPr>
                <w:noProof/>
                <w:webHidden/>
              </w:rPr>
              <w:fldChar w:fldCharType="separate"/>
            </w:r>
            <w:r>
              <w:rPr>
                <w:noProof/>
                <w:webHidden/>
              </w:rPr>
              <w:t>44</w:t>
            </w:r>
            <w:r>
              <w:rPr>
                <w:noProof/>
                <w:webHidden/>
              </w:rPr>
              <w:fldChar w:fldCharType="end"/>
            </w:r>
          </w:hyperlink>
        </w:p>
        <w:p w14:paraId="18C50795" w14:textId="77777777" w:rsidR="004779A9" w:rsidRDefault="004779A9">
          <w:pPr>
            <w:pStyle w:val="TOC3"/>
            <w:tabs>
              <w:tab w:val="right" w:pos="9620"/>
            </w:tabs>
            <w:rPr>
              <w:rFonts w:asciiTheme="minorHAnsi" w:eastAsiaTheme="minorEastAsia" w:hAnsiTheme="minorHAnsi" w:cstheme="minorBidi"/>
              <w:noProof/>
              <w:color w:val="auto"/>
              <w:spacing w:val="0"/>
              <w:sz w:val="22"/>
              <w:szCs w:val="22"/>
            </w:rPr>
          </w:pPr>
          <w:hyperlink w:anchor="_Toc179190415" w:history="1">
            <w:r w:rsidRPr="003C5577">
              <w:rPr>
                <w:rStyle w:val="Hyperlink"/>
                <w:b/>
                <w:noProof/>
              </w:rPr>
              <w:t>Learning Activities/Task List</w:t>
            </w:r>
            <w:r>
              <w:rPr>
                <w:noProof/>
                <w:webHidden/>
              </w:rPr>
              <w:tab/>
            </w:r>
            <w:r>
              <w:rPr>
                <w:noProof/>
                <w:webHidden/>
              </w:rPr>
              <w:fldChar w:fldCharType="begin"/>
            </w:r>
            <w:r>
              <w:rPr>
                <w:noProof/>
                <w:webHidden/>
              </w:rPr>
              <w:instrText xml:space="preserve"> PAGEREF _Toc179190415 \h </w:instrText>
            </w:r>
            <w:r>
              <w:rPr>
                <w:noProof/>
                <w:webHidden/>
              </w:rPr>
            </w:r>
            <w:r>
              <w:rPr>
                <w:noProof/>
                <w:webHidden/>
              </w:rPr>
              <w:fldChar w:fldCharType="separate"/>
            </w:r>
            <w:r>
              <w:rPr>
                <w:noProof/>
                <w:webHidden/>
              </w:rPr>
              <w:t>44</w:t>
            </w:r>
            <w:r>
              <w:rPr>
                <w:noProof/>
                <w:webHidden/>
              </w:rPr>
              <w:fldChar w:fldCharType="end"/>
            </w:r>
          </w:hyperlink>
        </w:p>
        <w:p w14:paraId="59C0A7C5" w14:textId="77777777" w:rsidR="004779A9" w:rsidRDefault="004779A9">
          <w:pPr>
            <w:pStyle w:val="TOC2"/>
            <w:tabs>
              <w:tab w:val="right" w:pos="9620"/>
            </w:tabs>
            <w:rPr>
              <w:rFonts w:asciiTheme="minorHAnsi" w:eastAsiaTheme="minorEastAsia" w:hAnsiTheme="minorHAnsi" w:cstheme="minorBidi"/>
              <w:noProof/>
              <w:color w:val="auto"/>
              <w:spacing w:val="0"/>
              <w:sz w:val="22"/>
              <w:szCs w:val="22"/>
            </w:rPr>
          </w:pPr>
          <w:hyperlink w:anchor="_Toc179190416" w:history="1">
            <w:r w:rsidRPr="003C5577">
              <w:rPr>
                <w:rStyle w:val="Hyperlink"/>
                <w:noProof/>
              </w:rPr>
              <w:t>INSTRUCTIONAL MATERIALS &amp; LEARNING ACTIVITIES( Pre record)</w:t>
            </w:r>
            <w:r>
              <w:rPr>
                <w:noProof/>
                <w:webHidden/>
              </w:rPr>
              <w:tab/>
            </w:r>
            <w:r>
              <w:rPr>
                <w:noProof/>
                <w:webHidden/>
              </w:rPr>
              <w:fldChar w:fldCharType="begin"/>
            </w:r>
            <w:r>
              <w:rPr>
                <w:noProof/>
                <w:webHidden/>
              </w:rPr>
              <w:instrText xml:space="preserve"> PAGEREF _Toc179190416 \h </w:instrText>
            </w:r>
            <w:r>
              <w:rPr>
                <w:noProof/>
                <w:webHidden/>
              </w:rPr>
            </w:r>
            <w:r>
              <w:rPr>
                <w:noProof/>
                <w:webHidden/>
              </w:rPr>
              <w:fldChar w:fldCharType="separate"/>
            </w:r>
            <w:r>
              <w:rPr>
                <w:noProof/>
                <w:webHidden/>
              </w:rPr>
              <w:t>45</w:t>
            </w:r>
            <w:r>
              <w:rPr>
                <w:noProof/>
                <w:webHidden/>
              </w:rPr>
              <w:fldChar w:fldCharType="end"/>
            </w:r>
          </w:hyperlink>
        </w:p>
        <w:p w14:paraId="4EF12172" w14:textId="77777777" w:rsidR="004779A9" w:rsidRDefault="004779A9">
          <w:pPr>
            <w:pStyle w:val="TOC2"/>
            <w:tabs>
              <w:tab w:val="right" w:pos="9620"/>
            </w:tabs>
            <w:rPr>
              <w:rFonts w:asciiTheme="minorHAnsi" w:eastAsiaTheme="minorEastAsia" w:hAnsiTheme="minorHAnsi" w:cstheme="minorBidi"/>
              <w:noProof/>
              <w:color w:val="auto"/>
              <w:spacing w:val="0"/>
              <w:sz w:val="22"/>
              <w:szCs w:val="22"/>
            </w:rPr>
          </w:pPr>
          <w:hyperlink w:anchor="_Toc179190417" w:history="1">
            <w:r w:rsidRPr="003C5577">
              <w:rPr>
                <w:rStyle w:val="Hyperlink"/>
                <w:rFonts w:ascii="Arial" w:eastAsia="Arial" w:hAnsi="Arial" w:cs="Arial"/>
                <w:noProof/>
              </w:rPr>
              <w:drawing>
                <wp:inline distT="0" distB="0" distL="0" distR="0" wp14:anchorId="6FFD7606" wp14:editId="69A5AB21">
                  <wp:extent cx="342900" cy="342900"/>
                  <wp:effectExtent l="0" t="0" r="0" b="0"/>
                  <wp:docPr id="52" name="image1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9.png" descr="Shape&#10;&#10;Description automatically generated with low confidence"/>
                          <pic:cNvPicPr preferRelativeResize="0"/>
                        </pic:nvPicPr>
                        <pic:blipFill>
                          <a:blip r:embed="rId17"/>
                          <a:srcRect/>
                          <a:stretch>
                            <a:fillRect/>
                          </a:stretch>
                        </pic:blipFill>
                        <pic:spPr>
                          <a:xfrm>
                            <a:off x="0" y="0"/>
                            <a:ext cx="342900" cy="342900"/>
                          </a:xfrm>
                          <a:prstGeom prst="rect">
                            <a:avLst/>
                          </a:prstGeom>
                          <a:ln/>
                        </pic:spPr>
                      </pic:pic>
                    </a:graphicData>
                  </a:graphic>
                </wp:inline>
              </w:drawing>
            </w:r>
            <w:r w:rsidRPr="003C5577">
              <w:rPr>
                <w:rStyle w:val="Hyperlink"/>
                <w:rFonts w:ascii="Arial" w:eastAsia="Arial" w:hAnsi="Arial" w:cs="Arial"/>
                <w:noProof/>
              </w:rPr>
              <w:t xml:space="preserve">    </w:t>
            </w:r>
            <w:r w:rsidRPr="003C5577">
              <w:rPr>
                <w:rStyle w:val="Hyperlink"/>
                <w:noProof/>
              </w:rPr>
              <w:t>TAKE HOME MESSAGE/SELF REFLECTION</w:t>
            </w:r>
            <w:r>
              <w:rPr>
                <w:noProof/>
                <w:webHidden/>
              </w:rPr>
              <w:tab/>
            </w:r>
            <w:r>
              <w:rPr>
                <w:noProof/>
                <w:webHidden/>
              </w:rPr>
              <w:fldChar w:fldCharType="begin"/>
            </w:r>
            <w:r>
              <w:rPr>
                <w:noProof/>
                <w:webHidden/>
              </w:rPr>
              <w:instrText xml:space="preserve"> PAGEREF _Toc179190417 \h </w:instrText>
            </w:r>
            <w:r>
              <w:rPr>
                <w:noProof/>
                <w:webHidden/>
              </w:rPr>
            </w:r>
            <w:r>
              <w:rPr>
                <w:noProof/>
                <w:webHidden/>
              </w:rPr>
              <w:fldChar w:fldCharType="separate"/>
            </w:r>
            <w:r>
              <w:rPr>
                <w:noProof/>
                <w:webHidden/>
              </w:rPr>
              <w:t>53</w:t>
            </w:r>
            <w:r>
              <w:rPr>
                <w:noProof/>
                <w:webHidden/>
              </w:rPr>
              <w:fldChar w:fldCharType="end"/>
            </w:r>
          </w:hyperlink>
        </w:p>
        <w:p w14:paraId="139CF1BA" w14:textId="77777777" w:rsidR="004779A9" w:rsidRDefault="004779A9">
          <w:pPr>
            <w:pStyle w:val="TOC1"/>
            <w:tabs>
              <w:tab w:val="right" w:pos="9620"/>
            </w:tabs>
            <w:rPr>
              <w:rFonts w:asciiTheme="minorHAnsi" w:eastAsiaTheme="minorEastAsia" w:hAnsiTheme="minorHAnsi" w:cstheme="minorBidi"/>
              <w:noProof/>
              <w:color w:val="auto"/>
              <w:spacing w:val="0"/>
              <w:sz w:val="22"/>
              <w:szCs w:val="22"/>
            </w:rPr>
          </w:pPr>
          <w:hyperlink w:anchor="_Toc179190418" w:history="1">
            <w:r w:rsidRPr="003C5577">
              <w:rPr>
                <w:rStyle w:val="Hyperlink"/>
                <w:noProof/>
              </w:rPr>
              <w:t>Module 9: Customer-Centric Design</w:t>
            </w:r>
            <w:r>
              <w:rPr>
                <w:noProof/>
                <w:webHidden/>
              </w:rPr>
              <w:tab/>
            </w:r>
            <w:r>
              <w:rPr>
                <w:noProof/>
                <w:webHidden/>
              </w:rPr>
              <w:fldChar w:fldCharType="begin"/>
            </w:r>
            <w:r>
              <w:rPr>
                <w:noProof/>
                <w:webHidden/>
              </w:rPr>
              <w:instrText xml:space="preserve"> PAGEREF _Toc179190418 \h </w:instrText>
            </w:r>
            <w:r>
              <w:rPr>
                <w:noProof/>
                <w:webHidden/>
              </w:rPr>
            </w:r>
            <w:r>
              <w:rPr>
                <w:noProof/>
                <w:webHidden/>
              </w:rPr>
              <w:fldChar w:fldCharType="separate"/>
            </w:r>
            <w:r>
              <w:rPr>
                <w:noProof/>
                <w:webHidden/>
              </w:rPr>
              <w:t>53</w:t>
            </w:r>
            <w:r>
              <w:rPr>
                <w:noProof/>
                <w:webHidden/>
              </w:rPr>
              <w:fldChar w:fldCharType="end"/>
            </w:r>
          </w:hyperlink>
        </w:p>
        <w:p w14:paraId="06F221D9" w14:textId="77777777" w:rsidR="004779A9" w:rsidRDefault="004779A9">
          <w:pPr>
            <w:pStyle w:val="TOC3"/>
            <w:tabs>
              <w:tab w:val="right" w:pos="9620"/>
            </w:tabs>
            <w:rPr>
              <w:rFonts w:asciiTheme="minorHAnsi" w:eastAsiaTheme="minorEastAsia" w:hAnsiTheme="minorHAnsi" w:cstheme="minorBidi"/>
              <w:noProof/>
              <w:color w:val="auto"/>
              <w:spacing w:val="0"/>
              <w:sz w:val="22"/>
              <w:szCs w:val="22"/>
            </w:rPr>
          </w:pPr>
          <w:hyperlink w:anchor="_Toc179190419" w:history="1">
            <w:r w:rsidRPr="003C5577">
              <w:rPr>
                <w:rStyle w:val="Hyperlink"/>
                <w:b/>
                <w:noProof/>
              </w:rPr>
              <w:t>Module Overview</w:t>
            </w:r>
            <w:r>
              <w:rPr>
                <w:noProof/>
                <w:webHidden/>
              </w:rPr>
              <w:tab/>
            </w:r>
            <w:r>
              <w:rPr>
                <w:noProof/>
                <w:webHidden/>
              </w:rPr>
              <w:fldChar w:fldCharType="begin"/>
            </w:r>
            <w:r>
              <w:rPr>
                <w:noProof/>
                <w:webHidden/>
              </w:rPr>
              <w:instrText xml:space="preserve"> PAGEREF _Toc179190419 \h </w:instrText>
            </w:r>
            <w:r>
              <w:rPr>
                <w:noProof/>
                <w:webHidden/>
              </w:rPr>
            </w:r>
            <w:r>
              <w:rPr>
                <w:noProof/>
                <w:webHidden/>
              </w:rPr>
              <w:fldChar w:fldCharType="separate"/>
            </w:r>
            <w:r>
              <w:rPr>
                <w:noProof/>
                <w:webHidden/>
              </w:rPr>
              <w:t>54</w:t>
            </w:r>
            <w:r>
              <w:rPr>
                <w:noProof/>
                <w:webHidden/>
              </w:rPr>
              <w:fldChar w:fldCharType="end"/>
            </w:r>
          </w:hyperlink>
        </w:p>
        <w:p w14:paraId="12093AEE" w14:textId="77777777" w:rsidR="004779A9" w:rsidRDefault="004779A9">
          <w:pPr>
            <w:pStyle w:val="TOC3"/>
            <w:tabs>
              <w:tab w:val="right" w:pos="9620"/>
            </w:tabs>
            <w:rPr>
              <w:rFonts w:asciiTheme="minorHAnsi" w:eastAsiaTheme="minorEastAsia" w:hAnsiTheme="minorHAnsi" w:cstheme="minorBidi"/>
              <w:noProof/>
              <w:color w:val="auto"/>
              <w:spacing w:val="0"/>
              <w:sz w:val="22"/>
              <w:szCs w:val="22"/>
            </w:rPr>
          </w:pPr>
          <w:hyperlink w:anchor="_Toc179190420" w:history="1">
            <w:r w:rsidRPr="003C5577">
              <w:rPr>
                <w:rStyle w:val="Hyperlink"/>
                <w:b/>
                <w:noProof/>
              </w:rPr>
              <w:t>Learning Activities/Task List</w:t>
            </w:r>
            <w:r>
              <w:rPr>
                <w:noProof/>
                <w:webHidden/>
              </w:rPr>
              <w:tab/>
            </w:r>
            <w:r>
              <w:rPr>
                <w:noProof/>
                <w:webHidden/>
              </w:rPr>
              <w:fldChar w:fldCharType="begin"/>
            </w:r>
            <w:r>
              <w:rPr>
                <w:noProof/>
                <w:webHidden/>
              </w:rPr>
              <w:instrText xml:space="preserve"> PAGEREF _Toc179190420 \h </w:instrText>
            </w:r>
            <w:r>
              <w:rPr>
                <w:noProof/>
                <w:webHidden/>
              </w:rPr>
            </w:r>
            <w:r>
              <w:rPr>
                <w:noProof/>
                <w:webHidden/>
              </w:rPr>
              <w:fldChar w:fldCharType="separate"/>
            </w:r>
            <w:r>
              <w:rPr>
                <w:noProof/>
                <w:webHidden/>
              </w:rPr>
              <w:t>54</w:t>
            </w:r>
            <w:r>
              <w:rPr>
                <w:noProof/>
                <w:webHidden/>
              </w:rPr>
              <w:fldChar w:fldCharType="end"/>
            </w:r>
          </w:hyperlink>
        </w:p>
        <w:p w14:paraId="07267FAD" w14:textId="77777777" w:rsidR="004779A9" w:rsidRDefault="004779A9">
          <w:pPr>
            <w:pStyle w:val="TOC2"/>
            <w:tabs>
              <w:tab w:val="right" w:pos="9620"/>
            </w:tabs>
            <w:rPr>
              <w:rFonts w:asciiTheme="minorHAnsi" w:eastAsiaTheme="minorEastAsia" w:hAnsiTheme="minorHAnsi" w:cstheme="minorBidi"/>
              <w:noProof/>
              <w:color w:val="auto"/>
              <w:spacing w:val="0"/>
              <w:sz w:val="22"/>
              <w:szCs w:val="22"/>
            </w:rPr>
          </w:pPr>
          <w:hyperlink w:anchor="_Toc179190421" w:history="1">
            <w:r w:rsidRPr="003C5577">
              <w:rPr>
                <w:rStyle w:val="Hyperlink"/>
                <w:noProof/>
              </w:rPr>
              <w:t>INSTRUCTIONAL MATERIALS &amp; LEARNING ACTIVITIES(Prerecorded Video)</w:t>
            </w:r>
            <w:r>
              <w:rPr>
                <w:noProof/>
                <w:webHidden/>
              </w:rPr>
              <w:tab/>
            </w:r>
            <w:r>
              <w:rPr>
                <w:noProof/>
                <w:webHidden/>
              </w:rPr>
              <w:fldChar w:fldCharType="begin"/>
            </w:r>
            <w:r>
              <w:rPr>
                <w:noProof/>
                <w:webHidden/>
              </w:rPr>
              <w:instrText xml:space="preserve"> PAGEREF _Toc179190421 \h </w:instrText>
            </w:r>
            <w:r>
              <w:rPr>
                <w:noProof/>
                <w:webHidden/>
              </w:rPr>
            </w:r>
            <w:r>
              <w:rPr>
                <w:noProof/>
                <w:webHidden/>
              </w:rPr>
              <w:fldChar w:fldCharType="separate"/>
            </w:r>
            <w:r>
              <w:rPr>
                <w:noProof/>
                <w:webHidden/>
              </w:rPr>
              <w:t>54</w:t>
            </w:r>
            <w:r>
              <w:rPr>
                <w:noProof/>
                <w:webHidden/>
              </w:rPr>
              <w:fldChar w:fldCharType="end"/>
            </w:r>
          </w:hyperlink>
        </w:p>
        <w:p w14:paraId="6AFCC0B3" w14:textId="77777777" w:rsidR="004779A9" w:rsidRDefault="004779A9">
          <w:pPr>
            <w:pStyle w:val="TOC2"/>
            <w:tabs>
              <w:tab w:val="right" w:pos="9620"/>
            </w:tabs>
            <w:rPr>
              <w:rFonts w:asciiTheme="minorHAnsi" w:eastAsiaTheme="minorEastAsia" w:hAnsiTheme="minorHAnsi" w:cstheme="minorBidi"/>
              <w:noProof/>
              <w:color w:val="auto"/>
              <w:spacing w:val="0"/>
              <w:sz w:val="22"/>
              <w:szCs w:val="22"/>
            </w:rPr>
          </w:pPr>
          <w:hyperlink w:anchor="_Toc179190422" w:history="1">
            <w:r w:rsidRPr="003C5577">
              <w:rPr>
                <w:rStyle w:val="Hyperlink"/>
                <w:rFonts w:ascii="Arial" w:eastAsia="Arial" w:hAnsi="Arial" w:cs="Arial"/>
                <w:noProof/>
              </w:rPr>
              <w:drawing>
                <wp:inline distT="0" distB="0" distL="0" distR="0" wp14:anchorId="13A30102" wp14:editId="6F6A7268">
                  <wp:extent cx="342900" cy="342900"/>
                  <wp:effectExtent l="0" t="0" r="0" b="0"/>
                  <wp:docPr id="53" name="image1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9.png" descr="Shape&#10;&#10;Description automatically generated with low confidence"/>
                          <pic:cNvPicPr preferRelativeResize="0"/>
                        </pic:nvPicPr>
                        <pic:blipFill>
                          <a:blip r:embed="rId17"/>
                          <a:srcRect/>
                          <a:stretch>
                            <a:fillRect/>
                          </a:stretch>
                        </pic:blipFill>
                        <pic:spPr>
                          <a:xfrm>
                            <a:off x="0" y="0"/>
                            <a:ext cx="342900" cy="342900"/>
                          </a:xfrm>
                          <a:prstGeom prst="rect">
                            <a:avLst/>
                          </a:prstGeom>
                          <a:ln/>
                        </pic:spPr>
                      </pic:pic>
                    </a:graphicData>
                  </a:graphic>
                </wp:inline>
              </w:drawing>
            </w:r>
            <w:r w:rsidRPr="003C5577">
              <w:rPr>
                <w:rStyle w:val="Hyperlink"/>
                <w:rFonts w:ascii="Arial" w:eastAsia="Arial" w:hAnsi="Arial" w:cs="Arial"/>
                <w:noProof/>
              </w:rPr>
              <w:t xml:space="preserve">    </w:t>
            </w:r>
            <w:r w:rsidRPr="003C5577">
              <w:rPr>
                <w:rStyle w:val="Hyperlink"/>
                <w:noProof/>
              </w:rPr>
              <w:t>TAKE HOME MESSAGE/SELF REFLECTION</w:t>
            </w:r>
            <w:r>
              <w:rPr>
                <w:noProof/>
                <w:webHidden/>
              </w:rPr>
              <w:tab/>
            </w:r>
            <w:r>
              <w:rPr>
                <w:noProof/>
                <w:webHidden/>
              </w:rPr>
              <w:fldChar w:fldCharType="begin"/>
            </w:r>
            <w:r>
              <w:rPr>
                <w:noProof/>
                <w:webHidden/>
              </w:rPr>
              <w:instrText xml:space="preserve"> PAGEREF _Toc179190422 \h </w:instrText>
            </w:r>
            <w:r>
              <w:rPr>
                <w:noProof/>
                <w:webHidden/>
              </w:rPr>
            </w:r>
            <w:r>
              <w:rPr>
                <w:noProof/>
                <w:webHidden/>
              </w:rPr>
              <w:fldChar w:fldCharType="separate"/>
            </w:r>
            <w:r>
              <w:rPr>
                <w:noProof/>
                <w:webHidden/>
              </w:rPr>
              <w:t>65</w:t>
            </w:r>
            <w:r>
              <w:rPr>
                <w:noProof/>
                <w:webHidden/>
              </w:rPr>
              <w:fldChar w:fldCharType="end"/>
            </w:r>
          </w:hyperlink>
        </w:p>
        <w:p w14:paraId="7D797D59" w14:textId="77777777" w:rsidR="004779A9" w:rsidRDefault="004779A9">
          <w:pPr>
            <w:pStyle w:val="TOC1"/>
            <w:tabs>
              <w:tab w:val="right" w:pos="9620"/>
            </w:tabs>
            <w:rPr>
              <w:rFonts w:asciiTheme="minorHAnsi" w:eastAsiaTheme="minorEastAsia" w:hAnsiTheme="minorHAnsi" w:cstheme="minorBidi"/>
              <w:noProof/>
              <w:color w:val="auto"/>
              <w:spacing w:val="0"/>
              <w:sz w:val="22"/>
              <w:szCs w:val="22"/>
            </w:rPr>
          </w:pPr>
          <w:hyperlink w:anchor="_Toc179190423" w:history="1">
            <w:r w:rsidRPr="003C5577">
              <w:rPr>
                <w:rStyle w:val="Hyperlink"/>
                <w:noProof/>
              </w:rPr>
              <w:t>Module 10: Contemporary Issues in Strategic &amp; Design Thinking</w:t>
            </w:r>
            <w:r>
              <w:rPr>
                <w:noProof/>
                <w:webHidden/>
              </w:rPr>
              <w:tab/>
            </w:r>
            <w:r>
              <w:rPr>
                <w:noProof/>
                <w:webHidden/>
              </w:rPr>
              <w:fldChar w:fldCharType="begin"/>
            </w:r>
            <w:r>
              <w:rPr>
                <w:noProof/>
                <w:webHidden/>
              </w:rPr>
              <w:instrText xml:space="preserve"> PAGEREF _Toc179190423 \h </w:instrText>
            </w:r>
            <w:r>
              <w:rPr>
                <w:noProof/>
                <w:webHidden/>
              </w:rPr>
            </w:r>
            <w:r>
              <w:rPr>
                <w:noProof/>
                <w:webHidden/>
              </w:rPr>
              <w:fldChar w:fldCharType="separate"/>
            </w:r>
            <w:r>
              <w:rPr>
                <w:noProof/>
                <w:webHidden/>
              </w:rPr>
              <w:t>66</w:t>
            </w:r>
            <w:r>
              <w:rPr>
                <w:noProof/>
                <w:webHidden/>
              </w:rPr>
              <w:fldChar w:fldCharType="end"/>
            </w:r>
          </w:hyperlink>
        </w:p>
        <w:p w14:paraId="38CAB5F2" w14:textId="77777777" w:rsidR="004779A9" w:rsidRDefault="004779A9">
          <w:pPr>
            <w:pStyle w:val="TOC3"/>
            <w:tabs>
              <w:tab w:val="right" w:pos="9620"/>
            </w:tabs>
            <w:rPr>
              <w:rFonts w:asciiTheme="minorHAnsi" w:eastAsiaTheme="minorEastAsia" w:hAnsiTheme="minorHAnsi" w:cstheme="minorBidi"/>
              <w:noProof/>
              <w:color w:val="auto"/>
              <w:spacing w:val="0"/>
              <w:sz w:val="22"/>
              <w:szCs w:val="22"/>
            </w:rPr>
          </w:pPr>
          <w:hyperlink w:anchor="_Toc179190424" w:history="1">
            <w:r w:rsidRPr="003C5577">
              <w:rPr>
                <w:rStyle w:val="Hyperlink"/>
                <w:b/>
                <w:noProof/>
              </w:rPr>
              <w:t>Module Overview</w:t>
            </w:r>
            <w:r>
              <w:rPr>
                <w:noProof/>
                <w:webHidden/>
              </w:rPr>
              <w:tab/>
            </w:r>
            <w:r>
              <w:rPr>
                <w:noProof/>
                <w:webHidden/>
              </w:rPr>
              <w:fldChar w:fldCharType="begin"/>
            </w:r>
            <w:r>
              <w:rPr>
                <w:noProof/>
                <w:webHidden/>
              </w:rPr>
              <w:instrText xml:space="preserve"> PAGEREF _Toc179190424 \h </w:instrText>
            </w:r>
            <w:r>
              <w:rPr>
                <w:noProof/>
                <w:webHidden/>
              </w:rPr>
            </w:r>
            <w:r>
              <w:rPr>
                <w:noProof/>
                <w:webHidden/>
              </w:rPr>
              <w:fldChar w:fldCharType="separate"/>
            </w:r>
            <w:r>
              <w:rPr>
                <w:noProof/>
                <w:webHidden/>
              </w:rPr>
              <w:t>66</w:t>
            </w:r>
            <w:r>
              <w:rPr>
                <w:noProof/>
                <w:webHidden/>
              </w:rPr>
              <w:fldChar w:fldCharType="end"/>
            </w:r>
          </w:hyperlink>
        </w:p>
        <w:p w14:paraId="53B2CD12" w14:textId="77777777" w:rsidR="004779A9" w:rsidRDefault="004779A9">
          <w:pPr>
            <w:pStyle w:val="TOC3"/>
            <w:tabs>
              <w:tab w:val="right" w:pos="9620"/>
            </w:tabs>
            <w:rPr>
              <w:rFonts w:asciiTheme="minorHAnsi" w:eastAsiaTheme="minorEastAsia" w:hAnsiTheme="minorHAnsi" w:cstheme="minorBidi"/>
              <w:noProof/>
              <w:color w:val="auto"/>
              <w:spacing w:val="0"/>
              <w:sz w:val="22"/>
              <w:szCs w:val="22"/>
            </w:rPr>
          </w:pPr>
          <w:hyperlink w:anchor="_Toc179190425" w:history="1">
            <w:r w:rsidRPr="003C5577">
              <w:rPr>
                <w:rStyle w:val="Hyperlink"/>
                <w:b/>
                <w:noProof/>
              </w:rPr>
              <w:t>Learning Activities/Task List</w:t>
            </w:r>
            <w:r>
              <w:rPr>
                <w:noProof/>
                <w:webHidden/>
              </w:rPr>
              <w:tab/>
            </w:r>
            <w:r>
              <w:rPr>
                <w:noProof/>
                <w:webHidden/>
              </w:rPr>
              <w:fldChar w:fldCharType="begin"/>
            </w:r>
            <w:r>
              <w:rPr>
                <w:noProof/>
                <w:webHidden/>
              </w:rPr>
              <w:instrText xml:space="preserve"> PAGEREF _Toc179190425 \h </w:instrText>
            </w:r>
            <w:r>
              <w:rPr>
                <w:noProof/>
                <w:webHidden/>
              </w:rPr>
            </w:r>
            <w:r>
              <w:rPr>
                <w:noProof/>
                <w:webHidden/>
              </w:rPr>
              <w:fldChar w:fldCharType="separate"/>
            </w:r>
            <w:r>
              <w:rPr>
                <w:noProof/>
                <w:webHidden/>
              </w:rPr>
              <w:t>67</w:t>
            </w:r>
            <w:r>
              <w:rPr>
                <w:noProof/>
                <w:webHidden/>
              </w:rPr>
              <w:fldChar w:fldCharType="end"/>
            </w:r>
          </w:hyperlink>
        </w:p>
        <w:p w14:paraId="0D72024F" w14:textId="77777777" w:rsidR="004779A9" w:rsidRDefault="004779A9">
          <w:pPr>
            <w:pStyle w:val="TOC2"/>
            <w:tabs>
              <w:tab w:val="right" w:pos="9620"/>
            </w:tabs>
            <w:rPr>
              <w:rFonts w:asciiTheme="minorHAnsi" w:eastAsiaTheme="minorEastAsia" w:hAnsiTheme="minorHAnsi" w:cstheme="minorBidi"/>
              <w:noProof/>
              <w:color w:val="auto"/>
              <w:spacing w:val="0"/>
              <w:sz w:val="22"/>
              <w:szCs w:val="22"/>
            </w:rPr>
          </w:pPr>
          <w:hyperlink w:anchor="_Toc179190426" w:history="1">
            <w:r w:rsidRPr="003C5577">
              <w:rPr>
                <w:rStyle w:val="Hyperlink"/>
                <w:noProof/>
              </w:rPr>
              <w:t>INSTRUCTIONAL MATERIALS &amp; LEARNING ACTIVITIES</w:t>
            </w:r>
            <w:r>
              <w:rPr>
                <w:noProof/>
                <w:webHidden/>
              </w:rPr>
              <w:tab/>
            </w:r>
            <w:r>
              <w:rPr>
                <w:noProof/>
                <w:webHidden/>
              </w:rPr>
              <w:fldChar w:fldCharType="begin"/>
            </w:r>
            <w:r>
              <w:rPr>
                <w:noProof/>
                <w:webHidden/>
              </w:rPr>
              <w:instrText xml:space="preserve"> PAGEREF _Toc179190426 \h </w:instrText>
            </w:r>
            <w:r>
              <w:rPr>
                <w:noProof/>
                <w:webHidden/>
              </w:rPr>
            </w:r>
            <w:r>
              <w:rPr>
                <w:noProof/>
                <w:webHidden/>
              </w:rPr>
              <w:fldChar w:fldCharType="separate"/>
            </w:r>
            <w:r>
              <w:rPr>
                <w:noProof/>
                <w:webHidden/>
              </w:rPr>
              <w:t>67</w:t>
            </w:r>
            <w:r>
              <w:rPr>
                <w:noProof/>
                <w:webHidden/>
              </w:rPr>
              <w:fldChar w:fldCharType="end"/>
            </w:r>
          </w:hyperlink>
        </w:p>
        <w:p w14:paraId="69CF5136" w14:textId="77777777" w:rsidR="004779A9" w:rsidRDefault="004779A9">
          <w:pPr>
            <w:pStyle w:val="TOC2"/>
            <w:tabs>
              <w:tab w:val="right" w:pos="9620"/>
            </w:tabs>
            <w:rPr>
              <w:rFonts w:asciiTheme="minorHAnsi" w:eastAsiaTheme="minorEastAsia" w:hAnsiTheme="minorHAnsi" w:cstheme="minorBidi"/>
              <w:noProof/>
              <w:color w:val="auto"/>
              <w:spacing w:val="0"/>
              <w:sz w:val="22"/>
              <w:szCs w:val="22"/>
            </w:rPr>
          </w:pPr>
          <w:hyperlink w:anchor="_Toc179190427" w:history="1">
            <w:r w:rsidRPr="003C5577">
              <w:rPr>
                <w:rStyle w:val="Hyperlink"/>
                <w:rFonts w:ascii="Arial" w:eastAsia="Arial" w:hAnsi="Arial" w:cs="Arial"/>
                <w:noProof/>
              </w:rPr>
              <w:drawing>
                <wp:inline distT="0" distB="0" distL="0" distR="0" wp14:anchorId="61B3E0F6" wp14:editId="4CCA2DD6">
                  <wp:extent cx="342900" cy="342900"/>
                  <wp:effectExtent l="0" t="0" r="0" b="0"/>
                  <wp:docPr id="54" name="image1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9.png" descr="Shape&#10;&#10;Description automatically generated with low confidence"/>
                          <pic:cNvPicPr preferRelativeResize="0"/>
                        </pic:nvPicPr>
                        <pic:blipFill>
                          <a:blip r:embed="rId17"/>
                          <a:srcRect/>
                          <a:stretch>
                            <a:fillRect/>
                          </a:stretch>
                        </pic:blipFill>
                        <pic:spPr>
                          <a:xfrm>
                            <a:off x="0" y="0"/>
                            <a:ext cx="342900" cy="342900"/>
                          </a:xfrm>
                          <a:prstGeom prst="rect">
                            <a:avLst/>
                          </a:prstGeom>
                          <a:ln/>
                        </pic:spPr>
                      </pic:pic>
                    </a:graphicData>
                  </a:graphic>
                </wp:inline>
              </w:drawing>
            </w:r>
            <w:r w:rsidRPr="003C5577">
              <w:rPr>
                <w:rStyle w:val="Hyperlink"/>
                <w:rFonts w:ascii="Arial" w:eastAsia="Arial" w:hAnsi="Arial" w:cs="Arial"/>
                <w:noProof/>
              </w:rPr>
              <w:t xml:space="preserve">    </w:t>
            </w:r>
            <w:r w:rsidRPr="003C5577">
              <w:rPr>
                <w:rStyle w:val="Hyperlink"/>
                <w:noProof/>
              </w:rPr>
              <w:t>TAKE HOME MESSAGE/SELF REFLECTION</w:t>
            </w:r>
            <w:r>
              <w:rPr>
                <w:noProof/>
                <w:webHidden/>
              </w:rPr>
              <w:tab/>
            </w:r>
            <w:r>
              <w:rPr>
                <w:noProof/>
                <w:webHidden/>
              </w:rPr>
              <w:fldChar w:fldCharType="begin"/>
            </w:r>
            <w:r>
              <w:rPr>
                <w:noProof/>
                <w:webHidden/>
              </w:rPr>
              <w:instrText xml:space="preserve"> PAGEREF _Toc179190427 \h </w:instrText>
            </w:r>
            <w:r>
              <w:rPr>
                <w:noProof/>
                <w:webHidden/>
              </w:rPr>
            </w:r>
            <w:r>
              <w:rPr>
                <w:noProof/>
                <w:webHidden/>
              </w:rPr>
              <w:fldChar w:fldCharType="separate"/>
            </w:r>
            <w:r>
              <w:rPr>
                <w:noProof/>
                <w:webHidden/>
              </w:rPr>
              <w:t>80</w:t>
            </w:r>
            <w:r>
              <w:rPr>
                <w:noProof/>
                <w:webHidden/>
              </w:rPr>
              <w:fldChar w:fldCharType="end"/>
            </w:r>
          </w:hyperlink>
        </w:p>
        <w:p w14:paraId="516B6D84" w14:textId="77777777" w:rsidR="004779A9" w:rsidRDefault="004779A9">
          <w:pPr>
            <w:pStyle w:val="TOC1"/>
            <w:tabs>
              <w:tab w:val="right" w:pos="9620"/>
            </w:tabs>
            <w:rPr>
              <w:rFonts w:asciiTheme="minorHAnsi" w:eastAsiaTheme="minorEastAsia" w:hAnsiTheme="minorHAnsi" w:cstheme="minorBidi"/>
              <w:noProof/>
              <w:color w:val="auto"/>
              <w:spacing w:val="0"/>
              <w:sz w:val="22"/>
              <w:szCs w:val="22"/>
            </w:rPr>
          </w:pPr>
          <w:hyperlink w:anchor="_Toc179190428" w:history="1">
            <w:r w:rsidRPr="003C5577">
              <w:rPr>
                <w:rStyle w:val="Hyperlink"/>
                <w:noProof/>
              </w:rPr>
              <w:t>GRADED COURSE ASSIGNMENTS</w:t>
            </w:r>
            <w:r>
              <w:rPr>
                <w:noProof/>
                <w:webHidden/>
              </w:rPr>
              <w:tab/>
            </w:r>
            <w:r>
              <w:rPr>
                <w:noProof/>
                <w:webHidden/>
              </w:rPr>
              <w:fldChar w:fldCharType="begin"/>
            </w:r>
            <w:r>
              <w:rPr>
                <w:noProof/>
                <w:webHidden/>
              </w:rPr>
              <w:instrText xml:space="preserve"> PAGEREF _Toc179190428 \h </w:instrText>
            </w:r>
            <w:r>
              <w:rPr>
                <w:noProof/>
                <w:webHidden/>
              </w:rPr>
            </w:r>
            <w:r>
              <w:rPr>
                <w:noProof/>
                <w:webHidden/>
              </w:rPr>
              <w:fldChar w:fldCharType="separate"/>
            </w:r>
            <w:r>
              <w:rPr>
                <w:noProof/>
                <w:webHidden/>
              </w:rPr>
              <w:t>81</w:t>
            </w:r>
            <w:r>
              <w:rPr>
                <w:noProof/>
                <w:webHidden/>
              </w:rPr>
              <w:fldChar w:fldCharType="end"/>
            </w:r>
          </w:hyperlink>
        </w:p>
        <w:p w14:paraId="2155462F" w14:textId="77777777" w:rsidR="005D4871" w:rsidRDefault="00B91E2A">
          <w:pPr>
            <w:widowControl w:val="0"/>
            <w:tabs>
              <w:tab w:val="right" w:pos="12000"/>
            </w:tabs>
            <w:spacing w:before="60" w:after="0" w:line="240" w:lineRule="auto"/>
            <w:rPr>
              <w:rFonts w:ascii="Arial" w:eastAsia="Arial" w:hAnsi="Arial" w:cs="Arial"/>
              <w:b/>
              <w:color w:val="000000"/>
              <w:sz w:val="22"/>
              <w:szCs w:val="22"/>
            </w:rPr>
          </w:pPr>
          <w:r>
            <w:fldChar w:fldCharType="end"/>
          </w:r>
        </w:p>
      </w:sdtContent>
    </w:sdt>
    <w:p w14:paraId="5F723BC2" w14:textId="77777777" w:rsidR="00E702DE" w:rsidRDefault="00E702DE" w:rsidP="009416FE">
      <w:pPr>
        <w:pStyle w:val="Heading1"/>
      </w:pPr>
    </w:p>
    <w:p w14:paraId="3C6B74A4" w14:textId="77777777" w:rsidR="00E702DE" w:rsidRDefault="00E702DE" w:rsidP="009416FE">
      <w:pPr>
        <w:pStyle w:val="Heading1"/>
      </w:pPr>
    </w:p>
    <w:p w14:paraId="01669864" w14:textId="77777777" w:rsidR="005D4871" w:rsidRPr="009416FE" w:rsidRDefault="00B91E2A" w:rsidP="009416FE">
      <w:pPr>
        <w:pStyle w:val="Heading1"/>
      </w:pPr>
      <w:bookmarkStart w:id="1" w:name="_Toc179190370"/>
      <w:r w:rsidRPr="009416FE">
        <w:t>Module 1: Foundations of Strategic Thinking</w:t>
      </w:r>
      <w:bookmarkEnd w:id="1"/>
    </w:p>
    <w:p w14:paraId="57F0DB84" w14:textId="77777777" w:rsidR="005D4871" w:rsidRDefault="00B91E2A">
      <w:pPr>
        <w:ind w:hanging="720"/>
      </w:pPr>
      <w:r>
        <w:rPr>
          <w:rFonts w:ascii="Century Gothic" w:eastAsia="Century Gothic" w:hAnsi="Century Gothic" w:cs="Century Gothic"/>
          <w:color w:val="FF7F50"/>
        </w:rPr>
        <w:t xml:space="preserve"> INSTRUCTIONAL HOURS: 4</w:t>
      </w:r>
    </w:p>
    <w:p w14:paraId="4E2230B8" w14:textId="77777777" w:rsidR="005D4871" w:rsidRDefault="00B91E2A">
      <w:pPr>
        <w:pStyle w:val="Heading3"/>
        <w:rPr>
          <w:b/>
          <w:color w:val="037B90"/>
          <w:sz w:val="32"/>
          <w:szCs w:val="32"/>
        </w:rPr>
      </w:pPr>
      <w:bookmarkStart w:id="2" w:name="_heading=h.2s8eyo1" w:colFirst="0" w:colLast="0"/>
      <w:bookmarkEnd w:id="2"/>
      <w:r>
        <w:t xml:space="preserve"> </w:t>
      </w:r>
      <w:bookmarkStart w:id="3" w:name="_Toc179190371"/>
      <w:r>
        <w:rPr>
          <w:b/>
          <w:color w:val="037B90"/>
          <w:sz w:val="32"/>
          <w:szCs w:val="32"/>
        </w:rPr>
        <w:t>Module Overview</w:t>
      </w:r>
      <w:bookmarkEnd w:id="3"/>
    </w:p>
    <w:p w14:paraId="10B3D904" w14:textId="77777777" w:rsidR="005D4871" w:rsidRDefault="00B91E2A">
      <w:pPr>
        <w:spacing w:before="0" w:after="0"/>
        <w:ind w:left="-630"/>
        <w:rPr>
          <w:rFonts w:ascii="Century Gothic" w:eastAsia="Century Gothic" w:hAnsi="Century Gothic" w:cs="Century Gothic"/>
        </w:rPr>
      </w:pPr>
      <w:r>
        <w:rPr>
          <w:rFonts w:ascii="Century Gothic" w:eastAsia="Century Gothic" w:hAnsi="Century Gothic" w:cs="Century Gothic"/>
        </w:rPr>
        <w:t xml:space="preserve">In this module, you will learn about strategic thinking </w:t>
      </w:r>
      <w:r w:rsidR="00216CD0">
        <w:rPr>
          <w:rFonts w:ascii="Century Gothic" w:eastAsia="Century Gothic" w:hAnsi="Century Gothic" w:cs="Century Gothic"/>
        </w:rPr>
        <w:t>framework, traditional</w:t>
      </w:r>
      <w:r>
        <w:rPr>
          <w:rFonts w:ascii="Century Gothic" w:eastAsia="Century Gothic" w:hAnsi="Century Gothic" w:cs="Century Gothic"/>
        </w:rPr>
        <w:t xml:space="preserve"> and contemporary strategic approaches and innovative and forward thinking strategies. </w:t>
      </w:r>
    </w:p>
    <w:p w14:paraId="5E991D95" w14:textId="77777777" w:rsidR="005D4871" w:rsidRDefault="005D4871">
      <w:pPr>
        <w:spacing w:before="0" w:after="0"/>
        <w:ind w:left="-630"/>
        <w:rPr>
          <w:rFonts w:ascii="Century Gothic" w:eastAsia="Century Gothic" w:hAnsi="Century Gothic" w:cs="Century Gothic"/>
        </w:rPr>
      </w:pPr>
    </w:p>
    <w:p w14:paraId="3310C0A3" w14:textId="77777777" w:rsidR="005D4871" w:rsidRDefault="00B91E2A">
      <w:pPr>
        <w:spacing w:before="0" w:after="0"/>
        <w:ind w:left="-630"/>
        <w:rPr>
          <w:rFonts w:ascii="Century Gothic" w:eastAsia="Century Gothic" w:hAnsi="Century Gothic" w:cs="Century Gothic"/>
          <w:sz w:val="28"/>
          <w:szCs w:val="28"/>
        </w:rPr>
      </w:pPr>
      <w:r>
        <w:rPr>
          <w:b/>
          <w:sz w:val="32"/>
          <w:szCs w:val="32"/>
        </w:rPr>
        <w:t xml:space="preserve"> Learning Outcomes</w:t>
      </w:r>
    </w:p>
    <w:p w14:paraId="24BAE916" w14:textId="77777777" w:rsidR="005D4871" w:rsidRDefault="00B91E2A">
      <w:pPr>
        <w:spacing w:before="0" w:after="0"/>
        <w:rPr>
          <w:rFonts w:ascii="Century Gothic" w:eastAsia="Century Gothic" w:hAnsi="Century Gothic" w:cs="Century Gothic"/>
        </w:rPr>
      </w:pPr>
      <w:r>
        <w:rPr>
          <w:rFonts w:ascii="Century Gothic" w:eastAsia="Century Gothic" w:hAnsi="Century Gothic" w:cs="Century Gothic"/>
        </w:rPr>
        <w:t>By the end of this module, you should be able to:</w:t>
      </w:r>
    </w:p>
    <w:p w14:paraId="318CA97D" w14:textId="77777777" w:rsidR="005D4871" w:rsidRDefault="003D4DEF" w:rsidP="00C5547B">
      <w:pPr>
        <w:numPr>
          <w:ilvl w:val="0"/>
          <w:numId w:val="43"/>
        </w:numPr>
        <w:spacing w:before="0" w:after="0"/>
        <w:rPr>
          <w:rFonts w:ascii="Century Gothic" w:eastAsia="Century Gothic" w:hAnsi="Century Gothic" w:cs="Century Gothic"/>
        </w:rPr>
      </w:pPr>
      <w:r>
        <w:rPr>
          <w:rFonts w:ascii="Century Gothic" w:eastAsia="Century Gothic" w:hAnsi="Century Gothic" w:cs="Century Gothic"/>
        </w:rPr>
        <w:t>Explain</w:t>
      </w:r>
      <w:r w:rsidR="00B91E2A">
        <w:rPr>
          <w:rFonts w:ascii="Century Gothic" w:eastAsia="Century Gothic" w:hAnsi="Century Gothic" w:cs="Century Gothic"/>
        </w:rPr>
        <w:t xml:space="preserve"> Strategic Thinking Frameworks.</w:t>
      </w:r>
    </w:p>
    <w:p w14:paraId="7C4EF899" w14:textId="77777777" w:rsidR="005D4871" w:rsidRDefault="00B91E2A" w:rsidP="00C5547B">
      <w:pPr>
        <w:numPr>
          <w:ilvl w:val="0"/>
          <w:numId w:val="43"/>
        </w:numPr>
        <w:spacing w:before="0" w:after="0"/>
        <w:rPr>
          <w:rFonts w:ascii="Century Gothic" w:eastAsia="Century Gothic" w:hAnsi="Century Gothic" w:cs="Century Gothic"/>
        </w:rPr>
      </w:pPr>
      <w:r>
        <w:rPr>
          <w:rFonts w:ascii="Century Gothic" w:eastAsia="Century Gothic" w:hAnsi="Century Gothic" w:cs="Century Gothic"/>
        </w:rPr>
        <w:t>Contrast Traditional and Contemporary Strategic Approaches.</w:t>
      </w:r>
    </w:p>
    <w:p w14:paraId="7CA3FDC3" w14:textId="77777777" w:rsidR="005D4871" w:rsidRDefault="000C1845" w:rsidP="00C5547B">
      <w:pPr>
        <w:numPr>
          <w:ilvl w:val="0"/>
          <w:numId w:val="43"/>
        </w:numPr>
        <w:spacing w:before="0" w:after="0"/>
        <w:rPr>
          <w:rFonts w:ascii="Century Gothic" w:eastAsia="Century Gothic" w:hAnsi="Century Gothic" w:cs="Century Gothic"/>
        </w:rPr>
      </w:pPr>
      <w:r>
        <w:rPr>
          <w:rFonts w:ascii="Century Gothic" w:eastAsia="Century Gothic" w:hAnsi="Century Gothic" w:cs="Century Gothic"/>
        </w:rPr>
        <w:t>Evaluate</w:t>
      </w:r>
      <w:r w:rsidR="00B91E2A">
        <w:rPr>
          <w:rFonts w:ascii="Century Gothic" w:eastAsia="Century Gothic" w:hAnsi="Century Gothic" w:cs="Century Gothic"/>
        </w:rPr>
        <w:t xml:space="preserve"> Advanced Strategic Analysis Tools.</w:t>
      </w:r>
    </w:p>
    <w:p w14:paraId="3A4B2F88" w14:textId="77777777" w:rsidR="005D4871" w:rsidRDefault="00B91E2A" w:rsidP="00C5547B">
      <w:pPr>
        <w:numPr>
          <w:ilvl w:val="0"/>
          <w:numId w:val="43"/>
        </w:numPr>
        <w:spacing w:before="0" w:after="0"/>
        <w:rPr>
          <w:rFonts w:ascii="Century Gothic" w:eastAsia="Century Gothic" w:hAnsi="Century Gothic" w:cs="Century Gothic"/>
        </w:rPr>
      </w:pPr>
      <w:r>
        <w:rPr>
          <w:rFonts w:ascii="Century Gothic" w:eastAsia="Century Gothic" w:hAnsi="Century Gothic" w:cs="Century Gothic"/>
        </w:rPr>
        <w:t>Develop Innovative and Forward-Thinking Strategies.</w:t>
      </w:r>
    </w:p>
    <w:p w14:paraId="716B3A76" w14:textId="77777777" w:rsidR="005D4871" w:rsidRDefault="005D4871">
      <w:pPr>
        <w:spacing w:before="0" w:after="0"/>
        <w:ind w:left="2160"/>
        <w:rPr>
          <w:rFonts w:ascii="Century Gothic" w:eastAsia="Century Gothic" w:hAnsi="Century Gothic" w:cs="Century Gothic"/>
        </w:rPr>
      </w:pPr>
    </w:p>
    <w:p w14:paraId="39AEBAB4" w14:textId="77777777" w:rsidR="005D4871" w:rsidRDefault="00B91E2A">
      <w:pPr>
        <w:pStyle w:val="Heading3"/>
        <w:spacing w:before="0" w:after="200"/>
        <w:ind w:left="-270" w:hanging="720"/>
        <w:rPr>
          <w:b/>
        </w:rPr>
      </w:pPr>
      <w:bookmarkStart w:id="4" w:name="_heading=h.17dp8vu" w:colFirst="0" w:colLast="0"/>
      <w:bookmarkEnd w:id="4"/>
      <w:r>
        <w:rPr>
          <w:sz w:val="32"/>
          <w:szCs w:val="32"/>
        </w:rPr>
        <w:t xml:space="preserve"> </w:t>
      </w:r>
      <w:bookmarkStart w:id="5" w:name="_Toc179190372"/>
      <w:r>
        <w:rPr>
          <w:b/>
          <w:sz w:val="32"/>
          <w:szCs w:val="32"/>
        </w:rPr>
        <w:t>Learning Activities/Task List</w:t>
      </w:r>
      <w:bookmarkEnd w:id="5"/>
    </w:p>
    <w:p w14:paraId="7F3D4C5A" w14:textId="77777777" w:rsidR="005D4871" w:rsidRPr="005F350F" w:rsidRDefault="00B91E2A" w:rsidP="00C5547B">
      <w:pPr>
        <w:numPr>
          <w:ilvl w:val="0"/>
          <w:numId w:val="2"/>
        </w:numPr>
        <w:spacing w:before="0" w:after="0"/>
        <w:rPr>
          <w:rFonts w:ascii="Century Gothic" w:eastAsia="Century Gothic" w:hAnsi="Century Gothic" w:cs="Century Gothic"/>
        </w:rPr>
      </w:pPr>
      <w:r w:rsidRPr="005F350F">
        <w:rPr>
          <w:rFonts w:ascii="Century Gothic" w:eastAsia="Century Gothic" w:hAnsi="Century Gothic" w:cs="Century Gothic"/>
        </w:rPr>
        <w:t>Watch/listen to the  opening video</w:t>
      </w:r>
    </w:p>
    <w:p w14:paraId="6DA7050A" w14:textId="77777777" w:rsidR="005D4871" w:rsidRDefault="00B91E2A" w:rsidP="00C5547B">
      <w:pPr>
        <w:numPr>
          <w:ilvl w:val="0"/>
          <w:numId w:val="2"/>
        </w:numPr>
        <w:spacing w:before="0" w:after="0"/>
        <w:rPr>
          <w:rFonts w:ascii="Century Gothic" w:eastAsia="Century Gothic" w:hAnsi="Century Gothic" w:cs="Century Gothic"/>
        </w:rPr>
      </w:pPr>
      <w:r>
        <w:rPr>
          <w:rFonts w:ascii="Century Gothic" w:eastAsia="Century Gothic" w:hAnsi="Century Gothic" w:cs="Century Gothic"/>
        </w:rPr>
        <w:t>Reading journals</w:t>
      </w:r>
      <w:r>
        <w:rPr>
          <w:noProof/>
        </w:rPr>
        <w:drawing>
          <wp:anchor distT="0" distB="0" distL="0" distR="0" simplePos="0" relativeHeight="251661312" behindDoc="0" locked="0" layoutInCell="1" hidden="0" allowOverlap="1" wp14:anchorId="034D36E0" wp14:editId="443ED178">
            <wp:simplePos x="0" y="0"/>
            <wp:positionH relativeFrom="column">
              <wp:posOffset>114300</wp:posOffset>
            </wp:positionH>
            <wp:positionV relativeFrom="paragraph">
              <wp:posOffset>136525</wp:posOffset>
            </wp:positionV>
            <wp:extent cx="581025" cy="581025"/>
            <wp:effectExtent l="0" t="0" r="0" b="0"/>
            <wp:wrapSquare wrapText="bothSides" distT="0" distB="0" distL="0" distR="0"/>
            <wp:docPr id="477838325" name="image3.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9"/>
                    <a:srcRect/>
                    <a:stretch>
                      <a:fillRect/>
                    </a:stretch>
                  </pic:blipFill>
                  <pic:spPr>
                    <a:xfrm>
                      <a:off x="0" y="0"/>
                      <a:ext cx="581025" cy="581025"/>
                    </a:xfrm>
                    <a:prstGeom prst="rect">
                      <a:avLst/>
                    </a:prstGeom>
                    <a:ln/>
                  </pic:spPr>
                </pic:pic>
              </a:graphicData>
            </a:graphic>
          </wp:anchor>
        </w:drawing>
      </w:r>
      <w:r w:rsidR="00086E27">
        <w:rPr>
          <w:rFonts w:ascii="Century Gothic" w:eastAsia="Century Gothic" w:hAnsi="Century Gothic" w:cs="Century Gothic"/>
        </w:rPr>
        <w:t>/</w:t>
      </w:r>
      <w:r w:rsidR="004779A9">
        <w:rPr>
          <w:rFonts w:ascii="Century Gothic" w:eastAsia="Century Gothic" w:hAnsi="Century Gothic" w:cs="Century Gothic"/>
        </w:rPr>
        <w:t xml:space="preserve">reference </w:t>
      </w:r>
      <w:r w:rsidR="00086E27">
        <w:rPr>
          <w:rFonts w:ascii="Century Gothic" w:eastAsia="Century Gothic" w:hAnsi="Century Gothic" w:cs="Century Gothic"/>
        </w:rPr>
        <w:t>book</w:t>
      </w:r>
    </w:p>
    <w:p w14:paraId="3B7943A6" w14:textId="77777777" w:rsidR="006F4D87" w:rsidRDefault="006F4D87" w:rsidP="00C5547B">
      <w:pPr>
        <w:numPr>
          <w:ilvl w:val="0"/>
          <w:numId w:val="2"/>
        </w:numPr>
        <w:spacing w:before="0" w:after="0"/>
        <w:rPr>
          <w:rFonts w:ascii="Century Gothic" w:eastAsia="Century Gothic" w:hAnsi="Century Gothic" w:cs="Century Gothic"/>
        </w:rPr>
      </w:pPr>
      <w:r>
        <w:rPr>
          <w:rFonts w:ascii="Century Gothic" w:eastAsia="Century Gothic" w:hAnsi="Century Gothic" w:cs="Century Gothic"/>
        </w:rPr>
        <w:t>Complete assignments</w:t>
      </w:r>
    </w:p>
    <w:p w14:paraId="36250A40" w14:textId="77777777" w:rsidR="006F4D87" w:rsidRDefault="006F4D87" w:rsidP="00C5547B">
      <w:pPr>
        <w:numPr>
          <w:ilvl w:val="0"/>
          <w:numId w:val="2"/>
        </w:numPr>
        <w:spacing w:before="0" w:after="0"/>
        <w:rPr>
          <w:rFonts w:ascii="Century Gothic" w:eastAsia="Century Gothic" w:hAnsi="Century Gothic" w:cs="Century Gothic"/>
        </w:rPr>
      </w:pPr>
      <w:r>
        <w:rPr>
          <w:rFonts w:ascii="Century Gothic" w:eastAsia="Century Gothic" w:hAnsi="Century Gothic" w:cs="Century Gothic"/>
        </w:rPr>
        <w:t xml:space="preserve">Group </w:t>
      </w:r>
      <w:r w:rsidR="00D143A9">
        <w:rPr>
          <w:rFonts w:ascii="Century Gothic" w:eastAsia="Century Gothic" w:hAnsi="Century Gothic" w:cs="Century Gothic"/>
        </w:rPr>
        <w:t>Discussions</w:t>
      </w:r>
    </w:p>
    <w:p w14:paraId="46071603" w14:textId="77777777" w:rsidR="005D4871" w:rsidRDefault="00B91E2A" w:rsidP="00C5547B">
      <w:pPr>
        <w:numPr>
          <w:ilvl w:val="0"/>
          <w:numId w:val="2"/>
        </w:numPr>
        <w:spacing w:before="0" w:after="0"/>
        <w:rPr>
          <w:rFonts w:ascii="Century Gothic" w:eastAsia="Century Gothic" w:hAnsi="Century Gothic" w:cs="Century Gothic"/>
        </w:rPr>
      </w:pPr>
      <w:r>
        <w:rPr>
          <w:rFonts w:ascii="Century Gothic" w:eastAsia="Century Gothic" w:hAnsi="Century Gothic" w:cs="Century Gothic"/>
        </w:rPr>
        <w:t>Watch/listen to YouTube video.</w:t>
      </w:r>
    </w:p>
    <w:p w14:paraId="18E445FC" w14:textId="77777777" w:rsidR="00086E27" w:rsidRDefault="00086E27" w:rsidP="00086E27">
      <w:pPr>
        <w:numPr>
          <w:ilvl w:val="0"/>
          <w:numId w:val="2"/>
        </w:numPr>
        <w:spacing w:before="0" w:after="0"/>
        <w:rPr>
          <w:rFonts w:ascii="Century Gothic" w:eastAsia="Century Gothic" w:hAnsi="Century Gothic" w:cs="Century Gothic"/>
        </w:rPr>
      </w:pPr>
      <w:r>
        <w:rPr>
          <w:rFonts w:ascii="Century Gothic" w:eastAsia="Century Gothic" w:hAnsi="Century Gothic" w:cs="Century Gothic"/>
        </w:rPr>
        <w:t>Undertake discussion forum.</w:t>
      </w:r>
    </w:p>
    <w:p w14:paraId="085DA6AC" w14:textId="77777777" w:rsidR="006F4D87" w:rsidRDefault="006F4D87" w:rsidP="00086E27">
      <w:pPr>
        <w:numPr>
          <w:ilvl w:val="0"/>
          <w:numId w:val="2"/>
        </w:numPr>
        <w:spacing w:before="0" w:after="0"/>
        <w:rPr>
          <w:rFonts w:ascii="Century Gothic" w:eastAsia="Century Gothic" w:hAnsi="Century Gothic" w:cs="Century Gothic"/>
        </w:rPr>
      </w:pPr>
      <w:r>
        <w:rPr>
          <w:rFonts w:ascii="Century Gothic" w:eastAsia="Century Gothic" w:hAnsi="Century Gothic" w:cs="Century Gothic"/>
        </w:rPr>
        <w:t>Reading Materials</w:t>
      </w:r>
    </w:p>
    <w:p w14:paraId="0BCFCAF6" w14:textId="77777777" w:rsidR="005D4871" w:rsidRDefault="006F4D87" w:rsidP="00C5547B">
      <w:pPr>
        <w:numPr>
          <w:ilvl w:val="0"/>
          <w:numId w:val="2"/>
        </w:numPr>
        <w:spacing w:before="0" w:after="0"/>
        <w:rPr>
          <w:rFonts w:ascii="Century Gothic" w:eastAsia="Century Gothic" w:hAnsi="Century Gothic" w:cs="Century Gothic"/>
        </w:rPr>
      </w:pPr>
      <w:r>
        <w:rPr>
          <w:rFonts w:ascii="Century Gothic" w:eastAsia="Century Gothic" w:hAnsi="Century Gothic" w:cs="Century Gothic"/>
        </w:rPr>
        <w:t xml:space="preserve">End of Module </w:t>
      </w:r>
      <w:r w:rsidR="005F350F">
        <w:rPr>
          <w:rFonts w:ascii="Century Gothic" w:eastAsia="Century Gothic" w:hAnsi="Century Gothic" w:cs="Century Gothic"/>
        </w:rPr>
        <w:t xml:space="preserve"> assignments</w:t>
      </w:r>
    </w:p>
    <w:p w14:paraId="3DA9F4DE" w14:textId="77777777" w:rsidR="007A1D45" w:rsidRPr="00003634" w:rsidRDefault="007A1D45" w:rsidP="00C5547B">
      <w:pPr>
        <w:numPr>
          <w:ilvl w:val="0"/>
          <w:numId w:val="2"/>
        </w:numPr>
        <w:spacing w:before="0" w:after="0"/>
        <w:rPr>
          <w:rFonts w:ascii="Century Gothic" w:eastAsia="Century Gothic" w:hAnsi="Century Gothic" w:cs="Century Gothic"/>
        </w:rPr>
      </w:pPr>
      <w:r w:rsidRPr="00003634">
        <w:rPr>
          <w:rFonts w:ascii="Century Gothic" w:eastAsia="Century Gothic" w:hAnsi="Century Gothic" w:cs="Century Gothic"/>
        </w:rPr>
        <w:t>Take Home Message</w:t>
      </w:r>
    </w:p>
    <w:p w14:paraId="3C23B6A6" w14:textId="77777777" w:rsidR="007A1D45" w:rsidRDefault="007A1D45" w:rsidP="007A1D45">
      <w:pPr>
        <w:spacing w:before="0" w:after="0"/>
        <w:ind w:left="2160"/>
        <w:rPr>
          <w:rFonts w:ascii="Century Gothic" w:eastAsia="Century Gothic" w:hAnsi="Century Gothic" w:cs="Century Gothic"/>
        </w:rPr>
      </w:pPr>
    </w:p>
    <w:p w14:paraId="4122DB84" w14:textId="77777777" w:rsidR="005D4871" w:rsidRDefault="005D4871" w:rsidP="00E702DE">
      <w:pPr>
        <w:spacing w:before="0" w:after="0"/>
        <w:ind w:left="2160"/>
        <w:rPr>
          <w:rFonts w:ascii="Century Gothic" w:eastAsia="Century Gothic" w:hAnsi="Century Gothic" w:cs="Century Gothic"/>
        </w:rPr>
      </w:pPr>
    </w:p>
    <w:p w14:paraId="714C2F4A" w14:textId="77777777" w:rsidR="005D4871" w:rsidRDefault="005D4871">
      <w:pPr>
        <w:spacing w:before="0" w:after="0"/>
        <w:ind w:left="2160"/>
        <w:rPr>
          <w:rFonts w:ascii="Century Gothic" w:eastAsia="Century Gothic" w:hAnsi="Century Gothic" w:cs="Century Gothic"/>
        </w:rPr>
      </w:pPr>
    </w:p>
    <w:p w14:paraId="12BF3002" w14:textId="77777777" w:rsidR="005D4871" w:rsidRDefault="00B91E2A">
      <w:pPr>
        <w:shd w:val="clear" w:color="auto" w:fill="FFFFFF"/>
        <w:spacing w:before="0" w:after="0" w:line="240" w:lineRule="auto"/>
        <w:rPr>
          <w:color w:val="CC0000"/>
          <w:sz w:val="28"/>
          <w:szCs w:val="28"/>
        </w:rPr>
      </w:pPr>
      <w:r>
        <w:rPr>
          <w:color w:val="CC0000"/>
          <w:sz w:val="28"/>
          <w:szCs w:val="28"/>
        </w:rPr>
        <w:t>A Plan Is Not a Strategy by Harvard Business School</w:t>
      </w:r>
    </w:p>
    <w:p w14:paraId="4BA17599" w14:textId="77777777" w:rsidR="005D4871" w:rsidRDefault="00B91E2A">
      <w:pPr>
        <w:spacing w:before="280" w:after="280" w:line="240" w:lineRule="auto"/>
        <w:rPr>
          <w:rFonts w:ascii="Times New Roman" w:eastAsia="Times New Roman" w:hAnsi="Times New Roman" w:cs="Times New Roman"/>
          <w:b/>
          <w:sz w:val="27"/>
          <w:szCs w:val="27"/>
        </w:rPr>
      </w:pPr>
      <w:hyperlink r:id="rId20">
        <w:r>
          <w:rPr>
            <w:rFonts w:ascii="Times New Roman" w:eastAsia="Times New Roman" w:hAnsi="Times New Roman" w:cs="Times New Roman"/>
            <w:b/>
            <w:color w:val="0000FF"/>
            <w:sz w:val="27"/>
            <w:szCs w:val="27"/>
            <w:u w:val="single"/>
          </w:rPr>
          <w:t>https://youtu.be/iuYlGRnC7J8?si=S75ekDKkU7CuPdkb</w:t>
        </w:r>
      </w:hyperlink>
    </w:p>
    <w:p w14:paraId="0C294341" w14:textId="77777777" w:rsidR="005D4871" w:rsidRDefault="005D4871">
      <w:pPr>
        <w:spacing w:before="280" w:after="280" w:line="240" w:lineRule="auto"/>
        <w:rPr>
          <w:rFonts w:ascii="Times New Roman" w:eastAsia="Times New Roman" w:hAnsi="Times New Roman" w:cs="Times New Roman"/>
          <w:b/>
          <w:sz w:val="27"/>
          <w:szCs w:val="27"/>
        </w:rPr>
      </w:pPr>
    </w:p>
    <w:p w14:paraId="2605D1D5" w14:textId="77777777" w:rsidR="005D4871" w:rsidRDefault="00B91E2A">
      <w:pPr>
        <w:spacing w:before="280" w:after="280" w:line="240" w:lineRule="auto"/>
        <w:ind w:left="720"/>
        <w:rPr>
          <w:rFonts w:ascii="Century Gothic" w:eastAsia="Century Gothic" w:hAnsi="Century Gothic" w:cs="Century Gothic"/>
          <w:b/>
          <w:color w:val="FF9900"/>
          <w:sz w:val="34"/>
          <w:szCs w:val="34"/>
        </w:rPr>
      </w:pPr>
      <w:r>
        <w:rPr>
          <w:rFonts w:ascii="Century Gothic" w:eastAsia="Century Gothic" w:hAnsi="Century Gothic" w:cs="Century Gothic"/>
          <w:b/>
          <w:color w:val="FF9900"/>
          <w:sz w:val="34"/>
          <w:szCs w:val="34"/>
        </w:rPr>
        <w:t>A). Understanding Strategic Thinking Frameworks</w:t>
      </w:r>
    </w:p>
    <w:p w14:paraId="484F9B37" w14:textId="77777777" w:rsidR="00C61305" w:rsidRPr="00C61305" w:rsidRDefault="004779A9" w:rsidP="004779A9">
      <w:pPr>
        <w:spacing w:before="280" w:after="280" w:line="240" w:lineRule="auto"/>
        <w:rPr>
          <w:rFonts w:ascii="Times New Roman" w:eastAsia="Century Gothic" w:hAnsi="Times New Roman" w:cs="Times New Roman"/>
          <w:color w:val="auto"/>
        </w:rPr>
      </w:pPr>
      <w:r>
        <w:rPr>
          <w:rFonts w:ascii="Times New Roman" w:eastAsia="Century Gothic" w:hAnsi="Times New Roman" w:cs="Times New Roman"/>
          <w:color w:val="auto"/>
        </w:rPr>
        <w:t xml:space="preserve">a). </w:t>
      </w:r>
      <w:r w:rsidR="00C61305" w:rsidRPr="00C61305">
        <w:rPr>
          <w:rFonts w:ascii="Times New Roman" w:eastAsia="Century Gothic" w:hAnsi="Times New Roman" w:cs="Times New Roman"/>
          <w:color w:val="auto"/>
        </w:rPr>
        <w:t xml:space="preserve"> Overview</w:t>
      </w:r>
    </w:p>
    <w:p w14:paraId="310267B8" w14:textId="77777777" w:rsidR="00045520" w:rsidRDefault="00045520" w:rsidP="00045520">
      <w:pPr>
        <w:pStyle w:val="NormalWeb"/>
        <w:jc w:val="both"/>
      </w:pPr>
      <w:r>
        <w:t xml:space="preserve"> Strategic thinking refers to the ability to analyze situations, foresee potential challenges and opportunities, and develop innovative solutions to achieve long-term goals. It involves a proactive, big-picture approach to decision-making that goes beyond immediate concerns, focusing on future success.</w:t>
      </w:r>
    </w:p>
    <w:p w14:paraId="4451D669" w14:textId="77777777" w:rsidR="00045520" w:rsidRDefault="00045520" w:rsidP="00045520">
      <w:pPr>
        <w:pStyle w:val="NormalWeb"/>
        <w:jc w:val="both"/>
      </w:pPr>
      <w:r>
        <w:t>Strategic thinkers use critical and creative thinking skills to anticipate changes in the environment, identify trends, and position their organization to adapt and grow. This type of thinking emphasizes setting clear objectives, assessing risks, leveraging strengths, and finding ways to stay competitive in an evolving landscape</w:t>
      </w:r>
    </w:p>
    <w:p w14:paraId="129B4873" w14:textId="77777777" w:rsidR="00045520" w:rsidRDefault="00045520" w:rsidP="00045520">
      <w:pPr>
        <w:spacing w:before="280" w:after="280" w:line="240" w:lineRule="auto"/>
        <w:ind w:left="720"/>
        <w:jc w:val="both"/>
        <w:rPr>
          <w:rFonts w:ascii="Century Gothic" w:eastAsia="Century Gothic" w:hAnsi="Century Gothic" w:cs="Century Gothic"/>
          <w:color w:val="FF9900"/>
          <w:sz w:val="34"/>
          <w:szCs w:val="34"/>
        </w:rPr>
      </w:pPr>
      <w:r w:rsidRPr="00045520">
        <w:rPr>
          <w:rFonts w:ascii="Times New Roman" w:hAnsi="Times New Roman" w:cs="Times New Roman"/>
        </w:rPr>
        <w:t>Definition and importance of strategic thinking: What is Strategic Thinking? Watch the video below or read th</w:t>
      </w:r>
      <w:r>
        <w:rPr>
          <w:rFonts w:ascii="Times New Roman" w:hAnsi="Times New Roman" w:cs="Times New Roman"/>
        </w:rPr>
        <w:t>e article by clicking the links on ``</w:t>
      </w:r>
      <w:r w:rsidRPr="00045520">
        <w:rPr>
          <w:rStyle w:val="Emphasis"/>
          <w:rFonts w:ascii="Times New Roman" w:hAnsi="Times New Roman" w:cs="Times New Roman"/>
        </w:rPr>
        <w:t>The Deep Dive Strategic Thinking Framework”</w:t>
      </w:r>
      <w:r w:rsidRPr="00045520">
        <w:rPr>
          <w:rFonts w:ascii="Times New Roman" w:hAnsi="Times New Roman" w:cs="Times New Roman"/>
        </w:rPr>
        <w:t xml:space="preserve"> by Rich Horwath</w:t>
      </w:r>
      <w:r>
        <w:rPr>
          <w:rFonts w:ascii="Times New Roman" w:hAnsi="Times New Roman" w:cs="Times New Roman"/>
        </w:rPr>
        <w:t>``</w:t>
      </w:r>
      <w:r>
        <w:t>.</w:t>
      </w:r>
    </w:p>
    <w:p w14:paraId="6A371022" w14:textId="77777777" w:rsidR="005D4871" w:rsidRDefault="00630C77">
      <w:pPr>
        <w:spacing w:before="280" w:after="280" w:line="240" w:lineRule="auto"/>
        <w:rPr>
          <w:rFonts w:ascii="Times New Roman" w:eastAsia="Times New Roman" w:hAnsi="Times New Roman" w:cs="Times New Roman"/>
          <w:color w:val="0000FF"/>
          <w:u w:val="single"/>
        </w:rPr>
      </w:pPr>
      <w:r>
        <w:rPr>
          <w:rFonts w:ascii="Century Gothic" w:eastAsia="Century Gothic" w:hAnsi="Century Gothic" w:cs="Century Gothic"/>
          <w:b/>
          <w:noProof/>
          <w:color w:val="037B90"/>
          <w:sz w:val="28"/>
          <w:szCs w:val="28"/>
        </w:rPr>
        <w:drawing>
          <wp:inline distT="114300" distB="114300" distL="114300" distR="114300" wp14:anchorId="38F6B4E0" wp14:editId="6B85BC68">
            <wp:extent cx="509270" cy="514985"/>
            <wp:effectExtent l="0" t="0" r="0" b="0"/>
            <wp:docPr id="21" name="image10.png"/>
            <wp:cNvGraphicFramePr/>
            <a:graphic xmlns:a="http://schemas.openxmlformats.org/drawingml/2006/main">
              <a:graphicData uri="http://schemas.openxmlformats.org/drawingml/2006/picture">
                <pic:pic xmlns:pic="http://schemas.openxmlformats.org/drawingml/2006/picture">
                  <pic:nvPicPr>
                    <pic:cNvPr id="32"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roofErr w:type="spellStart"/>
      <w:r w:rsidR="00045520">
        <w:t>i</w:t>
      </w:r>
      <w:proofErr w:type="spellEnd"/>
      <w:r w:rsidR="00045520">
        <w:t xml:space="preserve">. </w:t>
      </w:r>
      <w:hyperlink r:id="rId21">
        <w:r w:rsidR="00B91E2A">
          <w:rPr>
            <w:rFonts w:ascii="Times New Roman" w:eastAsia="Times New Roman" w:hAnsi="Times New Roman" w:cs="Times New Roman"/>
            <w:color w:val="0000FF"/>
            <w:u w:val="single"/>
          </w:rPr>
          <w:t>https://youtu.be/z2NYJJ7XTrc?si=WiRW0x3i1xnHtP5E</w:t>
        </w:r>
      </w:hyperlink>
    </w:p>
    <w:p w14:paraId="5D72D692" w14:textId="77777777" w:rsidR="00045520" w:rsidRDefault="00045520">
      <w:pPr>
        <w:spacing w:before="280" w:after="280" w:line="240" w:lineRule="auto"/>
        <w:rPr>
          <w:rFonts w:ascii="Times New Roman" w:eastAsia="Times New Roman" w:hAnsi="Times New Roman" w:cs="Times New Roman"/>
        </w:rPr>
      </w:pPr>
      <w:r>
        <w:rPr>
          <w:rFonts w:ascii="Times New Roman" w:eastAsia="Times New Roman" w:hAnsi="Times New Roman" w:cs="Times New Roman"/>
          <w:color w:val="0000FF"/>
          <w:u w:val="single"/>
        </w:rPr>
        <w:t xml:space="preserve">ii. </w:t>
      </w:r>
      <w:r w:rsidRPr="00045520">
        <w:rPr>
          <w:rFonts w:ascii="Times New Roman" w:eastAsia="Times New Roman" w:hAnsi="Times New Roman" w:cs="Times New Roman"/>
          <w:color w:val="0000FF"/>
          <w:u w:val="single"/>
        </w:rPr>
        <w:t>https://www.strategyskills.com/pdf/Deep%20Dive.pdf</w:t>
      </w:r>
    </w:p>
    <w:tbl>
      <w:tblPr>
        <w:tblStyle w:val="afffffff"/>
        <w:tblW w:w="9599"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1125"/>
        <w:gridCol w:w="8474"/>
      </w:tblGrid>
      <w:tr w:rsidR="00772863" w14:paraId="2C9985B6" w14:textId="77777777" w:rsidTr="00265AD7">
        <w:tc>
          <w:tcPr>
            <w:tcW w:w="1125" w:type="dxa"/>
            <w:tcMar>
              <w:top w:w="0" w:type="dxa"/>
              <w:left w:w="0" w:type="dxa"/>
              <w:bottom w:w="0" w:type="dxa"/>
              <w:right w:w="0" w:type="dxa"/>
            </w:tcMar>
            <w:vAlign w:val="center"/>
          </w:tcPr>
          <w:p w14:paraId="199E804C" w14:textId="77777777" w:rsidR="00772863" w:rsidRDefault="00772863" w:rsidP="00265AD7">
            <w:pPr>
              <w:spacing w:after="0"/>
              <w:rPr>
                <w:color w:val="000000"/>
              </w:rPr>
            </w:pPr>
            <w:r>
              <w:rPr>
                <w:noProof/>
                <w:color w:val="000000"/>
              </w:rPr>
              <w:drawing>
                <wp:inline distT="0" distB="0" distL="0" distR="0" wp14:anchorId="0499C31E" wp14:editId="19DF0794">
                  <wp:extent cx="438150" cy="438150"/>
                  <wp:effectExtent l="0" t="0" r="0" b="0"/>
                  <wp:docPr id="47783823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2"/>
                          <a:srcRect/>
                          <a:stretch>
                            <a:fillRect/>
                          </a:stretch>
                        </pic:blipFill>
                        <pic:spPr>
                          <a:xfrm>
                            <a:off x="0" y="0"/>
                            <a:ext cx="438150" cy="438150"/>
                          </a:xfrm>
                          <a:prstGeom prst="rect">
                            <a:avLst/>
                          </a:prstGeom>
                          <a:ln/>
                        </pic:spPr>
                      </pic:pic>
                    </a:graphicData>
                  </a:graphic>
                </wp:inline>
              </w:drawing>
            </w:r>
          </w:p>
        </w:tc>
        <w:tc>
          <w:tcPr>
            <w:tcW w:w="8474" w:type="dxa"/>
            <w:tcMar>
              <w:top w:w="0" w:type="dxa"/>
              <w:left w:w="0" w:type="dxa"/>
              <w:bottom w:w="0" w:type="dxa"/>
              <w:right w:w="0" w:type="dxa"/>
            </w:tcMar>
            <w:vAlign w:val="center"/>
          </w:tcPr>
          <w:p w14:paraId="70ACB49B" w14:textId="77777777" w:rsidR="00772863" w:rsidRDefault="00772863" w:rsidP="00265AD7">
            <w:pPr>
              <w:keepNext/>
              <w:keepLines/>
              <w:spacing w:before="240" w:after="40"/>
              <w:rPr>
                <w:rFonts w:ascii="Geo" w:eastAsia="Geo" w:hAnsi="Geo" w:cs="Geo"/>
                <w:b/>
                <w:smallCaps/>
                <w:color w:val="000000"/>
                <w:sz w:val="32"/>
                <w:szCs w:val="32"/>
              </w:rPr>
            </w:pPr>
            <w:bookmarkStart w:id="6" w:name="_heading=h.suww31uthth3" w:colFirst="0" w:colLast="0"/>
            <w:bookmarkEnd w:id="6"/>
            <w:r>
              <w:rPr>
                <w:rFonts w:ascii="Geo" w:eastAsia="Geo" w:hAnsi="Geo" w:cs="Geo"/>
                <w:b/>
                <w:smallCaps/>
                <w:color w:val="000000"/>
                <w:sz w:val="32"/>
                <w:szCs w:val="32"/>
              </w:rPr>
              <w:t>QUIZ/ Questions</w:t>
            </w:r>
          </w:p>
        </w:tc>
      </w:tr>
    </w:tbl>
    <w:p w14:paraId="18AB6412" w14:textId="77777777" w:rsidR="005D4871" w:rsidRDefault="005D4871" w:rsidP="00772863">
      <w:pPr>
        <w:spacing w:before="280" w:after="280" w:line="240" w:lineRule="auto"/>
        <w:rPr>
          <w:rFonts w:ascii="Times New Roman" w:eastAsia="Times New Roman" w:hAnsi="Times New Roman" w:cs="Times New Roman"/>
        </w:rPr>
      </w:pPr>
    </w:p>
    <w:p w14:paraId="022ACEED" w14:textId="77777777" w:rsidR="006025EF" w:rsidRDefault="004779A9">
      <w:pPr>
        <w:shd w:val="clear" w:color="auto" w:fill="FFFFFF"/>
        <w:spacing w:before="0" w:after="0" w:line="259" w:lineRule="auto"/>
        <w:ind w:right="300"/>
      </w:pPr>
      <w:r>
        <w:rPr>
          <w:rFonts w:ascii="Times New Roman" w:hAnsi="Times New Roman" w:cs="Times New Roman"/>
        </w:rPr>
        <w:t>b)</w:t>
      </w:r>
      <w:r w:rsidR="00C61305">
        <w:rPr>
          <w:rFonts w:ascii="Times New Roman" w:hAnsi="Times New Roman" w:cs="Times New Roman"/>
        </w:rPr>
        <w:t xml:space="preserve">. </w:t>
      </w:r>
      <w:r w:rsidR="00C61305" w:rsidRPr="00C61305">
        <w:rPr>
          <w:rFonts w:ascii="Times New Roman" w:hAnsi="Times New Roman" w:cs="Times New Roman"/>
        </w:rPr>
        <w:t xml:space="preserve">Using the book </w:t>
      </w:r>
      <w:r w:rsidR="00C61305" w:rsidRPr="00C61305">
        <w:rPr>
          <w:rStyle w:val="Emphasis"/>
          <w:rFonts w:ascii="Times New Roman" w:hAnsi="Times New Roman" w:cs="Times New Roman"/>
        </w:rPr>
        <w:t>"Management Frameworks: Aligning Strategic Thinking and Execution"</w:t>
      </w:r>
      <w:r w:rsidR="00C61305" w:rsidRPr="00C61305">
        <w:rPr>
          <w:rFonts w:ascii="Times New Roman" w:hAnsi="Times New Roman" w:cs="Times New Roman"/>
        </w:rPr>
        <w:t xml:space="preserve"> by Jacques Kemp, Andreas Schotter, and Morgen Witzel (2012) as a reference, please provide well-structured answers to the assignments</w:t>
      </w:r>
      <w:r w:rsidR="00C61305">
        <w:t>.</w:t>
      </w:r>
    </w:p>
    <w:p w14:paraId="3F50F90B" w14:textId="77777777" w:rsidR="00C61305" w:rsidRDefault="00C61305">
      <w:pPr>
        <w:shd w:val="clear" w:color="auto" w:fill="FFFFFF"/>
        <w:spacing w:before="0" w:after="0" w:line="259" w:lineRule="auto"/>
        <w:ind w:right="300"/>
      </w:pPr>
    </w:p>
    <w:p w14:paraId="206EF584" w14:textId="77777777" w:rsidR="00C61305" w:rsidRDefault="00C61305">
      <w:pPr>
        <w:shd w:val="clear" w:color="auto" w:fill="FFFFFF"/>
        <w:spacing w:before="0" w:after="0" w:line="259" w:lineRule="auto"/>
        <w:ind w:right="300"/>
        <w:rPr>
          <w:rFonts w:ascii="Times New Roman" w:eastAsia="Times New Roman" w:hAnsi="Times New Roman" w:cs="Times New Roman"/>
          <w:color w:val="666666"/>
        </w:rPr>
      </w:pPr>
      <w:r>
        <w:rPr>
          <w:rFonts w:ascii="Arial" w:hAnsi="Arial" w:cs="Arial"/>
          <w:color w:val="222222"/>
          <w:sz w:val="20"/>
          <w:szCs w:val="20"/>
          <w:shd w:val="clear" w:color="auto" w:fill="FFFFFF"/>
        </w:rPr>
        <w:lastRenderedPageBreak/>
        <w:t>Kemp, J., Schotter, A., &amp; Witzel, M. (2012). </w:t>
      </w:r>
      <w:r>
        <w:rPr>
          <w:rFonts w:ascii="Arial" w:hAnsi="Arial" w:cs="Arial"/>
          <w:i/>
          <w:iCs/>
          <w:color w:val="222222"/>
          <w:sz w:val="20"/>
          <w:szCs w:val="20"/>
          <w:shd w:val="clear" w:color="auto" w:fill="FFFFFF"/>
        </w:rPr>
        <w:t>Management frameworks: Aligning strategic thinking and execution</w:t>
      </w:r>
      <w:r>
        <w:rPr>
          <w:rFonts w:ascii="Arial" w:hAnsi="Arial" w:cs="Arial"/>
          <w:color w:val="222222"/>
          <w:sz w:val="20"/>
          <w:szCs w:val="20"/>
          <w:shd w:val="clear" w:color="auto" w:fill="FFFFFF"/>
        </w:rPr>
        <w:t>. Routledge.</w:t>
      </w:r>
    </w:p>
    <w:p w14:paraId="5BCD7D40" w14:textId="77777777" w:rsidR="005D4871" w:rsidRDefault="005D4871">
      <w:pPr>
        <w:spacing w:before="40" w:after="0" w:line="259" w:lineRule="auto"/>
      </w:pPr>
    </w:p>
    <w:p w14:paraId="754AF835" w14:textId="77777777" w:rsidR="005D4871" w:rsidRDefault="005D4871">
      <w:pPr>
        <w:spacing w:before="0" w:line="259" w:lineRule="auto"/>
        <w:rPr>
          <w:rFonts w:ascii="Calibri" w:eastAsia="Calibri" w:hAnsi="Calibri" w:cs="Calibri"/>
          <w:sz w:val="22"/>
          <w:szCs w:val="22"/>
        </w:rPr>
      </w:pPr>
    </w:p>
    <w:p w14:paraId="5821020A" w14:textId="77777777" w:rsidR="005D4871" w:rsidRDefault="00B91E2A">
      <w:pPr>
        <w:spacing w:before="0" w:line="259" w:lineRule="auto"/>
        <w:rPr>
          <w:rFonts w:ascii="Calibri" w:eastAsia="Calibri" w:hAnsi="Calibri" w:cs="Calibri"/>
          <w:color w:val="92D050"/>
          <w:sz w:val="40"/>
          <w:szCs w:val="40"/>
        </w:rPr>
      </w:pPr>
      <w:r>
        <w:rPr>
          <w:rFonts w:ascii="Calibri" w:eastAsia="Calibri" w:hAnsi="Calibri" w:cs="Calibri"/>
          <w:color w:val="92D050"/>
          <w:sz w:val="40"/>
          <w:szCs w:val="40"/>
        </w:rPr>
        <w:t>Assignment</w:t>
      </w:r>
    </w:p>
    <w:p w14:paraId="05580BFC" w14:textId="77777777" w:rsidR="005D4871" w:rsidRDefault="00B91E2A" w:rsidP="00C5547B">
      <w:pPr>
        <w:numPr>
          <w:ilvl w:val="0"/>
          <w:numId w:val="25"/>
        </w:numPr>
        <w:spacing w:before="0" w:line="240" w:lineRule="auto"/>
        <w:rPr>
          <w:rFonts w:ascii="Calibri" w:eastAsia="Calibri" w:hAnsi="Calibri" w:cs="Calibri"/>
          <w:sz w:val="22"/>
          <w:szCs w:val="22"/>
        </w:rPr>
      </w:pPr>
      <w:r>
        <w:rPr>
          <w:rFonts w:ascii="Times New Roman" w:eastAsia="Times New Roman" w:hAnsi="Times New Roman" w:cs="Times New Roman"/>
          <w:b/>
        </w:rPr>
        <w:t>Critical Analysis of Strategic Frameworks:</w:t>
      </w:r>
    </w:p>
    <w:p w14:paraId="1DD06790" w14:textId="77777777" w:rsidR="005D4871" w:rsidRDefault="00B91E2A" w:rsidP="00C5547B">
      <w:pPr>
        <w:numPr>
          <w:ilvl w:val="1"/>
          <w:numId w:val="25"/>
        </w:numPr>
        <w:spacing w:before="0" w:after="0" w:line="240" w:lineRule="auto"/>
        <w:rPr>
          <w:rFonts w:ascii="Courier New" w:eastAsia="Courier New" w:hAnsi="Courier New" w:cs="Courier New"/>
          <w:sz w:val="20"/>
          <w:szCs w:val="20"/>
        </w:rPr>
      </w:pPr>
      <w:r>
        <w:rPr>
          <w:rFonts w:ascii="Calibri" w:eastAsia="Calibri" w:hAnsi="Calibri" w:cs="Calibri"/>
          <w:sz w:val="22"/>
          <w:szCs w:val="22"/>
        </w:rPr>
        <w:t>How do the authors define the relationship between strategic thinking and execution within various management frameworks? Provide examples from the book that illustrate the importance of this alignment.</w:t>
      </w:r>
    </w:p>
    <w:p w14:paraId="5F21CECF" w14:textId="77777777" w:rsidR="005D4871" w:rsidRDefault="00B91E2A" w:rsidP="00C5547B">
      <w:pPr>
        <w:numPr>
          <w:ilvl w:val="1"/>
          <w:numId w:val="25"/>
        </w:numPr>
        <w:spacing w:before="0" w:after="0" w:line="240" w:lineRule="auto"/>
        <w:rPr>
          <w:rFonts w:ascii="Courier New" w:eastAsia="Courier New" w:hAnsi="Courier New" w:cs="Courier New"/>
          <w:sz w:val="20"/>
          <w:szCs w:val="20"/>
        </w:rPr>
      </w:pPr>
      <w:r>
        <w:rPr>
          <w:rFonts w:ascii="Calibri" w:eastAsia="Calibri" w:hAnsi="Calibri" w:cs="Calibri"/>
          <w:sz w:val="22"/>
          <w:szCs w:val="22"/>
        </w:rPr>
        <w:t>Critically evaluate the role of management frameworks, such as the Balanced Scorecard or Strategy Maps, in bridging the gap between strategic thinking and execution. Are there any inherent limitations in these frameworks that could hinder strategic alignment?</w:t>
      </w:r>
    </w:p>
    <w:p w14:paraId="2F07D0B0" w14:textId="77777777" w:rsidR="005D4871" w:rsidRDefault="00B91E2A" w:rsidP="00C5547B">
      <w:pPr>
        <w:numPr>
          <w:ilvl w:val="0"/>
          <w:numId w:val="25"/>
        </w:numPr>
        <w:spacing w:before="0" w:line="240" w:lineRule="auto"/>
        <w:rPr>
          <w:rFonts w:ascii="Calibri" w:eastAsia="Calibri" w:hAnsi="Calibri" w:cs="Calibri"/>
          <w:sz w:val="22"/>
          <w:szCs w:val="22"/>
        </w:rPr>
      </w:pPr>
      <w:r>
        <w:rPr>
          <w:rFonts w:ascii="Times New Roman" w:eastAsia="Times New Roman" w:hAnsi="Times New Roman" w:cs="Times New Roman"/>
          <w:b/>
        </w:rPr>
        <w:t>Case Study Evaluation:</w:t>
      </w:r>
    </w:p>
    <w:p w14:paraId="59DDC295" w14:textId="77777777" w:rsidR="005D4871" w:rsidRDefault="00B91E2A" w:rsidP="00C5547B">
      <w:pPr>
        <w:numPr>
          <w:ilvl w:val="1"/>
          <w:numId w:val="25"/>
        </w:numPr>
        <w:spacing w:before="0" w:after="0" w:line="240" w:lineRule="auto"/>
        <w:rPr>
          <w:rFonts w:ascii="Courier New" w:eastAsia="Courier New" w:hAnsi="Courier New" w:cs="Courier New"/>
          <w:sz w:val="20"/>
          <w:szCs w:val="20"/>
        </w:rPr>
      </w:pPr>
      <w:r>
        <w:rPr>
          <w:rFonts w:ascii="Calibri" w:eastAsia="Calibri" w:hAnsi="Calibri" w:cs="Calibri"/>
          <w:sz w:val="22"/>
          <w:szCs w:val="22"/>
        </w:rPr>
        <w:t>The book presents several case studies demonstrating the application of strategic thinking in different organizational contexts. Choose one case study and analyze how the organization aligned its strategic thinking with execution. What were the key success factors and challenges faced in this alignment process?</w:t>
      </w:r>
    </w:p>
    <w:p w14:paraId="2B7EB562" w14:textId="77777777" w:rsidR="005D4871" w:rsidRDefault="00B91E2A" w:rsidP="00C5547B">
      <w:pPr>
        <w:numPr>
          <w:ilvl w:val="1"/>
          <w:numId w:val="25"/>
        </w:numPr>
        <w:spacing w:before="0" w:after="0" w:line="240" w:lineRule="auto"/>
        <w:rPr>
          <w:rFonts w:ascii="Courier New" w:eastAsia="Courier New" w:hAnsi="Courier New" w:cs="Courier New"/>
          <w:sz w:val="20"/>
          <w:szCs w:val="20"/>
        </w:rPr>
      </w:pPr>
      <w:r>
        <w:rPr>
          <w:rFonts w:ascii="Calibri" w:eastAsia="Calibri" w:hAnsi="Calibri" w:cs="Calibri"/>
          <w:sz w:val="22"/>
          <w:szCs w:val="22"/>
        </w:rPr>
        <w:t>Reflect on a real-world organization of your choice. How effectively do they align their strategic thinking with execution? What management frameworks could they adopt or improve upon to enhance this alignment?</w:t>
      </w:r>
    </w:p>
    <w:p w14:paraId="37012F9E" w14:textId="77777777" w:rsidR="005D4871" w:rsidRDefault="00B91E2A" w:rsidP="00C5547B">
      <w:pPr>
        <w:numPr>
          <w:ilvl w:val="0"/>
          <w:numId w:val="25"/>
        </w:numPr>
        <w:spacing w:before="0" w:line="240" w:lineRule="auto"/>
        <w:rPr>
          <w:rFonts w:ascii="Calibri" w:eastAsia="Calibri" w:hAnsi="Calibri" w:cs="Calibri"/>
          <w:sz w:val="22"/>
          <w:szCs w:val="22"/>
        </w:rPr>
      </w:pPr>
      <w:r>
        <w:rPr>
          <w:rFonts w:ascii="Times New Roman" w:eastAsia="Times New Roman" w:hAnsi="Times New Roman" w:cs="Times New Roman"/>
          <w:b/>
        </w:rPr>
        <w:t>Strategic Thinking vs. Strategic Planning:</w:t>
      </w:r>
    </w:p>
    <w:p w14:paraId="438C9105" w14:textId="77777777" w:rsidR="005D4871" w:rsidRDefault="00B91E2A" w:rsidP="00C5547B">
      <w:pPr>
        <w:numPr>
          <w:ilvl w:val="1"/>
          <w:numId w:val="25"/>
        </w:numPr>
        <w:spacing w:before="0" w:after="0" w:line="240" w:lineRule="auto"/>
        <w:rPr>
          <w:rFonts w:ascii="Courier New" w:eastAsia="Courier New" w:hAnsi="Courier New" w:cs="Courier New"/>
          <w:sz w:val="20"/>
          <w:szCs w:val="20"/>
        </w:rPr>
      </w:pPr>
      <w:r>
        <w:rPr>
          <w:rFonts w:ascii="Calibri" w:eastAsia="Calibri" w:hAnsi="Calibri" w:cs="Calibri"/>
          <w:sz w:val="22"/>
          <w:szCs w:val="22"/>
        </w:rPr>
        <w:t>Discuss the distinctions between strategic thinking and strategic planning as outlined in the book. Why is it crucial for organizations to differentiate between these concepts when formulating their strategies?</w:t>
      </w:r>
    </w:p>
    <w:p w14:paraId="02A457BE" w14:textId="77777777" w:rsidR="005D4871" w:rsidRDefault="00B91E2A" w:rsidP="00C5547B">
      <w:pPr>
        <w:numPr>
          <w:ilvl w:val="1"/>
          <w:numId w:val="25"/>
        </w:numPr>
        <w:spacing w:before="0" w:after="0" w:line="240" w:lineRule="auto"/>
        <w:rPr>
          <w:rFonts w:ascii="Courier New" w:eastAsia="Courier New" w:hAnsi="Courier New" w:cs="Courier New"/>
          <w:sz w:val="20"/>
          <w:szCs w:val="20"/>
        </w:rPr>
      </w:pPr>
      <w:r>
        <w:rPr>
          <w:rFonts w:ascii="Calibri" w:eastAsia="Calibri" w:hAnsi="Calibri" w:cs="Calibri"/>
          <w:sz w:val="22"/>
          <w:szCs w:val="22"/>
        </w:rPr>
        <w:t>How can organizations ensure that strategic thinking is not only present at the executive level but also permeates throughout the organization? What management practices or frameworks support this dissemination of strategic thought?</w:t>
      </w:r>
    </w:p>
    <w:p w14:paraId="75C6CF37" w14:textId="77777777" w:rsidR="005D4871" w:rsidRDefault="00B91E2A" w:rsidP="00C5547B">
      <w:pPr>
        <w:numPr>
          <w:ilvl w:val="0"/>
          <w:numId w:val="25"/>
        </w:numPr>
        <w:spacing w:before="0" w:line="240" w:lineRule="auto"/>
        <w:rPr>
          <w:rFonts w:ascii="Calibri" w:eastAsia="Calibri" w:hAnsi="Calibri" w:cs="Calibri"/>
          <w:sz w:val="22"/>
          <w:szCs w:val="22"/>
        </w:rPr>
      </w:pPr>
      <w:r>
        <w:rPr>
          <w:rFonts w:ascii="Times New Roman" w:eastAsia="Times New Roman" w:hAnsi="Times New Roman" w:cs="Times New Roman"/>
          <w:b/>
        </w:rPr>
        <w:t>Impact of Organizational Culture on Strategic Execution:</w:t>
      </w:r>
    </w:p>
    <w:p w14:paraId="67085DDA" w14:textId="77777777" w:rsidR="005D4871" w:rsidRDefault="00B91E2A" w:rsidP="00C5547B">
      <w:pPr>
        <w:numPr>
          <w:ilvl w:val="1"/>
          <w:numId w:val="25"/>
        </w:numPr>
        <w:spacing w:before="0" w:after="0" w:line="240" w:lineRule="auto"/>
        <w:rPr>
          <w:rFonts w:ascii="Courier New" w:eastAsia="Courier New" w:hAnsi="Courier New" w:cs="Courier New"/>
          <w:sz w:val="20"/>
          <w:szCs w:val="20"/>
        </w:rPr>
      </w:pPr>
      <w:r>
        <w:rPr>
          <w:rFonts w:ascii="Calibri" w:eastAsia="Calibri" w:hAnsi="Calibri" w:cs="Calibri"/>
          <w:sz w:val="22"/>
          <w:szCs w:val="22"/>
        </w:rPr>
        <w:t>According to Kemp, Schotter, and Witzel, how does organizational culture influence the alignment between strategic thinking and execution? What cultural barriers might impede this alignment, and how can they be overcome?</w:t>
      </w:r>
    </w:p>
    <w:p w14:paraId="4705621D" w14:textId="77777777" w:rsidR="005D4871" w:rsidRDefault="00B91E2A" w:rsidP="00C5547B">
      <w:pPr>
        <w:numPr>
          <w:ilvl w:val="1"/>
          <w:numId w:val="25"/>
        </w:numPr>
        <w:spacing w:before="0" w:after="0" w:line="240" w:lineRule="auto"/>
        <w:rPr>
          <w:rFonts w:ascii="Courier New" w:eastAsia="Courier New" w:hAnsi="Courier New" w:cs="Courier New"/>
          <w:sz w:val="20"/>
          <w:szCs w:val="20"/>
        </w:rPr>
      </w:pPr>
      <w:r>
        <w:rPr>
          <w:rFonts w:ascii="Calibri" w:eastAsia="Calibri" w:hAnsi="Calibri" w:cs="Calibri"/>
          <w:sz w:val="22"/>
          <w:szCs w:val="22"/>
        </w:rPr>
        <w:t>In what ways can leadership directly impact the successful integration of strategic thinking into everyday execution? Provide examples from the book or other relevant literature to support your response.</w:t>
      </w:r>
    </w:p>
    <w:p w14:paraId="3491DE48" w14:textId="77777777" w:rsidR="005D4871" w:rsidRDefault="00B91E2A" w:rsidP="00C5547B">
      <w:pPr>
        <w:numPr>
          <w:ilvl w:val="0"/>
          <w:numId w:val="25"/>
        </w:numPr>
        <w:spacing w:before="0" w:line="240" w:lineRule="auto"/>
        <w:rPr>
          <w:rFonts w:ascii="Calibri" w:eastAsia="Calibri" w:hAnsi="Calibri" w:cs="Calibri"/>
          <w:sz w:val="22"/>
          <w:szCs w:val="22"/>
        </w:rPr>
      </w:pPr>
      <w:r>
        <w:rPr>
          <w:rFonts w:ascii="Times New Roman" w:eastAsia="Times New Roman" w:hAnsi="Times New Roman" w:cs="Times New Roman"/>
          <w:b/>
        </w:rPr>
        <w:t>Integration of Technology and Innovation:</w:t>
      </w:r>
    </w:p>
    <w:p w14:paraId="5B0951A3" w14:textId="77777777" w:rsidR="005D4871" w:rsidRDefault="00B91E2A" w:rsidP="00C5547B">
      <w:pPr>
        <w:numPr>
          <w:ilvl w:val="1"/>
          <w:numId w:val="25"/>
        </w:numPr>
        <w:spacing w:before="0" w:after="0" w:line="240" w:lineRule="auto"/>
        <w:rPr>
          <w:rFonts w:ascii="Courier New" w:eastAsia="Courier New" w:hAnsi="Courier New" w:cs="Courier New"/>
          <w:sz w:val="20"/>
          <w:szCs w:val="20"/>
        </w:rPr>
      </w:pPr>
      <w:r>
        <w:rPr>
          <w:rFonts w:ascii="Calibri" w:eastAsia="Calibri" w:hAnsi="Calibri" w:cs="Calibri"/>
          <w:sz w:val="22"/>
          <w:szCs w:val="22"/>
        </w:rPr>
        <w:t>Analyze the role of technology and innovation in aligning strategic thinking with execution as discussed by the authors. How can organizations leverage digital tools and platforms to improve strategic alignment?</w:t>
      </w:r>
    </w:p>
    <w:p w14:paraId="0F8DC01F" w14:textId="77777777" w:rsidR="005D4871" w:rsidRDefault="00B91E2A" w:rsidP="00C5547B">
      <w:pPr>
        <w:numPr>
          <w:ilvl w:val="1"/>
          <w:numId w:val="25"/>
        </w:numPr>
        <w:spacing w:before="0" w:after="0" w:line="240" w:lineRule="auto"/>
        <w:rPr>
          <w:rFonts w:ascii="Courier New" w:eastAsia="Courier New" w:hAnsi="Courier New" w:cs="Courier New"/>
          <w:sz w:val="20"/>
          <w:szCs w:val="20"/>
        </w:rPr>
      </w:pPr>
      <w:r>
        <w:rPr>
          <w:rFonts w:ascii="Calibri" w:eastAsia="Calibri" w:hAnsi="Calibri" w:cs="Calibri"/>
          <w:sz w:val="22"/>
          <w:szCs w:val="22"/>
        </w:rPr>
        <w:t>What are the potential risks associated with integrating new technologies into strategic execution processes? How can these risks be mitigated while maintaining strategic alignment?</w:t>
      </w:r>
    </w:p>
    <w:p w14:paraId="4C1019F0" w14:textId="77777777" w:rsidR="005D4871" w:rsidRDefault="00B91E2A" w:rsidP="00C5547B">
      <w:pPr>
        <w:numPr>
          <w:ilvl w:val="0"/>
          <w:numId w:val="25"/>
        </w:numPr>
        <w:spacing w:before="0" w:line="240" w:lineRule="auto"/>
        <w:rPr>
          <w:rFonts w:ascii="Calibri" w:eastAsia="Calibri" w:hAnsi="Calibri" w:cs="Calibri"/>
          <w:sz w:val="22"/>
          <w:szCs w:val="22"/>
        </w:rPr>
      </w:pPr>
      <w:r>
        <w:rPr>
          <w:rFonts w:ascii="Times New Roman" w:eastAsia="Times New Roman" w:hAnsi="Times New Roman" w:cs="Times New Roman"/>
          <w:b/>
        </w:rPr>
        <w:lastRenderedPageBreak/>
        <w:t>Measuring Success in Strategic Alignment:</w:t>
      </w:r>
    </w:p>
    <w:p w14:paraId="20BFDA44" w14:textId="77777777" w:rsidR="005D4871" w:rsidRDefault="00B91E2A" w:rsidP="00C5547B">
      <w:pPr>
        <w:numPr>
          <w:ilvl w:val="1"/>
          <w:numId w:val="25"/>
        </w:numPr>
        <w:spacing w:before="0" w:after="0" w:line="240" w:lineRule="auto"/>
        <w:rPr>
          <w:rFonts w:ascii="Courier New" w:eastAsia="Courier New" w:hAnsi="Courier New" w:cs="Courier New"/>
          <w:sz w:val="20"/>
          <w:szCs w:val="20"/>
        </w:rPr>
      </w:pPr>
      <w:r>
        <w:rPr>
          <w:rFonts w:ascii="Calibri" w:eastAsia="Calibri" w:hAnsi="Calibri" w:cs="Calibri"/>
          <w:sz w:val="22"/>
          <w:szCs w:val="22"/>
        </w:rPr>
        <w:t>How do the authors suggest measuring the success of aligning strategic thinking with execution? Discuss the various metrics or performance indicators that can be used to evaluate this alignment.</w:t>
      </w:r>
    </w:p>
    <w:p w14:paraId="7B252084" w14:textId="77777777" w:rsidR="005D4871" w:rsidRDefault="00B91E2A" w:rsidP="00C5547B">
      <w:pPr>
        <w:numPr>
          <w:ilvl w:val="1"/>
          <w:numId w:val="25"/>
        </w:numPr>
        <w:spacing w:before="0" w:after="0" w:line="240" w:lineRule="auto"/>
        <w:rPr>
          <w:rFonts w:ascii="Courier New" w:eastAsia="Courier New" w:hAnsi="Courier New" w:cs="Courier New"/>
          <w:sz w:val="20"/>
          <w:szCs w:val="20"/>
        </w:rPr>
      </w:pPr>
      <w:r>
        <w:rPr>
          <w:rFonts w:ascii="Calibri" w:eastAsia="Calibri" w:hAnsi="Calibri" w:cs="Calibri"/>
          <w:sz w:val="22"/>
          <w:szCs w:val="22"/>
        </w:rPr>
        <w:t>Reflect on the concept of strategic agility discussed in the book. How can organizations balance the need for strategic consistency with the flexibility required to adapt to changing environments?</w:t>
      </w:r>
    </w:p>
    <w:p w14:paraId="5A5D6289" w14:textId="77777777" w:rsidR="005D4871" w:rsidRDefault="00B91E2A" w:rsidP="00C5547B">
      <w:pPr>
        <w:numPr>
          <w:ilvl w:val="0"/>
          <w:numId w:val="25"/>
        </w:numPr>
        <w:spacing w:before="0" w:line="240" w:lineRule="auto"/>
        <w:rPr>
          <w:rFonts w:ascii="Calibri" w:eastAsia="Calibri" w:hAnsi="Calibri" w:cs="Calibri"/>
          <w:sz w:val="22"/>
          <w:szCs w:val="22"/>
        </w:rPr>
      </w:pPr>
      <w:r>
        <w:rPr>
          <w:rFonts w:ascii="Times New Roman" w:eastAsia="Times New Roman" w:hAnsi="Times New Roman" w:cs="Times New Roman"/>
          <w:b/>
        </w:rPr>
        <w:t>Future Trends in Strategic Management:</w:t>
      </w:r>
    </w:p>
    <w:p w14:paraId="4B9A01E7" w14:textId="77777777" w:rsidR="005D4871" w:rsidRDefault="00B91E2A" w:rsidP="00C5547B">
      <w:pPr>
        <w:numPr>
          <w:ilvl w:val="1"/>
          <w:numId w:val="25"/>
        </w:numPr>
        <w:spacing w:before="0" w:after="0" w:line="240" w:lineRule="auto"/>
        <w:rPr>
          <w:rFonts w:ascii="Courier New" w:eastAsia="Courier New" w:hAnsi="Courier New" w:cs="Courier New"/>
          <w:sz w:val="20"/>
          <w:szCs w:val="20"/>
        </w:rPr>
      </w:pPr>
      <w:r>
        <w:rPr>
          <w:rFonts w:ascii="Calibri" w:eastAsia="Calibri" w:hAnsi="Calibri" w:cs="Calibri"/>
          <w:sz w:val="22"/>
          <w:szCs w:val="22"/>
        </w:rPr>
        <w:t>Based on the discussions in the book, what future trends in strategic management do you foresee impacting the alignment of strategic thinking and execution? Consider the influence of globalization, technological advancements, and evolving business models.</w:t>
      </w:r>
    </w:p>
    <w:p w14:paraId="6E47D67A" w14:textId="77777777" w:rsidR="005D4871" w:rsidRDefault="00B91E2A" w:rsidP="00C5547B">
      <w:pPr>
        <w:numPr>
          <w:ilvl w:val="1"/>
          <w:numId w:val="25"/>
        </w:numPr>
        <w:spacing w:before="0" w:after="280" w:line="240" w:lineRule="auto"/>
        <w:rPr>
          <w:rFonts w:ascii="Courier New" w:eastAsia="Courier New" w:hAnsi="Courier New" w:cs="Courier New"/>
          <w:sz w:val="20"/>
          <w:szCs w:val="20"/>
        </w:rPr>
      </w:pPr>
      <w:r>
        <w:rPr>
          <w:rFonts w:ascii="Calibri" w:eastAsia="Calibri" w:hAnsi="Calibri" w:cs="Calibri"/>
          <w:sz w:val="22"/>
          <w:szCs w:val="22"/>
        </w:rPr>
        <w:t>How should organizations prepare to address these trends while maintaining strong strategic alignment? Discuss potential adjustments in management frameworks or strategic practices that could be necessary.</w:t>
      </w:r>
    </w:p>
    <w:p w14:paraId="54FC052C" w14:textId="77777777" w:rsidR="005D4871" w:rsidRDefault="005D4871">
      <w:pPr>
        <w:shd w:val="clear" w:color="auto" w:fill="FFFFFF"/>
        <w:spacing w:before="0" w:after="0" w:line="259" w:lineRule="auto"/>
        <w:ind w:right="300"/>
        <w:rPr>
          <w:rFonts w:ascii="Times New Roman" w:eastAsia="Times New Roman" w:hAnsi="Times New Roman" w:cs="Times New Roman"/>
          <w:color w:val="666666"/>
        </w:rPr>
      </w:pPr>
    </w:p>
    <w:p w14:paraId="635F56C1" w14:textId="77777777" w:rsidR="005D4871" w:rsidRDefault="005D4871">
      <w:pPr>
        <w:spacing w:before="280" w:after="280" w:line="240" w:lineRule="auto"/>
        <w:ind w:left="1440"/>
        <w:rPr>
          <w:rFonts w:ascii="Times New Roman" w:eastAsia="Times New Roman" w:hAnsi="Times New Roman" w:cs="Times New Roman"/>
        </w:rPr>
      </w:pPr>
    </w:p>
    <w:p w14:paraId="5B9007EC" w14:textId="77777777" w:rsidR="005D4871" w:rsidRDefault="00B91E2A">
      <w:pPr>
        <w:spacing w:before="280" w:after="280" w:line="240" w:lineRule="auto"/>
        <w:ind w:left="720"/>
        <w:rPr>
          <w:rFonts w:ascii="Century Gothic" w:eastAsia="Century Gothic" w:hAnsi="Century Gothic" w:cs="Century Gothic"/>
          <w:b/>
          <w:color w:val="FF9900"/>
          <w:sz w:val="34"/>
          <w:szCs w:val="34"/>
        </w:rPr>
      </w:pPr>
      <w:r>
        <w:rPr>
          <w:rFonts w:ascii="Century Gothic" w:eastAsia="Century Gothic" w:hAnsi="Century Gothic" w:cs="Century Gothic"/>
          <w:b/>
          <w:color w:val="FF9900"/>
          <w:sz w:val="34"/>
          <w:szCs w:val="34"/>
        </w:rPr>
        <w:t>B). Analysis of Traditional vs. Contemporary Strategic Approaches</w:t>
      </w:r>
    </w:p>
    <w:p w14:paraId="3F8CD275" w14:textId="77777777" w:rsidR="00834827" w:rsidRDefault="0047724B" w:rsidP="0047724B">
      <w:pPr>
        <w:spacing w:before="240" w:after="280" w:line="240" w:lineRule="auto"/>
      </w:pPr>
      <w:r>
        <w:t xml:space="preserve">a) </w:t>
      </w:r>
      <w:r w:rsidR="00834827">
        <w:t>You are required to watch</w:t>
      </w:r>
      <w:r w:rsidR="006025EF">
        <w:t xml:space="preserve"> the YouTube video by Simon Sinek titled "How to Improve Strategic Thinking</w:t>
      </w:r>
      <w:r w:rsidR="004779A9">
        <w:t>” by</w:t>
      </w:r>
      <w:r w:rsidR="00834827">
        <w:t xml:space="preserve"> clicking the link.</w:t>
      </w:r>
      <w:r w:rsidR="006025EF" w:rsidRPr="006025EF">
        <w:t xml:space="preserve"> </w:t>
      </w:r>
    </w:p>
    <w:p w14:paraId="1872B7A9" w14:textId="77777777" w:rsidR="006025EF" w:rsidRDefault="006025EF" w:rsidP="0047724B">
      <w:pPr>
        <w:spacing w:before="240" w:after="280" w:line="240" w:lineRule="auto"/>
        <w:rPr>
          <w:rStyle w:val="Hyperlink"/>
        </w:rPr>
      </w:pPr>
      <w:hyperlink r:id="rId23" w:history="1">
        <w:r w:rsidRPr="007C249E">
          <w:rPr>
            <w:rStyle w:val="Hyperlink"/>
          </w:rPr>
          <w:t>https://youtu.be/bnwvd_TtWmw?si=sCTRVknEHmbpIGA</w:t>
        </w:r>
      </w:hyperlink>
    </w:p>
    <w:p w14:paraId="03FC8A1E" w14:textId="77777777" w:rsidR="006025EF" w:rsidRDefault="006025EF">
      <w:pPr>
        <w:spacing w:before="280" w:after="280" w:line="240" w:lineRule="auto"/>
        <w:ind w:left="720"/>
      </w:pPr>
      <w:r>
        <w:t>What is your take from the Video?</w:t>
      </w:r>
    </w:p>
    <w:p w14:paraId="0A4B4B76" w14:textId="77777777" w:rsidR="005D4871" w:rsidRDefault="005D4871">
      <w:pPr>
        <w:spacing w:before="280" w:after="280" w:line="240" w:lineRule="auto"/>
        <w:ind w:left="720"/>
        <w:rPr>
          <w:rFonts w:ascii="Times New Roman" w:eastAsia="Times New Roman" w:hAnsi="Times New Roman" w:cs="Times New Roman"/>
        </w:rPr>
      </w:pPr>
    </w:p>
    <w:p w14:paraId="059AA7F1" w14:textId="77777777" w:rsidR="005D4871" w:rsidRDefault="0047724B">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b) </w:t>
      </w:r>
      <w:r w:rsidR="00B91E2A">
        <w:rPr>
          <w:rFonts w:ascii="Times New Roman" w:eastAsia="Times New Roman" w:hAnsi="Times New Roman" w:cs="Times New Roman"/>
        </w:rPr>
        <w:t>Rea</w:t>
      </w:r>
      <w:r w:rsidR="006025EF">
        <w:rPr>
          <w:rFonts w:ascii="Times New Roman" w:eastAsia="Times New Roman" w:hAnsi="Times New Roman" w:cs="Times New Roman"/>
        </w:rPr>
        <w:t>d</w:t>
      </w:r>
      <w:r w:rsidR="00B91E2A">
        <w:rPr>
          <w:rFonts w:ascii="Times New Roman" w:eastAsia="Times New Roman" w:hAnsi="Times New Roman" w:cs="Times New Roman"/>
        </w:rPr>
        <w:t xml:space="preserve"> the journal on Overview of traditional strategic approaches (e.g., linear planning, top-down management)</w:t>
      </w:r>
      <w:r w:rsidR="008413B9">
        <w:rPr>
          <w:rFonts w:ascii="Times New Roman" w:eastAsia="Times New Roman" w:hAnsi="Times New Roman" w:cs="Times New Roman"/>
        </w:rPr>
        <w:t xml:space="preserve"> by clicking the </w:t>
      </w:r>
      <w:proofErr w:type="gramStart"/>
      <w:r w:rsidR="008413B9">
        <w:rPr>
          <w:rFonts w:ascii="Times New Roman" w:eastAsia="Times New Roman" w:hAnsi="Times New Roman" w:cs="Times New Roman"/>
        </w:rPr>
        <w:t>link ,</w:t>
      </w:r>
      <w:proofErr w:type="gramEnd"/>
      <w:r>
        <w:rPr>
          <w:rFonts w:ascii="Times New Roman" w:eastAsia="Times New Roman" w:hAnsi="Times New Roman" w:cs="Times New Roman"/>
        </w:rPr>
        <w:t xml:space="preserve"> for </w:t>
      </w:r>
      <w:r w:rsidR="004779A9">
        <w:rPr>
          <w:rFonts w:ascii="Times New Roman" w:eastAsia="Times New Roman" w:hAnsi="Times New Roman" w:cs="Times New Roman"/>
        </w:rPr>
        <w:t>in-depth</w:t>
      </w:r>
      <w:r>
        <w:rPr>
          <w:rFonts w:ascii="Times New Roman" w:eastAsia="Times New Roman" w:hAnsi="Times New Roman" w:cs="Times New Roman"/>
        </w:rPr>
        <w:t xml:space="preserve"> insight of the topic</w:t>
      </w:r>
      <w:r w:rsidR="00B91E2A">
        <w:rPr>
          <w:rFonts w:ascii="Times New Roman" w:eastAsia="Times New Roman" w:hAnsi="Times New Roman" w:cs="Times New Roman"/>
        </w:rPr>
        <w:t>.</w:t>
      </w:r>
      <w:r w:rsidR="00B91E2A">
        <w:rPr>
          <w:rFonts w:ascii="Calibri" w:eastAsia="Calibri" w:hAnsi="Calibri" w:cs="Calibri"/>
          <w:sz w:val="22"/>
          <w:szCs w:val="22"/>
        </w:rPr>
        <w:t xml:space="preserve"> </w:t>
      </w:r>
      <w:hyperlink r:id="rId24">
        <w:r w:rsidR="00B91E2A">
          <w:rPr>
            <w:rFonts w:ascii="Times New Roman" w:eastAsia="Times New Roman" w:hAnsi="Times New Roman" w:cs="Times New Roman"/>
            <w:color w:val="0000FF"/>
            <w:u w:val="single"/>
          </w:rPr>
          <w:t>https://datchinhquangnguyen.medium.com/comparing-traditional-management-and-modern-management-29484b204f5</w:t>
        </w:r>
      </w:hyperlink>
    </w:p>
    <w:p w14:paraId="19297343" w14:textId="77777777" w:rsidR="005D4871" w:rsidRDefault="005D4871">
      <w:pPr>
        <w:spacing w:before="280" w:after="280" w:line="240" w:lineRule="auto"/>
        <w:ind w:left="1440"/>
        <w:rPr>
          <w:rFonts w:ascii="Times New Roman" w:eastAsia="Times New Roman" w:hAnsi="Times New Roman" w:cs="Times New Roman"/>
        </w:rPr>
      </w:pPr>
    </w:p>
    <w:p w14:paraId="66379958" w14:textId="77777777" w:rsidR="005D4871" w:rsidRDefault="0047724B">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c) </w:t>
      </w:r>
      <w:r w:rsidR="00B91E2A">
        <w:rPr>
          <w:rFonts w:ascii="Times New Roman" w:eastAsia="Times New Roman" w:hAnsi="Times New Roman" w:cs="Times New Roman"/>
        </w:rPr>
        <w:t>Read the underlisted journals to deepen your understand</w:t>
      </w:r>
      <w:r w:rsidR="006025EF">
        <w:rPr>
          <w:rFonts w:ascii="Times New Roman" w:eastAsia="Times New Roman" w:hAnsi="Times New Roman" w:cs="Times New Roman"/>
        </w:rPr>
        <w:t>i</w:t>
      </w:r>
      <w:r w:rsidR="00B91E2A">
        <w:rPr>
          <w:rFonts w:ascii="Times New Roman" w:eastAsia="Times New Roman" w:hAnsi="Times New Roman" w:cs="Times New Roman"/>
        </w:rPr>
        <w:t>ng on Contemporary approaches (e.g., agile strategies, scenario planning).</w:t>
      </w:r>
    </w:p>
    <w:p w14:paraId="7E02B429" w14:textId="77777777" w:rsidR="005D4871" w:rsidRDefault="00B91E2A" w:rsidP="00C5547B">
      <w:pPr>
        <w:numPr>
          <w:ilvl w:val="0"/>
          <w:numId w:val="91"/>
        </w:numPr>
        <w:spacing w:before="0" w:after="0" w:line="259" w:lineRule="auto"/>
        <w:rPr>
          <w:rFonts w:ascii="Times New Roman" w:eastAsia="Times New Roman" w:hAnsi="Times New Roman" w:cs="Times New Roman"/>
        </w:rPr>
      </w:pPr>
      <w:proofErr w:type="spellStart"/>
      <w:r>
        <w:rPr>
          <w:rFonts w:ascii="Arial" w:eastAsia="Arial" w:hAnsi="Arial" w:cs="Arial"/>
          <w:color w:val="222222"/>
          <w:sz w:val="20"/>
          <w:szCs w:val="20"/>
          <w:highlight w:val="white"/>
        </w:rPr>
        <w:t>Tomaschitz</w:t>
      </w:r>
      <w:proofErr w:type="spellEnd"/>
      <w:r>
        <w:rPr>
          <w:rFonts w:ascii="Arial" w:eastAsia="Arial" w:hAnsi="Arial" w:cs="Arial"/>
          <w:color w:val="222222"/>
          <w:sz w:val="20"/>
          <w:szCs w:val="20"/>
          <w:highlight w:val="white"/>
        </w:rPr>
        <w:t>, R. (2020). </w:t>
      </w:r>
      <w:r>
        <w:rPr>
          <w:rFonts w:ascii="Arial" w:eastAsia="Arial" w:hAnsi="Arial" w:cs="Arial"/>
          <w:i/>
          <w:color w:val="222222"/>
          <w:sz w:val="20"/>
          <w:szCs w:val="20"/>
          <w:highlight w:val="white"/>
        </w:rPr>
        <w:t>Rethinking Scenario Planning</w:t>
      </w:r>
      <w:r>
        <w:rPr>
          <w:rFonts w:ascii="Arial" w:eastAsia="Arial" w:hAnsi="Arial" w:cs="Arial"/>
          <w:color w:val="222222"/>
          <w:sz w:val="20"/>
          <w:szCs w:val="20"/>
          <w:highlight w:val="white"/>
        </w:rPr>
        <w:t> (Doctoral dissertation, Alpen-Adria-Universität Klagenfurt).</w:t>
      </w:r>
    </w:p>
    <w:p w14:paraId="48C67803" w14:textId="77777777" w:rsidR="005D4871" w:rsidRDefault="00B91E2A" w:rsidP="00C5547B">
      <w:pPr>
        <w:numPr>
          <w:ilvl w:val="0"/>
          <w:numId w:val="91"/>
        </w:numPr>
        <w:spacing w:before="0" w:after="0" w:line="259" w:lineRule="auto"/>
        <w:rPr>
          <w:rFonts w:ascii="Times New Roman" w:eastAsia="Times New Roman" w:hAnsi="Times New Roman" w:cs="Times New Roman"/>
        </w:rPr>
      </w:pPr>
      <w:r>
        <w:rPr>
          <w:rFonts w:ascii="Arial" w:eastAsia="Arial" w:hAnsi="Arial" w:cs="Arial"/>
          <w:color w:val="222222"/>
          <w:sz w:val="20"/>
          <w:szCs w:val="20"/>
          <w:highlight w:val="white"/>
        </w:rPr>
        <w:lastRenderedPageBreak/>
        <w:t>Chermack, T. J. (2011). </w:t>
      </w:r>
      <w:r>
        <w:rPr>
          <w:rFonts w:ascii="Arial" w:eastAsia="Arial" w:hAnsi="Arial" w:cs="Arial"/>
          <w:i/>
          <w:color w:val="222222"/>
          <w:sz w:val="20"/>
          <w:szCs w:val="20"/>
          <w:highlight w:val="white"/>
        </w:rPr>
        <w:t>Scenario planning in organizations: how to create, use, and assess scenarios</w:t>
      </w:r>
      <w:r>
        <w:rPr>
          <w:rFonts w:ascii="Arial" w:eastAsia="Arial" w:hAnsi="Arial" w:cs="Arial"/>
          <w:color w:val="222222"/>
          <w:sz w:val="20"/>
          <w:szCs w:val="20"/>
          <w:highlight w:val="white"/>
        </w:rPr>
        <w:t>. Berrett-Koehler Publishers.</w:t>
      </w:r>
    </w:p>
    <w:p w14:paraId="00F6F352" w14:textId="77777777" w:rsidR="005D4871" w:rsidRDefault="00B91E2A" w:rsidP="00C5547B">
      <w:pPr>
        <w:numPr>
          <w:ilvl w:val="0"/>
          <w:numId w:val="91"/>
        </w:numPr>
        <w:spacing w:before="0" w:after="0" w:line="259" w:lineRule="auto"/>
        <w:rPr>
          <w:rFonts w:ascii="Times New Roman" w:eastAsia="Times New Roman" w:hAnsi="Times New Roman" w:cs="Times New Roman"/>
        </w:rPr>
      </w:pPr>
      <w:r>
        <w:rPr>
          <w:rFonts w:ascii="Arial" w:eastAsia="Arial" w:hAnsi="Arial" w:cs="Arial"/>
          <w:color w:val="222222"/>
          <w:sz w:val="20"/>
          <w:szCs w:val="20"/>
          <w:highlight w:val="white"/>
        </w:rPr>
        <w:t>Hillmann, J., Duchek, S., Meyr, J., &amp; Guenther, E. (2018). Educating future managers for developing resilient organizations: The role of scenario planning. </w:t>
      </w:r>
      <w:r>
        <w:rPr>
          <w:rFonts w:ascii="Arial" w:eastAsia="Arial" w:hAnsi="Arial" w:cs="Arial"/>
          <w:i/>
          <w:color w:val="222222"/>
          <w:sz w:val="20"/>
          <w:szCs w:val="20"/>
          <w:highlight w:val="white"/>
        </w:rPr>
        <w:t>Journal of Management Education</w:t>
      </w:r>
      <w:r>
        <w:rPr>
          <w:rFonts w:ascii="Arial" w:eastAsia="Arial" w:hAnsi="Arial" w:cs="Arial"/>
          <w:color w:val="222222"/>
          <w:sz w:val="20"/>
          <w:szCs w:val="20"/>
          <w:highlight w:val="white"/>
        </w:rPr>
        <w:t>, </w:t>
      </w:r>
      <w:r>
        <w:rPr>
          <w:rFonts w:ascii="Arial" w:eastAsia="Arial" w:hAnsi="Arial" w:cs="Arial"/>
          <w:i/>
          <w:color w:val="222222"/>
          <w:sz w:val="20"/>
          <w:szCs w:val="20"/>
          <w:highlight w:val="white"/>
        </w:rPr>
        <w:t>42</w:t>
      </w:r>
      <w:r>
        <w:rPr>
          <w:rFonts w:ascii="Arial" w:eastAsia="Arial" w:hAnsi="Arial" w:cs="Arial"/>
          <w:color w:val="222222"/>
          <w:sz w:val="20"/>
          <w:szCs w:val="20"/>
          <w:highlight w:val="white"/>
        </w:rPr>
        <w:t>(4), 461-495.</w:t>
      </w:r>
    </w:p>
    <w:p w14:paraId="1CE1374E" w14:textId="77777777" w:rsidR="005D4871" w:rsidRDefault="00B91E2A" w:rsidP="00C5547B">
      <w:pPr>
        <w:numPr>
          <w:ilvl w:val="0"/>
          <w:numId w:val="91"/>
        </w:numPr>
        <w:spacing w:before="0" w:after="0" w:line="259" w:lineRule="auto"/>
        <w:rPr>
          <w:rFonts w:ascii="Times New Roman" w:eastAsia="Times New Roman" w:hAnsi="Times New Roman" w:cs="Times New Roman"/>
        </w:rPr>
      </w:pPr>
      <w:r>
        <w:rPr>
          <w:rFonts w:ascii="Arial" w:eastAsia="Arial" w:hAnsi="Arial" w:cs="Arial"/>
          <w:color w:val="222222"/>
          <w:sz w:val="20"/>
          <w:szCs w:val="20"/>
          <w:highlight w:val="white"/>
        </w:rPr>
        <w:t>Spaniol, M. J., &amp; Rowland, N. J. (2018). The scenario planning paradox. </w:t>
      </w:r>
      <w:r>
        <w:rPr>
          <w:rFonts w:ascii="Arial" w:eastAsia="Arial" w:hAnsi="Arial" w:cs="Arial"/>
          <w:i/>
          <w:color w:val="222222"/>
          <w:sz w:val="20"/>
          <w:szCs w:val="20"/>
          <w:highlight w:val="white"/>
        </w:rPr>
        <w:t>Futures</w:t>
      </w:r>
      <w:r>
        <w:rPr>
          <w:rFonts w:ascii="Arial" w:eastAsia="Arial" w:hAnsi="Arial" w:cs="Arial"/>
          <w:color w:val="222222"/>
          <w:sz w:val="20"/>
          <w:szCs w:val="20"/>
          <w:highlight w:val="white"/>
        </w:rPr>
        <w:t>, </w:t>
      </w:r>
      <w:r>
        <w:rPr>
          <w:rFonts w:ascii="Arial" w:eastAsia="Arial" w:hAnsi="Arial" w:cs="Arial"/>
          <w:i/>
          <w:color w:val="222222"/>
          <w:sz w:val="20"/>
          <w:szCs w:val="20"/>
          <w:highlight w:val="white"/>
        </w:rPr>
        <w:t>95</w:t>
      </w:r>
      <w:r>
        <w:rPr>
          <w:rFonts w:ascii="Arial" w:eastAsia="Arial" w:hAnsi="Arial" w:cs="Arial"/>
          <w:color w:val="222222"/>
          <w:sz w:val="20"/>
          <w:szCs w:val="20"/>
          <w:highlight w:val="white"/>
        </w:rPr>
        <w:t>, 33-43.</w:t>
      </w:r>
    </w:p>
    <w:p w14:paraId="07136CC1" w14:textId="77777777" w:rsidR="005D4871" w:rsidRDefault="00B91E2A" w:rsidP="00C5547B">
      <w:pPr>
        <w:numPr>
          <w:ilvl w:val="0"/>
          <w:numId w:val="91"/>
        </w:numPr>
        <w:spacing w:before="0" w:after="0" w:line="259" w:lineRule="auto"/>
        <w:rPr>
          <w:rFonts w:ascii="Times New Roman" w:eastAsia="Times New Roman" w:hAnsi="Times New Roman" w:cs="Times New Roman"/>
        </w:rPr>
      </w:pPr>
      <w:r>
        <w:rPr>
          <w:rFonts w:ascii="Arial" w:eastAsia="Arial" w:hAnsi="Arial" w:cs="Arial"/>
          <w:color w:val="222222"/>
          <w:sz w:val="20"/>
          <w:szCs w:val="20"/>
          <w:highlight w:val="white"/>
        </w:rPr>
        <w:t>Cairns, G., &amp; Wright, G. (2017). </w:t>
      </w:r>
      <w:r>
        <w:rPr>
          <w:rFonts w:ascii="Arial" w:eastAsia="Arial" w:hAnsi="Arial" w:cs="Arial"/>
          <w:i/>
          <w:color w:val="222222"/>
          <w:sz w:val="20"/>
          <w:szCs w:val="20"/>
          <w:highlight w:val="white"/>
        </w:rPr>
        <w:t>Scenario thinking: Preparing your organization for the future in an unpredictable world</w:t>
      </w:r>
      <w:r>
        <w:rPr>
          <w:rFonts w:ascii="Arial" w:eastAsia="Arial" w:hAnsi="Arial" w:cs="Arial"/>
          <w:color w:val="222222"/>
          <w:sz w:val="20"/>
          <w:szCs w:val="20"/>
          <w:highlight w:val="white"/>
        </w:rPr>
        <w:t>. Springer.</w:t>
      </w:r>
    </w:p>
    <w:p w14:paraId="0F3FD6AF" w14:textId="77777777" w:rsidR="005D4871" w:rsidRDefault="00B91E2A" w:rsidP="00C5547B">
      <w:pPr>
        <w:numPr>
          <w:ilvl w:val="0"/>
          <w:numId w:val="91"/>
        </w:numPr>
        <w:spacing w:before="0" w:after="0" w:line="259" w:lineRule="auto"/>
        <w:rPr>
          <w:rFonts w:ascii="Times New Roman" w:eastAsia="Times New Roman" w:hAnsi="Times New Roman" w:cs="Times New Roman"/>
        </w:rPr>
      </w:pPr>
      <w:r>
        <w:rPr>
          <w:rFonts w:ascii="Arial" w:eastAsia="Arial" w:hAnsi="Arial" w:cs="Arial"/>
          <w:color w:val="222222"/>
          <w:sz w:val="20"/>
          <w:szCs w:val="20"/>
          <w:highlight w:val="white"/>
        </w:rPr>
        <w:t xml:space="preserve">Kahl, J., de Klerk, S., &amp; </w:t>
      </w:r>
      <w:proofErr w:type="spellStart"/>
      <w:r>
        <w:rPr>
          <w:rFonts w:ascii="Arial" w:eastAsia="Arial" w:hAnsi="Arial" w:cs="Arial"/>
          <w:color w:val="222222"/>
          <w:sz w:val="20"/>
          <w:szCs w:val="20"/>
          <w:highlight w:val="white"/>
        </w:rPr>
        <w:t>Ogulin</w:t>
      </w:r>
      <w:proofErr w:type="spellEnd"/>
      <w:r>
        <w:rPr>
          <w:rFonts w:ascii="Arial" w:eastAsia="Arial" w:hAnsi="Arial" w:cs="Arial"/>
          <w:color w:val="222222"/>
          <w:sz w:val="20"/>
          <w:szCs w:val="20"/>
          <w:highlight w:val="white"/>
        </w:rPr>
        <w:t>, R. (2022). Agile strategies for middle managers. </w:t>
      </w:r>
      <w:r>
        <w:rPr>
          <w:rFonts w:ascii="Arial" w:eastAsia="Arial" w:hAnsi="Arial" w:cs="Arial"/>
          <w:i/>
          <w:color w:val="222222"/>
          <w:sz w:val="20"/>
          <w:szCs w:val="20"/>
          <w:highlight w:val="white"/>
        </w:rPr>
        <w:t>Management Decision</w:t>
      </w:r>
      <w:r>
        <w:rPr>
          <w:rFonts w:ascii="Arial" w:eastAsia="Arial" w:hAnsi="Arial" w:cs="Arial"/>
          <w:color w:val="222222"/>
          <w:sz w:val="20"/>
          <w:szCs w:val="20"/>
          <w:highlight w:val="white"/>
        </w:rPr>
        <w:t>, </w:t>
      </w:r>
      <w:r>
        <w:rPr>
          <w:rFonts w:ascii="Arial" w:eastAsia="Arial" w:hAnsi="Arial" w:cs="Arial"/>
          <w:i/>
          <w:color w:val="222222"/>
          <w:sz w:val="20"/>
          <w:szCs w:val="20"/>
          <w:highlight w:val="white"/>
        </w:rPr>
        <w:t>60</w:t>
      </w:r>
      <w:r>
        <w:rPr>
          <w:rFonts w:ascii="Arial" w:eastAsia="Arial" w:hAnsi="Arial" w:cs="Arial"/>
          <w:color w:val="222222"/>
          <w:sz w:val="20"/>
          <w:szCs w:val="20"/>
          <w:highlight w:val="white"/>
        </w:rPr>
        <w:t>(1), 146-166.</w:t>
      </w:r>
    </w:p>
    <w:p w14:paraId="1F1BBA00" w14:textId="77777777" w:rsidR="005D4871" w:rsidRDefault="00B91E2A" w:rsidP="00C5547B">
      <w:pPr>
        <w:numPr>
          <w:ilvl w:val="0"/>
          <w:numId w:val="91"/>
        </w:numPr>
        <w:spacing w:before="0" w:after="0" w:line="259" w:lineRule="auto"/>
        <w:rPr>
          <w:rFonts w:ascii="Times New Roman" w:eastAsia="Times New Roman" w:hAnsi="Times New Roman" w:cs="Times New Roman"/>
        </w:rPr>
      </w:pPr>
      <w:r>
        <w:rPr>
          <w:rFonts w:ascii="Arial" w:eastAsia="Arial" w:hAnsi="Arial" w:cs="Arial"/>
          <w:color w:val="222222"/>
          <w:sz w:val="20"/>
          <w:szCs w:val="20"/>
          <w:highlight w:val="white"/>
        </w:rPr>
        <w:t>Nold, H. (2021). </w:t>
      </w:r>
      <w:r>
        <w:rPr>
          <w:rFonts w:ascii="Arial" w:eastAsia="Arial" w:hAnsi="Arial" w:cs="Arial"/>
          <w:i/>
          <w:color w:val="222222"/>
          <w:sz w:val="20"/>
          <w:szCs w:val="20"/>
          <w:highlight w:val="white"/>
        </w:rPr>
        <w:t>Agile Strategies for the 21st Century: The Need for Speed</w:t>
      </w:r>
      <w:r>
        <w:rPr>
          <w:rFonts w:ascii="Arial" w:eastAsia="Arial" w:hAnsi="Arial" w:cs="Arial"/>
          <w:color w:val="222222"/>
          <w:sz w:val="20"/>
          <w:szCs w:val="20"/>
          <w:highlight w:val="white"/>
        </w:rPr>
        <w:t>. Cambridge Scholars Publishing.</w:t>
      </w:r>
    </w:p>
    <w:p w14:paraId="05BB5999" w14:textId="77777777" w:rsidR="005D4871" w:rsidRDefault="00B91E2A" w:rsidP="00C5547B">
      <w:pPr>
        <w:numPr>
          <w:ilvl w:val="0"/>
          <w:numId w:val="91"/>
        </w:numPr>
        <w:spacing w:before="0" w:after="0" w:line="259" w:lineRule="auto"/>
        <w:rPr>
          <w:rFonts w:ascii="Times New Roman" w:eastAsia="Times New Roman" w:hAnsi="Times New Roman" w:cs="Times New Roman"/>
        </w:rPr>
      </w:pPr>
      <w:r>
        <w:rPr>
          <w:rFonts w:ascii="Arial" w:eastAsia="Arial" w:hAnsi="Arial" w:cs="Arial"/>
          <w:color w:val="222222"/>
          <w:sz w:val="20"/>
          <w:szCs w:val="20"/>
          <w:highlight w:val="white"/>
        </w:rPr>
        <w:t xml:space="preserve">van Ruler, B. (2021). Communication planning: Agility is a game </w:t>
      </w:r>
      <w:proofErr w:type="spellStart"/>
      <w:r>
        <w:rPr>
          <w:rFonts w:ascii="Arial" w:eastAsia="Arial" w:hAnsi="Arial" w:cs="Arial"/>
          <w:color w:val="222222"/>
          <w:sz w:val="20"/>
          <w:szCs w:val="20"/>
          <w:highlight w:val="white"/>
        </w:rPr>
        <w:t>changer</w:t>
      </w:r>
      <w:proofErr w:type="spellEnd"/>
      <w:r>
        <w:rPr>
          <w:rFonts w:ascii="Arial" w:eastAsia="Arial" w:hAnsi="Arial" w:cs="Arial"/>
          <w:color w:val="222222"/>
          <w:sz w:val="20"/>
          <w:szCs w:val="20"/>
          <w:highlight w:val="white"/>
        </w:rPr>
        <w:t xml:space="preserve"> in strategy development. </w:t>
      </w:r>
      <w:r>
        <w:rPr>
          <w:rFonts w:ascii="Arial" w:eastAsia="Arial" w:hAnsi="Arial" w:cs="Arial"/>
          <w:i/>
          <w:color w:val="222222"/>
          <w:sz w:val="20"/>
          <w:szCs w:val="20"/>
          <w:highlight w:val="white"/>
        </w:rPr>
        <w:t>International Journal of Strategic Communication</w:t>
      </w:r>
      <w:r>
        <w:rPr>
          <w:rFonts w:ascii="Arial" w:eastAsia="Arial" w:hAnsi="Arial" w:cs="Arial"/>
          <w:color w:val="222222"/>
          <w:sz w:val="20"/>
          <w:szCs w:val="20"/>
          <w:highlight w:val="white"/>
        </w:rPr>
        <w:t>, </w:t>
      </w:r>
      <w:r>
        <w:rPr>
          <w:rFonts w:ascii="Arial" w:eastAsia="Arial" w:hAnsi="Arial" w:cs="Arial"/>
          <w:i/>
          <w:color w:val="222222"/>
          <w:sz w:val="20"/>
          <w:szCs w:val="20"/>
          <w:highlight w:val="white"/>
        </w:rPr>
        <w:t>15</w:t>
      </w:r>
      <w:r>
        <w:rPr>
          <w:rFonts w:ascii="Arial" w:eastAsia="Arial" w:hAnsi="Arial" w:cs="Arial"/>
          <w:color w:val="222222"/>
          <w:sz w:val="20"/>
          <w:szCs w:val="20"/>
          <w:highlight w:val="white"/>
        </w:rPr>
        <w:t>(2), 113-125.</w:t>
      </w:r>
    </w:p>
    <w:p w14:paraId="7F68F844" w14:textId="77777777" w:rsidR="005D4871" w:rsidRDefault="005D4871">
      <w:pPr>
        <w:spacing w:before="0" w:after="0" w:line="259" w:lineRule="auto"/>
        <w:ind w:left="720"/>
        <w:rPr>
          <w:rFonts w:ascii="Times New Roman" w:eastAsia="Times New Roman" w:hAnsi="Times New Roman" w:cs="Times New Roman"/>
        </w:rPr>
      </w:pPr>
    </w:p>
    <w:tbl>
      <w:tblPr>
        <w:tblStyle w:val="afffffff"/>
        <w:tblW w:w="9599"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1125"/>
        <w:gridCol w:w="8474"/>
      </w:tblGrid>
      <w:tr w:rsidR="00772863" w14:paraId="771F6FE2" w14:textId="77777777" w:rsidTr="00265AD7">
        <w:tc>
          <w:tcPr>
            <w:tcW w:w="1125" w:type="dxa"/>
            <w:tcMar>
              <w:top w:w="0" w:type="dxa"/>
              <w:left w:w="0" w:type="dxa"/>
              <w:bottom w:w="0" w:type="dxa"/>
              <w:right w:w="0" w:type="dxa"/>
            </w:tcMar>
            <w:vAlign w:val="center"/>
          </w:tcPr>
          <w:p w14:paraId="79093B4E" w14:textId="77777777" w:rsidR="00772863" w:rsidRDefault="00772863" w:rsidP="00265AD7">
            <w:pPr>
              <w:spacing w:after="0"/>
              <w:rPr>
                <w:color w:val="000000"/>
              </w:rPr>
            </w:pPr>
            <w:r>
              <w:rPr>
                <w:noProof/>
                <w:color w:val="000000"/>
              </w:rPr>
              <w:drawing>
                <wp:inline distT="0" distB="0" distL="0" distR="0" wp14:anchorId="1C327CA7" wp14:editId="57E4DBDF">
                  <wp:extent cx="438150" cy="438150"/>
                  <wp:effectExtent l="0" t="0" r="0" b="0"/>
                  <wp:docPr id="3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2"/>
                          <a:srcRect/>
                          <a:stretch>
                            <a:fillRect/>
                          </a:stretch>
                        </pic:blipFill>
                        <pic:spPr>
                          <a:xfrm>
                            <a:off x="0" y="0"/>
                            <a:ext cx="438150" cy="438150"/>
                          </a:xfrm>
                          <a:prstGeom prst="rect">
                            <a:avLst/>
                          </a:prstGeom>
                          <a:ln/>
                        </pic:spPr>
                      </pic:pic>
                    </a:graphicData>
                  </a:graphic>
                </wp:inline>
              </w:drawing>
            </w:r>
          </w:p>
        </w:tc>
        <w:tc>
          <w:tcPr>
            <w:tcW w:w="8474" w:type="dxa"/>
            <w:tcMar>
              <w:top w:w="0" w:type="dxa"/>
              <w:left w:w="0" w:type="dxa"/>
              <w:bottom w:w="0" w:type="dxa"/>
              <w:right w:w="0" w:type="dxa"/>
            </w:tcMar>
            <w:vAlign w:val="center"/>
          </w:tcPr>
          <w:p w14:paraId="72350576" w14:textId="77777777" w:rsidR="00772863" w:rsidRDefault="00772863" w:rsidP="00265AD7">
            <w:pPr>
              <w:keepNext/>
              <w:keepLines/>
              <w:spacing w:before="240" w:after="40"/>
              <w:rPr>
                <w:rFonts w:ascii="Geo" w:eastAsia="Geo" w:hAnsi="Geo" w:cs="Geo"/>
                <w:b/>
                <w:smallCaps/>
                <w:color w:val="000000"/>
                <w:sz w:val="32"/>
                <w:szCs w:val="32"/>
              </w:rPr>
            </w:pPr>
            <w:r>
              <w:rPr>
                <w:rFonts w:ascii="Geo" w:eastAsia="Geo" w:hAnsi="Geo" w:cs="Geo"/>
                <w:b/>
                <w:smallCaps/>
                <w:color w:val="000000"/>
                <w:sz w:val="32"/>
                <w:szCs w:val="32"/>
              </w:rPr>
              <w:t>QUIZ/ Questions</w:t>
            </w:r>
          </w:p>
        </w:tc>
      </w:tr>
    </w:tbl>
    <w:p w14:paraId="0C142039" w14:textId="77777777" w:rsidR="00772863" w:rsidRDefault="00772863">
      <w:pPr>
        <w:spacing w:before="0" w:after="0" w:line="259" w:lineRule="auto"/>
        <w:ind w:left="720"/>
        <w:rPr>
          <w:rFonts w:ascii="Times New Roman" w:eastAsia="Times New Roman" w:hAnsi="Times New Roman" w:cs="Times New Roman"/>
        </w:rPr>
      </w:pPr>
    </w:p>
    <w:p w14:paraId="7B24EC91" w14:textId="77777777" w:rsidR="005D4871" w:rsidRDefault="00B91E2A">
      <w:pPr>
        <w:spacing w:before="0" w:line="259" w:lineRule="auto"/>
        <w:ind w:left="720"/>
        <w:rPr>
          <w:rFonts w:ascii="Times New Roman" w:eastAsia="Times New Roman" w:hAnsi="Times New Roman" w:cs="Times New Roman"/>
          <w:color w:val="92D050"/>
          <w:sz w:val="40"/>
          <w:szCs w:val="40"/>
        </w:rPr>
      </w:pPr>
      <w:r>
        <w:rPr>
          <w:rFonts w:ascii="Times New Roman" w:eastAsia="Times New Roman" w:hAnsi="Times New Roman" w:cs="Times New Roman"/>
          <w:color w:val="92D050"/>
          <w:sz w:val="40"/>
          <w:szCs w:val="40"/>
        </w:rPr>
        <w:t>Questions</w:t>
      </w:r>
    </w:p>
    <w:p w14:paraId="529469EA" w14:textId="77777777" w:rsidR="008413B9" w:rsidRDefault="008413B9">
      <w:pPr>
        <w:spacing w:before="0" w:line="259" w:lineRule="auto"/>
        <w:ind w:left="720"/>
        <w:rPr>
          <w:rFonts w:ascii="Times New Roman" w:eastAsia="Times New Roman" w:hAnsi="Times New Roman" w:cs="Times New Roman"/>
          <w:sz w:val="40"/>
          <w:szCs w:val="40"/>
        </w:rPr>
      </w:pPr>
      <w:r w:rsidRPr="008413B9">
        <w:rPr>
          <w:rFonts w:ascii="Times New Roman" w:hAnsi="Times New Roman" w:cs="Times New Roman"/>
        </w:rPr>
        <w:t>You are required to join a group discussion and subsequently deliver a virtual presentation on the following assignments</w:t>
      </w:r>
      <w:r>
        <w:t>:</w:t>
      </w:r>
    </w:p>
    <w:p w14:paraId="22B01DEF" w14:textId="77777777" w:rsidR="005D4871" w:rsidRDefault="00B91E2A" w:rsidP="00C5547B">
      <w:pPr>
        <w:numPr>
          <w:ilvl w:val="0"/>
          <w:numId w:val="11"/>
        </w:numPr>
        <w:spacing w:before="280" w:after="0" w:line="240" w:lineRule="auto"/>
        <w:rPr>
          <w:rFonts w:ascii="Times New Roman" w:eastAsia="Times New Roman" w:hAnsi="Times New Roman" w:cs="Times New Roman"/>
        </w:rPr>
      </w:pPr>
      <w:r>
        <w:rPr>
          <w:rFonts w:ascii="Times New Roman" w:eastAsia="Times New Roman" w:hAnsi="Times New Roman" w:cs="Times New Roman"/>
          <w:b/>
        </w:rPr>
        <w:t>Why is the theory in Strategic Planning (SP) often described as “dismal”?</w:t>
      </w:r>
    </w:p>
    <w:p w14:paraId="59793130" w14:textId="77777777" w:rsidR="005D4871" w:rsidRDefault="005D4871">
      <w:pPr>
        <w:spacing w:before="0" w:after="0" w:line="240" w:lineRule="auto"/>
        <w:rPr>
          <w:rFonts w:ascii="Times New Roman" w:eastAsia="Times New Roman" w:hAnsi="Times New Roman" w:cs="Times New Roman"/>
        </w:rPr>
      </w:pPr>
    </w:p>
    <w:p w14:paraId="1960F6B3" w14:textId="77777777" w:rsidR="005D4871" w:rsidRDefault="00B91E2A" w:rsidP="00C5547B">
      <w:pPr>
        <w:numPr>
          <w:ilvl w:val="0"/>
          <w:numId w:val="11"/>
        </w:numPr>
        <w:spacing w:before="0" w:after="0" w:line="240" w:lineRule="auto"/>
        <w:rPr>
          <w:rFonts w:ascii="Times New Roman" w:eastAsia="Times New Roman" w:hAnsi="Times New Roman" w:cs="Times New Roman"/>
        </w:rPr>
      </w:pPr>
      <w:r>
        <w:rPr>
          <w:rFonts w:ascii="Times New Roman" w:eastAsia="Times New Roman" w:hAnsi="Times New Roman" w:cs="Times New Roman"/>
          <w:b/>
        </w:rPr>
        <w:t>What factors contribute to the perception that methods in Strategic Planning are in a state of “chaos”?</w:t>
      </w:r>
    </w:p>
    <w:p w14:paraId="37E4F8F6" w14:textId="77777777" w:rsidR="005D4871" w:rsidRDefault="00B91E2A">
      <w:pPr>
        <w:spacing w:before="0" w:after="0" w:line="240" w:lineRule="auto"/>
        <w:ind w:left="1440"/>
        <w:rPr>
          <w:rFonts w:ascii="Times New Roman" w:eastAsia="Times New Roman" w:hAnsi="Times New Roman" w:cs="Times New Roman"/>
        </w:rPr>
      </w:pPr>
      <w:r>
        <w:rPr>
          <w:rFonts w:ascii="Times New Roman" w:eastAsia="Times New Roman" w:hAnsi="Times New Roman" w:cs="Times New Roman"/>
        </w:rPr>
        <w:t>.</w:t>
      </w:r>
    </w:p>
    <w:p w14:paraId="662FB73A" w14:textId="77777777" w:rsidR="005D4871" w:rsidRDefault="00B91E2A" w:rsidP="00C5547B">
      <w:pPr>
        <w:numPr>
          <w:ilvl w:val="0"/>
          <w:numId w:val="11"/>
        </w:numPr>
        <w:spacing w:before="0" w:after="0" w:line="240" w:lineRule="auto"/>
        <w:rPr>
          <w:rFonts w:ascii="Times New Roman" w:eastAsia="Times New Roman" w:hAnsi="Times New Roman" w:cs="Times New Roman"/>
        </w:rPr>
      </w:pPr>
      <w:r>
        <w:rPr>
          <w:rFonts w:ascii="Times New Roman" w:eastAsia="Times New Roman" w:hAnsi="Times New Roman" w:cs="Times New Roman"/>
          <w:b/>
        </w:rPr>
        <w:t>How does the persistent criticism of both theory and methods in Strategic Planning create a paradox?</w:t>
      </w:r>
    </w:p>
    <w:p w14:paraId="4F951F4F" w14:textId="77777777" w:rsidR="005D4871" w:rsidRDefault="00B91E2A">
      <w:pPr>
        <w:spacing w:before="280" w:after="280" w:line="240" w:lineRule="auto"/>
        <w:ind w:left="1440"/>
        <w:rPr>
          <w:rFonts w:ascii="Times New Roman" w:eastAsia="Times New Roman" w:hAnsi="Times New Roman" w:cs="Times New Roman"/>
        </w:rPr>
      </w:pPr>
      <w:r>
        <w:rPr>
          <w:rFonts w:ascii="Times New Roman" w:eastAsia="Times New Roman" w:hAnsi="Times New Roman" w:cs="Times New Roman"/>
        </w:rPr>
        <w:t>.</w:t>
      </w:r>
    </w:p>
    <w:p w14:paraId="26DF017A" w14:textId="77777777" w:rsidR="005D4871" w:rsidRDefault="005D4871">
      <w:pPr>
        <w:spacing w:before="280" w:after="280" w:line="240" w:lineRule="auto"/>
        <w:ind w:left="1440"/>
        <w:rPr>
          <w:rFonts w:ascii="Times New Roman" w:eastAsia="Times New Roman" w:hAnsi="Times New Roman" w:cs="Times New Roman"/>
        </w:rPr>
      </w:pPr>
    </w:p>
    <w:p w14:paraId="54486EC0" w14:textId="77777777" w:rsidR="005D4871" w:rsidRDefault="00B91E2A" w:rsidP="006B5366">
      <w:pPr>
        <w:spacing w:before="280" w:after="0" w:line="240" w:lineRule="auto"/>
        <w:ind w:left="851"/>
        <w:rPr>
          <w:rFonts w:ascii="Century Gothic" w:eastAsia="Century Gothic" w:hAnsi="Century Gothic" w:cs="Century Gothic"/>
          <w:b/>
          <w:color w:val="FF9900"/>
          <w:sz w:val="34"/>
          <w:szCs w:val="34"/>
        </w:rPr>
      </w:pPr>
      <w:r>
        <w:rPr>
          <w:rFonts w:ascii="Century Gothic" w:eastAsia="Century Gothic" w:hAnsi="Century Gothic" w:cs="Century Gothic"/>
          <w:b/>
          <w:color w:val="FF9900"/>
          <w:sz w:val="34"/>
          <w:szCs w:val="34"/>
        </w:rPr>
        <w:t>C). Exploration of Advanced Strategic Analysis Tools</w:t>
      </w:r>
    </w:p>
    <w:p w14:paraId="79CD95E3" w14:textId="77777777" w:rsidR="005D4871" w:rsidRDefault="00B91E2A">
      <w:pPr>
        <w:pStyle w:val="Heading3"/>
        <w:keepNext w:val="0"/>
        <w:keepLines w:val="0"/>
        <w:pBdr>
          <w:top w:val="none" w:sz="0" w:space="0" w:color="auto"/>
          <w:left w:val="none" w:sz="0" w:space="0" w:color="auto"/>
        </w:pBdr>
        <w:spacing w:before="280" w:after="80"/>
        <w:rPr>
          <w:rFonts w:ascii="Times New Roman" w:eastAsia="Times New Roman" w:hAnsi="Times New Roman" w:cs="Times New Roman"/>
          <w:b/>
          <w:color w:val="000000"/>
          <w:sz w:val="26"/>
          <w:szCs w:val="26"/>
        </w:rPr>
      </w:pPr>
      <w:bookmarkStart w:id="7" w:name="_heading=h.66jb5v77pa7h" w:colFirst="0" w:colLast="0"/>
      <w:bookmarkEnd w:id="7"/>
      <w:r>
        <w:rPr>
          <w:rFonts w:ascii="Times New Roman" w:eastAsia="Times New Roman" w:hAnsi="Times New Roman" w:cs="Times New Roman"/>
          <w:b/>
          <w:color w:val="000000"/>
          <w:sz w:val="26"/>
          <w:szCs w:val="26"/>
        </w:rPr>
        <w:t xml:space="preserve"> </w:t>
      </w:r>
      <w:bookmarkStart w:id="8" w:name="_Toc179190373"/>
      <w:r>
        <w:rPr>
          <w:rFonts w:ascii="Times New Roman" w:eastAsia="Times New Roman" w:hAnsi="Times New Roman" w:cs="Times New Roman"/>
          <w:b/>
          <w:color w:val="000000"/>
          <w:sz w:val="26"/>
          <w:szCs w:val="26"/>
        </w:rPr>
        <w:t>Introduction to Advanced Strategic Tools</w:t>
      </w:r>
      <w:bookmarkEnd w:id="8"/>
    </w:p>
    <w:p w14:paraId="5EFC1302" w14:textId="77777777" w:rsidR="005D4871" w:rsidRDefault="00B91E2A" w:rsidP="006B5366">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In an increasingly competitive and disruptive business environment, leaders need advanced tools to navigate challenges and seize new </w:t>
      </w:r>
      <w:r w:rsidR="006F4D87">
        <w:rPr>
          <w:rFonts w:ascii="Times New Roman" w:eastAsia="Times New Roman" w:hAnsi="Times New Roman" w:cs="Times New Roman"/>
        </w:rPr>
        <w:t>opportunities. There</w:t>
      </w:r>
      <w:r w:rsidR="00BE71F1">
        <w:rPr>
          <w:rFonts w:ascii="Times New Roman" w:eastAsia="Times New Roman" w:hAnsi="Times New Roman" w:cs="Times New Roman"/>
        </w:rPr>
        <w:t xml:space="preserve"> </w:t>
      </w:r>
      <w:proofErr w:type="gramStart"/>
      <w:r w:rsidR="00BE71F1">
        <w:rPr>
          <w:rFonts w:ascii="Times New Roman" w:eastAsia="Times New Roman" w:hAnsi="Times New Roman" w:cs="Times New Roman"/>
        </w:rPr>
        <w:t xml:space="preserve">are </w:t>
      </w:r>
      <w:r>
        <w:rPr>
          <w:rFonts w:ascii="Times New Roman" w:eastAsia="Times New Roman" w:hAnsi="Times New Roman" w:cs="Times New Roman"/>
        </w:rPr>
        <w:t xml:space="preserve"> four</w:t>
      </w:r>
      <w:proofErr w:type="gramEnd"/>
      <w:r>
        <w:rPr>
          <w:rFonts w:ascii="Times New Roman" w:eastAsia="Times New Roman" w:hAnsi="Times New Roman" w:cs="Times New Roman"/>
        </w:rPr>
        <w:t xml:space="preserve"> key strategic tools</w:t>
      </w:r>
      <w:r w:rsidR="00BE71F1">
        <w:rPr>
          <w:rFonts w:ascii="Times New Roman" w:eastAsia="Times New Roman" w:hAnsi="Times New Roman" w:cs="Times New Roman"/>
        </w:rPr>
        <w:t xml:space="preserve"> namely</w:t>
      </w:r>
      <w:r>
        <w:rPr>
          <w:rFonts w:ascii="Times New Roman" w:eastAsia="Times New Roman" w:hAnsi="Times New Roman" w:cs="Times New Roman"/>
        </w:rPr>
        <w:t xml:space="preserve">: </w:t>
      </w:r>
      <w:r>
        <w:rPr>
          <w:rFonts w:ascii="Times New Roman" w:eastAsia="Times New Roman" w:hAnsi="Times New Roman" w:cs="Times New Roman"/>
          <w:b/>
        </w:rPr>
        <w:t>Blue Ocean Strategy</w:t>
      </w:r>
      <w:r>
        <w:rPr>
          <w:rFonts w:ascii="Times New Roman" w:eastAsia="Times New Roman" w:hAnsi="Times New Roman" w:cs="Times New Roman"/>
        </w:rPr>
        <w:t xml:space="preserve">, </w:t>
      </w:r>
      <w:r>
        <w:rPr>
          <w:rFonts w:ascii="Times New Roman" w:eastAsia="Times New Roman" w:hAnsi="Times New Roman" w:cs="Times New Roman"/>
          <w:b/>
        </w:rPr>
        <w:t>Purple Ocean Strategy</w:t>
      </w:r>
      <w:r>
        <w:rPr>
          <w:rFonts w:ascii="Times New Roman" w:eastAsia="Times New Roman" w:hAnsi="Times New Roman" w:cs="Times New Roman"/>
        </w:rPr>
        <w:t xml:space="preserve">, </w:t>
      </w:r>
      <w:r>
        <w:rPr>
          <w:rFonts w:ascii="Times New Roman" w:eastAsia="Times New Roman" w:hAnsi="Times New Roman" w:cs="Times New Roman"/>
          <w:b/>
        </w:rPr>
        <w:t>Business Model Canvas</w:t>
      </w:r>
      <w:r>
        <w:rPr>
          <w:rFonts w:ascii="Times New Roman" w:eastAsia="Times New Roman" w:hAnsi="Times New Roman" w:cs="Times New Roman"/>
        </w:rPr>
        <w:t xml:space="preserve">, and </w:t>
      </w:r>
      <w:r>
        <w:rPr>
          <w:rFonts w:ascii="Times New Roman" w:eastAsia="Times New Roman" w:hAnsi="Times New Roman" w:cs="Times New Roman"/>
          <w:b/>
        </w:rPr>
        <w:t>Value Chain Analysis</w:t>
      </w:r>
      <w:r>
        <w:rPr>
          <w:rFonts w:ascii="Times New Roman" w:eastAsia="Times New Roman" w:hAnsi="Times New Roman" w:cs="Times New Roman"/>
        </w:rPr>
        <w:t>, which enable organizations to differentiate themselves and create value.</w:t>
      </w:r>
    </w:p>
    <w:p w14:paraId="07722326" w14:textId="77777777" w:rsidR="005D4871" w:rsidRDefault="00B91E2A">
      <w:pPr>
        <w:pStyle w:val="Heading3"/>
        <w:keepNext w:val="0"/>
        <w:keepLines w:val="0"/>
        <w:pBdr>
          <w:top w:val="none" w:sz="0" w:space="0" w:color="auto"/>
          <w:left w:val="none" w:sz="0" w:space="0" w:color="auto"/>
        </w:pBdr>
        <w:spacing w:before="280" w:after="80"/>
        <w:rPr>
          <w:rFonts w:ascii="Times New Roman" w:eastAsia="Times New Roman" w:hAnsi="Times New Roman" w:cs="Times New Roman"/>
          <w:b/>
          <w:sz w:val="26"/>
          <w:szCs w:val="26"/>
        </w:rPr>
      </w:pPr>
      <w:bookmarkStart w:id="9" w:name="_heading=h.jdv1ozvwbn65" w:colFirst="0" w:colLast="0"/>
      <w:bookmarkEnd w:id="9"/>
      <w:r>
        <w:rPr>
          <w:rFonts w:ascii="Times New Roman" w:eastAsia="Times New Roman" w:hAnsi="Times New Roman" w:cs="Times New Roman"/>
        </w:rPr>
        <w:lastRenderedPageBreak/>
        <w:t xml:space="preserve"> </w:t>
      </w:r>
      <w:bookmarkStart w:id="10" w:name="_Toc179190374"/>
      <w:r>
        <w:rPr>
          <w:rFonts w:ascii="Times New Roman" w:eastAsia="Times New Roman" w:hAnsi="Times New Roman" w:cs="Times New Roman"/>
          <w:b/>
          <w:sz w:val="26"/>
          <w:szCs w:val="26"/>
        </w:rPr>
        <w:t>Blue Ocean Strategy</w:t>
      </w:r>
      <w:bookmarkEnd w:id="10"/>
    </w:p>
    <w:p w14:paraId="40BB201A" w14:textId="77777777" w:rsidR="005D4871" w:rsidRPr="006B5366" w:rsidRDefault="006B5366" w:rsidP="00657817">
      <w:bookmarkStart w:id="11" w:name="_heading=h.3znm37c5gwy4" w:colFirst="0" w:colLast="0"/>
      <w:bookmarkEnd w:id="11"/>
      <w:r w:rsidRPr="006B5366">
        <w:t>B</w:t>
      </w:r>
      <w:r w:rsidR="00011B01" w:rsidRPr="006B5366">
        <w:t>lue ocean strategy</w:t>
      </w:r>
      <w:r w:rsidR="00011B01">
        <w:t xml:space="preserve"> is a framework for creating uncontested market spaces, making competition irrelevant by focusing on innovation and value creation. it encourages businesses to move away from highly competitive “red oceans” by identifying new market opportunities where customer needs are unmet. through tools like the </w:t>
      </w:r>
      <w:r w:rsidR="00011B01" w:rsidRPr="006B5366">
        <w:t>eliminate-reduce-raise-create grid and the strategic canvas, companies can innovate by reducing costs while enhancing customer value. this strategy fosters differentiation, as seen in examples like cirque du soleil, where a new value curve was created by combining elements of circus and theater.</w:t>
      </w:r>
    </w:p>
    <w:p w14:paraId="65CB613B" w14:textId="77777777" w:rsidR="005D4871" w:rsidRDefault="006B5366" w:rsidP="00657817">
      <w:pPr>
        <w:rPr>
          <w:b/>
          <w:color w:val="000000"/>
          <w:sz w:val="26"/>
          <w:szCs w:val="26"/>
        </w:rPr>
      </w:pPr>
      <w:bookmarkStart w:id="12" w:name="_heading=h.8p10as6uhw1y" w:colFirst="0" w:colLast="0"/>
      <w:bookmarkEnd w:id="12"/>
      <w:r>
        <w:rPr>
          <w:b/>
          <w:color w:val="000000"/>
          <w:sz w:val="26"/>
          <w:szCs w:val="26"/>
        </w:rPr>
        <w:t>P</w:t>
      </w:r>
      <w:r w:rsidR="00011B01">
        <w:rPr>
          <w:b/>
          <w:color w:val="000000"/>
          <w:sz w:val="26"/>
          <w:szCs w:val="26"/>
        </w:rPr>
        <w:t>urple ocean strategy</w:t>
      </w:r>
    </w:p>
    <w:p w14:paraId="465E01D4" w14:textId="77777777" w:rsidR="005D4871" w:rsidRDefault="00B91E2A">
      <w:pPr>
        <w:spacing w:before="240" w:after="240" w:line="240" w:lineRule="auto"/>
        <w:rPr>
          <w:rFonts w:ascii="Times New Roman" w:eastAsia="Times New Roman" w:hAnsi="Times New Roman" w:cs="Times New Roman"/>
        </w:rPr>
      </w:pPr>
      <w:r w:rsidRPr="006B5366">
        <w:rPr>
          <w:rFonts w:ascii="Times New Roman" w:eastAsia="Times New Roman" w:hAnsi="Times New Roman" w:cs="Times New Roman"/>
        </w:rPr>
        <w:t>Purple Ocean Strategy</w:t>
      </w:r>
      <w:r>
        <w:rPr>
          <w:rFonts w:ascii="Times New Roman" w:eastAsia="Times New Roman" w:hAnsi="Times New Roman" w:cs="Times New Roman"/>
        </w:rPr>
        <w:t xml:space="preserve"> blends the insights of Blue and Red Ocean Strategies, allowing businesses to innovate while maintaining competitiveness in existing markets. This approach emphasizes balance—pursuing growth through innovation while continuing to improve efficiencies in competitive spaces. By adapting to both market opportunities and competitive pressures, companies can secure a long-term advantage. </w:t>
      </w:r>
      <w:r w:rsidRPr="006B5366">
        <w:rPr>
          <w:rFonts w:ascii="Times New Roman" w:eastAsia="Times New Roman" w:hAnsi="Times New Roman" w:cs="Times New Roman"/>
        </w:rPr>
        <w:t>Purple Ocean Strategy</w:t>
      </w:r>
      <w:r>
        <w:rPr>
          <w:rFonts w:ascii="Times New Roman" w:eastAsia="Times New Roman" w:hAnsi="Times New Roman" w:cs="Times New Roman"/>
        </w:rPr>
        <w:t xml:space="preserve"> is particularly useful for businesses aiming to sustain innovation while defending their position in mature markets.</w:t>
      </w:r>
    </w:p>
    <w:p w14:paraId="1F79035A" w14:textId="77777777" w:rsidR="005D4871" w:rsidRDefault="00B91E2A">
      <w:pPr>
        <w:pStyle w:val="Heading3"/>
        <w:keepNext w:val="0"/>
        <w:keepLines w:val="0"/>
        <w:pBdr>
          <w:top w:val="none" w:sz="0" w:space="0" w:color="auto"/>
          <w:left w:val="none" w:sz="0" w:space="0" w:color="auto"/>
        </w:pBdr>
        <w:spacing w:before="280" w:after="80"/>
        <w:rPr>
          <w:rFonts w:ascii="Times New Roman" w:eastAsia="Times New Roman" w:hAnsi="Times New Roman" w:cs="Times New Roman"/>
          <w:b/>
          <w:color w:val="000000"/>
          <w:sz w:val="26"/>
          <w:szCs w:val="26"/>
        </w:rPr>
      </w:pPr>
      <w:bookmarkStart w:id="13" w:name="_heading=h.20senb3cwbq1" w:colFirst="0" w:colLast="0"/>
      <w:bookmarkStart w:id="14" w:name="_Toc179190375"/>
      <w:bookmarkEnd w:id="13"/>
      <w:r>
        <w:rPr>
          <w:rFonts w:ascii="Times New Roman" w:eastAsia="Times New Roman" w:hAnsi="Times New Roman" w:cs="Times New Roman"/>
          <w:b/>
          <w:color w:val="000000"/>
          <w:sz w:val="26"/>
          <w:szCs w:val="26"/>
        </w:rPr>
        <w:t>Business Model Canvas</w:t>
      </w:r>
      <w:bookmarkEnd w:id="14"/>
    </w:p>
    <w:p w14:paraId="0082454D" w14:textId="77777777" w:rsidR="005D4871" w:rsidRDefault="00B91E2A">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The </w:t>
      </w:r>
      <w:r w:rsidRPr="006B5366">
        <w:rPr>
          <w:rFonts w:ascii="Times New Roman" w:eastAsia="Times New Roman" w:hAnsi="Times New Roman" w:cs="Times New Roman"/>
        </w:rPr>
        <w:t>Business Model Canvas</w:t>
      </w:r>
      <w:r>
        <w:rPr>
          <w:rFonts w:ascii="Times New Roman" w:eastAsia="Times New Roman" w:hAnsi="Times New Roman" w:cs="Times New Roman"/>
        </w:rPr>
        <w:t xml:space="preserve"> is a visual tool that simplifies the process of designing and analyzing a business model. It outlines nine key components, including customer segments, value propositions, and revenue streams, providing a structured way to understand how a company creates, delivers, and captures value. This tool is widely used in strategic planning and innovation, helping businesses, from startups to established firms, refine their operations and adapt to changing market conditions. It fosters clarity in business design, ensuring that all key aspects are aligned for success.</w:t>
      </w:r>
    </w:p>
    <w:p w14:paraId="20A957E4" w14:textId="77777777" w:rsidR="005D4871" w:rsidRDefault="00B91E2A">
      <w:pPr>
        <w:pStyle w:val="Heading3"/>
        <w:keepNext w:val="0"/>
        <w:keepLines w:val="0"/>
        <w:pBdr>
          <w:top w:val="none" w:sz="0" w:space="0" w:color="auto"/>
          <w:left w:val="none" w:sz="0" w:space="0" w:color="auto"/>
        </w:pBdr>
        <w:spacing w:before="280" w:after="80"/>
        <w:rPr>
          <w:rFonts w:ascii="Times New Roman" w:eastAsia="Times New Roman" w:hAnsi="Times New Roman" w:cs="Times New Roman"/>
          <w:b/>
          <w:color w:val="000000"/>
          <w:sz w:val="26"/>
          <w:szCs w:val="26"/>
        </w:rPr>
      </w:pPr>
      <w:bookmarkStart w:id="15" w:name="_heading=h.unlm009a1uoq" w:colFirst="0" w:colLast="0"/>
      <w:bookmarkStart w:id="16" w:name="_Toc179190376"/>
      <w:bookmarkEnd w:id="15"/>
      <w:r>
        <w:rPr>
          <w:rFonts w:ascii="Times New Roman" w:eastAsia="Times New Roman" w:hAnsi="Times New Roman" w:cs="Times New Roman"/>
          <w:b/>
          <w:color w:val="000000"/>
          <w:sz w:val="26"/>
          <w:szCs w:val="26"/>
        </w:rPr>
        <w:t>Value Chain Analysis</w:t>
      </w:r>
      <w:bookmarkEnd w:id="16"/>
    </w:p>
    <w:p w14:paraId="1B9D9328" w14:textId="77777777" w:rsidR="005D4871" w:rsidRDefault="00B91E2A">
      <w:pPr>
        <w:spacing w:before="240" w:after="240" w:line="240" w:lineRule="auto"/>
        <w:rPr>
          <w:rFonts w:ascii="Times New Roman" w:eastAsia="Times New Roman" w:hAnsi="Times New Roman" w:cs="Times New Roman"/>
        </w:rPr>
      </w:pPr>
      <w:r w:rsidRPr="006B5366">
        <w:rPr>
          <w:rFonts w:ascii="Times New Roman" w:eastAsia="Times New Roman" w:hAnsi="Times New Roman" w:cs="Times New Roman"/>
        </w:rPr>
        <w:t>Value Chain Analysis, developed by Michael Porter</w:t>
      </w:r>
      <w:r>
        <w:rPr>
          <w:rFonts w:ascii="Times New Roman" w:eastAsia="Times New Roman" w:hAnsi="Times New Roman" w:cs="Times New Roman"/>
        </w:rPr>
        <w:t>, focuses on breaking down a company's activities into primary and support functions to identify areas where value is created. By understanding and optimizing these activities—such as logistics, operations, and marketing—businesses can gain a competitive edge through either cost reduction or product differentiation. This strategic tool is crucial for improving operational efficiency, as it highlights opportunities to streamline processes and increase customer value, leading to enhanced profitability and market positioning.</w:t>
      </w:r>
    </w:p>
    <w:p w14:paraId="072335E5" w14:textId="77777777" w:rsidR="00772863" w:rsidRDefault="00772863">
      <w:pPr>
        <w:spacing w:before="240" w:after="240" w:line="240" w:lineRule="auto"/>
        <w:rPr>
          <w:rFonts w:ascii="Times New Roman" w:eastAsia="Times New Roman" w:hAnsi="Times New Roman" w:cs="Times New Roman"/>
        </w:rPr>
      </w:pPr>
    </w:p>
    <w:tbl>
      <w:tblPr>
        <w:tblStyle w:val="Style102"/>
        <w:tblW w:w="9600" w:type="dxa"/>
        <w:tblLayout w:type="fixed"/>
        <w:tblLook w:val="04A0" w:firstRow="1" w:lastRow="0" w:firstColumn="1" w:lastColumn="0" w:noHBand="0" w:noVBand="1"/>
      </w:tblPr>
      <w:tblGrid>
        <w:gridCol w:w="1155"/>
        <w:gridCol w:w="8445"/>
      </w:tblGrid>
      <w:tr w:rsidR="008E646E" w14:paraId="51770EEB" w14:textId="77777777" w:rsidTr="00D57340">
        <w:tc>
          <w:tcPr>
            <w:tcW w:w="1155" w:type="dxa"/>
            <w:shd w:val="clear" w:color="auto" w:fill="auto"/>
            <w:tcMar>
              <w:top w:w="0" w:type="dxa"/>
              <w:left w:w="0" w:type="dxa"/>
              <w:bottom w:w="0" w:type="dxa"/>
              <w:right w:w="0" w:type="dxa"/>
            </w:tcMar>
            <w:vAlign w:val="center"/>
          </w:tcPr>
          <w:p w14:paraId="6CD7518A" w14:textId="77777777" w:rsidR="008E646E" w:rsidRDefault="008E646E" w:rsidP="00D57340">
            <w:pPr>
              <w:widowControl w:val="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01D3E59D" wp14:editId="391C6538">
                  <wp:extent cx="412750" cy="412750"/>
                  <wp:effectExtent l="0" t="0" r="0" b="0"/>
                  <wp:docPr id="27" name="image3.png"/>
                  <wp:cNvGraphicFramePr/>
                  <a:graphic xmlns:a="http://schemas.openxmlformats.org/drawingml/2006/main">
                    <a:graphicData uri="http://schemas.openxmlformats.org/drawingml/2006/picture">
                      <pic:pic xmlns:pic="http://schemas.openxmlformats.org/drawingml/2006/picture">
                        <pic:nvPicPr>
                          <pic:cNvPr id="33" name="image3.png"/>
                          <pic:cNvPicPr preferRelativeResize="0"/>
                        </pic:nvPicPr>
                        <pic:blipFill>
                          <a:blip r:embed="rId25"/>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1B601E4C" w14:textId="77777777" w:rsidR="008E646E" w:rsidRDefault="008413B9" w:rsidP="00D57340">
            <w:pPr>
              <w:pStyle w:val="Heading4"/>
            </w:pPr>
            <w:bookmarkStart w:id="17" w:name="_heading=h.ydk79jqou7m4" w:colFirst="0" w:colLast="0"/>
            <w:bookmarkEnd w:id="17"/>
            <w:r>
              <w:rPr>
                <w:smallCaps/>
                <w:sz w:val="32"/>
                <w:szCs w:val="32"/>
              </w:rPr>
              <w:t xml:space="preserve">READING MATERIAL </w:t>
            </w:r>
          </w:p>
        </w:tc>
      </w:tr>
    </w:tbl>
    <w:p w14:paraId="5F8427E2" w14:textId="77777777" w:rsidR="008E646E" w:rsidRDefault="008E646E">
      <w:pPr>
        <w:spacing w:before="0" w:after="0" w:line="240" w:lineRule="auto"/>
        <w:rPr>
          <w:rFonts w:ascii="Times New Roman" w:eastAsia="Times New Roman" w:hAnsi="Times New Roman" w:cs="Times New Roman"/>
        </w:rPr>
      </w:pPr>
    </w:p>
    <w:p w14:paraId="6BFAF31F" w14:textId="77777777" w:rsidR="005D4871" w:rsidRDefault="00B91E2A">
      <w:pPr>
        <w:spacing w:before="0"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 Journals for reading </w:t>
      </w:r>
      <w:r w:rsidR="006B5366">
        <w:rPr>
          <w:rFonts w:ascii="Times New Roman" w:eastAsia="Times New Roman" w:hAnsi="Times New Roman" w:cs="Times New Roman"/>
        </w:rPr>
        <w:t>in respect to the subtopic.</w:t>
      </w:r>
    </w:p>
    <w:p w14:paraId="154DED4B" w14:textId="77777777" w:rsidR="005D4871" w:rsidRDefault="005D4871">
      <w:pPr>
        <w:spacing w:before="0" w:after="0" w:line="240" w:lineRule="auto"/>
        <w:rPr>
          <w:rFonts w:ascii="Times New Roman" w:eastAsia="Times New Roman" w:hAnsi="Times New Roman" w:cs="Times New Roman"/>
        </w:rPr>
      </w:pPr>
    </w:p>
    <w:p w14:paraId="699501A1" w14:textId="77777777" w:rsidR="005D4871" w:rsidRDefault="00B91E2A" w:rsidP="00C5547B">
      <w:pPr>
        <w:numPr>
          <w:ilvl w:val="2"/>
          <w:numId w:val="82"/>
        </w:numPr>
        <w:spacing w:before="0" w:after="0" w:line="240" w:lineRule="auto"/>
        <w:rPr>
          <w:rFonts w:ascii="Times New Roman" w:eastAsia="Times New Roman" w:hAnsi="Times New Roman" w:cs="Times New Roman"/>
        </w:rPr>
      </w:pPr>
      <w:proofErr w:type="spellStart"/>
      <w:r>
        <w:rPr>
          <w:rFonts w:ascii="Arial" w:eastAsia="Arial" w:hAnsi="Arial" w:cs="Arial"/>
          <w:color w:val="222222"/>
          <w:sz w:val="20"/>
          <w:szCs w:val="20"/>
          <w:highlight w:val="white"/>
        </w:rPr>
        <w:t>Larrious</w:t>
      </w:r>
      <w:proofErr w:type="spellEnd"/>
      <w:r>
        <w:rPr>
          <w:rFonts w:ascii="Arial" w:eastAsia="Arial" w:hAnsi="Arial" w:cs="Arial"/>
          <w:color w:val="222222"/>
          <w:sz w:val="20"/>
          <w:szCs w:val="20"/>
          <w:highlight w:val="white"/>
        </w:rPr>
        <w:t>-Lartey, H. (2024). of Thesis: An assessment of strategic management practices. </w:t>
      </w:r>
      <w:r>
        <w:rPr>
          <w:rFonts w:ascii="Arial" w:eastAsia="Arial" w:hAnsi="Arial" w:cs="Arial"/>
          <w:i/>
          <w:color w:val="222222"/>
          <w:sz w:val="20"/>
          <w:szCs w:val="20"/>
          <w:highlight w:val="white"/>
        </w:rPr>
        <w:t>Differentiation</w:t>
      </w:r>
      <w:r>
        <w:rPr>
          <w:rFonts w:ascii="Arial" w:eastAsia="Arial" w:hAnsi="Arial" w:cs="Arial"/>
          <w:color w:val="222222"/>
          <w:sz w:val="20"/>
          <w:szCs w:val="20"/>
          <w:highlight w:val="white"/>
        </w:rPr>
        <w:t>, </w:t>
      </w:r>
      <w:r>
        <w:rPr>
          <w:rFonts w:ascii="Arial" w:eastAsia="Arial" w:hAnsi="Arial" w:cs="Arial"/>
          <w:i/>
          <w:color w:val="222222"/>
          <w:sz w:val="20"/>
          <w:szCs w:val="20"/>
          <w:highlight w:val="white"/>
        </w:rPr>
        <w:t>6</w:t>
      </w:r>
      <w:r>
        <w:rPr>
          <w:rFonts w:ascii="Arial" w:eastAsia="Arial" w:hAnsi="Arial" w:cs="Arial"/>
          <w:color w:val="222222"/>
          <w:sz w:val="20"/>
          <w:szCs w:val="20"/>
          <w:highlight w:val="white"/>
        </w:rPr>
        <w:t>, 1-16.</w:t>
      </w:r>
    </w:p>
    <w:p w14:paraId="146C5DD9" w14:textId="77777777" w:rsidR="005D4871" w:rsidRDefault="00B91E2A" w:rsidP="00C5547B">
      <w:pPr>
        <w:numPr>
          <w:ilvl w:val="2"/>
          <w:numId w:val="82"/>
        </w:numPr>
        <w:spacing w:before="0" w:after="0" w:line="240" w:lineRule="auto"/>
        <w:rPr>
          <w:rFonts w:ascii="Times New Roman" w:eastAsia="Times New Roman" w:hAnsi="Times New Roman" w:cs="Times New Roman"/>
        </w:rPr>
      </w:pPr>
      <w:r>
        <w:rPr>
          <w:rFonts w:ascii="Arial" w:eastAsia="Arial" w:hAnsi="Arial" w:cs="Arial"/>
          <w:color w:val="222222"/>
          <w:sz w:val="20"/>
          <w:szCs w:val="20"/>
          <w:highlight w:val="white"/>
        </w:rPr>
        <w:t>Alam, S., &amp; Islam, M. T. (2017). Impact of Blue Ocean Strategy on Organizational Performance: A literature review toward implementation logic. </w:t>
      </w:r>
      <w:r>
        <w:rPr>
          <w:rFonts w:ascii="Arial" w:eastAsia="Arial" w:hAnsi="Arial" w:cs="Arial"/>
          <w:i/>
          <w:color w:val="222222"/>
          <w:sz w:val="20"/>
          <w:szCs w:val="20"/>
          <w:highlight w:val="white"/>
        </w:rPr>
        <w:t>IOSR Journal of Business and Management</w:t>
      </w:r>
      <w:r>
        <w:rPr>
          <w:rFonts w:ascii="Arial" w:eastAsia="Arial" w:hAnsi="Arial" w:cs="Arial"/>
          <w:color w:val="222222"/>
          <w:sz w:val="20"/>
          <w:szCs w:val="20"/>
          <w:highlight w:val="white"/>
        </w:rPr>
        <w:t>, </w:t>
      </w:r>
      <w:r>
        <w:rPr>
          <w:rFonts w:ascii="Arial" w:eastAsia="Arial" w:hAnsi="Arial" w:cs="Arial"/>
          <w:i/>
          <w:color w:val="222222"/>
          <w:sz w:val="20"/>
          <w:szCs w:val="20"/>
          <w:highlight w:val="white"/>
        </w:rPr>
        <w:t>19</w:t>
      </w:r>
      <w:r>
        <w:rPr>
          <w:rFonts w:ascii="Arial" w:eastAsia="Arial" w:hAnsi="Arial" w:cs="Arial"/>
          <w:color w:val="222222"/>
          <w:sz w:val="20"/>
          <w:szCs w:val="20"/>
          <w:highlight w:val="white"/>
        </w:rPr>
        <w:t>(1).</w:t>
      </w:r>
    </w:p>
    <w:p w14:paraId="1C5917F0" w14:textId="77777777" w:rsidR="005D4871" w:rsidRDefault="00B91E2A" w:rsidP="00C5547B">
      <w:pPr>
        <w:numPr>
          <w:ilvl w:val="2"/>
          <w:numId w:val="82"/>
        </w:numPr>
        <w:spacing w:before="0" w:after="0" w:line="240" w:lineRule="auto"/>
        <w:rPr>
          <w:rFonts w:ascii="Times New Roman" w:eastAsia="Times New Roman" w:hAnsi="Times New Roman" w:cs="Times New Roman"/>
        </w:rPr>
      </w:pPr>
      <w:r>
        <w:rPr>
          <w:rFonts w:ascii="Arial" w:eastAsia="Arial" w:hAnsi="Arial" w:cs="Arial"/>
          <w:color w:val="222222"/>
          <w:sz w:val="20"/>
          <w:szCs w:val="20"/>
          <w:highlight w:val="white"/>
        </w:rPr>
        <w:t>Brinch-Pederson, T. M., &amp; Møller, M. C. G. (2022). SUSTAINABILITY IN BUSINESS STRATEGIES.</w:t>
      </w:r>
    </w:p>
    <w:p w14:paraId="20F81E51" w14:textId="77777777" w:rsidR="005D4871" w:rsidRDefault="00B91E2A" w:rsidP="00C5547B">
      <w:pPr>
        <w:numPr>
          <w:ilvl w:val="2"/>
          <w:numId w:val="82"/>
        </w:numPr>
        <w:spacing w:before="0" w:after="0" w:line="240" w:lineRule="auto"/>
        <w:rPr>
          <w:rFonts w:ascii="Times New Roman" w:eastAsia="Times New Roman" w:hAnsi="Times New Roman" w:cs="Times New Roman"/>
        </w:rPr>
      </w:pPr>
      <w:r>
        <w:rPr>
          <w:rFonts w:ascii="Arial" w:eastAsia="Arial" w:hAnsi="Arial" w:cs="Arial"/>
          <w:color w:val="222222"/>
          <w:sz w:val="20"/>
          <w:szCs w:val="20"/>
          <w:highlight w:val="white"/>
        </w:rPr>
        <w:t xml:space="preserve">Olsson, W., &amp; </w:t>
      </w:r>
      <w:proofErr w:type="spellStart"/>
      <w:r>
        <w:rPr>
          <w:rFonts w:ascii="Arial" w:eastAsia="Arial" w:hAnsi="Arial" w:cs="Arial"/>
          <w:color w:val="222222"/>
          <w:sz w:val="20"/>
          <w:szCs w:val="20"/>
          <w:highlight w:val="white"/>
        </w:rPr>
        <w:t>Vadeghani</w:t>
      </w:r>
      <w:proofErr w:type="spellEnd"/>
      <w:r>
        <w:rPr>
          <w:rFonts w:ascii="Arial" w:eastAsia="Arial" w:hAnsi="Arial" w:cs="Arial"/>
          <w:color w:val="222222"/>
          <w:sz w:val="20"/>
          <w:szCs w:val="20"/>
          <w:highlight w:val="white"/>
        </w:rPr>
        <w:t>, S. (2024). Navigating the Integration of Artificial Intelligence in the Swedish Electricity Sector: Harnessing AI for Enhanced Efficiency and Business Value in Sweden's Energy Landscape.</w:t>
      </w:r>
    </w:p>
    <w:p w14:paraId="69AFD1E1" w14:textId="77777777" w:rsidR="005D4871" w:rsidRPr="008E646E" w:rsidRDefault="00B91E2A" w:rsidP="00C5547B">
      <w:pPr>
        <w:numPr>
          <w:ilvl w:val="2"/>
          <w:numId w:val="82"/>
        </w:numPr>
        <w:spacing w:before="0" w:after="280" w:line="240" w:lineRule="auto"/>
        <w:rPr>
          <w:rFonts w:ascii="Times New Roman" w:eastAsia="Times New Roman" w:hAnsi="Times New Roman" w:cs="Times New Roman"/>
        </w:rPr>
      </w:pPr>
      <w:r>
        <w:rPr>
          <w:rFonts w:ascii="Arial" w:eastAsia="Arial" w:hAnsi="Arial" w:cs="Arial"/>
          <w:color w:val="222222"/>
          <w:sz w:val="20"/>
          <w:szCs w:val="20"/>
          <w:highlight w:val="white"/>
        </w:rPr>
        <w:t>Márton, A. Z. (2024). </w:t>
      </w:r>
      <w:r>
        <w:rPr>
          <w:rFonts w:ascii="Arial" w:eastAsia="Arial" w:hAnsi="Arial" w:cs="Arial"/>
          <w:i/>
          <w:color w:val="222222"/>
          <w:sz w:val="20"/>
          <w:szCs w:val="20"/>
          <w:highlight w:val="white"/>
        </w:rPr>
        <w:t>Utilizing Generative Artificial Intelligence to enhance Cyber Resilience in Cyber Supply Chain Management</w:t>
      </w:r>
      <w:r>
        <w:rPr>
          <w:rFonts w:ascii="Arial" w:eastAsia="Arial" w:hAnsi="Arial" w:cs="Arial"/>
          <w:color w:val="222222"/>
          <w:sz w:val="20"/>
          <w:szCs w:val="20"/>
          <w:highlight w:val="white"/>
        </w:rPr>
        <w:t> (Master's thesis, University of Twente).</w:t>
      </w:r>
    </w:p>
    <w:tbl>
      <w:tblPr>
        <w:tblStyle w:val="afffffff"/>
        <w:tblW w:w="9599"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1125"/>
        <w:gridCol w:w="8474"/>
      </w:tblGrid>
      <w:tr w:rsidR="008E646E" w14:paraId="540D1CE3" w14:textId="77777777" w:rsidTr="00D57340">
        <w:tc>
          <w:tcPr>
            <w:tcW w:w="1125" w:type="dxa"/>
            <w:tcMar>
              <w:top w:w="0" w:type="dxa"/>
              <w:left w:w="0" w:type="dxa"/>
              <w:bottom w:w="0" w:type="dxa"/>
              <w:right w:w="0" w:type="dxa"/>
            </w:tcMar>
            <w:vAlign w:val="center"/>
          </w:tcPr>
          <w:p w14:paraId="19139762" w14:textId="77777777" w:rsidR="008E646E" w:rsidRDefault="008E646E" w:rsidP="00D57340">
            <w:pPr>
              <w:spacing w:after="0"/>
              <w:rPr>
                <w:color w:val="000000"/>
              </w:rPr>
            </w:pPr>
            <w:r>
              <w:rPr>
                <w:noProof/>
                <w:color w:val="000000"/>
              </w:rPr>
              <w:drawing>
                <wp:inline distT="0" distB="0" distL="0" distR="0" wp14:anchorId="1163DD21" wp14:editId="3F2705EB">
                  <wp:extent cx="438150" cy="438150"/>
                  <wp:effectExtent l="0" t="0" r="0" b="0"/>
                  <wp:docPr id="3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2"/>
                          <a:srcRect/>
                          <a:stretch>
                            <a:fillRect/>
                          </a:stretch>
                        </pic:blipFill>
                        <pic:spPr>
                          <a:xfrm>
                            <a:off x="0" y="0"/>
                            <a:ext cx="438150" cy="438150"/>
                          </a:xfrm>
                          <a:prstGeom prst="rect">
                            <a:avLst/>
                          </a:prstGeom>
                          <a:ln/>
                        </pic:spPr>
                      </pic:pic>
                    </a:graphicData>
                  </a:graphic>
                </wp:inline>
              </w:drawing>
            </w:r>
          </w:p>
        </w:tc>
        <w:tc>
          <w:tcPr>
            <w:tcW w:w="8474" w:type="dxa"/>
            <w:tcMar>
              <w:top w:w="0" w:type="dxa"/>
              <w:left w:w="0" w:type="dxa"/>
              <w:bottom w:w="0" w:type="dxa"/>
              <w:right w:w="0" w:type="dxa"/>
            </w:tcMar>
            <w:vAlign w:val="center"/>
          </w:tcPr>
          <w:p w14:paraId="1FA33AA2" w14:textId="77777777" w:rsidR="008E646E" w:rsidRDefault="008E646E" w:rsidP="00D57340">
            <w:pPr>
              <w:keepNext/>
              <w:keepLines/>
              <w:spacing w:before="240" w:after="40"/>
              <w:rPr>
                <w:rFonts w:ascii="Geo" w:eastAsia="Geo" w:hAnsi="Geo" w:cs="Geo"/>
                <w:b/>
                <w:smallCaps/>
                <w:color w:val="000000"/>
                <w:sz w:val="32"/>
                <w:szCs w:val="32"/>
              </w:rPr>
            </w:pPr>
            <w:r>
              <w:rPr>
                <w:rFonts w:ascii="Geo" w:eastAsia="Geo" w:hAnsi="Geo" w:cs="Geo"/>
                <w:b/>
                <w:smallCaps/>
                <w:color w:val="000000"/>
                <w:sz w:val="32"/>
                <w:szCs w:val="32"/>
              </w:rPr>
              <w:t>QUIZ/ Questions</w:t>
            </w:r>
          </w:p>
        </w:tc>
      </w:tr>
    </w:tbl>
    <w:p w14:paraId="161A079C" w14:textId="77777777" w:rsidR="008E646E" w:rsidRDefault="008E646E" w:rsidP="008E646E">
      <w:pPr>
        <w:spacing w:before="0" w:after="280" w:line="240" w:lineRule="auto"/>
        <w:rPr>
          <w:rFonts w:ascii="Times New Roman" w:eastAsia="Times New Roman" w:hAnsi="Times New Roman" w:cs="Times New Roman"/>
        </w:rPr>
      </w:pPr>
    </w:p>
    <w:p w14:paraId="7FA2A8A9" w14:textId="77777777" w:rsidR="005D4871" w:rsidRDefault="008E646E">
      <w:pPr>
        <w:spacing w:before="280" w:after="280" w:line="240" w:lineRule="auto"/>
        <w:ind w:left="1800"/>
        <w:rPr>
          <w:rFonts w:ascii="Times New Roman" w:eastAsia="Times New Roman" w:hAnsi="Times New Roman" w:cs="Times New Roman"/>
          <w:b/>
          <w:color w:val="92D050"/>
          <w:sz w:val="32"/>
          <w:szCs w:val="32"/>
        </w:rPr>
      </w:pPr>
      <w:r>
        <w:rPr>
          <w:rFonts w:ascii="Times New Roman" w:eastAsia="Times New Roman" w:hAnsi="Times New Roman" w:cs="Times New Roman"/>
          <w:b/>
          <w:color w:val="92D050"/>
          <w:sz w:val="32"/>
          <w:szCs w:val="32"/>
        </w:rPr>
        <w:t xml:space="preserve">End of Module </w:t>
      </w:r>
      <w:r w:rsidR="00B91E2A">
        <w:rPr>
          <w:rFonts w:ascii="Times New Roman" w:eastAsia="Times New Roman" w:hAnsi="Times New Roman" w:cs="Times New Roman"/>
          <w:b/>
          <w:color w:val="92D050"/>
          <w:sz w:val="32"/>
          <w:szCs w:val="32"/>
        </w:rPr>
        <w:t>Assignments</w:t>
      </w:r>
    </w:p>
    <w:p w14:paraId="1E2D560E" w14:textId="77777777" w:rsidR="005D4871" w:rsidRDefault="00B91E2A" w:rsidP="00C5547B">
      <w:pPr>
        <w:numPr>
          <w:ilvl w:val="0"/>
          <w:numId w:val="68"/>
        </w:numPr>
        <w:spacing w:before="280"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How do advanced strategic tools like Blue Ocean Strategy, Purple Ocean Strategy, Business Model Canvas, and Value Chain Analysis contribute to competitive advantage in evolving markets?</w:t>
      </w:r>
    </w:p>
    <w:p w14:paraId="4C4B17E6" w14:textId="77777777" w:rsidR="005D4871" w:rsidRDefault="00B91E2A" w:rsidP="00C5547B">
      <w:pPr>
        <w:numPr>
          <w:ilvl w:val="0"/>
          <w:numId w:val="68"/>
        </w:numPr>
        <w:spacing w:before="0"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What are the critical success factors for applying Blue Ocean and Purple Ocean strategies in real-world scenarios across different industries?</w:t>
      </w:r>
    </w:p>
    <w:p w14:paraId="77E0B0F6" w14:textId="77777777" w:rsidR="005D4871" w:rsidRDefault="00B91E2A" w:rsidP="00C5547B">
      <w:pPr>
        <w:numPr>
          <w:ilvl w:val="0"/>
          <w:numId w:val="68"/>
        </w:numPr>
        <w:spacing w:before="0"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How can the integration of technology, such as data analytics and AI-driven insights, enhance the effectiveness of strategic analysis tools like the Business Model Canvas and Value Chain Analysis?</w:t>
      </w:r>
    </w:p>
    <w:p w14:paraId="01F1C87A" w14:textId="77777777" w:rsidR="005D4871" w:rsidRDefault="00B91E2A" w:rsidP="00C5547B">
      <w:pPr>
        <w:numPr>
          <w:ilvl w:val="0"/>
          <w:numId w:val="68"/>
        </w:numPr>
        <w:spacing w:before="0"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What are the impacts of AI-driven insights on the traditional approaches of strategic planning and analysis, particularly in the context of Value Chain Analysis?</w:t>
      </w:r>
    </w:p>
    <w:p w14:paraId="33A4B495" w14:textId="77777777" w:rsidR="005D4871" w:rsidRDefault="00B91E2A" w:rsidP="00C5547B">
      <w:pPr>
        <w:numPr>
          <w:ilvl w:val="0"/>
          <w:numId w:val="68"/>
        </w:numPr>
        <w:spacing w:before="0"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In what ways do Blue Ocean and Purple Ocean strategies differ in their approach to innovation, and how can they be integrated into a cohesive strategic framework?</w:t>
      </w:r>
    </w:p>
    <w:p w14:paraId="50B07DD0" w14:textId="77777777" w:rsidR="005D4871" w:rsidRDefault="00B91E2A" w:rsidP="00C5547B">
      <w:pPr>
        <w:numPr>
          <w:ilvl w:val="0"/>
          <w:numId w:val="68"/>
        </w:numPr>
        <w:spacing w:before="0"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How can businesses effectively use the Business Model Canvas and Value Chain Analysis together to identify and exploit new market opportunities in the digital age?</w:t>
      </w:r>
    </w:p>
    <w:p w14:paraId="1DD7828F" w14:textId="77777777" w:rsidR="005D4871" w:rsidRDefault="00B91E2A" w:rsidP="00C5547B">
      <w:pPr>
        <w:numPr>
          <w:ilvl w:val="0"/>
          <w:numId w:val="68"/>
        </w:numPr>
        <w:spacing w:before="0" w:after="28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What role does digital transformation play in reshaping the application of Blue Ocean Strategy and Business Model Canvas in modern enterprises?</w:t>
      </w:r>
    </w:p>
    <w:p w14:paraId="6FB8744C" w14:textId="77777777" w:rsidR="00A35953" w:rsidRDefault="00A35953" w:rsidP="00A35953">
      <w:pPr>
        <w:pStyle w:val="Heading2"/>
        <w:spacing w:before="0" w:after="0" w:line="240" w:lineRule="auto"/>
      </w:pPr>
      <w:bookmarkStart w:id="18" w:name="_Toc179190377"/>
      <w:r>
        <w:rPr>
          <w:rFonts w:ascii="Arial" w:eastAsia="Arial" w:hAnsi="Arial" w:cs="Arial"/>
          <w:noProof/>
          <w:color w:val="000000"/>
          <w:sz w:val="22"/>
          <w:szCs w:val="22"/>
        </w:rPr>
        <w:drawing>
          <wp:inline distT="0" distB="0" distL="0" distR="0" wp14:anchorId="571AD46C" wp14:editId="3B541B16">
            <wp:extent cx="342900" cy="342900"/>
            <wp:effectExtent l="0" t="0" r="0" b="0"/>
            <wp:docPr id="477838291" name="image1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9.png" descr="Shape&#10;&#10;Description automatically generated with low confidence"/>
                    <pic:cNvPicPr preferRelativeResize="0"/>
                  </pic:nvPicPr>
                  <pic:blipFill>
                    <a:blip r:embed="rId17"/>
                    <a:srcRect/>
                    <a:stretch>
                      <a:fillRect/>
                    </a:stretch>
                  </pic:blipFill>
                  <pic:spPr>
                    <a:xfrm>
                      <a:off x="0" y="0"/>
                      <a:ext cx="342900" cy="342900"/>
                    </a:xfrm>
                    <a:prstGeom prst="rect">
                      <a:avLst/>
                    </a:prstGeom>
                    <a:ln/>
                  </pic:spPr>
                </pic:pic>
              </a:graphicData>
            </a:graphic>
          </wp:inline>
        </w:drawing>
      </w:r>
      <w:r>
        <w:rPr>
          <w:rFonts w:ascii="Arial" w:eastAsia="Arial" w:hAnsi="Arial" w:cs="Arial"/>
          <w:color w:val="000000"/>
          <w:sz w:val="22"/>
          <w:szCs w:val="22"/>
        </w:rPr>
        <w:t xml:space="preserve">    </w:t>
      </w:r>
      <w:r>
        <w:t>TAKE HOME MESSAGE/SELF REFLECTION</w:t>
      </w:r>
      <w:bookmarkEnd w:id="18"/>
    </w:p>
    <w:p w14:paraId="12528B56" w14:textId="77777777" w:rsidR="00A35953" w:rsidRDefault="00A35953" w:rsidP="00A35953">
      <w:pPr>
        <w:spacing w:before="0" w:after="0" w:line="240" w:lineRule="auto"/>
        <w:rPr>
          <w:rFonts w:ascii="Century Gothic" w:eastAsia="Century Gothic" w:hAnsi="Century Gothic" w:cs="Century Gothic"/>
          <w:b/>
          <w:sz w:val="22"/>
          <w:szCs w:val="22"/>
        </w:rPr>
      </w:pPr>
    </w:p>
    <w:p w14:paraId="03B8224F" w14:textId="77777777" w:rsidR="00A35953" w:rsidRDefault="00A35953" w:rsidP="00A35953">
      <w:r>
        <w:lastRenderedPageBreak/>
        <w:t>Based on the insights gained from this module, what key points would you present to your organization regarding the importance of incorporating design thinking into strategic planning?</w:t>
      </w:r>
    </w:p>
    <w:p w14:paraId="4A08EFCA" w14:textId="77777777" w:rsidR="00A35953" w:rsidRDefault="00A35953" w:rsidP="00A35953">
      <w:pPr>
        <w:spacing w:before="0" w:after="0" w:line="240" w:lineRule="auto"/>
        <w:rPr>
          <w:rFonts w:ascii="Century Gothic" w:eastAsia="Century Gothic" w:hAnsi="Century Gothic" w:cs="Century Gothic"/>
        </w:rPr>
      </w:pPr>
    </w:p>
    <w:p w14:paraId="53E3EFF9" w14:textId="77777777" w:rsidR="00A35953" w:rsidRDefault="00A35953" w:rsidP="00A35953">
      <w:pPr>
        <w:pStyle w:val="Heading3"/>
        <w:spacing w:after="0"/>
      </w:pPr>
      <w:bookmarkStart w:id="19" w:name="_heading=h.1ksv4uv" w:colFirst="0" w:colLast="0"/>
      <w:bookmarkEnd w:id="19"/>
      <w:r>
        <w:t xml:space="preserve">             </w:t>
      </w:r>
      <w:bookmarkStart w:id="20" w:name="_Toc179190378"/>
      <w:r>
        <w:rPr>
          <w:rFonts w:ascii="Century Gothic" w:eastAsia="Century Gothic" w:hAnsi="Century Gothic" w:cs="Century Gothic"/>
        </w:rPr>
        <w:t>WHAT’S NEXT?</w:t>
      </w:r>
      <w:bookmarkEnd w:id="20"/>
    </w:p>
    <w:p w14:paraId="6A7A0A42" w14:textId="77777777" w:rsidR="00A35953" w:rsidRDefault="00A35953" w:rsidP="00C5547B">
      <w:pPr>
        <w:numPr>
          <w:ilvl w:val="0"/>
          <w:numId w:val="103"/>
        </w:numPr>
        <w:spacing w:before="240" w:after="0" w:line="240" w:lineRule="auto"/>
        <w:rPr>
          <w:rFonts w:ascii="Century Gothic" w:eastAsia="Century Gothic" w:hAnsi="Century Gothic" w:cs="Century Gothic"/>
        </w:rPr>
      </w:pPr>
      <w:r>
        <w:rPr>
          <w:rFonts w:ascii="Century Gothic" w:eastAsia="Century Gothic" w:hAnsi="Century Gothic" w:cs="Century Gothic"/>
        </w:rPr>
        <w:t>Congratulations for going through the first section of the introduction.  See you in Module 2: where you will learn about the</w:t>
      </w:r>
      <w:r w:rsidR="00B763BC">
        <w:rPr>
          <w:rFonts w:ascii="Century Gothic" w:eastAsia="Century Gothic" w:hAnsi="Century Gothic" w:cs="Century Gothic"/>
        </w:rPr>
        <w:t xml:space="preserve"> principles of design thinking( </w:t>
      </w:r>
      <w:hyperlink r:id="rId26" w:history="1">
        <w:r w:rsidR="00B763BC" w:rsidRPr="00A325DA">
          <w:rPr>
            <w:rStyle w:val="Hyperlink"/>
            <w:rFonts w:ascii="Century Gothic" w:eastAsia="Century Gothic" w:hAnsi="Century Gothic" w:cs="Century Gothic"/>
          </w:rPr>
          <w:t>https://youtu.be/bS9xhDrVBME?si=ICfd5SXlGoLmxYv3</w:t>
        </w:r>
      </w:hyperlink>
      <w:r w:rsidR="00B763BC">
        <w:rPr>
          <w:rFonts w:ascii="Century Gothic" w:eastAsia="Century Gothic" w:hAnsi="Century Gothic" w:cs="Century Gothic"/>
        </w:rPr>
        <w:t>)</w:t>
      </w:r>
    </w:p>
    <w:p w14:paraId="66E867E8" w14:textId="77777777" w:rsidR="00B763BC" w:rsidRDefault="00B763BC" w:rsidP="00B763BC">
      <w:pPr>
        <w:spacing w:before="240" w:after="0" w:line="240" w:lineRule="auto"/>
        <w:ind w:left="720"/>
        <w:rPr>
          <w:rFonts w:ascii="Century Gothic" w:eastAsia="Century Gothic" w:hAnsi="Century Gothic" w:cs="Century Gothic"/>
        </w:rPr>
      </w:pPr>
    </w:p>
    <w:p w14:paraId="7CE718A1" w14:textId="77777777" w:rsidR="005D4871" w:rsidRDefault="005D4871">
      <w:pPr>
        <w:spacing w:before="280" w:after="280" w:line="240" w:lineRule="auto"/>
        <w:ind w:left="1800"/>
        <w:rPr>
          <w:rFonts w:ascii="Times New Roman" w:eastAsia="Times New Roman" w:hAnsi="Times New Roman" w:cs="Times New Roman"/>
          <w:b/>
          <w:color w:val="92D050"/>
          <w:sz w:val="32"/>
          <w:szCs w:val="32"/>
        </w:rPr>
      </w:pPr>
    </w:p>
    <w:p w14:paraId="48A8C12A" w14:textId="77777777" w:rsidR="005D4871" w:rsidRPr="00F77096" w:rsidRDefault="00B91E2A" w:rsidP="00F77096">
      <w:pPr>
        <w:pStyle w:val="Heading1"/>
      </w:pPr>
      <w:bookmarkStart w:id="21" w:name="_Toc179190379"/>
      <w:r w:rsidRPr="00F77096">
        <w:t>Module 2: Principles of Design Thinking</w:t>
      </w:r>
      <w:bookmarkEnd w:id="21"/>
    </w:p>
    <w:p w14:paraId="0D0738A9" w14:textId="77777777" w:rsidR="005D4871" w:rsidRDefault="00B91E2A">
      <w:pPr>
        <w:ind w:hanging="720"/>
      </w:pPr>
      <w:r>
        <w:rPr>
          <w:rFonts w:ascii="Century Gothic" w:eastAsia="Century Gothic" w:hAnsi="Century Gothic" w:cs="Century Gothic"/>
          <w:color w:val="FF7F50"/>
        </w:rPr>
        <w:t>INSTRUCTIONAL HOURS: 4</w:t>
      </w:r>
    </w:p>
    <w:p w14:paraId="69155B0C" w14:textId="77777777" w:rsidR="005D4871" w:rsidRDefault="00B91E2A">
      <w:pPr>
        <w:pStyle w:val="Heading3"/>
        <w:rPr>
          <w:b/>
          <w:color w:val="037B90"/>
          <w:sz w:val="32"/>
          <w:szCs w:val="32"/>
        </w:rPr>
      </w:pPr>
      <w:bookmarkStart w:id="22" w:name="_heading=h.ucqaa5b25drs" w:colFirst="0" w:colLast="0"/>
      <w:bookmarkEnd w:id="22"/>
      <w:r>
        <w:t xml:space="preserve"> </w:t>
      </w:r>
      <w:bookmarkStart w:id="23" w:name="_Toc179190380"/>
      <w:r>
        <w:rPr>
          <w:b/>
          <w:color w:val="037B90"/>
          <w:sz w:val="32"/>
          <w:szCs w:val="32"/>
        </w:rPr>
        <w:t>Module Overview</w:t>
      </w:r>
      <w:bookmarkEnd w:id="23"/>
    </w:p>
    <w:p w14:paraId="7352C947" w14:textId="77777777" w:rsidR="005D4871" w:rsidRDefault="00B91E2A">
      <w:pPr>
        <w:spacing w:before="0" w:after="0"/>
        <w:ind w:left="-630"/>
        <w:rPr>
          <w:rFonts w:ascii="Century Gothic" w:eastAsia="Century Gothic" w:hAnsi="Century Gothic" w:cs="Century Gothic"/>
        </w:rPr>
      </w:pPr>
      <w:r>
        <w:rPr>
          <w:rFonts w:ascii="Century Gothic" w:eastAsia="Century Gothic" w:hAnsi="Century Gothic" w:cs="Century Gothic"/>
        </w:rPr>
        <w:t xml:space="preserve">In this module, you will learn about design thinking </w:t>
      </w:r>
      <w:r w:rsidR="006B5366">
        <w:rPr>
          <w:rFonts w:ascii="Century Gothic" w:eastAsia="Century Gothic" w:hAnsi="Century Gothic" w:cs="Century Gothic"/>
        </w:rPr>
        <w:t>methodology, key</w:t>
      </w:r>
      <w:r>
        <w:rPr>
          <w:rFonts w:ascii="Century Gothic" w:eastAsia="Century Gothic" w:hAnsi="Century Gothic" w:cs="Century Gothic"/>
        </w:rPr>
        <w:t xml:space="preserve"> principles of design thinking and design thinking in organizational context. </w:t>
      </w:r>
    </w:p>
    <w:p w14:paraId="4A00948A" w14:textId="77777777" w:rsidR="005D4871" w:rsidRDefault="005D4871">
      <w:pPr>
        <w:spacing w:before="0" w:after="0"/>
        <w:ind w:left="-630"/>
        <w:rPr>
          <w:rFonts w:ascii="Century Gothic" w:eastAsia="Century Gothic" w:hAnsi="Century Gothic" w:cs="Century Gothic"/>
        </w:rPr>
      </w:pPr>
    </w:p>
    <w:p w14:paraId="134F53C4" w14:textId="77777777" w:rsidR="005D4871" w:rsidRDefault="00B91E2A">
      <w:pPr>
        <w:spacing w:before="0" w:after="0"/>
        <w:ind w:left="-630"/>
        <w:rPr>
          <w:rFonts w:ascii="Century Gothic" w:eastAsia="Century Gothic" w:hAnsi="Century Gothic" w:cs="Century Gothic"/>
          <w:sz w:val="28"/>
          <w:szCs w:val="28"/>
        </w:rPr>
      </w:pPr>
      <w:r>
        <w:rPr>
          <w:b/>
          <w:sz w:val="32"/>
          <w:szCs w:val="32"/>
        </w:rPr>
        <w:t xml:space="preserve"> Learning Outcomes</w:t>
      </w:r>
    </w:p>
    <w:p w14:paraId="654D53AD" w14:textId="77777777" w:rsidR="005D4871" w:rsidRDefault="00B91E2A">
      <w:pPr>
        <w:spacing w:before="0" w:after="0"/>
        <w:rPr>
          <w:rFonts w:ascii="Century Gothic" w:eastAsia="Century Gothic" w:hAnsi="Century Gothic" w:cs="Century Gothic"/>
        </w:rPr>
      </w:pPr>
      <w:r>
        <w:rPr>
          <w:rFonts w:ascii="Century Gothic" w:eastAsia="Century Gothic" w:hAnsi="Century Gothic" w:cs="Century Gothic"/>
        </w:rPr>
        <w:t>By the end of this module, you should be able to:</w:t>
      </w:r>
    </w:p>
    <w:p w14:paraId="62900D01" w14:textId="77777777" w:rsidR="005D4871" w:rsidRDefault="00B91E2A" w:rsidP="00C5547B">
      <w:pPr>
        <w:numPr>
          <w:ilvl w:val="0"/>
          <w:numId w:val="72"/>
        </w:numPr>
        <w:spacing w:before="0" w:after="0"/>
        <w:rPr>
          <w:rFonts w:ascii="Century Gothic" w:eastAsia="Century Gothic" w:hAnsi="Century Gothic" w:cs="Century Gothic"/>
        </w:rPr>
      </w:pPr>
      <w:r>
        <w:rPr>
          <w:rFonts w:ascii="Century Gothic" w:eastAsia="Century Gothic" w:hAnsi="Century Gothic" w:cs="Century Gothic"/>
        </w:rPr>
        <w:t>Describe Design Thinking Methodology.</w:t>
      </w:r>
    </w:p>
    <w:p w14:paraId="4B4FD48D" w14:textId="77777777" w:rsidR="005D4871" w:rsidRDefault="00B91E2A" w:rsidP="00C5547B">
      <w:pPr>
        <w:numPr>
          <w:ilvl w:val="0"/>
          <w:numId w:val="72"/>
        </w:numPr>
        <w:spacing w:before="0" w:after="0"/>
        <w:rPr>
          <w:rFonts w:ascii="Century Gothic" w:eastAsia="Century Gothic" w:hAnsi="Century Gothic" w:cs="Century Gothic"/>
        </w:rPr>
      </w:pPr>
      <w:r>
        <w:rPr>
          <w:rFonts w:ascii="Century Gothic" w:eastAsia="Century Gothic" w:hAnsi="Century Gothic" w:cs="Century Gothic"/>
        </w:rPr>
        <w:t>Apply Key Principles of Design Thinking.</w:t>
      </w:r>
    </w:p>
    <w:p w14:paraId="509A025C" w14:textId="77777777" w:rsidR="005D4871" w:rsidRDefault="00B91E2A" w:rsidP="00C5547B">
      <w:pPr>
        <w:numPr>
          <w:ilvl w:val="0"/>
          <w:numId w:val="72"/>
        </w:numPr>
        <w:spacing w:before="0" w:after="0"/>
        <w:rPr>
          <w:rFonts w:ascii="Century Gothic" w:eastAsia="Century Gothic" w:hAnsi="Century Gothic" w:cs="Century Gothic"/>
        </w:rPr>
      </w:pPr>
      <w:r>
        <w:rPr>
          <w:rFonts w:ascii="Century Gothic" w:eastAsia="Century Gothic" w:hAnsi="Century Gothic" w:cs="Century Gothic"/>
        </w:rPr>
        <w:t>Analyze Design Thinking in an Organizational Contexts.</w:t>
      </w:r>
    </w:p>
    <w:p w14:paraId="3F5954CB" w14:textId="77777777" w:rsidR="005D4871" w:rsidRDefault="00B91E2A" w:rsidP="00C5547B">
      <w:pPr>
        <w:numPr>
          <w:ilvl w:val="0"/>
          <w:numId w:val="72"/>
        </w:numPr>
        <w:spacing w:before="0" w:after="0"/>
        <w:rPr>
          <w:rFonts w:ascii="Century Gothic" w:eastAsia="Century Gothic" w:hAnsi="Century Gothic" w:cs="Century Gothic"/>
        </w:rPr>
      </w:pPr>
      <w:r>
        <w:rPr>
          <w:rFonts w:ascii="Century Gothic" w:eastAsia="Century Gothic" w:hAnsi="Century Gothic" w:cs="Century Gothic"/>
        </w:rPr>
        <w:t>Develop Practical Skills for Ideation and Prototyping.</w:t>
      </w:r>
    </w:p>
    <w:p w14:paraId="6116D3A0" w14:textId="77777777" w:rsidR="005D4871" w:rsidRDefault="005D4871">
      <w:pPr>
        <w:spacing w:before="0" w:after="0"/>
        <w:ind w:left="2160"/>
        <w:rPr>
          <w:rFonts w:ascii="Century Gothic" w:eastAsia="Century Gothic" w:hAnsi="Century Gothic" w:cs="Century Gothic"/>
        </w:rPr>
      </w:pPr>
    </w:p>
    <w:p w14:paraId="43C17FD6" w14:textId="77777777" w:rsidR="005D4871" w:rsidRDefault="00B91E2A">
      <w:pPr>
        <w:pStyle w:val="Heading3"/>
        <w:spacing w:before="0" w:after="200"/>
        <w:ind w:left="-270" w:hanging="720"/>
        <w:rPr>
          <w:b/>
        </w:rPr>
      </w:pPr>
      <w:bookmarkStart w:id="24" w:name="_heading=h.1l5ek4lbrf61" w:colFirst="0" w:colLast="0"/>
      <w:bookmarkEnd w:id="24"/>
      <w:r>
        <w:rPr>
          <w:sz w:val="32"/>
          <w:szCs w:val="32"/>
        </w:rPr>
        <w:t xml:space="preserve">    </w:t>
      </w:r>
      <w:bookmarkStart w:id="25" w:name="_Toc179190381"/>
      <w:r>
        <w:rPr>
          <w:b/>
          <w:sz w:val="32"/>
          <w:szCs w:val="32"/>
        </w:rPr>
        <w:t>Learning Activities/Task List</w:t>
      </w:r>
      <w:bookmarkEnd w:id="25"/>
    </w:p>
    <w:p w14:paraId="7151FEFE" w14:textId="77777777" w:rsidR="005D4871" w:rsidRDefault="005D4871" w:rsidP="00003634">
      <w:pPr>
        <w:spacing w:before="0" w:after="0"/>
        <w:rPr>
          <w:rFonts w:ascii="Century Gothic" w:eastAsia="Century Gothic" w:hAnsi="Century Gothic" w:cs="Century Gothic"/>
          <w:highlight w:val="yellow"/>
        </w:rPr>
      </w:pPr>
    </w:p>
    <w:p w14:paraId="71B056B3" w14:textId="77777777" w:rsidR="005D4871" w:rsidRDefault="00B91E2A" w:rsidP="00003634">
      <w:pPr>
        <w:spacing w:before="0" w:after="0"/>
        <w:ind w:left="2160"/>
        <w:rPr>
          <w:rFonts w:ascii="Century Gothic" w:eastAsia="Century Gothic" w:hAnsi="Century Gothic" w:cs="Century Gothic"/>
        </w:rPr>
      </w:pPr>
      <w:r>
        <w:rPr>
          <w:noProof/>
        </w:rPr>
        <w:lastRenderedPageBreak/>
        <w:drawing>
          <wp:anchor distT="0" distB="0" distL="0" distR="0" simplePos="0" relativeHeight="251662336" behindDoc="0" locked="0" layoutInCell="1" hidden="0" allowOverlap="1" wp14:anchorId="249FEB64" wp14:editId="26163159">
            <wp:simplePos x="0" y="0"/>
            <wp:positionH relativeFrom="column">
              <wp:posOffset>114300</wp:posOffset>
            </wp:positionH>
            <wp:positionV relativeFrom="paragraph">
              <wp:posOffset>136525</wp:posOffset>
            </wp:positionV>
            <wp:extent cx="581025" cy="581025"/>
            <wp:effectExtent l="0" t="0" r="0" b="0"/>
            <wp:wrapSquare wrapText="bothSides" distT="0" distB="0" distL="0" distR="0"/>
            <wp:docPr id="477838318" name="image3.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9"/>
                    <a:srcRect/>
                    <a:stretch>
                      <a:fillRect/>
                    </a:stretch>
                  </pic:blipFill>
                  <pic:spPr>
                    <a:xfrm>
                      <a:off x="0" y="0"/>
                      <a:ext cx="581025" cy="581025"/>
                    </a:xfrm>
                    <a:prstGeom prst="rect">
                      <a:avLst/>
                    </a:prstGeom>
                    <a:ln/>
                  </pic:spPr>
                </pic:pic>
              </a:graphicData>
            </a:graphic>
          </wp:anchor>
        </w:drawing>
      </w:r>
    </w:p>
    <w:p w14:paraId="14FAF7C2" w14:textId="77777777" w:rsidR="005D4871" w:rsidRDefault="00B91E2A" w:rsidP="00C5547B">
      <w:pPr>
        <w:numPr>
          <w:ilvl w:val="0"/>
          <w:numId w:val="32"/>
        </w:numPr>
        <w:spacing w:before="0" w:after="0"/>
        <w:rPr>
          <w:rFonts w:ascii="Century Gothic" w:eastAsia="Century Gothic" w:hAnsi="Century Gothic" w:cs="Century Gothic"/>
        </w:rPr>
      </w:pPr>
      <w:r>
        <w:rPr>
          <w:rFonts w:ascii="Century Gothic" w:eastAsia="Century Gothic" w:hAnsi="Century Gothic" w:cs="Century Gothic"/>
        </w:rPr>
        <w:t>Watch/listen to YouTube video.</w:t>
      </w:r>
    </w:p>
    <w:p w14:paraId="7AFF8226" w14:textId="77777777" w:rsidR="005D4871" w:rsidRDefault="00003634" w:rsidP="00C5547B">
      <w:pPr>
        <w:numPr>
          <w:ilvl w:val="0"/>
          <w:numId w:val="32"/>
        </w:numPr>
        <w:spacing w:before="0"/>
        <w:rPr>
          <w:rFonts w:ascii="Century Gothic" w:eastAsia="Century Gothic" w:hAnsi="Century Gothic" w:cs="Century Gothic"/>
        </w:rPr>
      </w:pPr>
      <w:r>
        <w:rPr>
          <w:rFonts w:ascii="Century Gothic" w:eastAsia="Century Gothic" w:hAnsi="Century Gothic" w:cs="Century Gothic"/>
        </w:rPr>
        <w:t>Reading material/journals</w:t>
      </w:r>
      <w:r w:rsidR="00B91E2A">
        <w:rPr>
          <w:rFonts w:ascii="Century Gothic" w:eastAsia="Century Gothic" w:hAnsi="Century Gothic" w:cs="Century Gothic"/>
        </w:rPr>
        <w:t xml:space="preserve"> </w:t>
      </w:r>
    </w:p>
    <w:p w14:paraId="3730E03E" w14:textId="77777777" w:rsidR="005D4871" w:rsidRDefault="00B91E2A" w:rsidP="00C5547B">
      <w:pPr>
        <w:numPr>
          <w:ilvl w:val="0"/>
          <w:numId w:val="32"/>
        </w:numPr>
        <w:spacing w:before="0" w:after="0"/>
        <w:rPr>
          <w:rFonts w:ascii="Century Gothic" w:eastAsia="Century Gothic" w:hAnsi="Century Gothic" w:cs="Century Gothic"/>
        </w:rPr>
      </w:pPr>
      <w:r>
        <w:rPr>
          <w:rFonts w:ascii="Century Gothic" w:eastAsia="Century Gothic" w:hAnsi="Century Gothic" w:cs="Century Gothic"/>
        </w:rPr>
        <w:t>Undertake discussion forum.</w:t>
      </w:r>
    </w:p>
    <w:p w14:paraId="69178EDA" w14:textId="77777777" w:rsidR="005D4871" w:rsidRDefault="00003634" w:rsidP="00C5547B">
      <w:pPr>
        <w:numPr>
          <w:ilvl w:val="0"/>
          <w:numId w:val="32"/>
        </w:numPr>
        <w:spacing w:before="0" w:after="0"/>
        <w:rPr>
          <w:rFonts w:ascii="Century Gothic" w:eastAsia="Century Gothic" w:hAnsi="Century Gothic" w:cs="Century Gothic"/>
        </w:rPr>
      </w:pPr>
      <w:r>
        <w:rPr>
          <w:rFonts w:ascii="Century Gothic" w:eastAsia="Century Gothic" w:hAnsi="Century Gothic" w:cs="Century Gothic"/>
        </w:rPr>
        <w:t xml:space="preserve">Complete </w:t>
      </w:r>
      <w:r w:rsidR="00B91E2A">
        <w:rPr>
          <w:rFonts w:ascii="Century Gothic" w:eastAsia="Century Gothic" w:hAnsi="Century Gothic" w:cs="Century Gothic"/>
        </w:rPr>
        <w:t>assignment.</w:t>
      </w:r>
    </w:p>
    <w:p w14:paraId="47D0235A" w14:textId="77777777" w:rsidR="00D143A9" w:rsidRDefault="00D143A9" w:rsidP="00C5547B">
      <w:pPr>
        <w:numPr>
          <w:ilvl w:val="0"/>
          <w:numId w:val="32"/>
        </w:numPr>
        <w:spacing w:before="0" w:after="0"/>
        <w:rPr>
          <w:rFonts w:ascii="Century Gothic" w:eastAsia="Century Gothic" w:hAnsi="Century Gothic" w:cs="Century Gothic"/>
        </w:rPr>
      </w:pPr>
      <w:r>
        <w:rPr>
          <w:rFonts w:ascii="Century Gothic" w:eastAsia="Century Gothic" w:hAnsi="Century Gothic" w:cs="Century Gothic"/>
        </w:rPr>
        <w:t>Critique Journals</w:t>
      </w:r>
    </w:p>
    <w:p w14:paraId="16E90B97" w14:textId="77777777" w:rsidR="00F31C59" w:rsidRPr="00003634" w:rsidRDefault="00F31C59" w:rsidP="00C5547B">
      <w:pPr>
        <w:numPr>
          <w:ilvl w:val="0"/>
          <w:numId w:val="32"/>
        </w:numPr>
        <w:spacing w:before="0" w:after="0"/>
        <w:rPr>
          <w:rFonts w:ascii="Century Gothic" w:eastAsia="Century Gothic" w:hAnsi="Century Gothic" w:cs="Century Gothic"/>
        </w:rPr>
      </w:pPr>
      <w:r w:rsidRPr="00003634">
        <w:rPr>
          <w:rFonts w:ascii="Century Gothic" w:eastAsia="Century Gothic" w:hAnsi="Century Gothic" w:cs="Century Gothic"/>
        </w:rPr>
        <w:t>Take Home Message</w:t>
      </w:r>
    </w:p>
    <w:p w14:paraId="056E55CF" w14:textId="77777777" w:rsidR="00F31C59" w:rsidRDefault="00F31C59" w:rsidP="00F31C59">
      <w:pPr>
        <w:spacing w:before="0" w:after="0"/>
        <w:ind w:left="2160"/>
        <w:rPr>
          <w:rFonts w:ascii="Century Gothic" w:eastAsia="Century Gothic" w:hAnsi="Century Gothic" w:cs="Century Gothic"/>
        </w:rPr>
      </w:pPr>
    </w:p>
    <w:p w14:paraId="74DE9148" w14:textId="77777777" w:rsidR="005D4871" w:rsidRDefault="005D4871"/>
    <w:p w14:paraId="19786202" w14:textId="77777777" w:rsidR="005D4871" w:rsidRDefault="00B91E2A">
      <w:pPr>
        <w:pStyle w:val="Heading2"/>
        <w:spacing w:before="0"/>
      </w:pPr>
      <w:bookmarkStart w:id="26" w:name="_heading=h.j928oiui1bwx" w:colFirst="0" w:colLast="0"/>
      <w:bookmarkStart w:id="27" w:name="_Toc179190382"/>
      <w:bookmarkEnd w:id="26"/>
      <w:r>
        <w:t>INSTRUCTIONAL MATERIALS &amp; LEARNING ACTIVITIES</w:t>
      </w:r>
      <w:bookmarkEnd w:id="27"/>
      <w:r>
        <w:t xml:space="preserve"> </w:t>
      </w:r>
    </w:p>
    <w:p w14:paraId="3A549B1A" w14:textId="77777777" w:rsidR="004C37C3" w:rsidRPr="004C37C3" w:rsidRDefault="004C37C3">
      <w:pPr>
        <w:spacing w:before="280" w:after="0" w:line="240" w:lineRule="auto"/>
        <w:rPr>
          <w:rFonts w:ascii="Times New Roman" w:hAnsi="Times New Roman" w:cs="Times New Roman"/>
          <w:b/>
          <w:sz w:val="28"/>
          <w:szCs w:val="28"/>
        </w:rPr>
      </w:pPr>
      <w:r w:rsidRPr="004C37C3">
        <w:rPr>
          <w:rFonts w:ascii="Times New Roman" w:hAnsi="Times New Roman" w:cs="Times New Roman"/>
          <w:b/>
          <w:sz w:val="28"/>
          <w:szCs w:val="28"/>
        </w:rPr>
        <w:t>You are expected to read the listed referenced journal and familiarize yourself with all the subtopics.</w:t>
      </w:r>
    </w:p>
    <w:p w14:paraId="5ACF0D02" w14:textId="77777777" w:rsidR="005D4871" w:rsidRDefault="00B91E2A">
      <w:pPr>
        <w:spacing w:before="280" w:after="0" w:line="240" w:lineRule="auto"/>
        <w:rPr>
          <w:rFonts w:ascii="Century Gothic" w:eastAsia="Century Gothic" w:hAnsi="Century Gothic" w:cs="Century Gothic"/>
          <w:b/>
          <w:color w:val="FF9900"/>
          <w:sz w:val="34"/>
          <w:szCs w:val="34"/>
        </w:rPr>
      </w:pPr>
      <w:r>
        <w:rPr>
          <w:rFonts w:ascii="Century Gothic" w:eastAsia="Century Gothic" w:hAnsi="Century Gothic" w:cs="Century Gothic"/>
          <w:b/>
          <w:color w:val="FF9900"/>
          <w:sz w:val="34"/>
          <w:szCs w:val="34"/>
        </w:rPr>
        <w:t>A). Introduction to Design Thinking Methodology</w:t>
      </w:r>
    </w:p>
    <w:p w14:paraId="5432FA64" w14:textId="77777777" w:rsidR="005D4871" w:rsidRDefault="00B91E2A" w:rsidP="00C5547B">
      <w:pPr>
        <w:numPr>
          <w:ilvl w:val="1"/>
          <w:numId w:val="63"/>
        </w:numPr>
        <w:spacing w:before="0" w:after="0" w:line="240" w:lineRule="auto"/>
        <w:rPr>
          <w:rFonts w:ascii="Times New Roman" w:eastAsia="Times New Roman" w:hAnsi="Times New Roman" w:cs="Times New Roman"/>
        </w:rPr>
      </w:pPr>
      <w:r>
        <w:rPr>
          <w:rFonts w:ascii="Times New Roman" w:eastAsia="Times New Roman" w:hAnsi="Times New Roman" w:cs="Times New Roman"/>
        </w:rPr>
        <w:t>Overview of the design thinking process: empathize, define, ideate, prototype, test.</w:t>
      </w:r>
    </w:p>
    <w:p w14:paraId="42BCA10D" w14:textId="77777777" w:rsidR="005D4871" w:rsidRDefault="00B91E2A" w:rsidP="00C5547B">
      <w:pPr>
        <w:numPr>
          <w:ilvl w:val="1"/>
          <w:numId w:val="63"/>
        </w:numPr>
        <w:spacing w:before="0" w:after="0" w:line="240" w:lineRule="auto"/>
        <w:rPr>
          <w:rFonts w:ascii="Times New Roman" w:eastAsia="Times New Roman" w:hAnsi="Times New Roman" w:cs="Times New Roman"/>
        </w:rPr>
      </w:pPr>
      <w:r>
        <w:rPr>
          <w:rFonts w:ascii="Times New Roman" w:eastAsia="Times New Roman" w:hAnsi="Times New Roman" w:cs="Times New Roman"/>
        </w:rPr>
        <w:t>Historical context and evolution.</w:t>
      </w:r>
    </w:p>
    <w:p w14:paraId="597B3794" w14:textId="77777777" w:rsidR="005D4871" w:rsidRDefault="00B91E2A" w:rsidP="00C5547B">
      <w:pPr>
        <w:numPr>
          <w:ilvl w:val="1"/>
          <w:numId w:val="63"/>
        </w:numPr>
        <w:spacing w:before="0" w:after="0" w:line="240" w:lineRule="auto"/>
        <w:rPr>
          <w:rFonts w:ascii="Times New Roman" w:eastAsia="Times New Roman" w:hAnsi="Times New Roman" w:cs="Times New Roman"/>
        </w:rPr>
      </w:pPr>
      <w:r>
        <w:rPr>
          <w:rFonts w:ascii="Times New Roman" w:eastAsia="Times New Roman" w:hAnsi="Times New Roman" w:cs="Times New Roman"/>
        </w:rPr>
        <w:t>Key success stories of design thinking application.</w:t>
      </w:r>
    </w:p>
    <w:p w14:paraId="67100A05" w14:textId="77777777" w:rsidR="00630C77" w:rsidRDefault="00630C77" w:rsidP="00375803">
      <w:pPr>
        <w:spacing w:before="0" w:after="0" w:line="240" w:lineRule="auto"/>
        <w:ind w:left="1080"/>
        <w:rPr>
          <w:rFonts w:ascii="Times New Roman" w:eastAsia="Times New Roman" w:hAnsi="Times New Roman" w:cs="Times New Roman"/>
        </w:rPr>
      </w:pPr>
      <w:r>
        <w:rPr>
          <w:rFonts w:ascii="Times New Roman" w:eastAsia="Times New Roman" w:hAnsi="Times New Roman" w:cs="Times New Roman"/>
        </w:rPr>
        <w:t xml:space="preserve">Read the </w:t>
      </w:r>
      <w:r w:rsidR="00D143A9">
        <w:rPr>
          <w:rFonts w:ascii="Times New Roman" w:eastAsia="Times New Roman" w:hAnsi="Times New Roman" w:cs="Times New Roman"/>
        </w:rPr>
        <w:t>under listed</w:t>
      </w:r>
      <w:r>
        <w:rPr>
          <w:rFonts w:ascii="Times New Roman" w:eastAsia="Times New Roman" w:hAnsi="Times New Roman" w:cs="Times New Roman"/>
        </w:rPr>
        <w:t xml:space="preserve"> </w:t>
      </w:r>
      <w:r w:rsidR="00D143A9">
        <w:rPr>
          <w:rFonts w:ascii="Times New Roman" w:eastAsia="Times New Roman" w:hAnsi="Times New Roman" w:cs="Times New Roman"/>
        </w:rPr>
        <w:t>journals</w:t>
      </w:r>
      <w:r>
        <w:rPr>
          <w:rFonts w:ascii="Times New Roman" w:eastAsia="Times New Roman" w:hAnsi="Times New Roman" w:cs="Times New Roman"/>
        </w:rPr>
        <w:t xml:space="preserve"> to understand the introduction </w:t>
      </w:r>
      <w:r w:rsidR="00D143A9">
        <w:rPr>
          <w:rFonts w:ascii="Times New Roman" w:eastAsia="Times New Roman" w:hAnsi="Times New Roman" w:cs="Times New Roman"/>
        </w:rPr>
        <w:t>to design</w:t>
      </w:r>
      <w:r>
        <w:rPr>
          <w:rFonts w:ascii="Times New Roman" w:eastAsia="Times New Roman" w:hAnsi="Times New Roman" w:cs="Times New Roman"/>
        </w:rPr>
        <w:t xml:space="preserve"> thinking methodology:</w:t>
      </w:r>
    </w:p>
    <w:p w14:paraId="6D5D592D" w14:textId="77777777" w:rsidR="005D4871" w:rsidRDefault="00B91E2A" w:rsidP="00C5547B">
      <w:pPr>
        <w:numPr>
          <w:ilvl w:val="2"/>
          <w:numId w:val="63"/>
        </w:numPr>
        <w:spacing w:before="0" w:after="0" w:line="240" w:lineRule="auto"/>
        <w:rPr>
          <w:rFonts w:ascii="Times New Roman" w:eastAsia="Times New Roman" w:hAnsi="Times New Roman" w:cs="Times New Roman"/>
        </w:rPr>
      </w:pPr>
      <w:r>
        <w:rPr>
          <w:rFonts w:ascii="Arial" w:eastAsia="Arial" w:hAnsi="Arial" w:cs="Arial"/>
          <w:color w:val="222222"/>
          <w:sz w:val="20"/>
          <w:szCs w:val="20"/>
          <w:highlight w:val="white"/>
        </w:rPr>
        <w:t xml:space="preserve">Zupan, B., &amp; </w:t>
      </w:r>
      <w:proofErr w:type="spellStart"/>
      <w:r>
        <w:rPr>
          <w:rFonts w:ascii="Arial" w:eastAsia="Arial" w:hAnsi="Arial" w:cs="Arial"/>
          <w:color w:val="222222"/>
          <w:sz w:val="20"/>
          <w:szCs w:val="20"/>
          <w:highlight w:val="white"/>
        </w:rPr>
        <w:t>Nabergoj</w:t>
      </w:r>
      <w:proofErr w:type="spellEnd"/>
      <w:r>
        <w:rPr>
          <w:rFonts w:ascii="Arial" w:eastAsia="Arial" w:hAnsi="Arial" w:cs="Arial"/>
          <w:color w:val="222222"/>
          <w:sz w:val="20"/>
          <w:szCs w:val="20"/>
          <w:highlight w:val="white"/>
        </w:rPr>
        <w:t>, A. S. (2022). Design thinking as a course design methodology. In </w:t>
      </w:r>
      <w:r>
        <w:rPr>
          <w:rFonts w:ascii="Arial" w:eastAsia="Arial" w:hAnsi="Arial" w:cs="Arial"/>
          <w:i/>
          <w:color w:val="222222"/>
          <w:sz w:val="20"/>
          <w:szCs w:val="20"/>
          <w:highlight w:val="white"/>
        </w:rPr>
        <w:t>Design Thinking</w:t>
      </w:r>
      <w:r>
        <w:rPr>
          <w:rFonts w:ascii="Arial" w:eastAsia="Arial" w:hAnsi="Arial" w:cs="Arial"/>
          <w:color w:val="222222"/>
          <w:sz w:val="20"/>
          <w:szCs w:val="20"/>
          <w:highlight w:val="white"/>
        </w:rPr>
        <w:t> (pp. 17-39). CRC Press.</w:t>
      </w:r>
    </w:p>
    <w:p w14:paraId="3132FAC0" w14:textId="77777777" w:rsidR="005D4871" w:rsidRDefault="00B91E2A" w:rsidP="00C5547B">
      <w:pPr>
        <w:numPr>
          <w:ilvl w:val="2"/>
          <w:numId w:val="63"/>
        </w:numPr>
        <w:spacing w:before="0" w:after="0" w:line="240" w:lineRule="auto"/>
        <w:rPr>
          <w:rFonts w:ascii="Times New Roman" w:eastAsia="Times New Roman" w:hAnsi="Times New Roman" w:cs="Times New Roman"/>
        </w:rPr>
      </w:pPr>
      <w:proofErr w:type="spellStart"/>
      <w:r>
        <w:rPr>
          <w:rFonts w:ascii="Arial" w:eastAsia="Arial" w:hAnsi="Arial" w:cs="Arial"/>
          <w:color w:val="222222"/>
          <w:sz w:val="20"/>
          <w:szCs w:val="20"/>
          <w:highlight w:val="white"/>
        </w:rPr>
        <w:t>Lewrick</w:t>
      </w:r>
      <w:proofErr w:type="spellEnd"/>
      <w:r>
        <w:rPr>
          <w:rFonts w:ascii="Arial" w:eastAsia="Arial" w:hAnsi="Arial" w:cs="Arial"/>
          <w:color w:val="222222"/>
          <w:sz w:val="20"/>
          <w:szCs w:val="20"/>
          <w:highlight w:val="white"/>
        </w:rPr>
        <w:t>, M., Link, P., &amp; Leifer, L. (2020). </w:t>
      </w:r>
      <w:r>
        <w:rPr>
          <w:rFonts w:ascii="Arial" w:eastAsia="Arial" w:hAnsi="Arial" w:cs="Arial"/>
          <w:i/>
          <w:color w:val="222222"/>
          <w:sz w:val="20"/>
          <w:szCs w:val="20"/>
          <w:highlight w:val="white"/>
        </w:rPr>
        <w:t>The design thinking toolbox: A guide to mastering the most popular and valuable innovation methods</w:t>
      </w:r>
      <w:r>
        <w:rPr>
          <w:rFonts w:ascii="Arial" w:eastAsia="Arial" w:hAnsi="Arial" w:cs="Arial"/>
          <w:color w:val="222222"/>
          <w:sz w:val="20"/>
          <w:szCs w:val="20"/>
          <w:highlight w:val="white"/>
        </w:rPr>
        <w:t>. John Wiley &amp; Sons.</w:t>
      </w:r>
    </w:p>
    <w:p w14:paraId="0BCA64B4" w14:textId="77777777" w:rsidR="005D4871" w:rsidRDefault="00B91E2A" w:rsidP="00C5547B">
      <w:pPr>
        <w:numPr>
          <w:ilvl w:val="2"/>
          <w:numId w:val="63"/>
        </w:numPr>
        <w:spacing w:before="0" w:after="0" w:line="240" w:lineRule="auto"/>
        <w:rPr>
          <w:rFonts w:ascii="Times New Roman" w:eastAsia="Times New Roman" w:hAnsi="Times New Roman" w:cs="Times New Roman"/>
        </w:rPr>
      </w:pPr>
      <w:r>
        <w:rPr>
          <w:rFonts w:ascii="Arial" w:eastAsia="Arial" w:hAnsi="Arial" w:cs="Arial"/>
          <w:color w:val="222222"/>
          <w:sz w:val="20"/>
          <w:szCs w:val="20"/>
          <w:highlight w:val="white"/>
        </w:rPr>
        <w:t>Rösch, N., Tiberius, V., &amp; Kraus, S. (2023). Design thinking for innovation: context factors, process, and outcomes. </w:t>
      </w:r>
      <w:r>
        <w:rPr>
          <w:rFonts w:ascii="Arial" w:eastAsia="Arial" w:hAnsi="Arial" w:cs="Arial"/>
          <w:i/>
          <w:color w:val="222222"/>
          <w:sz w:val="20"/>
          <w:szCs w:val="20"/>
          <w:highlight w:val="white"/>
        </w:rPr>
        <w:t>European Journal of Innovation Management</w:t>
      </w:r>
      <w:r>
        <w:rPr>
          <w:rFonts w:ascii="Arial" w:eastAsia="Arial" w:hAnsi="Arial" w:cs="Arial"/>
          <w:color w:val="222222"/>
          <w:sz w:val="20"/>
          <w:szCs w:val="20"/>
          <w:highlight w:val="white"/>
        </w:rPr>
        <w:t>, </w:t>
      </w:r>
      <w:r>
        <w:rPr>
          <w:rFonts w:ascii="Arial" w:eastAsia="Arial" w:hAnsi="Arial" w:cs="Arial"/>
          <w:i/>
          <w:color w:val="222222"/>
          <w:sz w:val="20"/>
          <w:szCs w:val="20"/>
          <w:highlight w:val="white"/>
        </w:rPr>
        <w:t>26</w:t>
      </w:r>
      <w:r>
        <w:rPr>
          <w:rFonts w:ascii="Arial" w:eastAsia="Arial" w:hAnsi="Arial" w:cs="Arial"/>
          <w:color w:val="222222"/>
          <w:sz w:val="20"/>
          <w:szCs w:val="20"/>
          <w:highlight w:val="white"/>
        </w:rPr>
        <w:t>(7), 160-176.</w:t>
      </w:r>
    </w:p>
    <w:p w14:paraId="6E8615C5" w14:textId="77777777" w:rsidR="005D4871" w:rsidRDefault="00B91E2A" w:rsidP="00C5547B">
      <w:pPr>
        <w:numPr>
          <w:ilvl w:val="2"/>
          <w:numId w:val="63"/>
        </w:numPr>
        <w:spacing w:before="0" w:after="0" w:line="240" w:lineRule="auto"/>
        <w:rPr>
          <w:rFonts w:ascii="Times New Roman" w:eastAsia="Times New Roman" w:hAnsi="Times New Roman" w:cs="Times New Roman"/>
        </w:rPr>
      </w:pPr>
      <w:r>
        <w:rPr>
          <w:rFonts w:ascii="Arial" w:eastAsia="Arial" w:hAnsi="Arial" w:cs="Arial"/>
          <w:color w:val="222222"/>
          <w:sz w:val="20"/>
          <w:szCs w:val="20"/>
          <w:highlight w:val="white"/>
        </w:rPr>
        <w:t>Fei, C. (2024). Design Thinking Models and Tools to Support the Design Process. In </w:t>
      </w:r>
      <w:r>
        <w:rPr>
          <w:rFonts w:ascii="Arial" w:eastAsia="Arial" w:hAnsi="Arial" w:cs="Arial"/>
          <w:i/>
          <w:color w:val="222222"/>
          <w:sz w:val="20"/>
          <w:szCs w:val="20"/>
          <w:highlight w:val="white"/>
        </w:rPr>
        <w:t>Envisioning the Future of Education Through Design</w:t>
      </w:r>
      <w:r>
        <w:rPr>
          <w:rFonts w:ascii="Arial" w:eastAsia="Arial" w:hAnsi="Arial" w:cs="Arial"/>
          <w:color w:val="222222"/>
          <w:sz w:val="20"/>
          <w:szCs w:val="20"/>
          <w:highlight w:val="white"/>
        </w:rPr>
        <w:t> (pp. 49-77). Singapore: Springer Nature Singapore.</w:t>
      </w:r>
    </w:p>
    <w:p w14:paraId="28FE123D" w14:textId="77777777" w:rsidR="005D4871" w:rsidRDefault="00B91E2A" w:rsidP="00C5547B">
      <w:pPr>
        <w:numPr>
          <w:ilvl w:val="2"/>
          <w:numId w:val="63"/>
        </w:numPr>
        <w:spacing w:before="0" w:after="0" w:line="240" w:lineRule="auto"/>
        <w:rPr>
          <w:rFonts w:ascii="Times New Roman" w:eastAsia="Times New Roman" w:hAnsi="Times New Roman" w:cs="Times New Roman"/>
        </w:rPr>
      </w:pPr>
      <w:r>
        <w:rPr>
          <w:rFonts w:ascii="Arial" w:eastAsia="Arial" w:hAnsi="Arial" w:cs="Arial"/>
          <w:color w:val="222222"/>
          <w:sz w:val="20"/>
          <w:szCs w:val="20"/>
          <w:highlight w:val="white"/>
        </w:rPr>
        <w:t>Gonçalves, C. A. D. S. (2021). The application of design thinking: a literature review.</w:t>
      </w:r>
    </w:p>
    <w:p w14:paraId="360E88C0" w14:textId="77777777" w:rsidR="005D4871" w:rsidRDefault="00B91E2A" w:rsidP="00C5547B">
      <w:pPr>
        <w:numPr>
          <w:ilvl w:val="2"/>
          <w:numId w:val="63"/>
        </w:numPr>
        <w:spacing w:before="0" w:after="0" w:line="240" w:lineRule="auto"/>
        <w:rPr>
          <w:rFonts w:ascii="Times New Roman" w:eastAsia="Times New Roman" w:hAnsi="Times New Roman" w:cs="Times New Roman"/>
        </w:rPr>
      </w:pPr>
      <w:r>
        <w:rPr>
          <w:rFonts w:ascii="Arial" w:eastAsia="Arial" w:hAnsi="Arial" w:cs="Arial"/>
          <w:color w:val="222222"/>
          <w:sz w:val="20"/>
          <w:szCs w:val="20"/>
          <w:highlight w:val="white"/>
        </w:rPr>
        <w:t>GİRGİN, D. (2021). Design thinking and its reflections on education. </w:t>
      </w:r>
      <w:r>
        <w:rPr>
          <w:rFonts w:ascii="Arial" w:eastAsia="Arial" w:hAnsi="Arial" w:cs="Arial"/>
          <w:i/>
          <w:color w:val="222222"/>
          <w:sz w:val="20"/>
          <w:szCs w:val="20"/>
          <w:highlight w:val="white"/>
        </w:rPr>
        <w:t>Bridging theory and practices for educational sciences</w:t>
      </w:r>
      <w:r>
        <w:rPr>
          <w:rFonts w:ascii="Arial" w:eastAsia="Arial" w:hAnsi="Arial" w:cs="Arial"/>
          <w:color w:val="222222"/>
          <w:sz w:val="20"/>
          <w:szCs w:val="20"/>
          <w:highlight w:val="white"/>
        </w:rPr>
        <w:t>, 215.</w:t>
      </w:r>
    </w:p>
    <w:p w14:paraId="66A0F860" w14:textId="77777777" w:rsidR="005D4871" w:rsidRDefault="005D4871">
      <w:pPr>
        <w:spacing w:before="0" w:after="280" w:line="240" w:lineRule="auto"/>
        <w:ind w:left="2160"/>
        <w:rPr>
          <w:rFonts w:ascii="Times New Roman" w:eastAsia="Times New Roman" w:hAnsi="Times New Roman" w:cs="Times New Roman"/>
        </w:rPr>
      </w:pPr>
    </w:p>
    <w:p w14:paraId="486577C8" w14:textId="77777777" w:rsidR="005D4871" w:rsidRDefault="00B91E2A">
      <w:pPr>
        <w:spacing w:before="280" w:after="0" w:line="240" w:lineRule="auto"/>
        <w:rPr>
          <w:rFonts w:ascii="Century Gothic" w:eastAsia="Century Gothic" w:hAnsi="Century Gothic" w:cs="Century Gothic"/>
          <w:color w:val="FF9900"/>
          <w:sz w:val="34"/>
          <w:szCs w:val="34"/>
        </w:rPr>
      </w:pPr>
      <w:r>
        <w:rPr>
          <w:rFonts w:ascii="Century Gothic" w:eastAsia="Century Gothic" w:hAnsi="Century Gothic" w:cs="Century Gothic"/>
          <w:b/>
          <w:color w:val="FF9900"/>
          <w:sz w:val="34"/>
          <w:szCs w:val="34"/>
        </w:rPr>
        <w:lastRenderedPageBreak/>
        <w:t>B). Key Principles of Design Thinking: Empathy, Ideation, Prototyping, Testing</w:t>
      </w:r>
    </w:p>
    <w:p w14:paraId="77B105A0" w14:textId="77777777" w:rsidR="005D4871" w:rsidRDefault="00B91E2A" w:rsidP="00C5547B">
      <w:pPr>
        <w:numPr>
          <w:ilvl w:val="1"/>
          <w:numId w:val="63"/>
        </w:numPr>
        <w:spacing w:before="0" w:after="0" w:line="240" w:lineRule="auto"/>
        <w:rPr>
          <w:rFonts w:ascii="Times New Roman" w:eastAsia="Times New Roman" w:hAnsi="Times New Roman" w:cs="Times New Roman"/>
        </w:rPr>
      </w:pPr>
      <w:r>
        <w:rPr>
          <w:rFonts w:ascii="Times New Roman" w:eastAsia="Times New Roman" w:hAnsi="Times New Roman" w:cs="Times New Roman"/>
        </w:rPr>
        <w:t>Deep dive into each principle with practical examples.</w:t>
      </w:r>
    </w:p>
    <w:p w14:paraId="5D31C063" w14:textId="77777777" w:rsidR="005D4871" w:rsidRDefault="00B91E2A" w:rsidP="00C5547B">
      <w:pPr>
        <w:numPr>
          <w:ilvl w:val="1"/>
          <w:numId w:val="63"/>
        </w:numPr>
        <w:spacing w:before="0" w:after="0" w:line="240" w:lineRule="auto"/>
        <w:rPr>
          <w:rFonts w:ascii="Times New Roman" w:eastAsia="Times New Roman" w:hAnsi="Times New Roman" w:cs="Times New Roman"/>
        </w:rPr>
      </w:pPr>
      <w:r>
        <w:rPr>
          <w:rFonts w:ascii="Times New Roman" w:eastAsia="Times New Roman" w:hAnsi="Times New Roman" w:cs="Times New Roman"/>
        </w:rPr>
        <w:t>Tools and techniques: personas, brainstorming, wireframes, feedback loops.</w:t>
      </w:r>
    </w:p>
    <w:p w14:paraId="58AE7A25" w14:textId="77777777" w:rsidR="005D4871" w:rsidRDefault="00B91E2A" w:rsidP="00C5547B">
      <w:pPr>
        <w:numPr>
          <w:ilvl w:val="1"/>
          <w:numId w:val="63"/>
        </w:numPr>
        <w:spacing w:before="0" w:after="0" w:line="240" w:lineRule="auto"/>
        <w:rPr>
          <w:rFonts w:ascii="Times New Roman" w:eastAsia="Times New Roman" w:hAnsi="Times New Roman" w:cs="Times New Roman"/>
        </w:rPr>
      </w:pPr>
      <w:r>
        <w:rPr>
          <w:rFonts w:ascii="Times New Roman" w:eastAsia="Times New Roman" w:hAnsi="Times New Roman" w:cs="Times New Roman"/>
        </w:rPr>
        <w:t>Creating a design-thinking mindset within teams.</w:t>
      </w:r>
    </w:p>
    <w:p w14:paraId="3890B1A9" w14:textId="77777777" w:rsidR="005D4871" w:rsidRDefault="00B91E2A" w:rsidP="00C5547B">
      <w:pPr>
        <w:numPr>
          <w:ilvl w:val="2"/>
          <w:numId w:val="63"/>
        </w:numPr>
        <w:spacing w:before="0" w:after="0" w:line="240" w:lineRule="auto"/>
        <w:rPr>
          <w:rFonts w:ascii="Times New Roman" w:eastAsia="Times New Roman" w:hAnsi="Times New Roman" w:cs="Times New Roman"/>
        </w:rPr>
      </w:pPr>
      <w:r>
        <w:rPr>
          <w:rFonts w:ascii="Arial" w:eastAsia="Arial" w:hAnsi="Arial" w:cs="Arial"/>
          <w:color w:val="222222"/>
          <w:sz w:val="20"/>
          <w:szCs w:val="20"/>
          <w:highlight w:val="white"/>
        </w:rPr>
        <w:t>Lee, H. K., &amp; Park, J. E. (2021). Designing a new empathy</w:t>
      </w:r>
      <w:r>
        <w:rPr>
          <w:rFonts w:ascii="Cambria Math" w:eastAsia="Cambria Math" w:hAnsi="Cambria Math" w:cs="Cambria Math"/>
          <w:color w:val="222222"/>
          <w:sz w:val="20"/>
          <w:szCs w:val="20"/>
          <w:highlight w:val="white"/>
        </w:rPr>
        <w:t>‐</w:t>
      </w:r>
      <w:r>
        <w:rPr>
          <w:rFonts w:ascii="Arial" w:eastAsia="Arial" w:hAnsi="Arial" w:cs="Arial"/>
          <w:color w:val="222222"/>
          <w:sz w:val="20"/>
          <w:szCs w:val="20"/>
          <w:highlight w:val="white"/>
        </w:rPr>
        <w:t>oriented prototyping toolkit for the design thinking process: creativity and design sensibility. </w:t>
      </w:r>
      <w:r>
        <w:rPr>
          <w:rFonts w:ascii="Arial" w:eastAsia="Arial" w:hAnsi="Arial" w:cs="Arial"/>
          <w:i/>
          <w:color w:val="222222"/>
          <w:sz w:val="20"/>
          <w:szCs w:val="20"/>
          <w:highlight w:val="white"/>
        </w:rPr>
        <w:t>International Journal of Art &amp; Design Education</w:t>
      </w:r>
      <w:r>
        <w:rPr>
          <w:rFonts w:ascii="Arial" w:eastAsia="Arial" w:hAnsi="Arial" w:cs="Arial"/>
          <w:color w:val="222222"/>
          <w:sz w:val="20"/>
          <w:szCs w:val="20"/>
          <w:highlight w:val="white"/>
        </w:rPr>
        <w:t>, </w:t>
      </w:r>
      <w:r>
        <w:rPr>
          <w:rFonts w:ascii="Arial" w:eastAsia="Arial" w:hAnsi="Arial" w:cs="Arial"/>
          <w:i/>
          <w:color w:val="222222"/>
          <w:sz w:val="20"/>
          <w:szCs w:val="20"/>
          <w:highlight w:val="white"/>
        </w:rPr>
        <w:t>40</w:t>
      </w:r>
      <w:r>
        <w:rPr>
          <w:rFonts w:ascii="Arial" w:eastAsia="Arial" w:hAnsi="Arial" w:cs="Arial"/>
          <w:color w:val="222222"/>
          <w:sz w:val="20"/>
          <w:szCs w:val="20"/>
          <w:highlight w:val="white"/>
        </w:rPr>
        <w:t>(2), 324-341.</w:t>
      </w:r>
    </w:p>
    <w:p w14:paraId="21FC8088" w14:textId="77777777" w:rsidR="005D4871" w:rsidRDefault="00B91E2A" w:rsidP="00C5547B">
      <w:pPr>
        <w:numPr>
          <w:ilvl w:val="2"/>
          <w:numId w:val="63"/>
        </w:numPr>
        <w:spacing w:before="0" w:after="0" w:line="240" w:lineRule="auto"/>
        <w:rPr>
          <w:rFonts w:ascii="Times New Roman" w:eastAsia="Times New Roman" w:hAnsi="Times New Roman" w:cs="Times New Roman"/>
        </w:rPr>
      </w:pPr>
      <w:r>
        <w:rPr>
          <w:rFonts w:ascii="Arial" w:eastAsia="Arial" w:hAnsi="Arial" w:cs="Arial"/>
          <w:color w:val="222222"/>
          <w:sz w:val="20"/>
          <w:szCs w:val="20"/>
          <w:highlight w:val="white"/>
        </w:rPr>
        <w:t>Deepa, P. (2020). A study on the concepts of design thinking. </w:t>
      </w:r>
      <w:r>
        <w:rPr>
          <w:rFonts w:ascii="Arial" w:eastAsia="Arial" w:hAnsi="Arial" w:cs="Arial"/>
          <w:i/>
          <w:color w:val="222222"/>
          <w:sz w:val="20"/>
          <w:szCs w:val="20"/>
          <w:highlight w:val="white"/>
        </w:rPr>
        <w:t>International Journal of Engineering Applied Sciences and Technology</w:t>
      </w:r>
      <w:r>
        <w:rPr>
          <w:rFonts w:ascii="Arial" w:eastAsia="Arial" w:hAnsi="Arial" w:cs="Arial"/>
          <w:color w:val="222222"/>
          <w:sz w:val="20"/>
          <w:szCs w:val="20"/>
          <w:highlight w:val="white"/>
        </w:rPr>
        <w:t>, </w:t>
      </w:r>
      <w:r>
        <w:rPr>
          <w:rFonts w:ascii="Arial" w:eastAsia="Arial" w:hAnsi="Arial" w:cs="Arial"/>
          <w:i/>
          <w:color w:val="222222"/>
          <w:sz w:val="20"/>
          <w:szCs w:val="20"/>
          <w:highlight w:val="white"/>
        </w:rPr>
        <w:t>4</w:t>
      </w:r>
      <w:r>
        <w:rPr>
          <w:rFonts w:ascii="Arial" w:eastAsia="Arial" w:hAnsi="Arial" w:cs="Arial"/>
          <w:color w:val="222222"/>
          <w:sz w:val="20"/>
          <w:szCs w:val="20"/>
          <w:highlight w:val="white"/>
        </w:rPr>
        <w:t>(12), 269-272.</w:t>
      </w:r>
    </w:p>
    <w:p w14:paraId="6EDB969A" w14:textId="77777777" w:rsidR="005D4871" w:rsidRDefault="00B91E2A" w:rsidP="00C5547B">
      <w:pPr>
        <w:numPr>
          <w:ilvl w:val="2"/>
          <w:numId w:val="63"/>
        </w:numPr>
        <w:spacing w:before="0" w:after="0" w:line="240" w:lineRule="auto"/>
        <w:rPr>
          <w:rFonts w:ascii="Times New Roman" w:eastAsia="Times New Roman" w:hAnsi="Times New Roman" w:cs="Times New Roman"/>
        </w:rPr>
      </w:pPr>
      <w:r>
        <w:rPr>
          <w:rFonts w:ascii="Arial" w:eastAsia="Arial" w:hAnsi="Arial" w:cs="Arial"/>
          <w:color w:val="222222"/>
          <w:sz w:val="20"/>
          <w:szCs w:val="20"/>
          <w:highlight w:val="white"/>
        </w:rPr>
        <w:t>Corrales-Estrada, M. (2020). Design thinkers’ profiles and design thinking solutions. </w:t>
      </w:r>
      <w:r>
        <w:rPr>
          <w:rFonts w:ascii="Arial" w:eastAsia="Arial" w:hAnsi="Arial" w:cs="Arial"/>
          <w:i/>
          <w:color w:val="222222"/>
          <w:sz w:val="20"/>
          <w:szCs w:val="20"/>
          <w:highlight w:val="white"/>
        </w:rPr>
        <w:t xml:space="preserve">Academia </w:t>
      </w:r>
      <w:proofErr w:type="spellStart"/>
      <w:r>
        <w:rPr>
          <w:rFonts w:ascii="Arial" w:eastAsia="Arial" w:hAnsi="Arial" w:cs="Arial"/>
          <w:i/>
          <w:color w:val="222222"/>
          <w:sz w:val="20"/>
          <w:szCs w:val="20"/>
          <w:highlight w:val="white"/>
        </w:rPr>
        <w:t>Revista</w:t>
      </w:r>
      <w:proofErr w:type="spellEnd"/>
      <w:r>
        <w:rPr>
          <w:rFonts w:ascii="Arial" w:eastAsia="Arial" w:hAnsi="Arial" w:cs="Arial"/>
          <w:i/>
          <w:color w:val="222222"/>
          <w:sz w:val="20"/>
          <w:szCs w:val="20"/>
          <w:highlight w:val="white"/>
        </w:rPr>
        <w:t xml:space="preserve"> Latinoamericana de </w:t>
      </w:r>
      <w:proofErr w:type="spellStart"/>
      <w:r>
        <w:rPr>
          <w:rFonts w:ascii="Arial" w:eastAsia="Arial" w:hAnsi="Arial" w:cs="Arial"/>
          <w:i/>
          <w:color w:val="222222"/>
          <w:sz w:val="20"/>
          <w:szCs w:val="20"/>
          <w:highlight w:val="white"/>
        </w:rPr>
        <w:t>Administracion</w:t>
      </w:r>
      <w:proofErr w:type="spellEnd"/>
      <w:r>
        <w:rPr>
          <w:rFonts w:ascii="Arial" w:eastAsia="Arial" w:hAnsi="Arial" w:cs="Arial"/>
          <w:color w:val="222222"/>
          <w:sz w:val="20"/>
          <w:szCs w:val="20"/>
          <w:highlight w:val="white"/>
        </w:rPr>
        <w:t>, </w:t>
      </w:r>
      <w:r>
        <w:rPr>
          <w:rFonts w:ascii="Arial" w:eastAsia="Arial" w:hAnsi="Arial" w:cs="Arial"/>
          <w:i/>
          <w:color w:val="222222"/>
          <w:sz w:val="20"/>
          <w:szCs w:val="20"/>
          <w:highlight w:val="white"/>
        </w:rPr>
        <w:t>33</w:t>
      </w:r>
      <w:r>
        <w:rPr>
          <w:rFonts w:ascii="Arial" w:eastAsia="Arial" w:hAnsi="Arial" w:cs="Arial"/>
          <w:color w:val="222222"/>
          <w:sz w:val="20"/>
          <w:szCs w:val="20"/>
          <w:highlight w:val="white"/>
        </w:rPr>
        <w:t>(1), 9-24.</w:t>
      </w:r>
    </w:p>
    <w:p w14:paraId="792D90CC" w14:textId="77777777" w:rsidR="005D4871" w:rsidRDefault="00B91E2A" w:rsidP="00C5547B">
      <w:pPr>
        <w:numPr>
          <w:ilvl w:val="2"/>
          <w:numId w:val="63"/>
        </w:numPr>
        <w:spacing w:before="0" w:after="0" w:line="240" w:lineRule="auto"/>
        <w:rPr>
          <w:rFonts w:ascii="Times New Roman" w:eastAsia="Times New Roman" w:hAnsi="Times New Roman" w:cs="Times New Roman"/>
        </w:rPr>
      </w:pPr>
      <w:proofErr w:type="spellStart"/>
      <w:r>
        <w:rPr>
          <w:rFonts w:ascii="Arial" w:eastAsia="Arial" w:hAnsi="Arial" w:cs="Arial"/>
          <w:color w:val="222222"/>
          <w:sz w:val="20"/>
          <w:szCs w:val="20"/>
          <w:highlight w:val="white"/>
        </w:rPr>
        <w:t>Chijindu</w:t>
      </w:r>
      <w:proofErr w:type="spellEnd"/>
      <w:r>
        <w:rPr>
          <w:rFonts w:ascii="Arial" w:eastAsia="Arial" w:hAnsi="Arial" w:cs="Arial"/>
          <w:color w:val="222222"/>
          <w:sz w:val="20"/>
          <w:szCs w:val="20"/>
          <w:highlight w:val="white"/>
        </w:rPr>
        <w:t xml:space="preserve"> </w:t>
      </w:r>
      <w:proofErr w:type="spellStart"/>
      <w:r>
        <w:rPr>
          <w:rFonts w:ascii="Arial" w:eastAsia="Arial" w:hAnsi="Arial" w:cs="Arial"/>
          <w:color w:val="222222"/>
          <w:sz w:val="20"/>
          <w:szCs w:val="20"/>
          <w:highlight w:val="white"/>
        </w:rPr>
        <w:t>Ukagwu</w:t>
      </w:r>
      <w:proofErr w:type="spellEnd"/>
      <w:r>
        <w:rPr>
          <w:rFonts w:ascii="Arial" w:eastAsia="Arial" w:hAnsi="Arial" w:cs="Arial"/>
          <w:color w:val="222222"/>
          <w:sz w:val="20"/>
          <w:szCs w:val="20"/>
          <w:highlight w:val="white"/>
        </w:rPr>
        <w:t>, R. N., &amp; Seth Gray, M. D. (2023). Applying the principles of Design Thinking to the Intensive Care Environment. </w:t>
      </w:r>
      <w:r>
        <w:rPr>
          <w:rFonts w:ascii="Arial" w:eastAsia="Arial" w:hAnsi="Arial" w:cs="Arial"/>
          <w:i/>
          <w:color w:val="222222"/>
          <w:sz w:val="20"/>
          <w:szCs w:val="20"/>
          <w:highlight w:val="white"/>
        </w:rPr>
        <w:t>UTMJ</w:t>
      </w:r>
      <w:r>
        <w:rPr>
          <w:rFonts w:ascii="Arial" w:eastAsia="Arial" w:hAnsi="Arial" w:cs="Arial"/>
          <w:color w:val="222222"/>
          <w:sz w:val="20"/>
          <w:szCs w:val="20"/>
          <w:highlight w:val="white"/>
        </w:rPr>
        <w:t>, </w:t>
      </w:r>
      <w:r>
        <w:rPr>
          <w:rFonts w:ascii="Arial" w:eastAsia="Arial" w:hAnsi="Arial" w:cs="Arial"/>
          <w:i/>
          <w:color w:val="222222"/>
          <w:sz w:val="20"/>
          <w:szCs w:val="20"/>
          <w:highlight w:val="white"/>
        </w:rPr>
        <w:t>12</w:t>
      </w:r>
      <w:r>
        <w:rPr>
          <w:rFonts w:ascii="Arial" w:eastAsia="Arial" w:hAnsi="Arial" w:cs="Arial"/>
          <w:color w:val="222222"/>
          <w:sz w:val="20"/>
          <w:szCs w:val="20"/>
          <w:highlight w:val="white"/>
        </w:rPr>
        <w:t>.</w:t>
      </w:r>
    </w:p>
    <w:p w14:paraId="6418CFE1" w14:textId="77777777" w:rsidR="005D4871" w:rsidRDefault="00B91E2A">
      <w:pPr>
        <w:spacing w:before="0" w:after="0" w:line="240" w:lineRule="auto"/>
        <w:rPr>
          <w:rFonts w:ascii="Century Gothic" w:eastAsia="Century Gothic" w:hAnsi="Century Gothic" w:cs="Century Gothic"/>
          <w:color w:val="FF9900"/>
          <w:sz w:val="34"/>
          <w:szCs w:val="34"/>
        </w:rPr>
      </w:pPr>
      <w:r>
        <w:rPr>
          <w:rFonts w:ascii="Century Gothic" w:eastAsia="Century Gothic" w:hAnsi="Century Gothic" w:cs="Century Gothic"/>
          <w:b/>
          <w:color w:val="FF9900"/>
          <w:sz w:val="34"/>
          <w:szCs w:val="34"/>
        </w:rPr>
        <w:t xml:space="preserve">C). Design Thinking in </w:t>
      </w:r>
      <w:proofErr w:type="spellStart"/>
      <w:r>
        <w:rPr>
          <w:rFonts w:ascii="Century Gothic" w:eastAsia="Century Gothic" w:hAnsi="Century Gothic" w:cs="Century Gothic"/>
          <w:b/>
          <w:color w:val="FF9900"/>
          <w:sz w:val="34"/>
          <w:szCs w:val="34"/>
        </w:rPr>
        <w:t>Organisational</w:t>
      </w:r>
      <w:proofErr w:type="spellEnd"/>
      <w:r>
        <w:rPr>
          <w:rFonts w:ascii="Century Gothic" w:eastAsia="Century Gothic" w:hAnsi="Century Gothic" w:cs="Century Gothic"/>
          <w:b/>
          <w:color w:val="FF9900"/>
          <w:sz w:val="34"/>
          <w:szCs w:val="34"/>
        </w:rPr>
        <w:t xml:space="preserve"> Contexts</w:t>
      </w:r>
    </w:p>
    <w:p w14:paraId="26EBC8A0" w14:textId="77777777" w:rsidR="005D4871" w:rsidRDefault="00B91E2A" w:rsidP="00C5547B">
      <w:pPr>
        <w:numPr>
          <w:ilvl w:val="1"/>
          <w:numId w:val="63"/>
        </w:numPr>
        <w:spacing w:before="0" w:after="0" w:line="240" w:lineRule="auto"/>
        <w:rPr>
          <w:rFonts w:ascii="Times New Roman" w:eastAsia="Times New Roman" w:hAnsi="Times New Roman" w:cs="Times New Roman"/>
        </w:rPr>
      </w:pPr>
      <w:r>
        <w:rPr>
          <w:rFonts w:ascii="Times New Roman" w:eastAsia="Times New Roman" w:hAnsi="Times New Roman" w:cs="Times New Roman"/>
        </w:rPr>
        <w:t xml:space="preserve">Implementing design thinking at different </w:t>
      </w:r>
      <w:proofErr w:type="spellStart"/>
      <w:r>
        <w:rPr>
          <w:rFonts w:ascii="Times New Roman" w:eastAsia="Times New Roman" w:hAnsi="Times New Roman" w:cs="Times New Roman"/>
        </w:rPr>
        <w:t>organisational</w:t>
      </w:r>
      <w:proofErr w:type="spellEnd"/>
      <w:r>
        <w:rPr>
          <w:rFonts w:ascii="Times New Roman" w:eastAsia="Times New Roman" w:hAnsi="Times New Roman" w:cs="Times New Roman"/>
        </w:rPr>
        <w:t xml:space="preserve"> levels.</w:t>
      </w:r>
    </w:p>
    <w:p w14:paraId="3E7C6C74" w14:textId="77777777" w:rsidR="005D4871" w:rsidRDefault="00B91E2A" w:rsidP="00C5547B">
      <w:pPr>
        <w:numPr>
          <w:ilvl w:val="1"/>
          <w:numId w:val="63"/>
        </w:numPr>
        <w:spacing w:before="0" w:after="0" w:line="240" w:lineRule="auto"/>
        <w:rPr>
          <w:rFonts w:ascii="Times New Roman" w:eastAsia="Times New Roman" w:hAnsi="Times New Roman" w:cs="Times New Roman"/>
        </w:rPr>
      </w:pPr>
      <w:r>
        <w:rPr>
          <w:rFonts w:ascii="Times New Roman" w:eastAsia="Times New Roman" w:hAnsi="Times New Roman" w:cs="Times New Roman"/>
        </w:rPr>
        <w:t>Challenges and solutions in embedding design thinking culture.</w:t>
      </w:r>
    </w:p>
    <w:p w14:paraId="46597F2C" w14:textId="77777777" w:rsidR="005D4871" w:rsidRDefault="00B91E2A" w:rsidP="00C5547B">
      <w:pPr>
        <w:numPr>
          <w:ilvl w:val="1"/>
          <w:numId w:val="63"/>
        </w:numPr>
        <w:spacing w:before="0" w:after="0" w:line="240" w:lineRule="auto"/>
        <w:rPr>
          <w:rFonts w:ascii="Times New Roman" w:eastAsia="Times New Roman" w:hAnsi="Times New Roman" w:cs="Times New Roman"/>
        </w:rPr>
      </w:pPr>
      <w:r>
        <w:rPr>
          <w:rFonts w:ascii="Times New Roman" w:eastAsia="Times New Roman" w:hAnsi="Times New Roman" w:cs="Times New Roman"/>
        </w:rPr>
        <w:t xml:space="preserve">Measuring the impact of design thinking on </w:t>
      </w:r>
      <w:proofErr w:type="spellStart"/>
      <w:r>
        <w:rPr>
          <w:rFonts w:ascii="Times New Roman" w:eastAsia="Times New Roman" w:hAnsi="Times New Roman" w:cs="Times New Roman"/>
        </w:rPr>
        <w:t>organisational</w:t>
      </w:r>
      <w:proofErr w:type="spellEnd"/>
      <w:r>
        <w:rPr>
          <w:rFonts w:ascii="Times New Roman" w:eastAsia="Times New Roman" w:hAnsi="Times New Roman" w:cs="Times New Roman"/>
        </w:rPr>
        <w:t xml:space="preserve"> performance.</w:t>
      </w:r>
    </w:p>
    <w:p w14:paraId="72709D70" w14:textId="77777777" w:rsidR="00772863" w:rsidRDefault="00772863" w:rsidP="00772863">
      <w:pPr>
        <w:spacing w:before="0" w:after="280" w:line="240" w:lineRule="auto"/>
        <w:rPr>
          <w:rFonts w:ascii="Arial" w:eastAsia="Arial" w:hAnsi="Arial" w:cs="Arial"/>
          <w:color w:val="222222"/>
          <w:sz w:val="20"/>
          <w:szCs w:val="20"/>
          <w:highlight w:val="white"/>
        </w:rPr>
      </w:pPr>
    </w:p>
    <w:tbl>
      <w:tblPr>
        <w:tblStyle w:val="afffffff"/>
        <w:tblW w:w="9599"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1125"/>
        <w:gridCol w:w="8474"/>
      </w:tblGrid>
      <w:tr w:rsidR="00772863" w14:paraId="0FD8E2EA" w14:textId="77777777" w:rsidTr="00265AD7">
        <w:tc>
          <w:tcPr>
            <w:tcW w:w="1125" w:type="dxa"/>
            <w:tcMar>
              <w:top w:w="0" w:type="dxa"/>
              <w:left w:w="0" w:type="dxa"/>
              <w:bottom w:w="0" w:type="dxa"/>
              <w:right w:w="0" w:type="dxa"/>
            </w:tcMar>
            <w:vAlign w:val="center"/>
          </w:tcPr>
          <w:p w14:paraId="6554C573" w14:textId="77777777" w:rsidR="00772863" w:rsidRDefault="00772863" w:rsidP="00265AD7">
            <w:pPr>
              <w:spacing w:after="0"/>
              <w:rPr>
                <w:color w:val="000000"/>
              </w:rPr>
            </w:pPr>
            <w:r>
              <w:rPr>
                <w:noProof/>
                <w:color w:val="000000"/>
              </w:rPr>
              <w:drawing>
                <wp:inline distT="0" distB="0" distL="0" distR="0" wp14:anchorId="3C6FEAE4" wp14:editId="2C92F237">
                  <wp:extent cx="438150" cy="438150"/>
                  <wp:effectExtent l="0" t="0" r="0" b="0"/>
                  <wp:docPr id="3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2"/>
                          <a:srcRect/>
                          <a:stretch>
                            <a:fillRect/>
                          </a:stretch>
                        </pic:blipFill>
                        <pic:spPr>
                          <a:xfrm>
                            <a:off x="0" y="0"/>
                            <a:ext cx="438150" cy="438150"/>
                          </a:xfrm>
                          <a:prstGeom prst="rect">
                            <a:avLst/>
                          </a:prstGeom>
                          <a:ln/>
                        </pic:spPr>
                      </pic:pic>
                    </a:graphicData>
                  </a:graphic>
                </wp:inline>
              </w:drawing>
            </w:r>
          </w:p>
        </w:tc>
        <w:tc>
          <w:tcPr>
            <w:tcW w:w="8474" w:type="dxa"/>
            <w:tcMar>
              <w:top w:w="0" w:type="dxa"/>
              <w:left w:w="0" w:type="dxa"/>
              <w:bottom w:w="0" w:type="dxa"/>
              <w:right w:w="0" w:type="dxa"/>
            </w:tcMar>
            <w:vAlign w:val="center"/>
          </w:tcPr>
          <w:p w14:paraId="0027BF0C" w14:textId="77777777" w:rsidR="00772863" w:rsidRDefault="00772863" w:rsidP="00265AD7">
            <w:pPr>
              <w:keepNext/>
              <w:keepLines/>
              <w:spacing w:before="240" w:after="40"/>
              <w:rPr>
                <w:rFonts w:ascii="Geo" w:eastAsia="Geo" w:hAnsi="Geo" w:cs="Geo"/>
                <w:b/>
                <w:smallCaps/>
                <w:color w:val="000000"/>
                <w:sz w:val="32"/>
                <w:szCs w:val="32"/>
              </w:rPr>
            </w:pPr>
            <w:r>
              <w:rPr>
                <w:rFonts w:ascii="Geo" w:eastAsia="Geo" w:hAnsi="Geo" w:cs="Geo"/>
                <w:b/>
                <w:smallCaps/>
                <w:color w:val="000000"/>
                <w:sz w:val="32"/>
                <w:szCs w:val="32"/>
              </w:rPr>
              <w:t>QUIZ/ Questions</w:t>
            </w:r>
          </w:p>
        </w:tc>
      </w:tr>
    </w:tbl>
    <w:p w14:paraId="0E85DD4A" w14:textId="77777777" w:rsidR="00772863" w:rsidRDefault="00772863" w:rsidP="00772863">
      <w:pPr>
        <w:spacing w:before="0" w:after="280" w:line="240" w:lineRule="auto"/>
        <w:rPr>
          <w:rFonts w:ascii="Arial" w:eastAsia="Arial" w:hAnsi="Arial" w:cs="Arial"/>
          <w:color w:val="222222"/>
          <w:sz w:val="20"/>
          <w:szCs w:val="20"/>
          <w:highlight w:val="white"/>
        </w:rPr>
      </w:pPr>
    </w:p>
    <w:p w14:paraId="40871D28" w14:textId="77777777" w:rsidR="004C37C3" w:rsidRDefault="002153B3" w:rsidP="002153B3">
      <w:pPr>
        <w:spacing w:before="240" w:after="280" w:line="240" w:lineRule="auto"/>
        <w:rPr>
          <w:rFonts w:ascii="Times New Roman" w:eastAsia="Times New Roman" w:hAnsi="Times New Roman" w:cs="Times New Roman"/>
        </w:rPr>
      </w:pPr>
      <w:r>
        <w:rPr>
          <w:rFonts w:ascii="Times New Roman" w:eastAsia="Times New Roman" w:hAnsi="Times New Roman" w:cs="Times New Roman"/>
        </w:rPr>
        <w:t xml:space="preserve">a). </w:t>
      </w:r>
      <w:r w:rsidR="004C37C3">
        <w:rPr>
          <w:rFonts w:ascii="Times New Roman" w:eastAsia="Times New Roman" w:hAnsi="Times New Roman" w:cs="Times New Roman"/>
        </w:rPr>
        <w:t xml:space="preserve">Click the link below and read the journal   paper by Carlgren and </w:t>
      </w:r>
      <w:proofErr w:type="spellStart"/>
      <w:r w:rsidR="004C37C3">
        <w:rPr>
          <w:rFonts w:ascii="Times New Roman" w:eastAsia="Times New Roman" w:hAnsi="Times New Roman" w:cs="Times New Roman"/>
        </w:rPr>
        <w:t>BenMahmoud</w:t>
      </w:r>
      <w:proofErr w:type="spellEnd"/>
      <w:r w:rsidR="004C37C3">
        <w:rPr>
          <w:rFonts w:ascii="Times New Roman" w:eastAsia="Times New Roman" w:hAnsi="Times New Roman" w:cs="Times New Roman"/>
        </w:rPr>
        <w:t>-Jouini (2022), thereafter answer the questions that follow:</w:t>
      </w:r>
    </w:p>
    <w:p w14:paraId="1A765930" w14:textId="77777777" w:rsidR="004C37C3" w:rsidRDefault="004C37C3" w:rsidP="00772863">
      <w:pPr>
        <w:spacing w:before="0" w:after="280" w:line="240" w:lineRule="auto"/>
        <w:rPr>
          <w:rFonts w:ascii="Arial" w:eastAsia="Arial" w:hAnsi="Arial" w:cs="Arial"/>
          <w:color w:val="222222"/>
          <w:sz w:val="20"/>
          <w:szCs w:val="20"/>
        </w:rPr>
      </w:pPr>
      <w:hyperlink r:id="rId27" w:history="1">
        <w:r w:rsidRPr="006D3C4B">
          <w:rPr>
            <w:rStyle w:val="Hyperlink"/>
            <w:rFonts w:ascii="Arial" w:eastAsia="Arial" w:hAnsi="Arial" w:cs="Arial"/>
            <w:sz w:val="20"/>
            <w:szCs w:val="20"/>
          </w:rPr>
          <w:t>https://onlinelibrary.wiley.com/doi/epdf/10.1111/jpim.12603</w:t>
        </w:r>
      </w:hyperlink>
    </w:p>
    <w:p w14:paraId="49484155" w14:textId="77777777" w:rsidR="005D4871" w:rsidRDefault="00B91E2A" w:rsidP="00772863">
      <w:pPr>
        <w:spacing w:before="0" w:after="280" w:line="240" w:lineRule="auto"/>
        <w:rPr>
          <w:rFonts w:ascii="Arial" w:eastAsia="Arial" w:hAnsi="Arial" w:cs="Arial"/>
          <w:color w:val="222222"/>
          <w:sz w:val="20"/>
          <w:szCs w:val="20"/>
          <w:highlight w:val="white"/>
        </w:rPr>
      </w:pPr>
      <w:r>
        <w:rPr>
          <w:rFonts w:ascii="Arial" w:eastAsia="Arial" w:hAnsi="Arial" w:cs="Arial"/>
          <w:color w:val="222222"/>
          <w:sz w:val="20"/>
          <w:szCs w:val="20"/>
          <w:highlight w:val="white"/>
        </w:rPr>
        <w:t xml:space="preserve">Carlgren, L., &amp; </w:t>
      </w:r>
      <w:proofErr w:type="spellStart"/>
      <w:r>
        <w:rPr>
          <w:rFonts w:ascii="Arial" w:eastAsia="Arial" w:hAnsi="Arial" w:cs="Arial"/>
          <w:color w:val="222222"/>
          <w:sz w:val="20"/>
          <w:szCs w:val="20"/>
          <w:highlight w:val="white"/>
        </w:rPr>
        <w:t>BenMahmoud</w:t>
      </w:r>
      <w:proofErr w:type="spellEnd"/>
      <w:r>
        <w:rPr>
          <w:rFonts w:ascii="Cambria Math" w:eastAsia="Cambria Math" w:hAnsi="Cambria Math" w:cs="Cambria Math"/>
          <w:color w:val="222222"/>
          <w:sz w:val="20"/>
          <w:szCs w:val="20"/>
          <w:highlight w:val="white"/>
        </w:rPr>
        <w:t>‐</w:t>
      </w:r>
      <w:r>
        <w:rPr>
          <w:rFonts w:ascii="Arial" w:eastAsia="Arial" w:hAnsi="Arial" w:cs="Arial"/>
          <w:color w:val="222222"/>
          <w:sz w:val="20"/>
          <w:szCs w:val="20"/>
          <w:highlight w:val="white"/>
        </w:rPr>
        <w:t xml:space="preserve">Jouini, S. (2022). When cultures collide: What can we learn from frictions in the implementation of design </w:t>
      </w:r>
      <w:proofErr w:type="gramStart"/>
      <w:r>
        <w:rPr>
          <w:rFonts w:ascii="Arial" w:eastAsia="Arial" w:hAnsi="Arial" w:cs="Arial"/>
          <w:color w:val="222222"/>
          <w:sz w:val="20"/>
          <w:szCs w:val="20"/>
          <w:highlight w:val="white"/>
        </w:rPr>
        <w:t>thinking?.</w:t>
      </w:r>
      <w:proofErr w:type="gramEnd"/>
      <w:r>
        <w:rPr>
          <w:rFonts w:ascii="Arial" w:eastAsia="Arial" w:hAnsi="Arial" w:cs="Arial"/>
          <w:color w:val="222222"/>
          <w:sz w:val="20"/>
          <w:szCs w:val="20"/>
          <w:highlight w:val="white"/>
        </w:rPr>
        <w:t> </w:t>
      </w:r>
      <w:r>
        <w:rPr>
          <w:rFonts w:ascii="Arial" w:eastAsia="Arial" w:hAnsi="Arial" w:cs="Arial"/>
          <w:i/>
          <w:color w:val="222222"/>
          <w:sz w:val="20"/>
          <w:szCs w:val="20"/>
          <w:highlight w:val="white"/>
        </w:rPr>
        <w:t>Journal of Product Innovation Management</w:t>
      </w:r>
      <w:r>
        <w:rPr>
          <w:rFonts w:ascii="Arial" w:eastAsia="Arial" w:hAnsi="Arial" w:cs="Arial"/>
          <w:color w:val="222222"/>
          <w:sz w:val="20"/>
          <w:szCs w:val="20"/>
          <w:highlight w:val="white"/>
        </w:rPr>
        <w:t>, </w:t>
      </w:r>
      <w:r>
        <w:rPr>
          <w:rFonts w:ascii="Arial" w:eastAsia="Arial" w:hAnsi="Arial" w:cs="Arial"/>
          <w:i/>
          <w:color w:val="222222"/>
          <w:sz w:val="20"/>
          <w:szCs w:val="20"/>
          <w:highlight w:val="white"/>
        </w:rPr>
        <w:t>39</w:t>
      </w:r>
      <w:r>
        <w:rPr>
          <w:rFonts w:ascii="Arial" w:eastAsia="Arial" w:hAnsi="Arial" w:cs="Arial"/>
          <w:color w:val="222222"/>
          <w:sz w:val="20"/>
          <w:szCs w:val="20"/>
          <w:highlight w:val="white"/>
        </w:rPr>
        <w:t>(1), 44-65</w:t>
      </w:r>
    </w:p>
    <w:p w14:paraId="73FF2AE0" w14:textId="77777777" w:rsidR="005D4871" w:rsidRDefault="005D4871">
      <w:pPr>
        <w:spacing w:before="280" w:after="280" w:line="240" w:lineRule="auto"/>
        <w:rPr>
          <w:rFonts w:ascii="Times New Roman" w:eastAsia="Times New Roman" w:hAnsi="Times New Roman" w:cs="Times New Roman"/>
        </w:rPr>
      </w:pPr>
    </w:p>
    <w:p w14:paraId="1F1CBAC7" w14:textId="77777777" w:rsidR="005D4871" w:rsidRDefault="00B91E2A" w:rsidP="00C5547B">
      <w:pPr>
        <w:numPr>
          <w:ilvl w:val="0"/>
          <w:numId w:val="94"/>
        </w:numPr>
        <w:spacing w:before="280" w:after="0" w:line="240" w:lineRule="auto"/>
        <w:rPr>
          <w:rFonts w:ascii="Times New Roman" w:eastAsia="Times New Roman" w:hAnsi="Times New Roman" w:cs="Times New Roman"/>
        </w:rPr>
      </w:pPr>
      <w:r>
        <w:rPr>
          <w:rFonts w:ascii="Times New Roman" w:eastAsia="Times New Roman" w:hAnsi="Times New Roman" w:cs="Times New Roman"/>
          <w:b/>
        </w:rPr>
        <w:t>What are the primary cultural frictions that arise during the implementation of design thinking in organizations, and how do these frictions impact the innovation process?</w:t>
      </w:r>
    </w:p>
    <w:p w14:paraId="2C36313F" w14:textId="77777777" w:rsidR="005D4871" w:rsidRDefault="00B91E2A" w:rsidP="00C5547B">
      <w:pPr>
        <w:numPr>
          <w:ilvl w:val="0"/>
          <w:numId w:val="94"/>
        </w:numPr>
        <w:spacing w:before="0" w:after="0" w:line="240" w:lineRule="auto"/>
        <w:rPr>
          <w:rFonts w:ascii="Times New Roman" w:eastAsia="Times New Roman" w:hAnsi="Times New Roman" w:cs="Times New Roman"/>
        </w:rPr>
      </w:pPr>
      <w:r>
        <w:rPr>
          <w:rFonts w:ascii="Times New Roman" w:eastAsia="Times New Roman" w:hAnsi="Times New Roman" w:cs="Times New Roman"/>
          <w:b/>
        </w:rPr>
        <w:t>How can organizations effectively navigate and mitigate the cultural frictions identified in the implementation of design thinking to enhance innovation performance?</w:t>
      </w:r>
    </w:p>
    <w:p w14:paraId="360C0645" w14:textId="77777777" w:rsidR="005D4871" w:rsidRDefault="00B91E2A" w:rsidP="00C5547B">
      <w:pPr>
        <w:numPr>
          <w:ilvl w:val="0"/>
          <w:numId w:val="94"/>
        </w:numPr>
        <w:spacing w:before="0" w:after="0" w:line="240" w:lineRule="auto"/>
        <w:rPr>
          <w:rFonts w:ascii="Times New Roman" w:eastAsia="Times New Roman" w:hAnsi="Times New Roman" w:cs="Times New Roman"/>
        </w:rPr>
      </w:pPr>
      <w:r>
        <w:rPr>
          <w:rFonts w:ascii="Times New Roman" w:eastAsia="Times New Roman" w:hAnsi="Times New Roman" w:cs="Times New Roman"/>
          <w:b/>
        </w:rPr>
        <w:t>What are the key differences in the implementation of design thinking across various organizational cultures, and how do these differences influence the success of design thinking initiatives?</w:t>
      </w:r>
    </w:p>
    <w:p w14:paraId="06594A61" w14:textId="77777777" w:rsidR="005D4871" w:rsidRDefault="00B91E2A" w:rsidP="00C5547B">
      <w:pPr>
        <w:numPr>
          <w:ilvl w:val="0"/>
          <w:numId w:val="94"/>
        </w:numPr>
        <w:spacing w:before="0" w:after="0" w:line="240" w:lineRule="auto"/>
        <w:rPr>
          <w:rFonts w:ascii="Times New Roman" w:eastAsia="Times New Roman" w:hAnsi="Times New Roman" w:cs="Times New Roman"/>
        </w:rPr>
      </w:pPr>
      <w:r>
        <w:rPr>
          <w:rFonts w:ascii="Times New Roman" w:eastAsia="Times New Roman" w:hAnsi="Times New Roman" w:cs="Times New Roman"/>
          <w:b/>
        </w:rPr>
        <w:lastRenderedPageBreak/>
        <w:t>How do cultural frictions during the implementation of design thinking affect team dynamics and decision-making processes in innovation projects?</w:t>
      </w:r>
    </w:p>
    <w:p w14:paraId="2A871F64" w14:textId="77777777" w:rsidR="005D4871" w:rsidRDefault="00B91E2A" w:rsidP="00C5547B">
      <w:pPr>
        <w:numPr>
          <w:ilvl w:val="0"/>
          <w:numId w:val="94"/>
        </w:numPr>
        <w:spacing w:before="0" w:after="0" w:line="240" w:lineRule="auto"/>
        <w:rPr>
          <w:rFonts w:ascii="Times New Roman" w:eastAsia="Times New Roman" w:hAnsi="Times New Roman" w:cs="Times New Roman"/>
        </w:rPr>
      </w:pPr>
      <w:r>
        <w:rPr>
          <w:rFonts w:ascii="Times New Roman" w:eastAsia="Times New Roman" w:hAnsi="Times New Roman" w:cs="Times New Roman"/>
          <w:b/>
        </w:rPr>
        <w:t>In what ways can design thinking be tailored to align with diverse organizational cultures, and what are the implications for fostering a culture of innovation?</w:t>
      </w:r>
    </w:p>
    <w:p w14:paraId="1CCC02FE" w14:textId="77777777" w:rsidR="005D4871" w:rsidRDefault="00B91E2A" w:rsidP="00C5547B">
      <w:pPr>
        <w:numPr>
          <w:ilvl w:val="0"/>
          <w:numId w:val="94"/>
        </w:numPr>
        <w:spacing w:before="0" w:after="0" w:line="240" w:lineRule="auto"/>
        <w:rPr>
          <w:rFonts w:ascii="Times New Roman" w:eastAsia="Times New Roman" w:hAnsi="Times New Roman" w:cs="Times New Roman"/>
        </w:rPr>
      </w:pPr>
      <w:r>
        <w:rPr>
          <w:rFonts w:ascii="Times New Roman" w:eastAsia="Times New Roman" w:hAnsi="Times New Roman" w:cs="Times New Roman"/>
          <w:b/>
        </w:rPr>
        <w:t>What lessons can be drawn from the cultural frictions encountered in design thinking implementation for the broader field of product innovation management?</w:t>
      </w:r>
    </w:p>
    <w:p w14:paraId="599B7E92" w14:textId="77777777" w:rsidR="005D4871" w:rsidRPr="006B5366" w:rsidRDefault="00B91E2A" w:rsidP="00C5547B">
      <w:pPr>
        <w:numPr>
          <w:ilvl w:val="0"/>
          <w:numId w:val="94"/>
        </w:numPr>
        <w:spacing w:before="0" w:after="280" w:line="240" w:lineRule="auto"/>
        <w:rPr>
          <w:rFonts w:ascii="Times New Roman" w:eastAsia="Times New Roman" w:hAnsi="Times New Roman" w:cs="Times New Roman"/>
        </w:rPr>
      </w:pPr>
      <w:r>
        <w:rPr>
          <w:rFonts w:ascii="Times New Roman" w:eastAsia="Times New Roman" w:hAnsi="Times New Roman" w:cs="Times New Roman"/>
          <w:b/>
        </w:rPr>
        <w:t>How does the perception of design thinking differ among various stakeholders within an organization, and what role do these perceptions play in the success or failure of its implementation?</w:t>
      </w:r>
    </w:p>
    <w:p w14:paraId="3D539F00" w14:textId="77777777" w:rsidR="006B5366" w:rsidRDefault="002153B3" w:rsidP="002153B3">
      <w:pPr>
        <w:spacing w:before="0" w:after="280" w:line="240" w:lineRule="auto"/>
        <w:ind w:left="360"/>
        <w:rPr>
          <w:rFonts w:ascii="Times New Roman" w:eastAsia="Times New Roman" w:hAnsi="Times New Roman" w:cs="Times New Roman"/>
        </w:rPr>
      </w:pPr>
      <w:r>
        <w:rPr>
          <w:rFonts w:ascii="Times New Roman" w:eastAsia="Times New Roman" w:hAnsi="Times New Roman" w:cs="Times New Roman"/>
        </w:rPr>
        <w:t xml:space="preserve">b). </w:t>
      </w:r>
      <w:r w:rsidR="00630C77">
        <w:rPr>
          <w:rFonts w:ascii="Times New Roman" w:eastAsia="Times New Roman" w:hAnsi="Times New Roman" w:cs="Times New Roman"/>
        </w:rPr>
        <w:t xml:space="preserve">Critique </w:t>
      </w:r>
      <w:r w:rsidR="00D143A9">
        <w:rPr>
          <w:rFonts w:ascii="Times New Roman" w:eastAsia="Times New Roman" w:hAnsi="Times New Roman" w:cs="Times New Roman"/>
        </w:rPr>
        <w:t>the under</w:t>
      </w:r>
      <w:r w:rsidR="006B5366">
        <w:rPr>
          <w:rFonts w:ascii="Times New Roman" w:eastAsia="Times New Roman" w:hAnsi="Times New Roman" w:cs="Times New Roman"/>
        </w:rPr>
        <w:t xml:space="preserve"> </w:t>
      </w:r>
      <w:r w:rsidR="00D143A9">
        <w:rPr>
          <w:rFonts w:ascii="Times New Roman" w:eastAsia="Times New Roman" w:hAnsi="Times New Roman" w:cs="Times New Roman"/>
        </w:rPr>
        <w:t>listed journals</w:t>
      </w:r>
    </w:p>
    <w:p w14:paraId="4C07956C" w14:textId="77777777" w:rsidR="005D4871" w:rsidRDefault="00B91E2A" w:rsidP="00C5547B">
      <w:pPr>
        <w:numPr>
          <w:ilvl w:val="2"/>
          <w:numId w:val="63"/>
        </w:numPr>
        <w:spacing w:before="280" w:after="0" w:line="240" w:lineRule="auto"/>
        <w:rPr>
          <w:rFonts w:ascii="Times New Roman" w:eastAsia="Times New Roman" w:hAnsi="Times New Roman" w:cs="Times New Roman"/>
        </w:rPr>
      </w:pPr>
      <w:r>
        <w:rPr>
          <w:rFonts w:ascii="Arial" w:eastAsia="Arial" w:hAnsi="Arial" w:cs="Arial"/>
          <w:color w:val="222222"/>
          <w:sz w:val="20"/>
          <w:szCs w:val="20"/>
          <w:highlight w:val="white"/>
        </w:rPr>
        <w:t xml:space="preserve">Fischer, S., </w:t>
      </w:r>
      <w:proofErr w:type="spellStart"/>
      <w:r>
        <w:rPr>
          <w:rFonts w:ascii="Arial" w:eastAsia="Arial" w:hAnsi="Arial" w:cs="Arial"/>
          <w:color w:val="222222"/>
          <w:sz w:val="20"/>
          <w:szCs w:val="20"/>
          <w:highlight w:val="white"/>
        </w:rPr>
        <w:t>Lattemann</w:t>
      </w:r>
      <w:proofErr w:type="spellEnd"/>
      <w:r>
        <w:rPr>
          <w:rFonts w:ascii="Arial" w:eastAsia="Arial" w:hAnsi="Arial" w:cs="Arial"/>
          <w:color w:val="222222"/>
          <w:sz w:val="20"/>
          <w:szCs w:val="20"/>
          <w:highlight w:val="white"/>
        </w:rPr>
        <w:t>, C., Redlich, B., &amp; Guerrero, R. (2020). Implementation of design thinking to improve organizational agility in an SME. </w:t>
      </w:r>
      <w:r>
        <w:rPr>
          <w:rFonts w:ascii="Arial" w:eastAsia="Arial" w:hAnsi="Arial" w:cs="Arial"/>
          <w:i/>
          <w:color w:val="222222"/>
          <w:sz w:val="20"/>
          <w:szCs w:val="20"/>
          <w:highlight w:val="white"/>
        </w:rPr>
        <w:t xml:space="preserve">Die </w:t>
      </w:r>
      <w:proofErr w:type="spellStart"/>
      <w:r>
        <w:rPr>
          <w:rFonts w:ascii="Arial" w:eastAsia="Arial" w:hAnsi="Arial" w:cs="Arial"/>
          <w:i/>
          <w:color w:val="222222"/>
          <w:sz w:val="20"/>
          <w:szCs w:val="20"/>
          <w:highlight w:val="white"/>
        </w:rPr>
        <w:t>Unternehmung</w:t>
      </w:r>
      <w:proofErr w:type="spellEnd"/>
      <w:r>
        <w:rPr>
          <w:rFonts w:ascii="Arial" w:eastAsia="Arial" w:hAnsi="Arial" w:cs="Arial"/>
          <w:color w:val="222222"/>
          <w:sz w:val="20"/>
          <w:szCs w:val="20"/>
          <w:highlight w:val="white"/>
        </w:rPr>
        <w:t>, </w:t>
      </w:r>
      <w:r>
        <w:rPr>
          <w:rFonts w:ascii="Arial" w:eastAsia="Arial" w:hAnsi="Arial" w:cs="Arial"/>
          <w:i/>
          <w:color w:val="222222"/>
          <w:sz w:val="20"/>
          <w:szCs w:val="20"/>
          <w:highlight w:val="white"/>
        </w:rPr>
        <w:t>74</w:t>
      </w:r>
      <w:r>
        <w:rPr>
          <w:rFonts w:ascii="Arial" w:eastAsia="Arial" w:hAnsi="Arial" w:cs="Arial"/>
          <w:color w:val="222222"/>
          <w:sz w:val="20"/>
          <w:szCs w:val="20"/>
          <w:highlight w:val="white"/>
        </w:rPr>
        <w:t>(2), 136-154.</w:t>
      </w:r>
    </w:p>
    <w:p w14:paraId="59FC2294" w14:textId="77777777" w:rsidR="005D4871" w:rsidRDefault="00B91E2A" w:rsidP="00C5547B">
      <w:pPr>
        <w:numPr>
          <w:ilvl w:val="2"/>
          <w:numId w:val="63"/>
        </w:numPr>
        <w:spacing w:before="0" w:after="280" w:line="240" w:lineRule="auto"/>
        <w:rPr>
          <w:rFonts w:ascii="Times New Roman" w:eastAsia="Times New Roman" w:hAnsi="Times New Roman" w:cs="Times New Roman"/>
        </w:rPr>
      </w:pPr>
      <w:r>
        <w:rPr>
          <w:rFonts w:ascii="Arial" w:eastAsia="Arial" w:hAnsi="Arial" w:cs="Arial"/>
          <w:color w:val="222222"/>
          <w:sz w:val="20"/>
          <w:szCs w:val="20"/>
          <w:highlight w:val="white"/>
        </w:rPr>
        <w:t xml:space="preserve">Gerken, S., </w:t>
      </w:r>
      <w:proofErr w:type="spellStart"/>
      <w:r>
        <w:rPr>
          <w:rFonts w:ascii="Arial" w:eastAsia="Arial" w:hAnsi="Arial" w:cs="Arial"/>
          <w:color w:val="222222"/>
          <w:sz w:val="20"/>
          <w:szCs w:val="20"/>
          <w:highlight w:val="white"/>
        </w:rPr>
        <w:t>Uebernickel</w:t>
      </w:r>
      <w:proofErr w:type="spellEnd"/>
      <w:r>
        <w:rPr>
          <w:rFonts w:ascii="Arial" w:eastAsia="Arial" w:hAnsi="Arial" w:cs="Arial"/>
          <w:color w:val="222222"/>
          <w:sz w:val="20"/>
          <w:szCs w:val="20"/>
          <w:highlight w:val="white"/>
        </w:rPr>
        <w:t>, F., &amp; De Paula, D. (2022). </w:t>
      </w:r>
      <w:r>
        <w:rPr>
          <w:rFonts w:ascii="Arial" w:eastAsia="Arial" w:hAnsi="Arial" w:cs="Arial"/>
          <w:i/>
          <w:color w:val="222222"/>
          <w:sz w:val="20"/>
          <w:szCs w:val="20"/>
          <w:highlight w:val="white"/>
        </w:rPr>
        <w:t>Design thinking: a global study on implementation practices in organizations: Past-present-future</w:t>
      </w:r>
      <w:r>
        <w:rPr>
          <w:rFonts w:ascii="Arial" w:eastAsia="Arial" w:hAnsi="Arial" w:cs="Arial"/>
          <w:color w:val="222222"/>
          <w:sz w:val="20"/>
          <w:szCs w:val="20"/>
          <w:highlight w:val="white"/>
        </w:rPr>
        <w:t xml:space="preserve">. </w:t>
      </w:r>
      <w:proofErr w:type="spellStart"/>
      <w:r>
        <w:rPr>
          <w:rFonts w:ascii="Arial" w:eastAsia="Arial" w:hAnsi="Arial" w:cs="Arial"/>
          <w:color w:val="222222"/>
          <w:sz w:val="20"/>
          <w:szCs w:val="20"/>
          <w:highlight w:val="white"/>
        </w:rPr>
        <w:t>Universitätsverlag</w:t>
      </w:r>
      <w:proofErr w:type="spellEnd"/>
      <w:r>
        <w:rPr>
          <w:rFonts w:ascii="Arial" w:eastAsia="Arial" w:hAnsi="Arial" w:cs="Arial"/>
          <w:color w:val="222222"/>
          <w:sz w:val="20"/>
          <w:szCs w:val="20"/>
          <w:highlight w:val="white"/>
        </w:rPr>
        <w:t xml:space="preserve"> </w:t>
      </w:r>
      <w:proofErr w:type="gramStart"/>
      <w:r>
        <w:rPr>
          <w:rFonts w:ascii="Arial" w:eastAsia="Arial" w:hAnsi="Arial" w:cs="Arial"/>
          <w:color w:val="222222"/>
          <w:sz w:val="20"/>
          <w:szCs w:val="20"/>
          <w:highlight w:val="white"/>
        </w:rPr>
        <w:t>Potsdam..</w:t>
      </w:r>
      <w:proofErr w:type="gramEnd"/>
    </w:p>
    <w:p w14:paraId="38C77982" w14:textId="77777777" w:rsidR="005D4871" w:rsidRDefault="00B91E2A">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w:t>
      </w:r>
    </w:p>
    <w:p w14:paraId="578D3FB9" w14:textId="77777777" w:rsidR="00B763BC" w:rsidRDefault="00B763BC" w:rsidP="00B763BC">
      <w:pPr>
        <w:pStyle w:val="Heading2"/>
        <w:spacing w:before="0" w:after="0" w:line="240" w:lineRule="auto"/>
      </w:pPr>
      <w:bookmarkStart w:id="28" w:name="_Toc179190383"/>
      <w:r>
        <w:rPr>
          <w:rFonts w:ascii="Arial" w:eastAsia="Arial" w:hAnsi="Arial" w:cs="Arial"/>
          <w:noProof/>
          <w:color w:val="000000"/>
          <w:sz w:val="22"/>
          <w:szCs w:val="22"/>
        </w:rPr>
        <w:drawing>
          <wp:inline distT="0" distB="0" distL="0" distR="0" wp14:anchorId="1C62E31A" wp14:editId="18AF1BFD">
            <wp:extent cx="342900" cy="342900"/>
            <wp:effectExtent l="0" t="0" r="0" b="0"/>
            <wp:docPr id="12" name="image1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9.png" descr="Shape&#10;&#10;Description automatically generated with low confidence"/>
                    <pic:cNvPicPr preferRelativeResize="0"/>
                  </pic:nvPicPr>
                  <pic:blipFill>
                    <a:blip r:embed="rId17"/>
                    <a:srcRect/>
                    <a:stretch>
                      <a:fillRect/>
                    </a:stretch>
                  </pic:blipFill>
                  <pic:spPr>
                    <a:xfrm>
                      <a:off x="0" y="0"/>
                      <a:ext cx="342900" cy="342900"/>
                    </a:xfrm>
                    <a:prstGeom prst="rect">
                      <a:avLst/>
                    </a:prstGeom>
                    <a:ln/>
                  </pic:spPr>
                </pic:pic>
              </a:graphicData>
            </a:graphic>
          </wp:inline>
        </w:drawing>
      </w:r>
      <w:r>
        <w:rPr>
          <w:rFonts w:ascii="Arial" w:eastAsia="Arial" w:hAnsi="Arial" w:cs="Arial"/>
          <w:color w:val="000000"/>
          <w:sz w:val="22"/>
          <w:szCs w:val="22"/>
        </w:rPr>
        <w:t xml:space="preserve">    </w:t>
      </w:r>
      <w:r>
        <w:t>TAKE HOME MESSAGE/SELF REFLECTION</w:t>
      </w:r>
      <w:bookmarkEnd w:id="28"/>
    </w:p>
    <w:p w14:paraId="60D291B1" w14:textId="77777777" w:rsidR="00B763BC" w:rsidRDefault="00B763BC" w:rsidP="00B763BC">
      <w:pPr>
        <w:spacing w:before="0" w:after="0" w:line="240" w:lineRule="auto"/>
        <w:rPr>
          <w:rFonts w:ascii="Century Gothic" w:eastAsia="Century Gothic" w:hAnsi="Century Gothic" w:cs="Century Gothic"/>
          <w:b/>
          <w:sz w:val="22"/>
          <w:szCs w:val="22"/>
        </w:rPr>
      </w:pPr>
    </w:p>
    <w:p w14:paraId="092C2C50" w14:textId="77777777" w:rsidR="00B763BC" w:rsidRDefault="00B763BC" w:rsidP="00B763BC">
      <w:pPr>
        <w:pStyle w:val="NormalWeb"/>
      </w:pPr>
      <w:r>
        <w:t>Personal Reflection on the Principles of Design Thinking in Real Life</w:t>
      </w:r>
    </w:p>
    <w:p w14:paraId="7EACB9F2" w14:textId="77777777" w:rsidR="00B763BC" w:rsidRPr="00B763BC" w:rsidRDefault="00B763BC" w:rsidP="00B763BC">
      <w:pPr>
        <w:pStyle w:val="NormalWeb"/>
        <w:ind w:left="720"/>
        <w:rPr>
          <w:color w:val="FFC000"/>
        </w:rPr>
      </w:pPr>
      <w:r w:rsidRPr="00B763BC">
        <w:rPr>
          <w:color w:val="FFC000"/>
        </w:rPr>
        <w:t>What's Next?</w:t>
      </w:r>
    </w:p>
    <w:p w14:paraId="436684A8" w14:textId="77777777" w:rsidR="00B763BC" w:rsidRDefault="00B763BC" w:rsidP="00B763BC">
      <w:pPr>
        <w:pStyle w:val="NormalWeb"/>
        <w:ind w:left="720"/>
      </w:pPr>
      <w:r>
        <w:t>Welcome to Module 3! Get ready to explore how to effectively integrate strategic thinking with design thinking for real-world impact!</w:t>
      </w:r>
    </w:p>
    <w:p w14:paraId="4EFBF1BA" w14:textId="77777777" w:rsidR="005D4871" w:rsidRPr="00F77096" w:rsidRDefault="00B91E2A" w:rsidP="00F77096">
      <w:pPr>
        <w:pStyle w:val="Heading1"/>
      </w:pPr>
      <w:bookmarkStart w:id="29" w:name="_Toc179190384"/>
      <w:r w:rsidRPr="00F77096">
        <w:t>Module 3: Integration of Strategic and Design Thinking</w:t>
      </w:r>
      <w:bookmarkEnd w:id="29"/>
    </w:p>
    <w:p w14:paraId="32755E76" w14:textId="77777777" w:rsidR="005D4871" w:rsidRDefault="00B91E2A">
      <w:pPr>
        <w:ind w:hanging="720"/>
      </w:pPr>
      <w:r>
        <w:rPr>
          <w:rFonts w:ascii="Century Gothic" w:eastAsia="Century Gothic" w:hAnsi="Century Gothic" w:cs="Century Gothic"/>
          <w:color w:val="FF7F50"/>
        </w:rPr>
        <w:t>INSTRUCTIONAL HOURS: 4</w:t>
      </w:r>
    </w:p>
    <w:p w14:paraId="5BB5B24D" w14:textId="77777777" w:rsidR="005D4871" w:rsidRDefault="00B91E2A">
      <w:pPr>
        <w:pStyle w:val="Heading3"/>
        <w:rPr>
          <w:b/>
          <w:color w:val="037B90"/>
          <w:sz w:val="32"/>
          <w:szCs w:val="32"/>
        </w:rPr>
      </w:pPr>
      <w:bookmarkStart w:id="30" w:name="_heading=h.qtbbow4veyra" w:colFirst="0" w:colLast="0"/>
      <w:bookmarkEnd w:id="30"/>
      <w:r>
        <w:t xml:space="preserve"> </w:t>
      </w:r>
      <w:bookmarkStart w:id="31" w:name="_Toc179190385"/>
      <w:r>
        <w:rPr>
          <w:b/>
          <w:color w:val="037B90"/>
          <w:sz w:val="32"/>
          <w:szCs w:val="32"/>
        </w:rPr>
        <w:t>Module Overview</w:t>
      </w:r>
      <w:bookmarkEnd w:id="31"/>
    </w:p>
    <w:p w14:paraId="64862137" w14:textId="77777777" w:rsidR="005D4871" w:rsidRDefault="00B91E2A">
      <w:pPr>
        <w:spacing w:before="0" w:after="0"/>
        <w:ind w:left="-630"/>
        <w:rPr>
          <w:rFonts w:ascii="Century Gothic" w:eastAsia="Century Gothic" w:hAnsi="Century Gothic" w:cs="Century Gothic"/>
        </w:rPr>
      </w:pPr>
      <w:r>
        <w:rPr>
          <w:rFonts w:ascii="Century Gothic" w:eastAsia="Century Gothic" w:hAnsi="Century Gothic" w:cs="Century Gothic"/>
        </w:rPr>
        <w:t xml:space="preserve">In this module, you will learn about </w:t>
      </w:r>
      <w:r w:rsidR="009416FE">
        <w:rPr>
          <w:rFonts w:ascii="Century Gothic" w:eastAsia="Century Gothic" w:hAnsi="Century Gothic" w:cs="Century Gothic"/>
        </w:rPr>
        <w:t xml:space="preserve">the </w:t>
      </w:r>
      <w:r>
        <w:rPr>
          <w:rFonts w:ascii="Century Gothic" w:eastAsia="Century Gothic" w:hAnsi="Century Gothic" w:cs="Century Gothic"/>
        </w:rPr>
        <w:t xml:space="preserve">synergies between design thinking and strategic thinking and application of design thinking principles into strategic </w:t>
      </w:r>
      <w:r w:rsidR="009416FE">
        <w:rPr>
          <w:rFonts w:ascii="Century Gothic" w:eastAsia="Century Gothic" w:hAnsi="Century Gothic" w:cs="Century Gothic"/>
        </w:rPr>
        <w:t>decisions.</w:t>
      </w:r>
    </w:p>
    <w:p w14:paraId="08B534BE" w14:textId="77777777" w:rsidR="005D4871" w:rsidRDefault="00B91E2A">
      <w:pPr>
        <w:spacing w:before="0" w:after="0"/>
        <w:ind w:left="-630"/>
        <w:rPr>
          <w:rFonts w:ascii="Century Gothic" w:eastAsia="Century Gothic" w:hAnsi="Century Gothic" w:cs="Century Gothic"/>
          <w:sz w:val="28"/>
          <w:szCs w:val="28"/>
        </w:rPr>
      </w:pPr>
      <w:r>
        <w:rPr>
          <w:b/>
          <w:sz w:val="32"/>
          <w:szCs w:val="32"/>
        </w:rPr>
        <w:lastRenderedPageBreak/>
        <w:t xml:space="preserve"> Learning Outcomes</w:t>
      </w:r>
    </w:p>
    <w:p w14:paraId="2AB516DF" w14:textId="77777777" w:rsidR="005D4871" w:rsidRDefault="00B91E2A">
      <w:pPr>
        <w:spacing w:before="0" w:after="0"/>
        <w:rPr>
          <w:rFonts w:ascii="Century Gothic" w:eastAsia="Century Gothic" w:hAnsi="Century Gothic" w:cs="Century Gothic"/>
        </w:rPr>
      </w:pPr>
      <w:r>
        <w:rPr>
          <w:rFonts w:ascii="Century Gothic" w:eastAsia="Century Gothic" w:hAnsi="Century Gothic" w:cs="Century Gothic"/>
        </w:rPr>
        <w:t>By the end of this module, you should be able to:</w:t>
      </w:r>
    </w:p>
    <w:p w14:paraId="003B252F" w14:textId="77777777" w:rsidR="005D4871" w:rsidRDefault="00B91E2A" w:rsidP="00C5547B">
      <w:pPr>
        <w:numPr>
          <w:ilvl w:val="0"/>
          <w:numId w:val="33"/>
        </w:numPr>
        <w:spacing w:before="0" w:after="0"/>
        <w:rPr>
          <w:rFonts w:ascii="Century Gothic" w:eastAsia="Century Gothic" w:hAnsi="Century Gothic" w:cs="Century Gothic"/>
        </w:rPr>
      </w:pPr>
      <w:r>
        <w:rPr>
          <w:rFonts w:ascii="Century Gothic" w:eastAsia="Century Gothic" w:hAnsi="Century Gothic" w:cs="Century Gothic"/>
        </w:rPr>
        <w:t>Explain the Synergies Between Design Thinking and Strategic Thinking.</w:t>
      </w:r>
    </w:p>
    <w:p w14:paraId="780E2A14" w14:textId="77777777" w:rsidR="005D4871" w:rsidRDefault="00B91E2A" w:rsidP="00C5547B">
      <w:pPr>
        <w:numPr>
          <w:ilvl w:val="0"/>
          <w:numId w:val="33"/>
        </w:numPr>
        <w:spacing w:before="0" w:after="0"/>
        <w:rPr>
          <w:rFonts w:ascii="Century Gothic" w:eastAsia="Century Gothic" w:hAnsi="Century Gothic" w:cs="Century Gothic"/>
        </w:rPr>
      </w:pPr>
      <w:r>
        <w:rPr>
          <w:rFonts w:ascii="Century Gothic" w:eastAsia="Century Gothic" w:hAnsi="Century Gothic" w:cs="Century Gothic"/>
        </w:rPr>
        <w:t>Apply Design Thinking Principles to Strategic Decision-Makings.</w:t>
      </w:r>
    </w:p>
    <w:p w14:paraId="52712F56" w14:textId="77777777" w:rsidR="005D4871" w:rsidRDefault="00B91E2A" w:rsidP="00C5547B">
      <w:pPr>
        <w:numPr>
          <w:ilvl w:val="0"/>
          <w:numId w:val="33"/>
        </w:numPr>
        <w:spacing w:before="0" w:after="0"/>
        <w:rPr>
          <w:rFonts w:ascii="Century Gothic" w:eastAsia="Century Gothic" w:hAnsi="Century Gothic" w:cs="Century Gothic"/>
        </w:rPr>
      </w:pPr>
      <w:r>
        <w:rPr>
          <w:rFonts w:ascii="Century Gothic" w:eastAsia="Century Gothic" w:hAnsi="Century Gothic" w:cs="Century Gothic"/>
        </w:rPr>
        <w:t>Enhance Strategic Problem-Solving Through Human-Centered Approaches.</w:t>
      </w:r>
    </w:p>
    <w:p w14:paraId="5B31D806" w14:textId="77777777" w:rsidR="005D4871" w:rsidRDefault="00B91E2A" w:rsidP="00C5547B">
      <w:pPr>
        <w:numPr>
          <w:ilvl w:val="0"/>
          <w:numId w:val="33"/>
        </w:numPr>
        <w:spacing w:before="0" w:after="0"/>
        <w:rPr>
          <w:rFonts w:ascii="Century Gothic" w:eastAsia="Century Gothic" w:hAnsi="Century Gothic" w:cs="Century Gothic"/>
        </w:rPr>
      </w:pPr>
      <w:r>
        <w:rPr>
          <w:rFonts w:ascii="Century Gothic" w:eastAsia="Century Gothic" w:hAnsi="Century Gothic" w:cs="Century Gothic"/>
        </w:rPr>
        <w:t>Develop Innovative Strategies Using Cross-Disciplinary Thinkings.</w:t>
      </w:r>
    </w:p>
    <w:p w14:paraId="22393998" w14:textId="77777777" w:rsidR="005D4871" w:rsidRDefault="005D4871">
      <w:pPr>
        <w:spacing w:before="0" w:after="0"/>
        <w:ind w:left="2160"/>
        <w:rPr>
          <w:rFonts w:ascii="Century Gothic" w:eastAsia="Century Gothic" w:hAnsi="Century Gothic" w:cs="Century Gothic"/>
        </w:rPr>
      </w:pPr>
    </w:p>
    <w:p w14:paraId="086346C7" w14:textId="77777777" w:rsidR="005D4871" w:rsidRDefault="00B91E2A">
      <w:pPr>
        <w:pStyle w:val="Heading3"/>
        <w:spacing w:before="0" w:after="200"/>
        <w:ind w:left="-270" w:hanging="720"/>
        <w:rPr>
          <w:b/>
        </w:rPr>
      </w:pPr>
      <w:bookmarkStart w:id="32" w:name="_heading=h.ywj69f3rgx67" w:colFirst="0" w:colLast="0"/>
      <w:bookmarkEnd w:id="32"/>
      <w:r>
        <w:rPr>
          <w:sz w:val="32"/>
          <w:szCs w:val="32"/>
        </w:rPr>
        <w:t xml:space="preserve">    </w:t>
      </w:r>
      <w:bookmarkStart w:id="33" w:name="_Toc179190386"/>
      <w:r>
        <w:rPr>
          <w:b/>
          <w:sz w:val="32"/>
          <w:szCs w:val="32"/>
        </w:rPr>
        <w:t>Learning Activities/Task List</w:t>
      </w:r>
      <w:bookmarkEnd w:id="33"/>
    </w:p>
    <w:p w14:paraId="639EE980" w14:textId="77777777" w:rsidR="00003634" w:rsidRPr="00003634" w:rsidRDefault="00B91E2A" w:rsidP="00C5547B">
      <w:pPr>
        <w:numPr>
          <w:ilvl w:val="0"/>
          <w:numId w:val="59"/>
        </w:numPr>
        <w:spacing w:before="0" w:after="0"/>
        <w:rPr>
          <w:rFonts w:ascii="Century Gothic" w:eastAsia="Century Gothic" w:hAnsi="Century Gothic" w:cs="Century Gothic"/>
        </w:rPr>
      </w:pPr>
      <w:r w:rsidRPr="00003634">
        <w:rPr>
          <w:rFonts w:ascii="Century Gothic" w:eastAsia="Century Gothic" w:hAnsi="Century Gothic" w:cs="Century Gothic"/>
        </w:rPr>
        <w:t>Wat</w:t>
      </w:r>
      <w:r w:rsidR="00003634" w:rsidRPr="00003634">
        <w:rPr>
          <w:rFonts w:ascii="Century Gothic" w:eastAsia="Century Gothic" w:hAnsi="Century Gothic" w:cs="Century Gothic"/>
        </w:rPr>
        <w:t xml:space="preserve">ch/listen you </w:t>
      </w:r>
      <w:r w:rsidRPr="00003634">
        <w:rPr>
          <w:rFonts w:ascii="Century Gothic" w:eastAsia="Century Gothic" w:hAnsi="Century Gothic" w:cs="Century Gothic"/>
        </w:rPr>
        <w:t xml:space="preserve">video </w:t>
      </w:r>
    </w:p>
    <w:p w14:paraId="6270CFF4" w14:textId="77777777" w:rsidR="00003634" w:rsidRDefault="00003634" w:rsidP="00C5547B">
      <w:pPr>
        <w:numPr>
          <w:ilvl w:val="0"/>
          <w:numId w:val="59"/>
        </w:numPr>
        <w:spacing w:before="0" w:after="0"/>
        <w:rPr>
          <w:rFonts w:ascii="Century Gothic" w:eastAsia="Century Gothic" w:hAnsi="Century Gothic" w:cs="Century Gothic"/>
        </w:rPr>
      </w:pPr>
      <w:r>
        <w:rPr>
          <w:rFonts w:ascii="Century Gothic" w:eastAsia="Century Gothic" w:hAnsi="Century Gothic" w:cs="Century Gothic"/>
        </w:rPr>
        <w:t>Reading material/Journal</w:t>
      </w:r>
    </w:p>
    <w:p w14:paraId="1CE6B888" w14:textId="77777777" w:rsidR="00003634" w:rsidRDefault="00003634" w:rsidP="00C5547B">
      <w:pPr>
        <w:numPr>
          <w:ilvl w:val="0"/>
          <w:numId w:val="59"/>
        </w:numPr>
        <w:spacing w:before="0" w:after="0"/>
        <w:rPr>
          <w:rFonts w:ascii="Century Gothic" w:eastAsia="Century Gothic" w:hAnsi="Century Gothic" w:cs="Century Gothic"/>
        </w:rPr>
      </w:pPr>
      <w:r>
        <w:rPr>
          <w:rFonts w:ascii="Century Gothic" w:eastAsia="Century Gothic" w:hAnsi="Century Gothic" w:cs="Century Gothic"/>
        </w:rPr>
        <w:t>Complete Quiz.</w:t>
      </w:r>
    </w:p>
    <w:p w14:paraId="5A41FAAB" w14:textId="77777777" w:rsidR="005D4871" w:rsidRPr="00003634" w:rsidRDefault="00B91E2A" w:rsidP="00C5547B">
      <w:pPr>
        <w:numPr>
          <w:ilvl w:val="0"/>
          <w:numId w:val="59"/>
        </w:numPr>
        <w:spacing w:before="0" w:after="0"/>
        <w:rPr>
          <w:rFonts w:ascii="Century Gothic" w:eastAsia="Century Gothic" w:hAnsi="Century Gothic" w:cs="Century Gothic"/>
        </w:rPr>
      </w:pPr>
      <w:r>
        <w:rPr>
          <w:noProof/>
        </w:rPr>
        <w:drawing>
          <wp:anchor distT="0" distB="0" distL="0" distR="0" simplePos="0" relativeHeight="251663360" behindDoc="0" locked="0" layoutInCell="1" hidden="0" allowOverlap="1" wp14:anchorId="10D16D97" wp14:editId="4D65E191">
            <wp:simplePos x="0" y="0"/>
            <wp:positionH relativeFrom="column">
              <wp:posOffset>114300</wp:posOffset>
            </wp:positionH>
            <wp:positionV relativeFrom="paragraph">
              <wp:posOffset>136525</wp:posOffset>
            </wp:positionV>
            <wp:extent cx="581025" cy="581025"/>
            <wp:effectExtent l="0" t="0" r="0" b="0"/>
            <wp:wrapSquare wrapText="bothSides" distT="0" distB="0" distL="0" distR="0"/>
            <wp:docPr id="477838323" name="image3.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9"/>
                    <a:srcRect/>
                    <a:stretch>
                      <a:fillRect/>
                    </a:stretch>
                  </pic:blipFill>
                  <pic:spPr>
                    <a:xfrm>
                      <a:off x="0" y="0"/>
                      <a:ext cx="581025" cy="581025"/>
                    </a:xfrm>
                    <a:prstGeom prst="rect">
                      <a:avLst/>
                    </a:prstGeom>
                    <a:ln/>
                  </pic:spPr>
                </pic:pic>
              </a:graphicData>
            </a:graphic>
          </wp:anchor>
        </w:drawing>
      </w:r>
      <w:r w:rsidR="00003634">
        <w:rPr>
          <w:rFonts w:ascii="Century Gothic" w:eastAsia="Century Gothic" w:hAnsi="Century Gothic" w:cs="Century Gothic"/>
        </w:rPr>
        <w:t>Case Studies.</w:t>
      </w:r>
    </w:p>
    <w:p w14:paraId="303A53FB" w14:textId="77777777" w:rsidR="005D4871" w:rsidRPr="00003634" w:rsidRDefault="00003634" w:rsidP="00C5547B">
      <w:pPr>
        <w:numPr>
          <w:ilvl w:val="0"/>
          <w:numId w:val="59"/>
        </w:numPr>
        <w:spacing w:before="0" w:after="0"/>
        <w:rPr>
          <w:rFonts w:ascii="Century Gothic" w:eastAsia="Century Gothic" w:hAnsi="Century Gothic" w:cs="Century Gothic"/>
        </w:rPr>
      </w:pPr>
      <w:r w:rsidRPr="00003634">
        <w:rPr>
          <w:rFonts w:ascii="Century Gothic" w:eastAsia="Century Gothic" w:hAnsi="Century Gothic" w:cs="Century Gothic"/>
        </w:rPr>
        <w:t>Take Home Message</w:t>
      </w:r>
    </w:p>
    <w:p w14:paraId="48B48033" w14:textId="77777777" w:rsidR="005D4871" w:rsidRDefault="005D4871"/>
    <w:p w14:paraId="4FA71153" w14:textId="77777777" w:rsidR="00630C77" w:rsidRDefault="00B91E2A">
      <w:pPr>
        <w:pStyle w:val="Heading2"/>
        <w:spacing w:before="0"/>
      </w:pPr>
      <w:bookmarkStart w:id="34" w:name="_heading=h.kqtl3z3z0o0z" w:colFirst="0" w:colLast="0"/>
      <w:bookmarkStart w:id="35" w:name="_Toc179190387"/>
      <w:bookmarkEnd w:id="34"/>
      <w:r>
        <w:t>INSTRUCTIONAL MATERIALS &amp; LEARNING ACTIVITIES</w:t>
      </w:r>
      <w:bookmarkEnd w:id="35"/>
    </w:p>
    <w:p w14:paraId="57506D1A" w14:textId="77777777" w:rsidR="005D4871" w:rsidRDefault="00B91E2A">
      <w:pPr>
        <w:pStyle w:val="Heading2"/>
        <w:spacing w:before="0"/>
      </w:pPr>
      <w:r>
        <w:t xml:space="preserve"> </w:t>
      </w:r>
      <w:bookmarkStart w:id="36" w:name="_Toc179190388"/>
      <w:r w:rsidR="00630C77">
        <w:rPr>
          <w:rFonts w:eastAsia="Century Gothic" w:cs="Century Gothic"/>
          <w:b/>
          <w:noProof/>
          <w:color w:val="037B90"/>
          <w:sz w:val="28"/>
          <w:szCs w:val="28"/>
        </w:rPr>
        <w:drawing>
          <wp:inline distT="114300" distB="114300" distL="114300" distR="114300" wp14:anchorId="588B5BDB" wp14:editId="754FB4C6">
            <wp:extent cx="509270" cy="514985"/>
            <wp:effectExtent l="0" t="0" r="0" b="0"/>
            <wp:docPr id="22" name="image10.png"/>
            <wp:cNvGraphicFramePr/>
            <a:graphic xmlns:a="http://schemas.openxmlformats.org/drawingml/2006/main">
              <a:graphicData uri="http://schemas.openxmlformats.org/drawingml/2006/picture">
                <pic:pic xmlns:pic="http://schemas.openxmlformats.org/drawingml/2006/picture">
                  <pic:nvPicPr>
                    <pic:cNvPr id="32"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bookmarkEnd w:id="36"/>
    </w:p>
    <w:p w14:paraId="43765104" w14:textId="77777777" w:rsidR="005D4871" w:rsidRDefault="002F05D7">
      <w:pPr>
        <w:shd w:val="clear" w:color="auto" w:fill="FFFFFF"/>
        <w:spacing w:before="0" w:after="0" w:line="240" w:lineRule="auto"/>
      </w:pPr>
      <w:r>
        <w:t>You are required to listen to the video title ``</w:t>
      </w:r>
      <w:r w:rsidR="00B91E2A">
        <w:t xml:space="preserve">Blank Page to Billions: How an “Ideas Guy” Strategizes By Richard </w:t>
      </w:r>
      <w:proofErr w:type="spellStart"/>
      <w:r w:rsidR="00B91E2A">
        <w:t>Horward</w:t>
      </w:r>
      <w:proofErr w:type="spellEnd"/>
      <w:r w:rsidR="00B91E2A">
        <w:t xml:space="preserve"> </w:t>
      </w:r>
      <w:r>
        <w:t xml:space="preserve">‘’. </w:t>
      </w:r>
    </w:p>
    <w:p w14:paraId="2D0EE6BD" w14:textId="77777777" w:rsidR="005D4871" w:rsidRDefault="00B91E2A">
      <w:pPr>
        <w:spacing w:before="280" w:after="280" w:line="240" w:lineRule="auto"/>
        <w:rPr>
          <w:rFonts w:ascii="Times New Roman" w:eastAsia="Times New Roman" w:hAnsi="Times New Roman" w:cs="Times New Roman"/>
          <w:b/>
          <w:sz w:val="27"/>
          <w:szCs w:val="27"/>
        </w:rPr>
      </w:pPr>
      <w:hyperlink r:id="rId28">
        <w:r>
          <w:rPr>
            <w:rFonts w:ascii="Times New Roman" w:eastAsia="Times New Roman" w:hAnsi="Times New Roman" w:cs="Times New Roman"/>
            <w:b/>
            <w:color w:val="0000FF"/>
            <w:sz w:val="27"/>
            <w:szCs w:val="27"/>
            <w:u w:val="single"/>
          </w:rPr>
          <w:t>https://youtu.be/ybYJV9mSJ7k?si=Zg6Zwm3OZOZqIJEB</w:t>
        </w:r>
      </w:hyperlink>
    </w:p>
    <w:p w14:paraId="2FB6A3CC" w14:textId="77777777" w:rsidR="005D4871" w:rsidRDefault="005D4871">
      <w:pPr>
        <w:spacing w:before="280" w:after="280" w:line="240" w:lineRule="auto"/>
        <w:rPr>
          <w:rFonts w:ascii="Times New Roman" w:eastAsia="Times New Roman" w:hAnsi="Times New Roman" w:cs="Times New Roman"/>
          <w:b/>
          <w:sz w:val="27"/>
          <w:szCs w:val="27"/>
        </w:rPr>
      </w:pPr>
    </w:p>
    <w:p w14:paraId="0CB6995C" w14:textId="77777777" w:rsidR="005D4871" w:rsidRDefault="00B91E2A" w:rsidP="00C5547B">
      <w:pPr>
        <w:numPr>
          <w:ilvl w:val="0"/>
          <w:numId w:val="41"/>
        </w:numPr>
        <w:spacing w:before="280" w:after="0" w:line="240" w:lineRule="auto"/>
        <w:rPr>
          <w:rFonts w:ascii="Century Gothic" w:eastAsia="Century Gothic" w:hAnsi="Century Gothic" w:cs="Century Gothic"/>
          <w:color w:val="FF9900"/>
          <w:sz w:val="34"/>
          <w:szCs w:val="34"/>
        </w:rPr>
      </w:pPr>
      <w:r>
        <w:rPr>
          <w:rFonts w:ascii="Century Gothic" w:eastAsia="Century Gothic" w:hAnsi="Century Gothic" w:cs="Century Gothic"/>
          <w:b/>
          <w:color w:val="FF9900"/>
          <w:sz w:val="34"/>
          <w:szCs w:val="34"/>
        </w:rPr>
        <w:t>Synergies Between Strategic and Design Thinking</w:t>
      </w:r>
    </w:p>
    <w:p w14:paraId="54262681" w14:textId="77777777" w:rsidR="005D4871" w:rsidRDefault="00B91E2A" w:rsidP="00C5547B">
      <w:pPr>
        <w:numPr>
          <w:ilvl w:val="1"/>
          <w:numId w:val="41"/>
        </w:numPr>
        <w:spacing w:before="0" w:after="280" w:line="240" w:lineRule="auto"/>
        <w:rPr>
          <w:rFonts w:ascii="Times New Roman" w:eastAsia="Times New Roman" w:hAnsi="Times New Roman" w:cs="Times New Roman"/>
        </w:rPr>
      </w:pPr>
      <w:r>
        <w:rPr>
          <w:rFonts w:ascii="Times New Roman" w:eastAsia="Times New Roman" w:hAnsi="Times New Roman" w:cs="Times New Roman"/>
        </w:rPr>
        <w:t>How strategic and design thinking complement each other.</w:t>
      </w:r>
    </w:p>
    <w:p w14:paraId="569FF2A9" w14:textId="77777777" w:rsidR="005D4871" w:rsidRDefault="00B91E2A">
      <w:pPr>
        <w:spacing w:before="280" w:after="280" w:line="240" w:lineRule="auto"/>
        <w:ind w:left="1440"/>
        <w:rPr>
          <w:rFonts w:ascii="Arial" w:eastAsia="Arial" w:hAnsi="Arial" w:cs="Arial"/>
          <w:color w:val="222222"/>
          <w:sz w:val="20"/>
          <w:szCs w:val="20"/>
          <w:highlight w:val="white"/>
        </w:rPr>
      </w:pPr>
      <w:r>
        <w:rPr>
          <w:rFonts w:ascii="Arial" w:eastAsia="Arial" w:hAnsi="Arial" w:cs="Arial"/>
          <w:color w:val="222222"/>
          <w:sz w:val="20"/>
          <w:szCs w:val="20"/>
          <w:highlight w:val="white"/>
        </w:rPr>
        <w:lastRenderedPageBreak/>
        <w:t xml:space="preserve">Knight, E., Daymond, J., &amp; </w:t>
      </w:r>
      <w:proofErr w:type="spellStart"/>
      <w:r>
        <w:rPr>
          <w:rFonts w:ascii="Arial" w:eastAsia="Arial" w:hAnsi="Arial" w:cs="Arial"/>
          <w:color w:val="222222"/>
          <w:sz w:val="20"/>
          <w:szCs w:val="20"/>
          <w:highlight w:val="white"/>
        </w:rPr>
        <w:t>Paroutis</w:t>
      </w:r>
      <w:proofErr w:type="spellEnd"/>
      <w:r>
        <w:rPr>
          <w:rFonts w:ascii="Arial" w:eastAsia="Arial" w:hAnsi="Arial" w:cs="Arial"/>
          <w:color w:val="222222"/>
          <w:sz w:val="20"/>
          <w:szCs w:val="20"/>
          <w:highlight w:val="white"/>
        </w:rPr>
        <w:t>, S. (2020). Design-led strategy: how to bring design thinking into the art of strategic management. </w:t>
      </w:r>
      <w:r>
        <w:rPr>
          <w:rFonts w:ascii="Arial" w:eastAsia="Arial" w:hAnsi="Arial" w:cs="Arial"/>
          <w:i/>
          <w:color w:val="222222"/>
          <w:sz w:val="20"/>
          <w:szCs w:val="20"/>
          <w:highlight w:val="white"/>
        </w:rPr>
        <w:t>California management review</w:t>
      </w:r>
      <w:r>
        <w:rPr>
          <w:rFonts w:ascii="Arial" w:eastAsia="Arial" w:hAnsi="Arial" w:cs="Arial"/>
          <w:color w:val="222222"/>
          <w:sz w:val="20"/>
          <w:szCs w:val="20"/>
          <w:highlight w:val="white"/>
        </w:rPr>
        <w:t>, </w:t>
      </w:r>
      <w:r>
        <w:rPr>
          <w:rFonts w:ascii="Arial" w:eastAsia="Arial" w:hAnsi="Arial" w:cs="Arial"/>
          <w:i/>
          <w:color w:val="222222"/>
          <w:sz w:val="20"/>
          <w:szCs w:val="20"/>
          <w:highlight w:val="white"/>
        </w:rPr>
        <w:t>62</w:t>
      </w:r>
      <w:r>
        <w:rPr>
          <w:rFonts w:ascii="Arial" w:eastAsia="Arial" w:hAnsi="Arial" w:cs="Arial"/>
          <w:color w:val="222222"/>
          <w:sz w:val="20"/>
          <w:szCs w:val="20"/>
          <w:highlight w:val="white"/>
        </w:rPr>
        <w:t>(2), 30-52.</w:t>
      </w:r>
    </w:p>
    <w:p w14:paraId="512D2864" w14:textId="77777777" w:rsidR="005D4871" w:rsidRDefault="005D4871">
      <w:pPr>
        <w:spacing w:before="280" w:after="280" w:line="240" w:lineRule="auto"/>
        <w:ind w:left="1440"/>
        <w:rPr>
          <w:rFonts w:ascii="Times New Roman" w:eastAsia="Times New Roman" w:hAnsi="Times New Roman" w:cs="Times New Roman"/>
        </w:rPr>
      </w:pPr>
    </w:p>
    <w:p w14:paraId="4C736CDA" w14:textId="77777777" w:rsidR="005D4871" w:rsidRDefault="00B91E2A" w:rsidP="00C5547B">
      <w:pPr>
        <w:numPr>
          <w:ilvl w:val="1"/>
          <w:numId w:val="41"/>
        </w:numPr>
        <w:spacing w:before="280" w:after="280" w:line="240" w:lineRule="auto"/>
        <w:rPr>
          <w:rFonts w:ascii="Times New Roman" w:eastAsia="Times New Roman" w:hAnsi="Times New Roman" w:cs="Times New Roman"/>
        </w:rPr>
      </w:pPr>
      <w:r>
        <w:rPr>
          <w:rFonts w:ascii="Times New Roman" w:eastAsia="Times New Roman" w:hAnsi="Times New Roman" w:cs="Times New Roman"/>
        </w:rPr>
        <w:t>Enhancing strategic outcomes through design thinking principles.</w:t>
      </w:r>
    </w:p>
    <w:p w14:paraId="0323CFF3" w14:textId="77777777" w:rsidR="005D4871" w:rsidRDefault="00B91E2A">
      <w:pPr>
        <w:spacing w:before="280" w:after="280" w:line="240" w:lineRule="auto"/>
        <w:ind w:left="1440"/>
        <w:rPr>
          <w:rFonts w:ascii="Times New Roman" w:eastAsia="Times New Roman" w:hAnsi="Times New Roman" w:cs="Times New Roman"/>
        </w:rPr>
      </w:pPr>
      <w:hyperlink r:id="rId29">
        <w:r>
          <w:rPr>
            <w:rFonts w:ascii="Times New Roman" w:eastAsia="Times New Roman" w:hAnsi="Times New Roman" w:cs="Times New Roman"/>
            <w:color w:val="0000FF"/>
            <w:u w:val="single"/>
          </w:rPr>
          <w:t>https://www.sciencedirect.com/science/article/abs/pii/S0148296320304185</w:t>
        </w:r>
      </w:hyperlink>
    </w:p>
    <w:p w14:paraId="0FED4E35" w14:textId="77777777" w:rsidR="005D4871" w:rsidRDefault="005D4871">
      <w:pPr>
        <w:spacing w:before="280" w:after="280" w:line="240" w:lineRule="auto"/>
        <w:ind w:left="1440"/>
        <w:rPr>
          <w:rFonts w:ascii="Times New Roman" w:eastAsia="Times New Roman" w:hAnsi="Times New Roman" w:cs="Times New Roman"/>
        </w:rPr>
      </w:pPr>
    </w:p>
    <w:p w14:paraId="1DDE1230" w14:textId="77777777" w:rsidR="005D4871" w:rsidRDefault="002F05D7" w:rsidP="00C5547B">
      <w:pPr>
        <w:numPr>
          <w:ilvl w:val="1"/>
          <w:numId w:val="41"/>
        </w:num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Listen to the </w:t>
      </w:r>
      <w:proofErr w:type="spellStart"/>
      <w:r>
        <w:rPr>
          <w:rFonts w:ascii="Times New Roman" w:eastAsia="Times New Roman" w:hAnsi="Times New Roman" w:cs="Times New Roman"/>
        </w:rPr>
        <w:t>youtube</w:t>
      </w:r>
      <w:proofErr w:type="spellEnd"/>
      <w:r>
        <w:rPr>
          <w:rFonts w:ascii="Times New Roman" w:eastAsia="Times New Roman" w:hAnsi="Times New Roman" w:cs="Times New Roman"/>
        </w:rPr>
        <w:t xml:space="preserve"> videos on </w:t>
      </w:r>
      <w:r w:rsidR="00B91E2A">
        <w:rPr>
          <w:rFonts w:ascii="Times New Roman" w:eastAsia="Times New Roman" w:hAnsi="Times New Roman" w:cs="Times New Roman"/>
        </w:rPr>
        <w:t>Case examples demonstrating successful integration.</w:t>
      </w:r>
    </w:p>
    <w:p w14:paraId="6B6C7821" w14:textId="77777777" w:rsidR="001E0B16" w:rsidRDefault="001E0B16" w:rsidP="001E0B16">
      <w:pPr>
        <w:spacing w:before="280" w:after="280" w:line="240" w:lineRule="auto"/>
        <w:ind w:left="1440"/>
        <w:rPr>
          <w:rFonts w:ascii="Times New Roman" w:eastAsia="Times New Roman" w:hAnsi="Times New Roman" w:cs="Times New Roman"/>
        </w:rPr>
      </w:pPr>
      <w:r>
        <w:rPr>
          <w:rFonts w:ascii="Century Gothic" w:eastAsia="Century Gothic" w:hAnsi="Century Gothic" w:cs="Century Gothic"/>
          <w:b/>
          <w:noProof/>
          <w:color w:val="037B90"/>
          <w:sz w:val="28"/>
          <w:szCs w:val="28"/>
        </w:rPr>
        <w:drawing>
          <wp:inline distT="114300" distB="114300" distL="114300" distR="114300" wp14:anchorId="0DD7166E" wp14:editId="0F842F3D">
            <wp:extent cx="509270" cy="514985"/>
            <wp:effectExtent l="0" t="0" r="0" b="0"/>
            <wp:docPr id="23" name="image10.png"/>
            <wp:cNvGraphicFramePr/>
            <a:graphic xmlns:a="http://schemas.openxmlformats.org/drawingml/2006/main">
              <a:graphicData uri="http://schemas.openxmlformats.org/drawingml/2006/picture">
                <pic:pic xmlns:pic="http://schemas.openxmlformats.org/drawingml/2006/picture">
                  <pic:nvPicPr>
                    <pic:cNvPr id="32"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p w14:paraId="3B4968C6" w14:textId="77777777" w:rsidR="005D4871" w:rsidRDefault="00B91E2A">
      <w:pPr>
        <w:spacing w:before="280" w:after="280" w:line="240" w:lineRule="auto"/>
        <w:ind w:left="1440"/>
        <w:rPr>
          <w:rFonts w:ascii="Times New Roman" w:eastAsia="Times New Roman" w:hAnsi="Times New Roman" w:cs="Times New Roman"/>
        </w:rPr>
      </w:pPr>
      <w:hyperlink r:id="rId30">
        <w:r>
          <w:rPr>
            <w:rFonts w:ascii="Times New Roman" w:eastAsia="Times New Roman" w:hAnsi="Times New Roman" w:cs="Times New Roman"/>
            <w:color w:val="0000FF"/>
            <w:u w:val="single"/>
          </w:rPr>
          <w:t>https://youtu.be/wzmgTHF_OoY?si=Z3YQSYpg9-UivVQQ</w:t>
        </w:r>
      </w:hyperlink>
    </w:p>
    <w:p w14:paraId="0A45453B" w14:textId="77777777" w:rsidR="005D4871" w:rsidRDefault="00B91E2A">
      <w:pPr>
        <w:spacing w:before="280" w:after="280" w:line="240" w:lineRule="auto"/>
        <w:ind w:left="1440"/>
        <w:rPr>
          <w:rFonts w:ascii="Times New Roman" w:eastAsia="Times New Roman" w:hAnsi="Times New Roman" w:cs="Times New Roman"/>
        </w:rPr>
      </w:pPr>
      <w:hyperlink r:id="rId31">
        <w:r>
          <w:rPr>
            <w:rFonts w:ascii="Times New Roman" w:eastAsia="Times New Roman" w:hAnsi="Times New Roman" w:cs="Times New Roman"/>
            <w:color w:val="0000FF"/>
            <w:u w:val="single"/>
          </w:rPr>
          <w:t>https://youtu.be/_gxBBVDzQO8?si=kLyLhMJTX0TLEaSc</w:t>
        </w:r>
      </w:hyperlink>
    </w:p>
    <w:p w14:paraId="1E7D9EFC" w14:textId="77777777" w:rsidR="005D4871" w:rsidRDefault="005D4871">
      <w:pPr>
        <w:spacing w:before="280" w:after="280" w:line="240" w:lineRule="auto"/>
        <w:ind w:left="1440"/>
        <w:rPr>
          <w:rFonts w:ascii="Times New Roman" w:eastAsia="Times New Roman" w:hAnsi="Times New Roman" w:cs="Times New Roman"/>
        </w:rPr>
      </w:pPr>
    </w:p>
    <w:p w14:paraId="5448E603" w14:textId="77777777" w:rsidR="005D4871" w:rsidRPr="002F05D7" w:rsidRDefault="00B91E2A" w:rsidP="00C5547B">
      <w:pPr>
        <w:numPr>
          <w:ilvl w:val="0"/>
          <w:numId w:val="41"/>
        </w:numPr>
        <w:spacing w:before="280" w:after="0" w:line="240" w:lineRule="auto"/>
        <w:rPr>
          <w:rFonts w:ascii="Century Gothic" w:eastAsia="Century Gothic" w:hAnsi="Century Gothic" w:cs="Century Gothic"/>
          <w:color w:val="FF9900"/>
          <w:sz w:val="34"/>
          <w:szCs w:val="34"/>
        </w:rPr>
      </w:pPr>
      <w:r>
        <w:rPr>
          <w:rFonts w:ascii="Century Gothic" w:eastAsia="Century Gothic" w:hAnsi="Century Gothic" w:cs="Century Gothic"/>
          <w:b/>
          <w:color w:val="FF9900"/>
          <w:sz w:val="34"/>
          <w:szCs w:val="34"/>
        </w:rPr>
        <w:t>Applying Design Thinking Principles to Strategic Decision-Making</w:t>
      </w:r>
    </w:p>
    <w:p w14:paraId="0BACF156" w14:textId="77777777" w:rsidR="002F05D7" w:rsidRDefault="002F05D7" w:rsidP="002F05D7">
      <w:pPr>
        <w:spacing w:before="280" w:after="0" w:line="240" w:lineRule="auto"/>
        <w:ind w:left="720"/>
        <w:rPr>
          <w:rFonts w:ascii="Century Gothic" w:eastAsia="Century Gothic" w:hAnsi="Century Gothic" w:cs="Century Gothic"/>
          <w:color w:val="FF9900"/>
          <w:sz w:val="34"/>
          <w:szCs w:val="34"/>
        </w:rPr>
      </w:pPr>
      <w:r w:rsidRPr="002F05D7">
        <w:rPr>
          <w:rFonts w:ascii="Times New Roman" w:hAnsi="Times New Roman" w:cs="Times New Roman"/>
        </w:rPr>
        <w:t>Subtopics are</w:t>
      </w:r>
      <w:r w:rsidRPr="002F05D7">
        <w:t>:</w:t>
      </w:r>
    </w:p>
    <w:p w14:paraId="04B32778" w14:textId="77777777" w:rsidR="005D4871" w:rsidRDefault="00B91E2A" w:rsidP="00C5547B">
      <w:pPr>
        <w:numPr>
          <w:ilvl w:val="1"/>
          <w:numId w:val="41"/>
        </w:numPr>
        <w:spacing w:before="0" w:after="0" w:line="240" w:lineRule="auto"/>
        <w:rPr>
          <w:rFonts w:ascii="Times New Roman" w:eastAsia="Times New Roman" w:hAnsi="Times New Roman" w:cs="Times New Roman"/>
        </w:rPr>
      </w:pPr>
      <w:r>
        <w:rPr>
          <w:rFonts w:ascii="Times New Roman" w:eastAsia="Times New Roman" w:hAnsi="Times New Roman" w:cs="Times New Roman"/>
        </w:rPr>
        <w:t>Frameworks for integrating design thinking in strategic decision processes.</w:t>
      </w:r>
    </w:p>
    <w:p w14:paraId="67FDD50C" w14:textId="77777777" w:rsidR="005D4871" w:rsidRDefault="00B91E2A" w:rsidP="00C5547B">
      <w:pPr>
        <w:numPr>
          <w:ilvl w:val="1"/>
          <w:numId w:val="41"/>
        </w:numPr>
        <w:spacing w:before="0" w:after="0" w:line="240" w:lineRule="auto"/>
        <w:rPr>
          <w:rFonts w:ascii="Times New Roman" w:eastAsia="Times New Roman" w:hAnsi="Times New Roman" w:cs="Times New Roman"/>
        </w:rPr>
      </w:pPr>
      <w:r>
        <w:rPr>
          <w:rFonts w:ascii="Times New Roman" w:eastAsia="Times New Roman" w:hAnsi="Times New Roman" w:cs="Times New Roman"/>
        </w:rPr>
        <w:t>Practical tools: journey mapping, rapid prototyping in strategy formulation.</w:t>
      </w:r>
    </w:p>
    <w:p w14:paraId="0FE31EE1" w14:textId="77777777" w:rsidR="002F05D7" w:rsidRDefault="00B91E2A" w:rsidP="00C5547B">
      <w:pPr>
        <w:numPr>
          <w:ilvl w:val="1"/>
          <w:numId w:val="41"/>
        </w:numPr>
        <w:spacing w:before="0" w:after="0" w:line="240" w:lineRule="auto"/>
        <w:rPr>
          <w:rFonts w:ascii="Times New Roman" w:eastAsia="Times New Roman" w:hAnsi="Times New Roman" w:cs="Times New Roman"/>
        </w:rPr>
      </w:pPr>
      <w:r>
        <w:rPr>
          <w:rFonts w:ascii="Times New Roman" w:eastAsia="Times New Roman" w:hAnsi="Times New Roman" w:cs="Times New Roman"/>
        </w:rPr>
        <w:t>Overcoming barriers to integration.</w:t>
      </w:r>
    </w:p>
    <w:p w14:paraId="17245856" w14:textId="77777777" w:rsidR="005D4871" w:rsidRDefault="002F05D7" w:rsidP="002F05D7">
      <w:pPr>
        <w:spacing w:before="0" w:after="0" w:line="240" w:lineRule="auto"/>
        <w:ind w:left="1080"/>
        <w:rPr>
          <w:rFonts w:ascii="Times New Roman" w:eastAsia="Times New Roman" w:hAnsi="Times New Roman" w:cs="Times New Roman"/>
        </w:rPr>
      </w:pPr>
      <w:r>
        <w:rPr>
          <w:rFonts w:ascii="Times New Roman" w:eastAsia="Times New Roman" w:hAnsi="Times New Roman" w:cs="Times New Roman"/>
        </w:rPr>
        <w:t>You are expected to r</w:t>
      </w:r>
      <w:r w:rsidR="001E0B16">
        <w:rPr>
          <w:rFonts w:ascii="Times New Roman" w:eastAsia="Times New Roman" w:hAnsi="Times New Roman" w:cs="Times New Roman"/>
        </w:rPr>
        <w:t xml:space="preserve">ead the underlisted </w:t>
      </w:r>
      <w:proofErr w:type="spellStart"/>
      <w:r w:rsidR="001E0B16">
        <w:rPr>
          <w:rFonts w:ascii="Times New Roman" w:eastAsia="Times New Roman" w:hAnsi="Times New Roman" w:cs="Times New Roman"/>
        </w:rPr>
        <w:t>jornals</w:t>
      </w:r>
      <w:proofErr w:type="spellEnd"/>
      <w:r w:rsidR="001E0B16">
        <w:rPr>
          <w:rFonts w:ascii="Times New Roman" w:eastAsia="Times New Roman" w:hAnsi="Times New Roman" w:cs="Times New Roman"/>
        </w:rPr>
        <w:t>.</w:t>
      </w:r>
    </w:p>
    <w:p w14:paraId="685D905D" w14:textId="77777777" w:rsidR="005D4871" w:rsidRDefault="00B91E2A" w:rsidP="00C5547B">
      <w:pPr>
        <w:numPr>
          <w:ilvl w:val="2"/>
          <w:numId w:val="41"/>
        </w:numPr>
        <w:spacing w:before="0" w:after="0" w:line="240" w:lineRule="auto"/>
        <w:rPr>
          <w:rFonts w:ascii="Times New Roman" w:eastAsia="Times New Roman" w:hAnsi="Times New Roman" w:cs="Times New Roman"/>
        </w:rPr>
      </w:pPr>
      <w:proofErr w:type="spellStart"/>
      <w:r>
        <w:rPr>
          <w:rFonts w:ascii="Arial" w:eastAsia="Arial" w:hAnsi="Arial" w:cs="Arial"/>
          <w:color w:val="222222"/>
          <w:sz w:val="20"/>
          <w:szCs w:val="20"/>
          <w:highlight w:val="white"/>
        </w:rPr>
        <w:t>Verganti</w:t>
      </w:r>
      <w:proofErr w:type="spellEnd"/>
      <w:r>
        <w:rPr>
          <w:rFonts w:ascii="Arial" w:eastAsia="Arial" w:hAnsi="Arial" w:cs="Arial"/>
          <w:color w:val="222222"/>
          <w:sz w:val="20"/>
          <w:szCs w:val="20"/>
          <w:highlight w:val="white"/>
        </w:rPr>
        <w:t xml:space="preserve">, R., </w:t>
      </w:r>
      <w:proofErr w:type="spellStart"/>
      <w:r>
        <w:rPr>
          <w:rFonts w:ascii="Arial" w:eastAsia="Arial" w:hAnsi="Arial" w:cs="Arial"/>
          <w:color w:val="222222"/>
          <w:sz w:val="20"/>
          <w:szCs w:val="20"/>
          <w:highlight w:val="white"/>
        </w:rPr>
        <w:t>Dell’Era</w:t>
      </w:r>
      <w:proofErr w:type="spellEnd"/>
      <w:r>
        <w:rPr>
          <w:rFonts w:ascii="Arial" w:eastAsia="Arial" w:hAnsi="Arial" w:cs="Arial"/>
          <w:color w:val="222222"/>
          <w:sz w:val="20"/>
          <w:szCs w:val="20"/>
          <w:highlight w:val="white"/>
        </w:rPr>
        <w:t>, C., &amp; Swan, K. S. (2021). Design thinking: Critical analysis and future evolution. </w:t>
      </w:r>
      <w:r>
        <w:rPr>
          <w:rFonts w:ascii="Arial" w:eastAsia="Arial" w:hAnsi="Arial" w:cs="Arial"/>
          <w:i/>
          <w:color w:val="222222"/>
          <w:sz w:val="20"/>
          <w:szCs w:val="20"/>
          <w:highlight w:val="white"/>
        </w:rPr>
        <w:t>Journal of Product Innovation Management</w:t>
      </w:r>
      <w:r>
        <w:rPr>
          <w:rFonts w:ascii="Arial" w:eastAsia="Arial" w:hAnsi="Arial" w:cs="Arial"/>
          <w:color w:val="222222"/>
          <w:sz w:val="20"/>
          <w:szCs w:val="20"/>
          <w:highlight w:val="white"/>
        </w:rPr>
        <w:t>, </w:t>
      </w:r>
      <w:r>
        <w:rPr>
          <w:rFonts w:ascii="Arial" w:eastAsia="Arial" w:hAnsi="Arial" w:cs="Arial"/>
          <w:i/>
          <w:color w:val="222222"/>
          <w:sz w:val="20"/>
          <w:szCs w:val="20"/>
          <w:highlight w:val="white"/>
        </w:rPr>
        <w:t>38</w:t>
      </w:r>
      <w:r>
        <w:rPr>
          <w:rFonts w:ascii="Arial" w:eastAsia="Arial" w:hAnsi="Arial" w:cs="Arial"/>
          <w:color w:val="222222"/>
          <w:sz w:val="20"/>
          <w:szCs w:val="20"/>
          <w:highlight w:val="white"/>
        </w:rPr>
        <w:t>(6), 603-622.</w:t>
      </w:r>
    </w:p>
    <w:p w14:paraId="687837AB" w14:textId="77777777" w:rsidR="005D4871" w:rsidRDefault="00B91E2A" w:rsidP="00C5547B">
      <w:pPr>
        <w:numPr>
          <w:ilvl w:val="2"/>
          <w:numId w:val="41"/>
        </w:numPr>
        <w:spacing w:before="0" w:after="0" w:line="240" w:lineRule="auto"/>
        <w:rPr>
          <w:rFonts w:ascii="Times New Roman" w:eastAsia="Times New Roman" w:hAnsi="Times New Roman" w:cs="Times New Roman"/>
        </w:rPr>
      </w:pPr>
      <w:r>
        <w:rPr>
          <w:rFonts w:ascii="Arial" w:eastAsia="Arial" w:hAnsi="Arial" w:cs="Arial"/>
          <w:color w:val="222222"/>
          <w:sz w:val="20"/>
          <w:szCs w:val="20"/>
          <w:highlight w:val="white"/>
        </w:rPr>
        <w:t>Buehring, J., &amp; Bishop, P. C. (2020). Foresight and design: New support for strategic decision making. </w:t>
      </w:r>
      <w:r>
        <w:rPr>
          <w:rFonts w:ascii="Arial" w:eastAsia="Arial" w:hAnsi="Arial" w:cs="Arial"/>
          <w:i/>
          <w:color w:val="222222"/>
          <w:sz w:val="20"/>
          <w:szCs w:val="20"/>
          <w:highlight w:val="white"/>
        </w:rPr>
        <w:t>She Ji: The Journal of Design, Economics, and Innovation</w:t>
      </w:r>
      <w:r>
        <w:rPr>
          <w:rFonts w:ascii="Arial" w:eastAsia="Arial" w:hAnsi="Arial" w:cs="Arial"/>
          <w:color w:val="222222"/>
          <w:sz w:val="20"/>
          <w:szCs w:val="20"/>
          <w:highlight w:val="white"/>
        </w:rPr>
        <w:t>, </w:t>
      </w:r>
      <w:r>
        <w:rPr>
          <w:rFonts w:ascii="Arial" w:eastAsia="Arial" w:hAnsi="Arial" w:cs="Arial"/>
          <w:i/>
          <w:color w:val="222222"/>
          <w:sz w:val="20"/>
          <w:szCs w:val="20"/>
          <w:highlight w:val="white"/>
        </w:rPr>
        <w:t>6</w:t>
      </w:r>
      <w:r>
        <w:rPr>
          <w:rFonts w:ascii="Arial" w:eastAsia="Arial" w:hAnsi="Arial" w:cs="Arial"/>
          <w:color w:val="222222"/>
          <w:sz w:val="20"/>
          <w:szCs w:val="20"/>
          <w:highlight w:val="white"/>
        </w:rPr>
        <w:t>(3), 408-432.</w:t>
      </w:r>
    </w:p>
    <w:tbl>
      <w:tblPr>
        <w:tblStyle w:val="afffffff"/>
        <w:tblW w:w="9599"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1125"/>
        <w:gridCol w:w="8474"/>
      </w:tblGrid>
      <w:tr w:rsidR="00772863" w14:paraId="7DF45D08" w14:textId="77777777" w:rsidTr="00265AD7">
        <w:tc>
          <w:tcPr>
            <w:tcW w:w="1125" w:type="dxa"/>
            <w:tcMar>
              <w:top w:w="0" w:type="dxa"/>
              <w:left w:w="0" w:type="dxa"/>
              <w:bottom w:w="0" w:type="dxa"/>
              <w:right w:w="0" w:type="dxa"/>
            </w:tcMar>
            <w:vAlign w:val="center"/>
          </w:tcPr>
          <w:p w14:paraId="66FC8CEF" w14:textId="77777777" w:rsidR="00772863" w:rsidRDefault="00772863" w:rsidP="00265AD7">
            <w:pPr>
              <w:spacing w:after="0"/>
              <w:rPr>
                <w:color w:val="000000"/>
              </w:rPr>
            </w:pPr>
            <w:r>
              <w:rPr>
                <w:noProof/>
                <w:color w:val="000000"/>
              </w:rPr>
              <w:drawing>
                <wp:inline distT="0" distB="0" distL="0" distR="0" wp14:anchorId="5D14F041" wp14:editId="0751D731">
                  <wp:extent cx="438150" cy="438150"/>
                  <wp:effectExtent l="0" t="0" r="0" b="0"/>
                  <wp:docPr id="3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2"/>
                          <a:srcRect/>
                          <a:stretch>
                            <a:fillRect/>
                          </a:stretch>
                        </pic:blipFill>
                        <pic:spPr>
                          <a:xfrm>
                            <a:off x="0" y="0"/>
                            <a:ext cx="438150" cy="438150"/>
                          </a:xfrm>
                          <a:prstGeom prst="rect">
                            <a:avLst/>
                          </a:prstGeom>
                          <a:ln/>
                        </pic:spPr>
                      </pic:pic>
                    </a:graphicData>
                  </a:graphic>
                </wp:inline>
              </w:drawing>
            </w:r>
          </w:p>
        </w:tc>
        <w:tc>
          <w:tcPr>
            <w:tcW w:w="8474" w:type="dxa"/>
            <w:tcMar>
              <w:top w:w="0" w:type="dxa"/>
              <w:left w:w="0" w:type="dxa"/>
              <w:bottom w:w="0" w:type="dxa"/>
              <w:right w:w="0" w:type="dxa"/>
            </w:tcMar>
            <w:vAlign w:val="center"/>
          </w:tcPr>
          <w:p w14:paraId="01B7A9A9" w14:textId="77777777" w:rsidR="00772863" w:rsidRDefault="00772863" w:rsidP="00265AD7">
            <w:pPr>
              <w:keepNext/>
              <w:keepLines/>
              <w:spacing w:before="240" w:after="40"/>
              <w:rPr>
                <w:rFonts w:ascii="Geo" w:eastAsia="Geo" w:hAnsi="Geo" w:cs="Geo"/>
                <w:b/>
                <w:smallCaps/>
                <w:color w:val="000000"/>
                <w:sz w:val="32"/>
                <w:szCs w:val="32"/>
              </w:rPr>
            </w:pPr>
            <w:r>
              <w:rPr>
                <w:rFonts w:ascii="Geo" w:eastAsia="Geo" w:hAnsi="Geo" w:cs="Geo"/>
                <w:b/>
                <w:smallCaps/>
                <w:color w:val="000000"/>
                <w:sz w:val="32"/>
                <w:szCs w:val="32"/>
              </w:rPr>
              <w:t>QUIZ/ Questions</w:t>
            </w:r>
          </w:p>
        </w:tc>
      </w:tr>
    </w:tbl>
    <w:p w14:paraId="22A1F54B" w14:textId="77777777" w:rsidR="00772863" w:rsidRDefault="00772863" w:rsidP="00772863">
      <w:pPr>
        <w:spacing w:before="0" w:after="0" w:line="240" w:lineRule="auto"/>
        <w:rPr>
          <w:rFonts w:ascii="Arial" w:eastAsia="Arial" w:hAnsi="Arial" w:cs="Arial"/>
          <w:color w:val="222222"/>
          <w:sz w:val="20"/>
          <w:szCs w:val="20"/>
          <w:highlight w:val="white"/>
        </w:rPr>
      </w:pPr>
    </w:p>
    <w:p w14:paraId="3A4C12B1" w14:textId="77777777" w:rsidR="005D4871" w:rsidRDefault="00B91E2A">
      <w:pPr>
        <w:spacing w:before="0" w:after="280" w:line="240" w:lineRule="auto"/>
        <w:ind w:left="2160"/>
        <w:rPr>
          <w:rFonts w:ascii="Arial" w:eastAsia="Arial" w:hAnsi="Arial" w:cs="Arial"/>
          <w:color w:val="92D050"/>
          <w:sz w:val="36"/>
          <w:szCs w:val="36"/>
          <w:highlight w:val="white"/>
        </w:rPr>
      </w:pPr>
      <w:r>
        <w:rPr>
          <w:rFonts w:ascii="Arial" w:eastAsia="Arial" w:hAnsi="Arial" w:cs="Arial"/>
          <w:color w:val="92D050"/>
          <w:sz w:val="36"/>
          <w:szCs w:val="36"/>
          <w:highlight w:val="white"/>
        </w:rPr>
        <w:t>Questions</w:t>
      </w:r>
    </w:p>
    <w:p w14:paraId="1375DEFB" w14:textId="77777777" w:rsidR="005D4871" w:rsidRDefault="00B91E2A">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lastRenderedPageBreak/>
        <w:t>Based on Buehring and Bishop (2020), answer the underlisted questions which explore the intersection of foresight and design in strategic decision-making:</w:t>
      </w:r>
    </w:p>
    <w:p w14:paraId="2BF7EC05" w14:textId="77777777" w:rsidR="005D4871" w:rsidRDefault="00B91E2A" w:rsidP="00C5547B">
      <w:pPr>
        <w:numPr>
          <w:ilvl w:val="0"/>
          <w:numId w:val="15"/>
        </w:numPr>
        <w:spacing w:before="280" w:after="0" w:line="240" w:lineRule="auto"/>
        <w:rPr>
          <w:rFonts w:ascii="Times New Roman" w:eastAsia="Times New Roman" w:hAnsi="Times New Roman" w:cs="Times New Roman"/>
        </w:rPr>
      </w:pPr>
      <w:r>
        <w:rPr>
          <w:rFonts w:ascii="Times New Roman" w:eastAsia="Times New Roman" w:hAnsi="Times New Roman" w:cs="Times New Roman"/>
          <w:b/>
        </w:rPr>
        <w:t>How can the integration of foresight and design methodologies enhance strategic decision-making processes in organizations?</w:t>
      </w:r>
    </w:p>
    <w:p w14:paraId="6126556E" w14:textId="77777777" w:rsidR="005D4871" w:rsidRDefault="00B91E2A" w:rsidP="00C5547B">
      <w:pPr>
        <w:numPr>
          <w:ilvl w:val="0"/>
          <w:numId w:val="15"/>
        </w:numPr>
        <w:spacing w:before="0" w:after="0" w:line="240" w:lineRule="auto"/>
        <w:rPr>
          <w:rFonts w:ascii="Times New Roman" w:eastAsia="Times New Roman" w:hAnsi="Times New Roman" w:cs="Times New Roman"/>
        </w:rPr>
      </w:pPr>
      <w:r>
        <w:rPr>
          <w:rFonts w:ascii="Times New Roman" w:eastAsia="Times New Roman" w:hAnsi="Times New Roman" w:cs="Times New Roman"/>
          <w:b/>
        </w:rPr>
        <w:t>What are the critical factors that influence the successful integration of foresight and design in supporting strategic decision-making?</w:t>
      </w:r>
    </w:p>
    <w:p w14:paraId="16A84018" w14:textId="77777777" w:rsidR="005D4871" w:rsidRDefault="00B91E2A" w:rsidP="00C5547B">
      <w:pPr>
        <w:numPr>
          <w:ilvl w:val="0"/>
          <w:numId w:val="15"/>
        </w:numPr>
        <w:spacing w:before="0" w:after="0" w:line="240" w:lineRule="auto"/>
        <w:rPr>
          <w:rFonts w:ascii="Times New Roman" w:eastAsia="Times New Roman" w:hAnsi="Times New Roman" w:cs="Times New Roman"/>
        </w:rPr>
      </w:pPr>
      <w:r>
        <w:rPr>
          <w:rFonts w:ascii="Times New Roman" w:eastAsia="Times New Roman" w:hAnsi="Times New Roman" w:cs="Times New Roman"/>
          <w:b/>
        </w:rPr>
        <w:t>How do foresight and design approaches contribute to the identification and management of uncertainties in strategic decision-making?</w:t>
      </w:r>
    </w:p>
    <w:p w14:paraId="4FAF981C" w14:textId="77777777" w:rsidR="005D4871" w:rsidRDefault="00B91E2A" w:rsidP="00C5547B">
      <w:pPr>
        <w:numPr>
          <w:ilvl w:val="0"/>
          <w:numId w:val="15"/>
        </w:numPr>
        <w:spacing w:before="0" w:after="0" w:line="240" w:lineRule="auto"/>
        <w:rPr>
          <w:rFonts w:ascii="Times New Roman" w:eastAsia="Times New Roman" w:hAnsi="Times New Roman" w:cs="Times New Roman"/>
        </w:rPr>
      </w:pPr>
      <w:r>
        <w:rPr>
          <w:rFonts w:ascii="Times New Roman" w:eastAsia="Times New Roman" w:hAnsi="Times New Roman" w:cs="Times New Roman"/>
          <w:b/>
        </w:rPr>
        <w:t>What impact does the use of foresight and design have on the innovation outcomes of strategic decision-making in businesses?</w:t>
      </w:r>
    </w:p>
    <w:p w14:paraId="1E6B3747" w14:textId="77777777" w:rsidR="005D4871" w:rsidRDefault="00B91E2A" w:rsidP="00C5547B">
      <w:pPr>
        <w:numPr>
          <w:ilvl w:val="0"/>
          <w:numId w:val="15"/>
        </w:numPr>
        <w:spacing w:before="0" w:after="0" w:line="240" w:lineRule="auto"/>
        <w:rPr>
          <w:rFonts w:ascii="Times New Roman" w:eastAsia="Times New Roman" w:hAnsi="Times New Roman" w:cs="Times New Roman"/>
        </w:rPr>
      </w:pPr>
      <w:r>
        <w:rPr>
          <w:rFonts w:ascii="Times New Roman" w:eastAsia="Times New Roman" w:hAnsi="Times New Roman" w:cs="Times New Roman"/>
          <w:b/>
        </w:rPr>
        <w:t>In what ways do foresight and design facilitate stakeholder engagement and consensus-building in strategic decision-making?</w:t>
      </w:r>
    </w:p>
    <w:p w14:paraId="12344EC0" w14:textId="77777777" w:rsidR="005D4871" w:rsidRDefault="00B91E2A" w:rsidP="00C5547B">
      <w:pPr>
        <w:numPr>
          <w:ilvl w:val="0"/>
          <w:numId w:val="15"/>
        </w:numPr>
        <w:spacing w:before="0" w:after="0" w:line="240" w:lineRule="auto"/>
        <w:rPr>
          <w:rFonts w:ascii="Times New Roman" w:eastAsia="Times New Roman" w:hAnsi="Times New Roman" w:cs="Times New Roman"/>
        </w:rPr>
      </w:pPr>
      <w:r>
        <w:rPr>
          <w:rFonts w:ascii="Times New Roman" w:eastAsia="Times New Roman" w:hAnsi="Times New Roman" w:cs="Times New Roman"/>
          <w:b/>
        </w:rPr>
        <w:t>How can organizations measure the effectiveness of integrating foresight and design into their strategic decision-making frameworks?</w:t>
      </w:r>
    </w:p>
    <w:p w14:paraId="7BBDD8D0" w14:textId="77777777" w:rsidR="005D4871" w:rsidRDefault="00B91E2A" w:rsidP="00C5547B">
      <w:pPr>
        <w:numPr>
          <w:ilvl w:val="0"/>
          <w:numId w:val="15"/>
        </w:numPr>
        <w:spacing w:before="0" w:after="0" w:line="240" w:lineRule="auto"/>
        <w:rPr>
          <w:rFonts w:ascii="Times New Roman" w:eastAsia="Times New Roman" w:hAnsi="Times New Roman" w:cs="Times New Roman"/>
        </w:rPr>
      </w:pPr>
      <w:r>
        <w:rPr>
          <w:rFonts w:ascii="Times New Roman" w:eastAsia="Times New Roman" w:hAnsi="Times New Roman" w:cs="Times New Roman"/>
          <w:b/>
        </w:rPr>
        <w:t>What are the best practices for combining foresight and design to address complex, long-term strategic challenges in various industries?</w:t>
      </w:r>
    </w:p>
    <w:p w14:paraId="3D33A530" w14:textId="77777777" w:rsidR="005D4871" w:rsidRDefault="00B91E2A" w:rsidP="00C5547B">
      <w:pPr>
        <w:numPr>
          <w:ilvl w:val="0"/>
          <w:numId w:val="15"/>
        </w:numPr>
        <w:spacing w:before="0" w:after="280" w:line="240" w:lineRule="auto"/>
        <w:rPr>
          <w:rFonts w:ascii="Times New Roman" w:eastAsia="Times New Roman" w:hAnsi="Times New Roman" w:cs="Times New Roman"/>
        </w:rPr>
      </w:pPr>
      <w:r>
        <w:rPr>
          <w:rFonts w:ascii="Times New Roman" w:eastAsia="Times New Roman" w:hAnsi="Times New Roman" w:cs="Times New Roman"/>
          <w:b/>
        </w:rPr>
        <w:t>How do foresight and design methodologies interact to support sustainable and resilient strategic decision-making in uncertain environments?</w:t>
      </w:r>
    </w:p>
    <w:p w14:paraId="01550592" w14:textId="77777777" w:rsidR="005D4871" w:rsidRDefault="00B91E2A">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These questions are intended to delve deeper into the synergies between foresight and design as highlighted by Buehring and Bishop (2020), focusing on their application and impact in strategic decision-making.</w:t>
      </w:r>
    </w:p>
    <w:p w14:paraId="35C3716E" w14:textId="77777777" w:rsidR="005D4871" w:rsidRDefault="005D4871">
      <w:pPr>
        <w:spacing w:before="280" w:after="280" w:line="240" w:lineRule="auto"/>
        <w:ind w:left="2160"/>
        <w:rPr>
          <w:rFonts w:ascii="Times New Roman" w:eastAsia="Times New Roman" w:hAnsi="Times New Roman" w:cs="Times New Roman"/>
          <w:color w:val="92D050"/>
          <w:sz w:val="36"/>
          <w:szCs w:val="36"/>
        </w:rPr>
      </w:pPr>
    </w:p>
    <w:p w14:paraId="25E35611" w14:textId="77777777" w:rsidR="005D4871" w:rsidRPr="002F05D7" w:rsidRDefault="00B91E2A" w:rsidP="00C5547B">
      <w:pPr>
        <w:numPr>
          <w:ilvl w:val="0"/>
          <w:numId w:val="41"/>
        </w:numPr>
        <w:spacing w:before="280" w:after="0" w:line="240" w:lineRule="auto"/>
        <w:rPr>
          <w:rFonts w:ascii="Century Gothic" w:eastAsia="Century Gothic" w:hAnsi="Century Gothic" w:cs="Century Gothic"/>
          <w:color w:val="FF9900"/>
          <w:sz w:val="34"/>
          <w:szCs w:val="34"/>
        </w:rPr>
      </w:pPr>
      <w:r>
        <w:rPr>
          <w:rFonts w:ascii="Century Gothic" w:eastAsia="Century Gothic" w:hAnsi="Century Gothic" w:cs="Century Gothic"/>
          <w:b/>
          <w:color w:val="FF9900"/>
          <w:sz w:val="34"/>
          <w:szCs w:val="34"/>
        </w:rPr>
        <w:t>Case Studies Illustrating Successful Integration</w:t>
      </w:r>
    </w:p>
    <w:p w14:paraId="1D698599" w14:textId="77777777" w:rsidR="002F05D7" w:rsidRDefault="002F05D7" w:rsidP="002F05D7">
      <w:r>
        <w:t xml:space="preserve">Subtopics are: </w:t>
      </w:r>
    </w:p>
    <w:p w14:paraId="7436F3A1" w14:textId="77777777" w:rsidR="005D4871" w:rsidRDefault="00B91E2A" w:rsidP="00C5547B">
      <w:pPr>
        <w:numPr>
          <w:ilvl w:val="1"/>
          <w:numId w:val="41"/>
        </w:numPr>
        <w:spacing w:before="0" w:after="0" w:line="240" w:lineRule="auto"/>
        <w:rPr>
          <w:rFonts w:ascii="Times New Roman" w:eastAsia="Times New Roman" w:hAnsi="Times New Roman" w:cs="Times New Roman"/>
        </w:rPr>
      </w:pPr>
      <w:r>
        <w:rPr>
          <w:rFonts w:ascii="Times New Roman" w:eastAsia="Times New Roman" w:hAnsi="Times New Roman" w:cs="Times New Roman"/>
        </w:rPr>
        <w:t>Detailed case studies from various industries.</w:t>
      </w:r>
    </w:p>
    <w:p w14:paraId="7B2D5867" w14:textId="77777777" w:rsidR="005D4871" w:rsidRDefault="00B91E2A" w:rsidP="00C5547B">
      <w:pPr>
        <w:numPr>
          <w:ilvl w:val="1"/>
          <w:numId w:val="41"/>
        </w:numPr>
        <w:spacing w:before="0" w:after="0" w:line="240" w:lineRule="auto"/>
        <w:rPr>
          <w:rFonts w:ascii="Times New Roman" w:eastAsia="Times New Roman" w:hAnsi="Times New Roman" w:cs="Times New Roman"/>
        </w:rPr>
      </w:pPr>
      <w:r>
        <w:rPr>
          <w:rFonts w:ascii="Times New Roman" w:eastAsia="Times New Roman" w:hAnsi="Times New Roman" w:cs="Times New Roman"/>
        </w:rPr>
        <w:t>Lessons learned and best practices.</w:t>
      </w:r>
    </w:p>
    <w:p w14:paraId="15A55D6F" w14:textId="77777777" w:rsidR="005D4871" w:rsidRDefault="00B91E2A" w:rsidP="00C5547B">
      <w:pPr>
        <w:numPr>
          <w:ilvl w:val="1"/>
          <w:numId w:val="41"/>
        </w:numPr>
        <w:spacing w:before="0" w:after="280" w:line="240" w:lineRule="auto"/>
        <w:rPr>
          <w:rFonts w:ascii="Times New Roman" w:eastAsia="Times New Roman" w:hAnsi="Times New Roman" w:cs="Times New Roman"/>
        </w:rPr>
      </w:pPr>
      <w:r>
        <w:rPr>
          <w:rFonts w:ascii="Times New Roman" w:eastAsia="Times New Roman" w:hAnsi="Times New Roman" w:cs="Times New Roman"/>
        </w:rPr>
        <w:t>Identifying key success factors.</w:t>
      </w:r>
    </w:p>
    <w:p w14:paraId="03FE221A"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Several companies across different industries have successfully integrated strategic thinking and design thinking to drive innovation, enhance customer experiences, and achieve co</w:t>
      </w:r>
      <w:r w:rsidR="001E0B16">
        <w:rPr>
          <w:rFonts w:ascii="Times New Roman" w:eastAsia="Times New Roman" w:hAnsi="Times New Roman" w:cs="Times New Roman"/>
        </w:rPr>
        <w:t>mpetitive advantage. S</w:t>
      </w:r>
      <w:r>
        <w:rPr>
          <w:rFonts w:ascii="Times New Roman" w:eastAsia="Times New Roman" w:hAnsi="Times New Roman" w:cs="Times New Roman"/>
        </w:rPr>
        <w:t>ome notable examples</w:t>
      </w:r>
      <w:r w:rsidR="001E0B16">
        <w:rPr>
          <w:rFonts w:ascii="Times New Roman" w:eastAsia="Times New Roman" w:hAnsi="Times New Roman" w:cs="Times New Roman"/>
        </w:rPr>
        <w:t xml:space="preserve"> </w:t>
      </w:r>
      <w:proofErr w:type="gramStart"/>
      <w:r w:rsidR="001E0B16">
        <w:rPr>
          <w:rFonts w:ascii="Times New Roman" w:eastAsia="Times New Roman" w:hAnsi="Times New Roman" w:cs="Times New Roman"/>
        </w:rPr>
        <w:t xml:space="preserve">are </w:t>
      </w:r>
      <w:r>
        <w:rPr>
          <w:rFonts w:ascii="Times New Roman" w:eastAsia="Times New Roman" w:hAnsi="Times New Roman" w:cs="Times New Roman"/>
        </w:rPr>
        <w:t>:</w:t>
      </w:r>
      <w:proofErr w:type="gramEnd"/>
    </w:p>
    <w:p w14:paraId="476EEA74" w14:textId="77777777" w:rsidR="005D4871" w:rsidRDefault="00B91E2A" w:rsidP="00C5547B">
      <w:pPr>
        <w:numPr>
          <w:ilvl w:val="0"/>
          <w:numId w:val="29"/>
        </w:numPr>
        <w:spacing w:before="0" w:line="240" w:lineRule="auto"/>
        <w:rPr>
          <w:rFonts w:ascii="Calibri" w:eastAsia="Calibri" w:hAnsi="Calibri" w:cs="Calibri"/>
          <w:sz w:val="22"/>
          <w:szCs w:val="22"/>
        </w:rPr>
      </w:pPr>
      <w:r>
        <w:rPr>
          <w:rFonts w:ascii="Times New Roman" w:eastAsia="Times New Roman" w:hAnsi="Times New Roman" w:cs="Times New Roman"/>
          <w:b/>
        </w:rPr>
        <w:t>IBM</w:t>
      </w:r>
      <w:r>
        <w:rPr>
          <w:rFonts w:ascii="Times New Roman" w:eastAsia="Times New Roman" w:hAnsi="Times New Roman" w:cs="Times New Roman"/>
        </w:rPr>
        <w:br/>
      </w:r>
      <w:proofErr w:type="spellStart"/>
      <w:r>
        <w:rPr>
          <w:rFonts w:ascii="Times New Roman" w:eastAsia="Times New Roman" w:hAnsi="Times New Roman" w:cs="Times New Roman"/>
        </w:rPr>
        <w:t>IBM</w:t>
      </w:r>
      <w:proofErr w:type="spellEnd"/>
      <w:r>
        <w:rPr>
          <w:rFonts w:ascii="Times New Roman" w:eastAsia="Times New Roman" w:hAnsi="Times New Roman" w:cs="Times New Roman"/>
        </w:rPr>
        <w:t xml:space="preserve"> has been a leader in integrating design thinking into its strategic processes. By establishing IBM Design, the company created a framework called Enterprise Design Thinking, which combines design thinking principles with strategic business objectives. This approach has enabled IBM to foster a culture of innovation, improve product development processes, and better address customer needs.</w:t>
      </w:r>
    </w:p>
    <w:p w14:paraId="05254806" w14:textId="77777777" w:rsidR="005D4871" w:rsidRDefault="00B91E2A" w:rsidP="00C5547B">
      <w:pPr>
        <w:numPr>
          <w:ilvl w:val="0"/>
          <w:numId w:val="29"/>
        </w:numPr>
        <w:spacing w:before="0" w:line="240" w:lineRule="auto"/>
        <w:rPr>
          <w:rFonts w:ascii="Calibri" w:eastAsia="Calibri" w:hAnsi="Calibri" w:cs="Calibri"/>
          <w:sz w:val="22"/>
          <w:szCs w:val="22"/>
        </w:rPr>
      </w:pPr>
      <w:r>
        <w:rPr>
          <w:rFonts w:ascii="Times New Roman" w:eastAsia="Times New Roman" w:hAnsi="Times New Roman" w:cs="Times New Roman"/>
          <w:b/>
        </w:rPr>
        <w:lastRenderedPageBreak/>
        <w:t>Apple</w:t>
      </w:r>
      <w:r>
        <w:rPr>
          <w:rFonts w:ascii="Times New Roman" w:eastAsia="Times New Roman" w:hAnsi="Times New Roman" w:cs="Times New Roman"/>
        </w:rPr>
        <w:br/>
      </w:r>
      <w:proofErr w:type="spellStart"/>
      <w:r>
        <w:rPr>
          <w:rFonts w:ascii="Times New Roman" w:eastAsia="Times New Roman" w:hAnsi="Times New Roman" w:cs="Times New Roman"/>
        </w:rPr>
        <w:t>Apple</w:t>
      </w:r>
      <w:proofErr w:type="spellEnd"/>
      <w:r>
        <w:rPr>
          <w:rFonts w:ascii="Times New Roman" w:eastAsia="Times New Roman" w:hAnsi="Times New Roman" w:cs="Times New Roman"/>
        </w:rPr>
        <w:t xml:space="preserve"> is renowned for its seamless integration of strategic and design thinking. The company consistently focuses on creating products that combine high functionality with exceptional design. Strategic thinking guides Apple’s long-term vision and market positioning, while design thinking drives the development of user-centric products, leading to its reputation for innovative technology and design excellence.</w:t>
      </w:r>
    </w:p>
    <w:p w14:paraId="0248C688" w14:textId="77777777" w:rsidR="005D4871" w:rsidRDefault="00B91E2A" w:rsidP="00C5547B">
      <w:pPr>
        <w:numPr>
          <w:ilvl w:val="0"/>
          <w:numId w:val="29"/>
        </w:numPr>
        <w:spacing w:before="0" w:line="240" w:lineRule="auto"/>
        <w:rPr>
          <w:rFonts w:ascii="Calibri" w:eastAsia="Calibri" w:hAnsi="Calibri" w:cs="Calibri"/>
          <w:sz w:val="22"/>
          <w:szCs w:val="22"/>
        </w:rPr>
      </w:pPr>
      <w:r>
        <w:rPr>
          <w:rFonts w:ascii="Times New Roman" w:eastAsia="Times New Roman" w:hAnsi="Times New Roman" w:cs="Times New Roman"/>
          <w:b/>
        </w:rPr>
        <w:t>Airbnb</w:t>
      </w:r>
      <w:r>
        <w:rPr>
          <w:rFonts w:ascii="Times New Roman" w:eastAsia="Times New Roman" w:hAnsi="Times New Roman" w:cs="Times New Roman"/>
        </w:rPr>
        <w:br/>
      </w:r>
      <w:proofErr w:type="spellStart"/>
      <w:r>
        <w:rPr>
          <w:rFonts w:ascii="Times New Roman" w:eastAsia="Times New Roman" w:hAnsi="Times New Roman" w:cs="Times New Roman"/>
        </w:rPr>
        <w:t>Airbnb</w:t>
      </w:r>
      <w:proofErr w:type="spellEnd"/>
      <w:r>
        <w:rPr>
          <w:rFonts w:ascii="Times New Roman" w:eastAsia="Times New Roman" w:hAnsi="Times New Roman" w:cs="Times New Roman"/>
        </w:rPr>
        <w:t xml:space="preserve"> leveraged design thinking to transform its business model and enhance the user experience for both hosts and guests. Strategic thinking helped the company identify key market opportunities, while design thinking was employed to deeply understand user needs and create a platform that is intuitive and engaging. This integration has been pivotal in Airbnb's rapid growth and disruption of the hospitality industry.</w:t>
      </w:r>
    </w:p>
    <w:p w14:paraId="3CF4F34C" w14:textId="77777777" w:rsidR="005D4871" w:rsidRDefault="00B91E2A" w:rsidP="00C5547B">
      <w:pPr>
        <w:numPr>
          <w:ilvl w:val="0"/>
          <w:numId w:val="29"/>
        </w:numPr>
        <w:spacing w:before="0" w:line="240" w:lineRule="auto"/>
        <w:rPr>
          <w:rFonts w:ascii="Calibri" w:eastAsia="Calibri" w:hAnsi="Calibri" w:cs="Calibri"/>
          <w:sz w:val="22"/>
          <w:szCs w:val="22"/>
        </w:rPr>
      </w:pPr>
      <w:r>
        <w:rPr>
          <w:rFonts w:ascii="Times New Roman" w:eastAsia="Times New Roman" w:hAnsi="Times New Roman" w:cs="Times New Roman"/>
          <w:b/>
        </w:rPr>
        <w:t>PepsiCo</w:t>
      </w:r>
      <w:r>
        <w:rPr>
          <w:rFonts w:ascii="Times New Roman" w:eastAsia="Times New Roman" w:hAnsi="Times New Roman" w:cs="Times New Roman"/>
        </w:rPr>
        <w:br/>
        <w:t>Under the leadership of former CEO Indra Nooyi, PepsiCo integrated design thinking into its strategic approach to product innovation and branding. The company established a Design Center to infuse design thinking into all aspects of the business, from packaging to product development. This integration has helped PepsiCo stay competitive in the fast-moving consumer goods sector by focusing on user-centric innovation.</w:t>
      </w:r>
    </w:p>
    <w:p w14:paraId="1C2684AE" w14:textId="77777777" w:rsidR="005D4871" w:rsidRDefault="00B91E2A" w:rsidP="00C5547B">
      <w:pPr>
        <w:numPr>
          <w:ilvl w:val="0"/>
          <w:numId w:val="29"/>
        </w:numPr>
        <w:spacing w:before="0" w:line="240" w:lineRule="auto"/>
        <w:rPr>
          <w:rFonts w:ascii="Calibri" w:eastAsia="Calibri" w:hAnsi="Calibri" w:cs="Calibri"/>
          <w:sz w:val="22"/>
          <w:szCs w:val="22"/>
        </w:rPr>
      </w:pPr>
      <w:r>
        <w:rPr>
          <w:rFonts w:ascii="Times New Roman" w:eastAsia="Times New Roman" w:hAnsi="Times New Roman" w:cs="Times New Roman"/>
          <w:b/>
        </w:rPr>
        <w:t>Procter &amp; Gamble (P&amp;G)</w:t>
      </w:r>
      <w:r>
        <w:rPr>
          <w:rFonts w:ascii="Times New Roman" w:eastAsia="Times New Roman" w:hAnsi="Times New Roman" w:cs="Times New Roman"/>
        </w:rPr>
        <w:br/>
        <w:t>P&amp;G is another example of a company that has successfully combined strategic and design thinking. The company employs design thinking to understand consumer needs and preferences, which informs its strategic decisions around product development and marketing. This approach has enabled P&amp;G to innovate consistently and maintain a strong market presence in various consumer product categories.</w:t>
      </w:r>
    </w:p>
    <w:p w14:paraId="0CBCB811" w14:textId="77777777" w:rsidR="005D4871" w:rsidRDefault="00B91E2A" w:rsidP="00C5547B">
      <w:pPr>
        <w:numPr>
          <w:ilvl w:val="0"/>
          <w:numId w:val="29"/>
        </w:numPr>
        <w:spacing w:before="0" w:line="240" w:lineRule="auto"/>
        <w:rPr>
          <w:rFonts w:ascii="Calibri" w:eastAsia="Calibri" w:hAnsi="Calibri" w:cs="Calibri"/>
          <w:sz w:val="22"/>
          <w:szCs w:val="22"/>
        </w:rPr>
      </w:pPr>
      <w:r>
        <w:rPr>
          <w:rFonts w:ascii="Times New Roman" w:eastAsia="Times New Roman" w:hAnsi="Times New Roman" w:cs="Times New Roman"/>
          <w:b/>
        </w:rPr>
        <w:t>SAP</w:t>
      </w:r>
      <w:r>
        <w:rPr>
          <w:rFonts w:ascii="Times New Roman" w:eastAsia="Times New Roman" w:hAnsi="Times New Roman" w:cs="Times New Roman"/>
        </w:rPr>
        <w:br/>
      </w:r>
      <w:proofErr w:type="spellStart"/>
      <w:r>
        <w:rPr>
          <w:rFonts w:ascii="Times New Roman" w:eastAsia="Times New Roman" w:hAnsi="Times New Roman" w:cs="Times New Roman"/>
        </w:rPr>
        <w:t>SAP</w:t>
      </w:r>
      <w:proofErr w:type="spellEnd"/>
      <w:r>
        <w:rPr>
          <w:rFonts w:ascii="Times New Roman" w:eastAsia="Times New Roman" w:hAnsi="Times New Roman" w:cs="Times New Roman"/>
        </w:rPr>
        <w:t>, the global software company, has embraced design thinking as part of its strategic framework to drive innovation and improve customer engagement. By embedding design thinking into its product development processes, SAP has been able to create more user-friendly software solutions that better meet the needs of its clients.</w:t>
      </w:r>
    </w:p>
    <w:p w14:paraId="3EEE2823" w14:textId="77777777" w:rsidR="005D4871" w:rsidRDefault="00B91E2A" w:rsidP="00C5547B">
      <w:pPr>
        <w:numPr>
          <w:ilvl w:val="0"/>
          <w:numId w:val="29"/>
        </w:numPr>
        <w:spacing w:before="0" w:line="240" w:lineRule="auto"/>
        <w:rPr>
          <w:rFonts w:ascii="Calibri" w:eastAsia="Calibri" w:hAnsi="Calibri" w:cs="Calibri"/>
          <w:sz w:val="22"/>
          <w:szCs w:val="22"/>
        </w:rPr>
      </w:pPr>
      <w:r>
        <w:rPr>
          <w:rFonts w:ascii="Times New Roman" w:eastAsia="Times New Roman" w:hAnsi="Times New Roman" w:cs="Times New Roman"/>
          <w:b/>
        </w:rPr>
        <w:t>Ford Motor Company</w:t>
      </w:r>
      <w:r>
        <w:rPr>
          <w:rFonts w:ascii="Times New Roman" w:eastAsia="Times New Roman" w:hAnsi="Times New Roman" w:cs="Times New Roman"/>
        </w:rPr>
        <w:br/>
        <w:t>Ford has utilized design thinking to revamp its product development and customer experience strategies. Strategic thinking has guided Ford’s broader objectives in the automotive market, while design thinking has been used to redesign vehicles and services to align more closely with consumer desires, particularly in the areas of electric and autonomous vehicles.</w:t>
      </w:r>
    </w:p>
    <w:p w14:paraId="518696E3" w14:textId="77777777" w:rsidR="005D4871" w:rsidRDefault="00B91E2A" w:rsidP="00C5547B">
      <w:pPr>
        <w:numPr>
          <w:ilvl w:val="0"/>
          <w:numId w:val="29"/>
        </w:numPr>
        <w:spacing w:before="0" w:line="240" w:lineRule="auto"/>
        <w:rPr>
          <w:rFonts w:ascii="Calibri" w:eastAsia="Calibri" w:hAnsi="Calibri" w:cs="Calibri"/>
          <w:sz w:val="22"/>
          <w:szCs w:val="22"/>
        </w:rPr>
      </w:pPr>
      <w:r>
        <w:rPr>
          <w:rFonts w:ascii="Times New Roman" w:eastAsia="Times New Roman" w:hAnsi="Times New Roman" w:cs="Times New Roman"/>
          <w:b/>
        </w:rPr>
        <w:t>Google</w:t>
      </w:r>
      <w:r>
        <w:rPr>
          <w:rFonts w:ascii="Times New Roman" w:eastAsia="Times New Roman" w:hAnsi="Times New Roman" w:cs="Times New Roman"/>
        </w:rPr>
        <w:br/>
      </w:r>
      <w:proofErr w:type="spellStart"/>
      <w:r>
        <w:rPr>
          <w:rFonts w:ascii="Times New Roman" w:eastAsia="Times New Roman" w:hAnsi="Times New Roman" w:cs="Times New Roman"/>
        </w:rPr>
        <w:t>Google</w:t>
      </w:r>
      <w:proofErr w:type="spellEnd"/>
      <w:r>
        <w:rPr>
          <w:rFonts w:ascii="Times New Roman" w:eastAsia="Times New Roman" w:hAnsi="Times New Roman" w:cs="Times New Roman"/>
        </w:rPr>
        <w:t xml:space="preserve"> integrates strategic thinking with design thinking through its innovation labs and product development teams. The company uses a human-centered approach to solve complex problems, blending strategic insights with iterative design processes. This combination has driven the creation of successful products like Google Maps, Google Search, and other services that are widely used globally</w:t>
      </w:r>
    </w:p>
    <w:p w14:paraId="335769F1" w14:textId="77777777" w:rsidR="00B763BC" w:rsidRDefault="00B763BC" w:rsidP="00B763BC">
      <w:pPr>
        <w:pStyle w:val="Heading2"/>
        <w:spacing w:before="0" w:after="0" w:line="240" w:lineRule="auto"/>
        <w:ind w:left="360"/>
      </w:pPr>
      <w:bookmarkStart w:id="37" w:name="_heading=h.no72a9hlj814" w:colFirst="0" w:colLast="0"/>
      <w:bookmarkStart w:id="38" w:name="_Toc179190389"/>
      <w:bookmarkEnd w:id="37"/>
      <w:r>
        <w:rPr>
          <w:rFonts w:ascii="Arial" w:eastAsia="Arial" w:hAnsi="Arial" w:cs="Arial"/>
          <w:noProof/>
          <w:color w:val="000000"/>
          <w:sz w:val="22"/>
          <w:szCs w:val="22"/>
        </w:rPr>
        <w:lastRenderedPageBreak/>
        <w:drawing>
          <wp:inline distT="0" distB="0" distL="0" distR="0" wp14:anchorId="69B923A7" wp14:editId="7E99A7FD">
            <wp:extent cx="342900" cy="342900"/>
            <wp:effectExtent l="0" t="0" r="0" b="0"/>
            <wp:docPr id="13" name="image1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9.png" descr="Shape&#10;&#10;Description automatically generated with low confidence"/>
                    <pic:cNvPicPr preferRelativeResize="0"/>
                  </pic:nvPicPr>
                  <pic:blipFill>
                    <a:blip r:embed="rId17"/>
                    <a:srcRect/>
                    <a:stretch>
                      <a:fillRect/>
                    </a:stretch>
                  </pic:blipFill>
                  <pic:spPr>
                    <a:xfrm>
                      <a:off x="0" y="0"/>
                      <a:ext cx="342900" cy="342900"/>
                    </a:xfrm>
                    <a:prstGeom prst="rect">
                      <a:avLst/>
                    </a:prstGeom>
                    <a:ln/>
                  </pic:spPr>
                </pic:pic>
              </a:graphicData>
            </a:graphic>
          </wp:inline>
        </w:drawing>
      </w:r>
      <w:r>
        <w:rPr>
          <w:rFonts w:ascii="Arial" w:eastAsia="Arial" w:hAnsi="Arial" w:cs="Arial"/>
          <w:color w:val="000000"/>
          <w:sz w:val="22"/>
          <w:szCs w:val="22"/>
        </w:rPr>
        <w:t xml:space="preserve">    </w:t>
      </w:r>
      <w:r>
        <w:t>TAKE HOME MESSAGE/SELF REFLECTION</w:t>
      </w:r>
      <w:bookmarkEnd w:id="38"/>
    </w:p>
    <w:p w14:paraId="3B881679" w14:textId="77777777" w:rsidR="00B763BC" w:rsidRPr="00B763BC" w:rsidRDefault="00B763BC" w:rsidP="00B763BC">
      <w:pPr>
        <w:pStyle w:val="ListParagraph"/>
        <w:spacing w:before="0" w:after="0" w:line="240" w:lineRule="auto"/>
        <w:rPr>
          <w:rFonts w:ascii="Century Gothic" w:eastAsia="Century Gothic" w:hAnsi="Century Gothic" w:cs="Century Gothic"/>
          <w:b/>
          <w:sz w:val="22"/>
          <w:szCs w:val="22"/>
        </w:rPr>
      </w:pPr>
    </w:p>
    <w:p w14:paraId="6ED2E437" w14:textId="77777777" w:rsidR="00FA5504" w:rsidRDefault="00FA5504" w:rsidP="00B763BC">
      <w:pPr>
        <w:pStyle w:val="NormalWeb"/>
        <w:ind w:left="360"/>
      </w:pPr>
      <w:r>
        <w:t>Share a personal reflection on how the fusion of design thinking and strategic thinking can drive exceptional organizational performance.</w:t>
      </w:r>
    </w:p>
    <w:p w14:paraId="2B89FE07" w14:textId="77777777" w:rsidR="00B763BC" w:rsidRPr="00B763BC" w:rsidRDefault="00B763BC" w:rsidP="00B763BC">
      <w:pPr>
        <w:pStyle w:val="NormalWeb"/>
        <w:ind w:left="360"/>
        <w:rPr>
          <w:color w:val="FFC000"/>
        </w:rPr>
      </w:pPr>
      <w:r w:rsidRPr="00B763BC">
        <w:rPr>
          <w:color w:val="FFC000"/>
        </w:rPr>
        <w:t>What's Next?</w:t>
      </w:r>
    </w:p>
    <w:p w14:paraId="67E329AF" w14:textId="77777777" w:rsidR="00FA5504" w:rsidRPr="007C0F6E" w:rsidRDefault="00FA5504" w:rsidP="00FA5504">
      <w:r>
        <w:t>Welcome to Module 4! Time to innovate, create, and unlock new possibilities for growth!</w:t>
      </w:r>
    </w:p>
    <w:p w14:paraId="10C301EF" w14:textId="77777777" w:rsidR="005D4871" w:rsidRDefault="005D4871" w:rsidP="009416FE">
      <w:pPr>
        <w:pStyle w:val="Heading1"/>
      </w:pPr>
    </w:p>
    <w:p w14:paraId="242DDBC2" w14:textId="77777777" w:rsidR="005D4871" w:rsidRPr="00F77096" w:rsidRDefault="00B91E2A" w:rsidP="00F77096">
      <w:pPr>
        <w:pStyle w:val="Heading1"/>
      </w:pPr>
      <w:bookmarkStart w:id="39" w:name="_Toc179190390"/>
      <w:r w:rsidRPr="00F77096">
        <w:t>Module 4: Innovation and Creativity</w:t>
      </w:r>
      <w:bookmarkEnd w:id="39"/>
    </w:p>
    <w:p w14:paraId="0E546238" w14:textId="77777777" w:rsidR="005D4871" w:rsidRDefault="00B91E2A">
      <w:pPr>
        <w:ind w:hanging="720"/>
      </w:pPr>
      <w:r>
        <w:rPr>
          <w:rFonts w:ascii="Century Gothic" w:eastAsia="Century Gothic" w:hAnsi="Century Gothic" w:cs="Century Gothic"/>
          <w:color w:val="FF7F50"/>
        </w:rPr>
        <w:t>INSTRUCTIONAL HOURS: 4</w:t>
      </w:r>
    </w:p>
    <w:p w14:paraId="5648AF6C" w14:textId="77777777" w:rsidR="005D4871" w:rsidRDefault="00B91E2A">
      <w:pPr>
        <w:pStyle w:val="Heading3"/>
        <w:rPr>
          <w:b/>
          <w:color w:val="037B90"/>
          <w:sz w:val="32"/>
          <w:szCs w:val="32"/>
        </w:rPr>
      </w:pPr>
      <w:bookmarkStart w:id="40" w:name="_heading=h.bhdusymjsctt" w:colFirst="0" w:colLast="0"/>
      <w:bookmarkEnd w:id="40"/>
      <w:r>
        <w:t xml:space="preserve"> </w:t>
      </w:r>
      <w:bookmarkStart w:id="41" w:name="_Toc179190391"/>
      <w:r>
        <w:rPr>
          <w:b/>
          <w:color w:val="037B90"/>
          <w:sz w:val="32"/>
          <w:szCs w:val="32"/>
        </w:rPr>
        <w:t>Module Overview</w:t>
      </w:r>
      <w:bookmarkEnd w:id="41"/>
    </w:p>
    <w:p w14:paraId="3D7E9B1A" w14:textId="77777777" w:rsidR="005D4871" w:rsidRDefault="00B91E2A">
      <w:pPr>
        <w:spacing w:before="0" w:after="0"/>
        <w:ind w:left="-630"/>
        <w:rPr>
          <w:rFonts w:ascii="Century Gothic" w:eastAsia="Century Gothic" w:hAnsi="Century Gothic" w:cs="Century Gothic"/>
        </w:rPr>
      </w:pPr>
      <w:r>
        <w:rPr>
          <w:rFonts w:ascii="Century Gothic" w:eastAsia="Century Gothic" w:hAnsi="Century Gothic" w:cs="Century Gothic"/>
        </w:rPr>
        <w:t xml:space="preserve">In this module, you will learn about creativity and innovation in strategic processes, Innovation strategies within organizations and design thinking as a catalyst for innovation. </w:t>
      </w:r>
    </w:p>
    <w:p w14:paraId="3D10F842" w14:textId="77777777" w:rsidR="005D4871" w:rsidRDefault="005D4871">
      <w:pPr>
        <w:spacing w:before="0" w:after="0"/>
        <w:ind w:left="-630"/>
        <w:rPr>
          <w:rFonts w:ascii="Century Gothic" w:eastAsia="Century Gothic" w:hAnsi="Century Gothic" w:cs="Century Gothic"/>
        </w:rPr>
      </w:pPr>
    </w:p>
    <w:p w14:paraId="4F10BE36" w14:textId="77777777" w:rsidR="005D4871" w:rsidRDefault="00B91E2A">
      <w:pPr>
        <w:spacing w:before="0" w:after="0"/>
        <w:ind w:left="-630"/>
        <w:rPr>
          <w:rFonts w:ascii="Century Gothic" w:eastAsia="Century Gothic" w:hAnsi="Century Gothic" w:cs="Century Gothic"/>
          <w:sz w:val="28"/>
          <w:szCs w:val="28"/>
        </w:rPr>
      </w:pPr>
      <w:r>
        <w:rPr>
          <w:b/>
          <w:sz w:val="32"/>
          <w:szCs w:val="32"/>
        </w:rPr>
        <w:t xml:space="preserve"> Learning Outcomes</w:t>
      </w:r>
    </w:p>
    <w:p w14:paraId="505E0D56" w14:textId="77777777" w:rsidR="005D4871" w:rsidRDefault="00B91E2A">
      <w:pPr>
        <w:spacing w:before="0" w:after="0"/>
        <w:rPr>
          <w:rFonts w:ascii="Century Gothic" w:eastAsia="Century Gothic" w:hAnsi="Century Gothic" w:cs="Century Gothic"/>
        </w:rPr>
      </w:pPr>
      <w:r>
        <w:rPr>
          <w:rFonts w:ascii="Century Gothic" w:eastAsia="Century Gothic" w:hAnsi="Century Gothic" w:cs="Century Gothic"/>
        </w:rPr>
        <w:t>By the end of this module, you should be able to:</w:t>
      </w:r>
    </w:p>
    <w:p w14:paraId="43326F6A" w14:textId="77777777" w:rsidR="005D4871" w:rsidRDefault="00B91E2A" w:rsidP="00C5547B">
      <w:pPr>
        <w:numPr>
          <w:ilvl w:val="0"/>
          <w:numId w:val="39"/>
        </w:numPr>
        <w:spacing w:before="0" w:after="0"/>
        <w:rPr>
          <w:rFonts w:ascii="Century Gothic" w:eastAsia="Century Gothic" w:hAnsi="Century Gothic" w:cs="Century Gothic"/>
        </w:rPr>
      </w:pPr>
      <w:r>
        <w:rPr>
          <w:rFonts w:ascii="Century Gothic" w:eastAsia="Century Gothic" w:hAnsi="Century Gothic" w:cs="Century Gothic"/>
        </w:rPr>
        <w:t>Explain the Role of Creativity and Innovation in Strategic Processes.</w:t>
      </w:r>
    </w:p>
    <w:p w14:paraId="00E900D1" w14:textId="77777777" w:rsidR="005D4871" w:rsidRDefault="00B91E2A" w:rsidP="00C5547B">
      <w:pPr>
        <w:numPr>
          <w:ilvl w:val="0"/>
          <w:numId w:val="39"/>
        </w:numPr>
        <w:spacing w:before="0" w:after="0"/>
        <w:rPr>
          <w:rFonts w:ascii="Century Gothic" w:eastAsia="Century Gothic" w:hAnsi="Century Gothic" w:cs="Century Gothic"/>
        </w:rPr>
      </w:pPr>
      <w:r>
        <w:rPr>
          <w:rFonts w:ascii="Century Gothic" w:eastAsia="Century Gothic" w:hAnsi="Century Gothic" w:cs="Century Gothic"/>
        </w:rPr>
        <w:t>Apply Design Thinking as a Catalyst for Innovation.</w:t>
      </w:r>
    </w:p>
    <w:p w14:paraId="05D0F419" w14:textId="77777777" w:rsidR="005D4871" w:rsidRDefault="00B91E2A" w:rsidP="00C5547B">
      <w:pPr>
        <w:numPr>
          <w:ilvl w:val="0"/>
          <w:numId w:val="39"/>
        </w:numPr>
        <w:spacing w:before="0" w:after="0"/>
        <w:rPr>
          <w:rFonts w:ascii="Century Gothic" w:eastAsia="Century Gothic" w:hAnsi="Century Gothic" w:cs="Century Gothic"/>
        </w:rPr>
      </w:pPr>
      <w:r>
        <w:rPr>
          <w:rFonts w:ascii="Century Gothic" w:eastAsia="Century Gothic" w:hAnsi="Century Gothic" w:cs="Century Gothic"/>
        </w:rPr>
        <w:t>Develop Innovation Strategies Within Organizations.</w:t>
      </w:r>
    </w:p>
    <w:p w14:paraId="3C310FF7" w14:textId="77777777" w:rsidR="005D4871" w:rsidRDefault="00B91E2A" w:rsidP="00C5547B">
      <w:pPr>
        <w:numPr>
          <w:ilvl w:val="0"/>
          <w:numId w:val="39"/>
        </w:numPr>
        <w:spacing w:before="0" w:after="0"/>
        <w:rPr>
          <w:rFonts w:ascii="Century Gothic" w:eastAsia="Century Gothic" w:hAnsi="Century Gothic" w:cs="Century Gothic"/>
        </w:rPr>
      </w:pPr>
      <w:r>
        <w:rPr>
          <w:rFonts w:ascii="Century Gothic" w:eastAsia="Century Gothic" w:hAnsi="Century Gothic" w:cs="Century Gothic"/>
        </w:rPr>
        <w:t>Foster a Culture of Innovation in the Workplace.</w:t>
      </w:r>
    </w:p>
    <w:p w14:paraId="413E5480" w14:textId="77777777" w:rsidR="005D4871" w:rsidRDefault="005D4871">
      <w:pPr>
        <w:spacing w:before="0" w:after="0"/>
        <w:ind w:left="2160"/>
        <w:rPr>
          <w:rFonts w:ascii="Century Gothic" w:eastAsia="Century Gothic" w:hAnsi="Century Gothic" w:cs="Century Gothic"/>
        </w:rPr>
      </w:pPr>
    </w:p>
    <w:p w14:paraId="0F3C7DF5" w14:textId="77777777" w:rsidR="005D4871" w:rsidRDefault="00B91E2A">
      <w:pPr>
        <w:pStyle w:val="Heading3"/>
        <w:spacing w:before="0" w:after="200"/>
        <w:ind w:left="-270" w:hanging="720"/>
        <w:rPr>
          <w:b/>
        </w:rPr>
      </w:pPr>
      <w:bookmarkStart w:id="42" w:name="_heading=h.xd1z6yph81e7" w:colFirst="0" w:colLast="0"/>
      <w:bookmarkEnd w:id="42"/>
      <w:r>
        <w:rPr>
          <w:sz w:val="32"/>
          <w:szCs w:val="32"/>
        </w:rPr>
        <w:t xml:space="preserve">    </w:t>
      </w:r>
      <w:bookmarkStart w:id="43" w:name="_Toc179190392"/>
      <w:r>
        <w:rPr>
          <w:b/>
          <w:sz w:val="32"/>
          <w:szCs w:val="32"/>
        </w:rPr>
        <w:t>Learning Activities/Task List</w:t>
      </w:r>
      <w:bookmarkEnd w:id="43"/>
    </w:p>
    <w:p w14:paraId="1EB8D01C" w14:textId="77777777" w:rsidR="005D4871" w:rsidRDefault="005D4871" w:rsidP="009903AA">
      <w:pPr>
        <w:spacing w:before="0" w:after="0"/>
        <w:ind w:left="2160"/>
        <w:rPr>
          <w:rFonts w:ascii="Century Gothic" w:eastAsia="Century Gothic" w:hAnsi="Century Gothic" w:cs="Century Gothic"/>
          <w:highlight w:val="yellow"/>
        </w:rPr>
      </w:pPr>
    </w:p>
    <w:p w14:paraId="33148D2D" w14:textId="77777777" w:rsidR="005D4871" w:rsidRDefault="00B91E2A" w:rsidP="009903AA">
      <w:pPr>
        <w:spacing w:before="0" w:after="0"/>
        <w:ind w:left="2160"/>
        <w:rPr>
          <w:rFonts w:ascii="Century Gothic" w:eastAsia="Century Gothic" w:hAnsi="Century Gothic" w:cs="Century Gothic"/>
        </w:rPr>
      </w:pPr>
      <w:r>
        <w:rPr>
          <w:noProof/>
        </w:rPr>
        <w:lastRenderedPageBreak/>
        <w:drawing>
          <wp:anchor distT="0" distB="0" distL="0" distR="0" simplePos="0" relativeHeight="251664384" behindDoc="0" locked="0" layoutInCell="1" hidden="0" allowOverlap="1" wp14:anchorId="67CE8B72" wp14:editId="79C87C09">
            <wp:simplePos x="0" y="0"/>
            <wp:positionH relativeFrom="column">
              <wp:posOffset>114300</wp:posOffset>
            </wp:positionH>
            <wp:positionV relativeFrom="paragraph">
              <wp:posOffset>136525</wp:posOffset>
            </wp:positionV>
            <wp:extent cx="581025" cy="581025"/>
            <wp:effectExtent l="0" t="0" r="0" b="0"/>
            <wp:wrapSquare wrapText="bothSides" distT="0" distB="0" distL="0" distR="0"/>
            <wp:docPr id="477838321" name="image3.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9"/>
                    <a:srcRect/>
                    <a:stretch>
                      <a:fillRect/>
                    </a:stretch>
                  </pic:blipFill>
                  <pic:spPr>
                    <a:xfrm>
                      <a:off x="0" y="0"/>
                      <a:ext cx="581025" cy="581025"/>
                    </a:xfrm>
                    <a:prstGeom prst="rect">
                      <a:avLst/>
                    </a:prstGeom>
                    <a:ln/>
                  </pic:spPr>
                </pic:pic>
              </a:graphicData>
            </a:graphic>
          </wp:anchor>
        </w:drawing>
      </w:r>
    </w:p>
    <w:p w14:paraId="3678CA5E" w14:textId="77777777" w:rsidR="005D4871" w:rsidRDefault="00B91E2A" w:rsidP="00C5547B">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 xml:space="preserve">Watch/listen </w:t>
      </w:r>
      <w:r w:rsidR="009903AA">
        <w:rPr>
          <w:rFonts w:ascii="Century Gothic" w:eastAsia="Century Gothic" w:hAnsi="Century Gothic" w:cs="Century Gothic"/>
        </w:rPr>
        <w:t xml:space="preserve">to </w:t>
      </w:r>
      <w:r>
        <w:rPr>
          <w:rFonts w:ascii="Century Gothic" w:eastAsia="Century Gothic" w:hAnsi="Century Gothic" w:cs="Century Gothic"/>
        </w:rPr>
        <w:t>YouTube video.</w:t>
      </w:r>
    </w:p>
    <w:p w14:paraId="52F85BE1" w14:textId="77777777" w:rsidR="009903AA" w:rsidRDefault="009903AA" w:rsidP="00C5547B">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Read Notes</w:t>
      </w:r>
    </w:p>
    <w:p w14:paraId="1CE99783" w14:textId="77777777" w:rsidR="005D4871" w:rsidRDefault="009903AA" w:rsidP="00C5547B">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Read Journal papers</w:t>
      </w:r>
    </w:p>
    <w:p w14:paraId="48664F16" w14:textId="77777777" w:rsidR="005D4871" w:rsidRDefault="00D143A9" w:rsidP="00C5547B">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Complete module</w:t>
      </w:r>
      <w:r w:rsidR="00B91E2A">
        <w:rPr>
          <w:rFonts w:ascii="Century Gothic" w:eastAsia="Century Gothic" w:hAnsi="Century Gothic" w:cs="Century Gothic"/>
        </w:rPr>
        <w:t xml:space="preserve"> assignment.</w:t>
      </w:r>
    </w:p>
    <w:p w14:paraId="17F4D84F" w14:textId="77777777" w:rsidR="005D4871" w:rsidRDefault="00B91E2A" w:rsidP="00C5547B">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Review the key learning.</w:t>
      </w:r>
    </w:p>
    <w:p w14:paraId="271B15F5" w14:textId="77777777" w:rsidR="005D4871" w:rsidRDefault="005D4871"/>
    <w:p w14:paraId="552627E0" w14:textId="77777777" w:rsidR="005D4871" w:rsidRDefault="00B91E2A">
      <w:pPr>
        <w:pStyle w:val="Heading2"/>
        <w:spacing w:before="0"/>
      </w:pPr>
      <w:bookmarkStart w:id="44" w:name="_heading=h.k4x5fgc5tzep" w:colFirst="0" w:colLast="0"/>
      <w:bookmarkStart w:id="45" w:name="_Toc179190393"/>
      <w:bookmarkEnd w:id="44"/>
      <w:r>
        <w:t>INSTRUCTIONAL MATERIALS &amp; LEARNING ACTIVITIES</w:t>
      </w:r>
      <w:bookmarkEnd w:id="45"/>
      <w:r>
        <w:t xml:space="preserve"> </w:t>
      </w:r>
    </w:p>
    <w:p w14:paraId="33D4AE58" w14:textId="77777777" w:rsidR="001E0B16" w:rsidRDefault="001E0B16">
      <w:pPr>
        <w:shd w:val="clear" w:color="auto" w:fill="FFFFFF"/>
        <w:spacing w:before="0" w:after="0" w:line="240" w:lineRule="auto"/>
      </w:pPr>
      <w:r>
        <w:rPr>
          <w:rFonts w:ascii="Century Gothic" w:eastAsia="Century Gothic" w:hAnsi="Century Gothic" w:cs="Century Gothic"/>
          <w:b/>
          <w:noProof/>
          <w:color w:val="037B90"/>
          <w:sz w:val="28"/>
          <w:szCs w:val="28"/>
        </w:rPr>
        <w:drawing>
          <wp:inline distT="114300" distB="114300" distL="114300" distR="114300" wp14:anchorId="1B4B6D7E" wp14:editId="37B436F1">
            <wp:extent cx="509270" cy="514985"/>
            <wp:effectExtent l="0" t="0" r="0" b="0"/>
            <wp:docPr id="24" name="image10.png"/>
            <wp:cNvGraphicFramePr/>
            <a:graphic xmlns:a="http://schemas.openxmlformats.org/drawingml/2006/main">
              <a:graphicData uri="http://schemas.openxmlformats.org/drawingml/2006/picture">
                <pic:pic xmlns:pic="http://schemas.openxmlformats.org/drawingml/2006/picture">
                  <pic:nvPicPr>
                    <pic:cNvPr id="32"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p>
    <w:p w14:paraId="01312403" w14:textId="77777777" w:rsidR="005D4871" w:rsidRDefault="00B91E2A">
      <w:pPr>
        <w:shd w:val="clear" w:color="auto" w:fill="FFFFFF"/>
        <w:spacing w:before="0" w:after="0" w:line="240" w:lineRule="auto"/>
      </w:pPr>
      <w:r>
        <w:t xml:space="preserve">Listen to the </w:t>
      </w:r>
      <w:r w:rsidR="002F05D7">
        <w:t xml:space="preserve">YouTube Video </w:t>
      </w:r>
      <w:r w:rsidR="00D143A9">
        <w:t>titled` `constructing</w:t>
      </w:r>
      <w:r>
        <w:t xml:space="preserve"> Creative Strategy by Richard </w:t>
      </w:r>
      <w:proofErr w:type="spellStart"/>
      <w:r>
        <w:t>Horward</w:t>
      </w:r>
      <w:proofErr w:type="spellEnd"/>
      <w:r>
        <w:t xml:space="preserve"> and Bradley Hartman</w:t>
      </w:r>
      <w:r w:rsidR="002F05D7">
        <w:t>’</w:t>
      </w:r>
      <w:proofErr w:type="gramStart"/>
      <w:r w:rsidR="002F05D7">
        <w:t>’ ,</w:t>
      </w:r>
      <w:proofErr w:type="gramEnd"/>
      <w:r w:rsidR="002F05D7">
        <w:t xml:space="preserve"> by clinking the link below:</w:t>
      </w:r>
    </w:p>
    <w:p w14:paraId="553F49DA" w14:textId="77777777" w:rsidR="002F05D7" w:rsidRDefault="002F05D7">
      <w:pPr>
        <w:shd w:val="clear" w:color="auto" w:fill="FFFFFF"/>
        <w:spacing w:before="0" w:after="0" w:line="240" w:lineRule="auto"/>
      </w:pPr>
    </w:p>
    <w:p w14:paraId="780103F7" w14:textId="77777777" w:rsidR="005D4871" w:rsidRDefault="00B91E2A">
      <w:pPr>
        <w:shd w:val="clear" w:color="auto" w:fill="FFFFFF"/>
        <w:spacing w:before="0" w:after="0" w:line="240" w:lineRule="auto"/>
      </w:pPr>
      <w:hyperlink r:id="rId32">
        <w:r>
          <w:rPr>
            <w:color w:val="1155CC"/>
            <w:u w:val="single"/>
          </w:rPr>
          <w:t>https://youtu.be/Z1lCECnU0xc?si=KqjwbJw7-hWZdBO2</w:t>
        </w:r>
      </w:hyperlink>
    </w:p>
    <w:p w14:paraId="5A0202E1" w14:textId="77777777" w:rsidR="005D4871" w:rsidRDefault="005D4871">
      <w:pPr>
        <w:shd w:val="clear" w:color="auto" w:fill="FFFFFF"/>
        <w:spacing w:before="0" w:after="0" w:line="240" w:lineRule="auto"/>
      </w:pPr>
    </w:p>
    <w:p w14:paraId="1A355E2A" w14:textId="77777777" w:rsidR="005D4871" w:rsidRPr="00D143A9" w:rsidRDefault="00D143A9">
      <w:pPr>
        <w:spacing w:before="280" w:after="280" w:line="240" w:lineRule="auto"/>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LECTURE </w:t>
      </w:r>
      <w:r w:rsidRPr="00D143A9">
        <w:rPr>
          <w:rFonts w:ascii="Times New Roman" w:eastAsia="Times New Roman" w:hAnsi="Times New Roman" w:cs="Times New Roman"/>
          <w:b/>
          <w:sz w:val="40"/>
          <w:szCs w:val="40"/>
        </w:rPr>
        <w:t>NOTES</w:t>
      </w:r>
    </w:p>
    <w:p w14:paraId="0C6A1E5E" w14:textId="77777777" w:rsidR="005D4871" w:rsidRDefault="00B91E2A">
      <w:pPr>
        <w:spacing w:before="40" w:after="0" w:line="259" w:lineRule="auto"/>
        <w:rPr>
          <w:color w:val="FF9900"/>
          <w:sz w:val="34"/>
          <w:szCs w:val="34"/>
        </w:rPr>
      </w:pPr>
      <w:r>
        <w:rPr>
          <w:color w:val="FF9900"/>
          <w:sz w:val="34"/>
          <w:szCs w:val="34"/>
        </w:rPr>
        <w:t>A). Cultivating Creativity and Innovation in Strategic Processes</w:t>
      </w:r>
      <w:r w:rsidR="001E0B16">
        <w:rPr>
          <w:color w:val="FF9900"/>
          <w:sz w:val="34"/>
          <w:szCs w:val="34"/>
        </w:rPr>
        <w:t xml:space="preserve"> Notes</w:t>
      </w:r>
    </w:p>
    <w:p w14:paraId="5E1BBCF6" w14:textId="77777777" w:rsidR="005D4871" w:rsidRPr="00F932D0" w:rsidRDefault="00B91E2A">
      <w:pPr>
        <w:spacing w:before="40" w:after="0" w:line="259" w:lineRule="auto"/>
        <w:rPr>
          <w:b/>
        </w:rPr>
      </w:pPr>
      <w:r>
        <w:t xml:space="preserve"> </w:t>
      </w:r>
      <w:r w:rsidRPr="00F932D0">
        <w:rPr>
          <w:b/>
        </w:rPr>
        <w:t>Cultivating Creativity in Strategic Processes</w:t>
      </w:r>
    </w:p>
    <w:p w14:paraId="692D07C6" w14:textId="77777777" w:rsidR="005D4871" w:rsidRPr="001E0B16" w:rsidRDefault="00B91E2A" w:rsidP="001E0B16">
      <w:pPr>
        <w:spacing w:before="0" w:line="240" w:lineRule="auto"/>
        <w:jc w:val="both"/>
        <w:rPr>
          <w:rFonts w:ascii="Times New Roman" w:eastAsia="Times New Roman" w:hAnsi="Times New Roman" w:cs="Times New Roman"/>
        </w:rPr>
      </w:pPr>
      <w:r w:rsidRPr="001E0B16">
        <w:rPr>
          <w:rFonts w:ascii="Times New Roman" w:eastAsia="Times New Roman" w:hAnsi="Times New Roman" w:cs="Times New Roman"/>
        </w:rPr>
        <w:t xml:space="preserve">Fostering creativity within teams and organizations involves several techniques that create an environment conducive to innovation. Brainstorming sessions are widely used to encourage the free flow of ideas, as supported by the work of Osborn (1953) in "Applied Imagination," which emphasizes the importance of idea generation without criticism in the early stages. Cross-functional collaboration, where teams from different departments work together, promotes diverse perspectives, which Amabile (1996) in her book </w:t>
      </w:r>
      <w:r w:rsidRPr="001E0B16">
        <w:rPr>
          <w:rFonts w:ascii="Times New Roman" w:eastAsia="Times New Roman" w:hAnsi="Times New Roman" w:cs="Times New Roman"/>
          <w:i/>
        </w:rPr>
        <w:t>Creativity in Context</w:t>
      </w:r>
      <w:r w:rsidRPr="001E0B16">
        <w:rPr>
          <w:rFonts w:ascii="Times New Roman" w:eastAsia="Times New Roman" w:hAnsi="Times New Roman" w:cs="Times New Roman"/>
        </w:rPr>
        <w:t xml:space="preserve"> highlights as essential for creative problem-solving. Furthermore, reward systems that recognize and incentivize creative contributions play a significant role, as noted by Deci &amp; Ryan (1985) in their </w:t>
      </w:r>
      <w:r w:rsidRPr="001E0B16">
        <w:rPr>
          <w:rFonts w:ascii="Times New Roman" w:eastAsia="Times New Roman" w:hAnsi="Times New Roman" w:cs="Times New Roman"/>
          <w:i/>
        </w:rPr>
        <w:t>Self-Determination Theory</w:t>
      </w:r>
      <w:r w:rsidRPr="001E0B16">
        <w:rPr>
          <w:rFonts w:ascii="Times New Roman" w:eastAsia="Times New Roman" w:hAnsi="Times New Roman" w:cs="Times New Roman"/>
        </w:rPr>
        <w:t>.</w:t>
      </w:r>
    </w:p>
    <w:p w14:paraId="7F903209" w14:textId="77777777" w:rsidR="005D4871" w:rsidRDefault="00B91E2A" w:rsidP="001E0B16">
      <w:pPr>
        <w:spacing w:before="0" w:line="240" w:lineRule="auto"/>
        <w:jc w:val="both"/>
        <w:rPr>
          <w:rFonts w:ascii="Times New Roman" w:eastAsia="Times New Roman" w:hAnsi="Times New Roman" w:cs="Times New Roman"/>
        </w:rPr>
      </w:pPr>
      <w:r>
        <w:rPr>
          <w:rFonts w:ascii="Times New Roman" w:eastAsia="Times New Roman" w:hAnsi="Times New Roman" w:cs="Times New Roman"/>
        </w:rPr>
        <w:t xml:space="preserve">Balancing creative freedom with strategic focus requires setting clear vision and boundaries, while maintaining flexibility for experimentation. Hill, </w:t>
      </w:r>
      <w:proofErr w:type="spellStart"/>
      <w:r>
        <w:rPr>
          <w:rFonts w:ascii="Times New Roman" w:eastAsia="Times New Roman" w:hAnsi="Times New Roman" w:cs="Times New Roman"/>
        </w:rPr>
        <w:t>Brandeau</w:t>
      </w:r>
      <w:proofErr w:type="spellEnd"/>
      <w:r>
        <w:rPr>
          <w:rFonts w:ascii="Times New Roman" w:eastAsia="Times New Roman" w:hAnsi="Times New Roman" w:cs="Times New Roman"/>
        </w:rPr>
        <w:t xml:space="preserve">, Truelove, and Lineback (2014) in </w:t>
      </w:r>
      <w:r>
        <w:rPr>
          <w:rFonts w:ascii="Times New Roman" w:eastAsia="Times New Roman" w:hAnsi="Times New Roman" w:cs="Times New Roman"/>
          <w:i/>
        </w:rPr>
        <w:t>Collective Genius</w:t>
      </w:r>
      <w:r>
        <w:rPr>
          <w:rFonts w:ascii="Times New Roman" w:eastAsia="Times New Roman" w:hAnsi="Times New Roman" w:cs="Times New Roman"/>
        </w:rPr>
        <w:t xml:space="preserve"> argue that leaders should establish a framework that encourages creative freedom while ensuring alignment with organizational goals. Controlled autonomy, where teams are given space to innovate within strategic constraints, is a critical factor in balancing creativity and focus.</w:t>
      </w:r>
    </w:p>
    <w:p w14:paraId="59DC6DD1" w14:textId="77777777" w:rsidR="005D4871" w:rsidRDefault="00B91E2A" w:rsidP="001E0B16">
      <w:pPr>
        <w:spacing w:before="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The role of leadership in nurturing an innovative culture is crucial. Leaders must provide support, resources, and encouragement for innovation, a point stressed by Amabile (1998) in her research on creativity in organizations. Transformational leadership, as discussed by Bass (1990) in </w:t>
      </w:r>
      <w:r>
        <w:rPr>
          <w:rFonts w:ascii="Times New Roman" w:eastAsia="Times New Roman" w:hAnsi="Times New Roman" w:cs="Times New Roman"/>
          <w:i/>
        </w:rPr>
        <w:t>Leadership and Performance Beyond Expectations</w:t>
      </w:r>
      <w:r>
        <w:rPr>
          <w:rFonts w:ascii="Times New Roman" w:eastAsia="Times New Roman" w:hAnsi="Times New Roman" w:cs="Times New Roman"/>
        </w:rPr>
        <w:t>, shows that leaders who inspire and challenge their teams tend to foster greater innovation. Additionally, empowering teams and promoting open communication are vital for fostering a culture where innovation can thrive.</w:t>
      </w:r>
    </w:p>
    <w:p w14:paraId="786DD027" w14:textId="77777777" w:rsidR="005D4871" w:rsidRDefault="00C047B0">
      <w:pPr>
        <w:spacing w:before="40" w:after="0" w:line="259" w:lineRule="auto"/>
        <w:rPr>
          <w:color w:val="FF9900"/>
          <w:sz w:val="34"/>
          <w:szCs w:val="34"/>
        </w:rPr>
      </w:pPr>
      <w:r>
        <w:rPr>
          <w:color w:val="FF9900"/>
          <w:sz w:val="34"/>
          <w:szCs w:val="34"/>
        </w:rPr>
        <w:t>B). Innovation Strategies w</w:t>
      </w:r>
      <w:r w:rsidR="00B91E2A">
        <w:rPr>
          <w:color w:val="FF9900"/>
          <w:sz w:val="34"/>
          <w:szCs w:val="34"/>
        </w:rPr>
        <w:t>ithin Organizations</w:t>
      </w:r>
      <w:r>
        <w:rPr>
          <w:color w:val="FF9900"/>
          <w:sz w:val="34"/>
          <w:szCs w:val="34"/>
        </w:rPr>
        <w:t xml:space="preserve"> Notes</w:t>
      </w:r>
    </w:p>
    <w:p w14:paraId="27D75138" w14:textId="77777777" w:rsidR="005D4871" w:rsidRPr="00C047B0" w:rsidRDefault="00B91E2A" w:rsidP="00C047B0">
      <w:pPr>
        <w:spacing w:before="0" w:line="240" w:lineRule="auto"/>
        <w:jc w:val="both"/>
        <w:rPr>
          <w:rFonts w:ascii="Times New Roman" w:eastAsia="Times New Roman" w:hAnsi="Times New Roman" w:cs="Times New Roman"/>
        </w:rPr>
      </w:pPr>
      <w:r w:rsidRPr="00C047B0">
        <w:rPr>
          <w:rFonts w:ascii="Times New Roman" w:eastAsia="Times New Roman" w:hAnsi="Times New Roman" w:cs="Times New Roman"/>
        </w:rPr>
        <w:t xml:space="preserve">Innovation within organizations can be classified into three categories: incremental, disruptive, and breakthrough innovation. Incremental innovation, as discussed by Bessant and Tidd (2011) in </w:t>
      </w:r>
      <w:r w:rsidRPr="00C047B0">
        <w:rPr>
          <w:rFonts w:ascii="Times New Roman" w:eastAsia="Times New Roman" w:hAnsi="Times New Roman" w:cs="Times New Roman"/>
          <w:i/>
        </w:rPr>
        <w:t>Innovation and Entrepreneurship</w:t>
      </w:r>
      <w:r w:rsidRPr="00C047B0">
        <w:rPr>
          <w:rFonts w:ascii="Times New Roman" w:eastAsia="Times New Roman" w:hAnsi="Times New Roman" w:cs="Times New Roman"/>
        </w:rPr>
        <w:t xml:space="preserve">, involves making small, continuous improvements to existing processes or products. Disruptive innovation, popularized by Christensen (1997) in </w:t>
      </w:r>
      <w:r w:rsidRPr="00C047B0">
        <w:rPr>
          <w:rFonts w:ascii="Times New Roman" w:eastAsia="Times New Roman" w:hAnsi="Times New Roman" w:cs="Times New Roman"/>
          <w:i/>
        </w:rPr>
        <w:t>The Innovator’s Dilemma</w:t>
      </w:r>
      <w:r w:rsidRPr="00C047B0">
        <w:rPr>
          <w:rFonts w:ascii="Times New Roman" w:eastAsia="Times New Roman" w:hAnsi="Times New Roman" w:cs="Times New Roman"/>
        </w:rPr>
        <w:t xml:space="preserve">, refers to innovations that significantly alter existing markets, often creating new value propositions that displace established technologies. Breakthrough innovation is characterized by radical advancements that reshape industries, a concept explored by Dyer, Gregersen, and Christensen (2011) in </w:t>
      </w:r>
      <w:r w:rsidRPr="00C047B0">
        <w:rPr>
          <w:rFonts w:ascii="Times New Roman" w:eastAsia="Times New Roman" w:hAnsi="Times New Roman" w:cs="Times New Roman"/>
          <w:i/>
        </w:rPr>
        <w:t>The Innovator's DNA</w:t>
      </w:r>
      <w:r w:rsidRPr="00C047B0">
        <w:rPr>
          <w:rFonts w:ascii="Times New Roman" w:eastAsia="Times New Roman" w:hAnsi="Times New Roman" w:cs="Times New Roman"/>
        </w:rPr>
        <w:t>.</w:t>
      </w:r>
    </w:p>
    <w:p w14:paraId="0A539E4C" w14:textId="77777777" w:rsidR="005D4871" w:rsidRPr="00C047B0" w:rsidRDefault="00B91E2A" w:rsidP="00C047B0">
      <w:pPr>
        <w:spacing w:before="0" w:line="240" w:lineRule="auto"/>
        <w:jc w:val="both"/>
        <w:rPr>
          <w:rFonts w:ascii="Times New Roman" w:eastAsia="Times New Roman" w:hAnsi="Times New Roman" w:cs="Times New Roman"/>
        </w:rPr>
      </w:pPr>
      <w:r w:rsidRPr="00C047B0">
        <w:rPr>
          <w:rFonts w:ascii="Times New Roman" w:eastAsia="Times New Roman" w:hAnsi="Times New Roman" w:cs="Times New Roman"/>
        </w:rPr>
        <w:t xml:space="preserve">Aligning innovation strategies with organizational goals is essential for ensuring that creative efforts contribute to long-term success. Pisano (2019), in </w:t>
      </w:r>
      <w:r w:rsidRPr="00C047B0">
        <w:rPr>
          <w:rFonts w:ascii="Times New Roman" w:eastAsia="Times New Roman" w:hAnsi="Times New Roman" w:cs="Times New Roman"/>
          <w:i/>
        </w:rPr>
        <w:t>Creative Construction: The DNA of Sustained Innovation</w:t>
      </w:r>
      <w:r w:rsidRPr="00C047B0">
        <w:rPr>
          <w:rFonts w:ascii="Times New Roman" w:eastAsia="Times New Roman" w:hAnsi="Times New Roman" w:cs="Times New Roman"/>
        </w:rPr>
        <w:t>, stresses the importance of aligning innovation efforts with an organization’s core competencies and strategic vision. Innovation portfolios, which balance short-term incremental innovations with long-term breakthrough projects, are crucial for maintaining a sustainable innovation strategy.</w:t>
      </w:r>
    </w:p>
    <w:p w14:paraId="44EC91FD" w14:textId="77777777" w:rsidR="005D4871" w:rsidRPr="00C047B0" w:rsidRDefault="00B91E2A" w:rsidP="00C047B0">
      <w:pPr>
        <w:spacing w:before="0" w:line="240" w:lineRule="auto"/>
        <w:jc w:val="both"/>
        <w:rPr>
          <w:rFonts w:ascii="Times New Roman" w:eastAsia="Times New Roman" w:hAnsi="Times New Roman" w:cs="Times New Roman"/>
        </w:rPr>
      </w:pPr>
      <w:r w:rsidRPr="00C047B0">
        <w:rPr>
          <w:rFonts w:ascii="Times New Roman" w:eastAsia="Times New Roman" w:hAnsi="Times New Roman" w:cs="Times New Roman"/>
        </w:rPr>
        <w:t xml:space="preserve">Key metrics for measuring innovation success include Return on Innovation Investment (ROI), a metric that measures the financial gains generated from innovation efforts, discussed by Tidd and Bessant (2013). Time to market, which refers to the speed at which new ideas are transformed into market-ready products, is another critical metric. Additionally, customer adoption and satisfaction metrics, which gauge how well innovations meet user needs, are key indicators of innovation success, as emphasized by Chesbrough (2003) in </w:t>
      </w:r>
      <w:r w:rsidRPr="00C047B0">
        <w:rPr>
          <w:rFonts w:ascii="Times New Roman" w:eastAsia="Times New Roman" w:hAnsi="Times New Roman" w:cs="Times New Roman"/>
          <w:i/>
        </w:rPr>
        <w:t>Open Innovation</w:t>
      </w:r>
      <w:r w:rsidRPr="00C047B0">
        <w:rPr>
          <w:rFonts w:ascii="Times New Roman" w:eastAsia="Times New Roman" w:hAnsi="Times New Roman" w:cs="Times New Roman"/>
        </w:rPr>
        <w:t>.</w:t>
      </w:r>
    </w:p>
    <w:p w14:paraId="42A98295" w14:textId="77777777" w:rsidR="005D4871" w:rsidRDefault="00B91E2A">
      <w:pPr>
        <w:spacing w:before="40" w:after="0" w:line="259" w:lineRule="auto"/>
        <w:rPr>
          <w:color w:val="FF9900"/>
          <w:sz w:val="34"/>
          <w:szCs w:val="34"/>
        </w:rPr>
      </w:pPr>
      <w:r>
        <w:rPr>
          <w:color w:val="FF9900"/>
          <w:sz w:val="34"/>
          <w:szCs w:val="34"/>
        </w:rPr>
        <w:t>C). Design Thinking as a Catalyst for Innovation</w:t>
      </w:r>
      <w:r w:rsidR="00C047B0">
        <w:rPr>
          <w:color w:val="FF9900"/>
          <w:sz w:val="34"/>
          <w:szCs w:val="34"/>
        </w:rPr>
        <w:t xml:space="preserve"> Notes</w:t>
      </w:r>
    </w:p>
    <w:p w14:paraId="7C0368A4" w14:textId="77777777" w:rsidR="005D4871" w:rsidRPr="00C047B0" w:rsidRDefault="00B91E2A" w:rsidP="00C047B0">
      <w:pPr>
        <w:spacing w:before="0" w:line="240" w:lineRule="auto"/>
        <w:jc w:val="both"/>
        <w:rPr>
          <w:rFonts w:ascii="Times New Roman" w:eastAsia="Times New Roman" w:hAnsi="Times New Roman" w:cs="Times New Roman"/>
        </w:rPr>
      </w:pPr>
      <w:r w:rsidRPr="00C047B0">
        <w:rPr>
          <w:rFonts w:ascii="Times New Roman" w:eastAsia="Times New Roman" w:hAnsi="Times New Roman" w:cs="Times New Roman"/>
        </w:rPr>
        <w:t xml:space="preserve">Design thinking has emerged as a powerful tool for driving innovation across sectors. Brown (2009) in </w:t>
      </w:r>
      <w:r w:rsidRPr="00C047B0">
        <w:rPr>
          <w:rFonts w:ascii="Times New Roman" w:eastAsia="Times New Roman" w:hAnsi="Times New Roman" w:cs="Times New Roman"/>
          <w:i/>
        </w:rPr>
        <w:t>Change by Design</w:t>
      </w:r>
      <w:r w:rsidRPr="00C047B0">
        <w:rPr>
          <w:rFonts w:ascii="Times New Roman" w:eastAsia="Times New Roman" w:hAnsi="Times New Roman" w:cs="Times New Roman"/>
        </w:rPr>
        <w:t xml:space="preserve"> explains how the human-centered approach of design thinking fosters innovation by focusing on understanding and solving real user problems. This method emphasizes empathy, ideation, and iterative prototyping, allowing organizations to experiment and refine solutions based on user feedback, as discussed by Liedtka and Ogilvie (2011) in </w:t>
      </w:r>
      <w:r w:rsidRPr="00C047B0">
        <w:rPr>
          <w:rFonts w:ascii="Times New Roman" w:eastAsia="Times New Roman" w:hAnsi="Times New Roman" w:cs="Times New Roman"/>
          <w:i/>
        </w:rPr>
        <w:t>Designing for Growth</w:t>
      </w:r>
      <w:r w:rsidRPr="00C047B0">
        <w:rPr>
          <w:rFonts w:ascii="Times New Roman" w:eastAsia="Times New Roman" w:hAnsi="Times New Roman" w:cs="Times New Roman"/>
        </w:rPr>
        <w:t>.</w:t>
      </w:r>
    </w:p>
    <w:p w14:paraId="29D2459A" w14:textId="77777777" w:rsidR="005D4871" w:rsidRPr="00C047B0" w:rsidRDefault="00B91E2A" w:rsidP="00C047B0">
      <w:pPr>
        <w:spacing w:before="0" w:line="240" w:lineRule="auto"/>
        <w:jc w:val="both"/>
        <w:rPr>
          <w:rFonts w:ascii="Times New Roman" w:eastAsia="Times New Roman" w:hAnsi="Times New Roman" w:cs="Times New Roman"/>
        </w:rPr>
      </w:pPr>
      <w:r w:rsidRPr="00C047B0">
        <w:rPr>
          <w:rFonts w:ascii="Times New Roman" w:eastAsia="Times New Roman" w:hAnsi="Times New Roman" w:cs="Times New Roman"/>
        </w:rPr>
        <w:t xml:space="preserve">Several sectors have successfully utilized design thinking to generate innovative solutions. For example, Apple's iPhone revolutionized the smartphone industry by prioritizing user experience and intuitive design, an example explored in </w:t>
      </w:r>
      <w:r w:rsidRPr="00C047B0">
        <w:rPr>
          <w:rFonts w:ascii="Times New Roman" w:eastAsia="Times New Roman" w:hAnsi="Times New Roman" w:cs="Times New Roman"/>
          <w:i/>
        </w:rPr>
        <w:t>The Design of Everyday Things</w:t>
      </w:r>
      <w:r w:rsidRPr="00C047B0">
        <w:rPr>
          <w:rFonts w:ascii="Times New Roman" w:eastAsia="Times New Roman" w:hAnsi="Times New Roman" w:cs="Times New Roman"/>
        </w:rPr>
        <w:t xml:space="preserve"> by Norman (2013). Similarly, IDEO’s healthcare innovations improved patient experience by redesigning hospital environments, as outlined by Brown and Katz (2011) in </w:t>
      </w:r>
      <w:r w:rsidRPr="00C047B0">
        <w:rPr>
          <w:rFonts w:ascii="Times New Roman" w:eastAsia="Times New Roman" w:hAnsi="Times New Roman" w:cs="Times New Roman"/>
          <w:i/>
        </w:rPr>
        <w:t>Change by Design</w:t>
      </w:r>
      <w:r w:rsidRPr="00C047B0">
        <w:rPr>
          <w:rFonts w:ascii="Times New Roman" w:eastAsia="Times New Roman" w:hAnsi="Times New Roman" w:cs="Times New Roman"/>
        </w:rPr>
        <w:t>.</w:t>
      </w:r>
    </w:p>
    <w:p w14:paraId="02C4FFB0" w14:textId="77777777" w:rsidR="005D4871" w:rsidRPr="00C047B0" w:rsidRDefault="00B91E2A" w:rsidP="00C047B0">
      <w:pPr>
        <w:spacing w:before="0" w:line="240" w:lineRule="auto"/>
        <w:jc w:val="both"/>
        <w:rPr>
          <w:rFonts w:ascii="Times New Roman" w:eastAsia="Times New Roman" w:hAnsi="Times New Roman" w:cs="Times New Roman"/>
        </w:rPr>
      </w:pPr>
      <w:r w:rsidRPr="00C047B0">
        <w:rPr>
          <w:rFonts w:ascii="Times New Roman" w:eastAsia="Times New Roman" w:hAnsi="Times New Roman" w:cs="Times New Roman"/>
        </w:rPr>
        <w:t xml:space="preserve">To sustain innovation momentum, organizations must continuously engage with users to gather feedback, refine products, and maintain alignment with market needs. Kelley and Kelley (2013) </w:t>
      </w:r>
      <w:r w:rsidRPr="00C047B0">
        <w:rPr>
          <w:rFonts w:ascii="Times New Roman" w:eastAsia="Times New Roman" w:hAnsi="Times New Roman" w:cs="Times New Roman"/>
        </w:rPr>
        <w:lastRenderedPageBreak/>
        <w:t xml:space="preserve">in </w:t>
      </w:r>
      <w:r w:rsidRPr="00C047B0">
        <w:rPr>
          <w:rFonts w:ascii="Times New Roman" w:eastAsia="Times New Roman" w:hAnsi="Times New Roman" w:cs="Times New Roman"/>
          <w:i/>
        </w:rPr>
        <w:t>Creative Confidence</w:t>
      </w:r>
      <w:r w:rsidRPr="00C047B0">
        <w:rPr>
          <w:rFonts w:ascii="Times New Roman" w:eastAsia="Times New Roman" w:hAnsi="Times New Roman" w:cs="Times New Roman"/>
        </w:rPr>
        <w:t xml:space="preserve"> highlight the importance of promoting a growth mindset and cultivating a learning culture where failure is seen as a part of the creative process. Best practices include forming cross-functional teams to bring diverse perspectives into the innovation process and ensuring long-term leadership commitment to fostering a culture of continuous innovation.</w:t>
      </w:r>
    </w:p>
    <w:p w14:paraId="5A91B523" w14:textId="77777777" w:rsidR="005D4871" w:rsidRPr="00C047B0" w:rsidRDefault="00B91E2A" w:rsidP="00C047B0">
      <w:pPr>
        <w:spacing w:before="0" w:line="240" w:lineRule="auto"/>
        <w:jc w:val="both"/>
        <w:rPr>
          <w:rFonts w:ascii="Times New Roman" w:eastAsia="Times New Roman" w:hAnsi="Times New Roman" w:cs="Times New Roman"/>
        </w:rPr>
      </w:pPr>
      <w:r w:rsidRPr="00C047B0">
        <w:rPr>
          <w:rFonts w:ascii="Times New Roman" w:eastAsia="Times New Roman" w:hAnsi="Times New Roman" w:cs="Times New Roman"/>
        </w:rPr>
        <w:t>By integrating these practices, organizations can cultivate creativity and innovation that align with strategic objectives, leading to sustained success and competitive advantage in dynamic markets.</w:t>
      </w:r>
    </w:p>
    <w:p w14:paraId="22DEF462" w14:textId="77777777" w:rsidR="005D4871" w:rsidRPr="00C047B0" w:rsidRDefault="00B91E2A" w:rsidP="00C047B0">
      <w:pPr>
        <w:spacing w:before="0" w:line="240" w:lineRule="auto"/>
        <w:jc w:val="both"/>
        <w:rPr>
          <w:rFonts w:ascii="Times New Roman" w:eastAsia="Times New Roman" w:hAnsi="Times New Roman" w:cs="Times New Roman"/>
        </w:rPr>
      </w:pPr>
      <w:r w:rsidRPr="00C047B0">
        <w:rPr>
          <w:rFonts w:ascii="Times New Roman" w:eastAsia="Times New Roman" w:hAnsi="Times New Roman" w:cs="Times New Roman"/>
        </w:rPr>
        <w:t>Read and make notes for your references</w:t>
      </w:r>
    </w:p>
    <w:p w14:paraId="5E5216F6" w14:textId="77777777" w:rsidR="005D4871" w:rsidRPr="00C047B0" w:rsidRDefault="00B91E2A" w:rsidP="00C047B0">
      <w:pPr>
        <w:spacing w:before="0" w:line="240" w:lineRule="auto"/>
        <w:jc w:val="both"/>
        <w:rPr>
          <w:rFonts w:ascii="Arial" w:eastAsia="Arial" w:hAnsi="Arial" w:cs="Arial"/>
          <w:color w:val="222222"/>
          <w:sz w:val="20"/>
          <w:szCs w:val="20"/>
          <w:highlight w:val="white"/>
        </w:rPr>
      </w:pPr>
      <w:r w:rsidRPr="00C047B0">
        <w:rPr>
          <w:rFonts w:ascii="Arial" w:eastAsia="Arial" w:hAnsi="Arial" w:cs="Arial"/>
          <w:color w:val="222222"/>
          <w:sz w:val="20"/>
          <w:szCs w:val="20"/>
          <w:highlight w:val="white"/>
        </w:rPr>
        <w:t>Meinel, C., &amp; Leifer, L. (2020). </w:t>
      </w:r>
      <w:r w:rsidRPr="00C047B0">
        <w:rPr>
          <w:rFonts w:ascii="Arial" w:eastAsia="Arial" w:hAnsi="Arial" w:cs="Arial"/>
          <w:i/>
          <w:color w:val="222222"/>
          <w:sz w:val="20"/>
          <w:szCs w:val="20"/>
          <w:highlight w:val="white"/>
        </w:rPr>
        <w:t>Design thinking research</w:t>
      </w:r>
      <w:r w:rsidRPr="00C047B0">
        <w:rPr>
          <w:rFonts w:ascii="Arial" w:eastAsia="Arial" w:hAnsi="Arial" w:cs="Arial"/>
          <w:color w:val="222222"/>
          <w:sz w:val="20"/>
          <w:szCs w:val="20"/>
          <w:highlight w:val="white"/>
        </w:rPr>
        <w:t>. Springer International Publishing.</w:t>
      </w:r>
    </w:p>
    <w:p w14:paraId="0E47C086" w14:textId="77777777" w:rsidR="00772863" w:rsidRDefault="00772863">
      <w:pPr>
        <w:spacing w:before="0" w:line="240" w:lineRule="auto"/>
        <w:rPr>
          <w:rFonts w:ascii="Arial" w:eastAsia="Arial" w:hAnsi="Arial" w:cs="Arial"/>
          <w:color w:val="222222"/>
          <w:sz w:val="20"/>
          <w:szCs w:val="20"/>
          <w:highlight w:val="white"/>
        </w:rPr>
      </w:pPr>
    </w:p>
    <w:tbl>
      <w:tblPr>
        <w:tblStyle w:val="afffffff"/>
        <w:tblW w:w="9599"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1125"/>
        <w:gridCol w:w="8474"/>
      </w:tblGrid>
      <w:tr w:rsidR="00772863" w14:paraId="6BD77C40" w14:textId="77777777" w:rsidTr="00265AD7">
        <w:tc>
          <w:tcPr>
            <w:tcW w:w="1125" w:type="dxa"/>
            <w:tcMar>
              <w:top w:w="0" w:type="dxa"/>
              <w:left w:w="0" w:type="dxa"/>
              <w:bottom w:w="0" w:type="dxa"/>
              <w:right w:w="0" w:type="dxa"/>
            </w:tcMar>
            <w:vAlign w:val="center"/>
          </w:tcPr>
          <w:p w14:paraId="71B19065" w14:textId="77777777" w:rsidR="00772863" w:rsidRDefault="00772863" w:rsidP="00265AD7">
            <w:pPr>
              <w:spacing w:after="0"/>
              <w:rPr>
                <w:color w:val="000000"/>
              </w:rPr>
            </w:pPr>
            <w:r>
              <w:rPr>
                <w:noProof/>
                <w:color w:val="000000"/>
              </w:rPr>
              <w:drawing>
                <wp:inline distT="0" distB="0" distL="0" distR="0" wp14:anchorId="17AC8FEC" wp14:editId="521A1871">
                  <wp:extent cx="438150" cy="438150"/>
                  <wp:effectExtent l="0" t="0" r="0" b="0"/>
                  <wp:docPr id="3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2"/>
                          <a:srcRect/>
                          <a:stretch>
                            <a:fillRect/>
                          </a:stretch>
                        </pic:blipFill>
                        <pic:spPr>
                          <a:xfrm>
                            <a:off x="0" y="0"/>
                            <a:ext cx="438150" cy="438150"/>
                          </a:xfrm>
                          <a:prstGeom prst="rect">
                            <a:avLst/>
                          </a:prstGeom>
                          <a:ln/>
                        </pic:spPr>
                      </pic:pic>
                    </a:graphicData>
                  </a:graphic>
                </wp:inline>
              </w:drawing>
            </w:r>
          </w:p>
        </w:tc>
        <w:tc>
          <w:tcPr>
            <w:tcW w:w="8474" w:type="dxa"/>
            <w:tcMar>
              <w:top w:w="0" w:type="dxa"/>
              <w:left w:w="0" w:type="dxa"/>
              <w:bottom w:w="0" w:type="dxa"/>
              <w:right w:w="0" w:type="dxa"/>
            </w:tcMar>
            <w:vAlign w:val="center"/>
          </w:tcPr>
          <w:p w14:paraId="43FD69FA" w14:textId="77777777" w:rsidR="00772863" w:rsidRDefault="00772863" w:rsidP="00265AD7">
            <w:pPr>
              <w:keepNext/>
              <w:keepLines/>
              <w:spacing w:before="240" w:after="40"/>
              <w:rPr>
                <w:rFonts w:ascii="Geo" w:eastAsia="Geo" w:hAnsi="Geo" w:cs="Geo"/>
                <w:b/>
                <w:smallCaps/>
                <w:color w:val="000000"/>
                <w:sz w:val="32"/>
                <w:szCs w:val="32"/>
              </w:rPr>
            </w:pPr>
            <w:r>
              <w:rPr>
                <w:rFonts w:ascii="Geo" w:eastAsia="Geo" w:hAnsi="Geo" w:cs="Geo"/>
                <w:b/>
                <w:smallCaps/>
                <w:color w:val="000000"/>
                <w:sz w:val="32"/>
                <w:szCs w:val="32"/>
              </w:rPr>
              <w:t>QUIZ/ Questions</w:t>
            </w:r>
          </w:p>
        </w:tc>
      </w:tr>
    </w:tbl>
    <w:p w14:paraId="44C69AB0" w14:textId="77777777" w:rsidR="00772863" w:rsidRDefault="00772863">
      <w:pPr>
        <w:spacing w:before="0" w:line="240" w:lineRule="auto"/>
        <w:rPr>
          <w:rFonts w:ascii="Arial" w:eastAsia="Arial" w:hAnsi="Arial" w:cs="Arial"/>
          <w:color w:val="222222"/>
          <w:sz w:val="20"/>
          <w:szCs w:val="20"/>
          <w:highlight w:val="white"/>
        </w:rPr>
      </w:pPr>
    </w:p>
    <w:p w14:paraId="12291A19" w14:textId="77777777" w:rsidR="005D4871" w:rsidRDefault="009903AA">
      <w:pPr>
        <w:spacing w:before="0" w:line="240" w:lineRule="auto"/>
        <w:rPr>
          <w:rFonts w:ascii="Arial" w:eastAsia="Arial" w:hAnsi="Arial" w:cs="Arial"/>
          <w:color w:val="222222"/>
          <w:sz w:val="20"/>
          <w:szCs w:val="20"/>
          <w:highlight w:val="white"/>
        </w:rPr>
      </w:pPr>
      <w:r>
        <w:rPr>
          <w:rFonts w:ascii="Arial" w:eastAsia="Arial" w:hAnsi="Arial" w:cs="Arial"/>
          <w:color w:val="222222"/>
          <w:sz w:val="20"/>
          <w:szCs w:val="20"/>
          <w:highlight w:val="white"/>
        </w:rPr>
        <w:t>Basing on``</w:t>
      </w:r>
      <w:r w:rsidR="00B91E2A">
        <w:rPr>
          <w:rFonts w:ascii="Arial" w:eastAsia="Arial" w:hAnsi="Arial" w:cs="Arial"/>
          <w:color w:val="222222"/>
          <w:sz w:val="20"/>
          <w:szCs w:val="20"/>
          <w:highlight w:val="white"/>
        </w:rPr>
        <w:t xml:space="preserve"> Wrigley, C. (2016). Design innovation catalysts: Education and impact. </w:t>
      </w:r>
      <w:r w:rsidR="00B91E2A">
        <w:rPr>
          <w:rFonts w:ascii="Arial" w:eastAsia="Arial" w:hAnsi="Arial" w:cs="Arial"/>
          <w:i/>
          <w:color w:val="222222"/>
          <w:sz w:val="20"/>
          <w:szCs w:val="20"/>
          <w:highlight w:val="white"/>
        </w:rPr>
        <w:t>She Ji: The Journal of Design, Economics, and Innovation</w:t>
      </w:r>
      <w:r w:rsidR="00B91E2A">
        <w:rPr>
          <w:rFonts w:ascii="Arial" w:eastAsia="Arial" w:hAnsi="Arial" w:cs="Arial"/>
          <w:color w:val="222222"/>
          <w:sz w:val="20"/>
          <w:szCs w:val="20"/>
          <w:highlight w:val="white"/>
        </w:rPr>
        <w:t>, </w:t>
      </w:r>
      <w:r w:rsidR="00B91E2A">
        <w:rPr>
          <w:rFonts w:ascii="Arial" w:eastAsia="Arial" w:hAnsi="Arial" w:cs="Arial"/>
          <w:i/>
          <w:color w:val="222222"/>
          <w:sz w:val="20"/>
          <w:szCs w:val="20"/>
          <w:highlight w:val="white"/>
        </w:rPr>
        <w:t>2</w:t>
      </w:r>
      <w:r>
        <w:rPr>
          <w:rFonts w:ascii="Arial" w:eastAsia="Arial" w:hAnsi="Arial" w:cs="Arial"/>
          <w:color w:val="222222"/>
          <w:sz w:val="20"/>
          <w:szCs w:val="20"/>
          <w:highlight w:val="white"/>
        </w:rPr>
        <w:t>(2), 148-165’’ you are required to a</w:t>
      </w:r>
      <w:r w:rsidR="00B91E2A">
        <w:rPr>
          <w:rFonts w:ascii="Arial" w:eastAsia="Arial" w:hAnsi="Arial" w:cs="Arial"/>
          <w:color w:val="222222"/>
          <w:sz w:val="20"/>
          <w:szCs w:val="20"/>
          <w:highlight w:val="white"/>
        </w:rPr>
        <w:t xml:space="preserve">nswer the </w:t>
      </w:r>
      <w:r w:rsidR="00F932D0">
        <w:rPr>
          <w:rFonts w:ascii="Arial" w:eastAsia="Arial" w:hAnsi="Arial" w:cs="Arial"/>
          <w:color w:val="222222"/>
          <w:sz w:val="20"/>
          <w:szCs w:val="20"/>
          <w:highlight w:val="white"/>
        </w:rPr>
        <w:t>under listed</w:t>
      </w:r>
      <w:r w:rsidR="00B91E2A">
        <w:rPr>
          <w:rFonts w:ascii="Arial" w:eastAsia="Arial" w:hAnsi="Arial" w:cs="Arial"/>
          <w:color w:val="222222"/>
          <w:sz w:val="20"/>
          <w:szCs w:val="20"/>
          <w:highlight w:val="white"/>
        </w:rPr>
        <w:t xml:space="preserve"> questions</w:t>
      </w:r>
    </w:p>
    <w:p w14:paraId="4DDAE17C" w14:textId="77777777" w:rsidR="005D4871" w:rsidRDefault="005D4871">
      <w:pPr>
        <w:spacing w:before="0" w:line="240" w:lineRule="auto"/>
        <w:rPr>
          <w:rFonts w:ascii="Arial" w:eastAsia="Arial" w:hAnsi="Arial" w:cs="Arial"/>
          <w:color w:val="222222"/>
          <w:sz w:val="20"/>
          <w:szCs w:val="20"/>
          <w:highlight w:val="white"/>
        </w:rPr>
      </w:pPr>
    </w:p>
    <w:p w14:paraId="610938EC" w14:textId="77777777" w:rsidR="005D4871" w:rsidRDefault="00B91E2A">
      <w:pPr>
        <w:spacing w:before="0" w:line="240" w:lineRule="auto"/>
        <w:rPr>
          <w:rFonts w:ascii="Century Gothic" w:eastAsia="Century Gothic" w:hAnsi="Century Gothic" w:cs="Century Gothic"/>
          <w:color w:val="92D050"/>
          <w:sz w:val="30"/>
          <w:szCs w:val="30"/>
          <w:highlight w:val="white"/>
        </w:rPr>
      </w:pPr>
      <w:r>
        <w:rPr>
          <w:rFonts w:ascii="Century Gothic" w:eastAsia="Century Gothic" w:hAnsi="Century Gothic" w:cs="Century Gothic"/>
          <w:color w:val="92D050"/>
          <w:sz w:val="30"/>
          <w:szCs w:val="30"/>
          <w:highlight w:val="white"/>
        </w:rPr>
        <w:t>Assignment/Quiz</w:t>
      </w:r>
    </w:p>
    <w:p w14:paraId="39D99EA2" w14:textId="77777777" w:rsidR="005D4871" w:rsidRDefault="00B91E2A" w:rsidP="00C5547B">
      <w:pPr>
        <w:numPr>
          <w:ilvl w:val="2"/>
          <w:numId w:val="15"/>
        </w:num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Role of Design Innovation Catalysts in Organizational Transformation</w:t>
      </w:r>
    </w:p>
    <w:p w14:paraId="6CA79214" w14:textId="77777777" w:rsidR="005D4871" w:rsidRDefault="00B91E2A" w:rsidP="00C5547B">
      <w:pPr>
        <w:numPr>
          <w:ilvl w:val="0"/>
          <w:numId w:val="45"/>
        </w:numPr>
        <w:spacing w:before="280" w:after="0" w:line="240" w:lineRule="auto"/>
        <w:rPr>
          <w:rFonts w:ascii="Times New Roman" w:eastAsia="Times New Roman" w:hAnsi="Times New Roman" w:cs="Times New Roman"/>
        </w:rPr>
      </w:pPr>
      <w:r>
        <w:rPr>
          <w:rFonts w:ascii="Times New Roman" w:eastAsia="Times New Roman" w:hAnsi="Times New Roman" w:cs="Times New Roman"/>
        </w:rPr>
        <w:t>How do design innovation catalysts, as described by Wrigley (2016), function to drive cultural and organizational change in both educational and corporate environments?</w:t>
      </w:r>
    </w:p>
    <w:p w14:paraId="739BF250" w14:textId="77777777" w:rsidR="005D4871" w:rsidRDefault="00B91E2A" w:rsidP="00C5547B">
      <w:pPr>
        <w:numPr>
          <w:ilvl w:val="0"/>
          <w:numId w:val="45"/>
        </w:numPr>
        <w:spacing w:before="0" w:after="280" w:line="240" w:lineRule="auto"/>
        <w:rPr>
          <w:rFonts w:ascii="Times New Roman" w:eastAsia="Times New Roman" w:hAnsi="Times New Roman" w:cs="Times New Roman"/>
        </w:rPr>
      </w:pPr>
      <w:r>
        <w:rPr>
          <w:rFonts w:ascii="Times New Roman" w:eastAsia="Times New Roman" w:hAnsi="Times New Roman" w:cs="Times New Roman"/>
        </w:rPr>
        <w:t>In what ways can organizations integrate the concept of design innovation catalysts to foster a more innovation-driven culture?</w:t>
      </w:r>
    </w:p>
    <w:p w14:paraId="40ABDA61" w14:textId="77777777" w:rsidR="005D4871" w:rsidRDefault="00B91E2A" w:rsidP="00C5547B">
      <w:pPr>
        <w:numPr>
          <w:ilvl w:val="2"/>
          <w:numId w:val="15"/>
        </w:num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Educational Approaches to Design Innovation</w:t>
      </w:r>
    </w:p>
    <w:p w14:paraId="1BE583B2" w14:textId="77777777" w:rsidR="005D4871" w:rsidRDefault="00B91E2A" w:rsidP="00C5547B">
      <w:pPr>
        <w:numPr>
          <w:ilvl w:val="0"/>
          <w:numId w:val="19"/>
        </w:numPr>
        <w:spacing w:before="280" w:after="0" w:line="240" w:lineRule="auto"/>
        <w:rPr>
          <w:rFonts w:ascii="Times New Roman" w:eastAsia="Times New Roman" w:hAnsi="Times New Roman" w:cs="Times New Roman"/>
        </w:rPr>
      </w:pPr>
      <w:r>
        <w:rPr>
          <w:rFonts w:ascii="Times New Roman" w:eastAsia="Times New Roman" w:hAnsi="Times New Roman" w:cs="Times New Roman"/>
        </w:rPr>
        <w:t>According to Wrigley (2016), how does education contribute to developing effective design innovation catalysts? What specific educational models or frameworks are most effective in fostering design thinking skills?</w:t>
      </w:r>
    </w:p>
    <w:p w14:paraId="4EFA0FF1" w14:textId="77777777" w:rsidR="005D4871" w:rsidRDefault="00B91E2A" w:rsidP="00C5547B">
      <w:pPr>
        <w:numPr>
          <w:ilvl w:val="0"/>
          <w:numId w:val="19"/>
        </w:numPr>
        <w:spacing w:before="0" w:after="280" w:line="240" w:lineRule="auto"/>
        <w:rPr>
          <w:rFonts w:ascii="Times New Roman" w:eastAsia="Times New Roman" w:hAnsi="Times New Roman" w:cs="Times New Roman"/>
        </w:rPr>
      </w:pPr>
      <w:r>
        <w:rPr>
          <w:rFonts w:ascii="Times New Roman" w:eastAsia="Times New Roman" w:hAnsi="Times New Roman" w:cs="Times New Roman"/>
        </w:rPr>
        <w:t>How can educational institutions and organizations collaborate to create a pipeline of design innovation talent, ensuring a steady flow of creative problem solvers into industries?</w:t>
      </w:r>
    </w:p>
    <w:p w14:paraId="6A4266F1" w14:textId="77777777" w:rsidR="005D4871" w:rsidRDefault="00B91E2A" w:rsidP="00C5547B">
      <w:pPr>
        <w:numPr>
          <w:ilvl w:val="2"/>
          <w:numId w:val="15"/>
        </w:num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Measuring the Impact of Design Innovation Catalysts</w:t>
      </w:r>
    </w:p>
    <w:p w14:paraId="107415F4" w14:textId="77777777" w:rsidR="005D4871" w:rsidRDefault="00B91E2A" w:rsidP="00C5547B">
      <w:pPr>
        <w:numPr>
          <w:ilvl w:val="0"/>
          <w:numId w:val="26"/>
        </w:numPr>
        <w:spacing w:before="280" w:after="0" w:line="240" w:lineRule="auto"/>
        <w:rPr>
          <w:rFonts w:ascii="Times New Roman" w:eastAsia="Times New Roman" w:hAnsi="Times New Roman" w:cs="Times New Roman"/>
        </w:rPr>
      </w:pPr>
      <w:r>
        <w:rPr>
          <w:rFonts w:ascii="Times New Roman" w:eastAsia="Times New Roman" w:hAnsi="Times New Roman" w:cs="Times New Roman"/>
        </w:rPr>
        <w:t>What metrics can be used to assess the long-term impact of design innovation catalysts on organizational innovation, according to Wrigley (2016)?</w:t>
      </w:r>
    </w:p>
    <w:p w14:paraId="507AE26B" w14:textId="77777777" w:rsidR="005D4871" w:rsidRDefault="00B91E2A" w:rsidP="00C5547B">
      <w:pPr>
        <w:numPr>
          <w:ilvl w:val="0"/>
          <w:numId w:val="26"/>
        </w:numPr>
        <w:spacing w:before="0" w:after="280" w:line="240" w:lineRule="auto"/>
        <w:rPr>
          <w:rFonts w:ascii="Times New Roman" w:eastAsia="Times New Roman" w:hAnsi="Times New Roman" w:cs="Times New Roman"/>
        </w:rPr>
      </w:pPr>
      <w:r>
        <w:rPr>
          <w:rFonts w:ascii="Times New Roman" w:eastAsia="Times New Roman" w:hAnsi="Times New Roman" w:cs="Times New Roman"/>
        </w:rPr>
        <w:lastRenderedPageBreak/>
        <w:t>How does the presence of design innovation catalysts within an organization influence its capacity for sustainable innovation, and how can this be quantitatively and qualitatively measured?</w:t>
      </w:r>
    </w:p>
    <w:p w14:paraId="154D063B" w14:textId="77777777" w:rsidR="005D4871" w:rsidRDefault="00B91E2A" w:rsidP="00C5547B">
      <w:pPr>
        <w:numPr>
          <w:ilvl w:val="2"/>
          <w:numId w:val="15"/>
        </w:numPr>
        <w:spacing w:before="280" w:after="280" w:line="240" w:lineRule="auto"/>
        <w:rPr>
          <w:rFonts w:ascii="Times New Roman" w:eastAsia="Times New Roman" w:hAnsi="Times New Roman" w:cs="Times New Roman"/>
        </w:rPr>
      </w:pPr>
      <w:r>
        <w:rPr>
          <w:rFonts w:ascii="Times New Roman" w:eastAsia="Times New Roman" w:hAnsi="Times New Roman" w:cs="Times New Roman"/>
          <w:b/>
        </w:rPr>
        <w:t>Design Innovation Catalysts and Strategic Alignment</w:t>
      </w:r>
    </w:p>
    <w:p w14:paraId="46F4B35D" w14:textId="77777777" w:rsidR="005D4871" w:rsidRDefault="00B91E2A" w:rsidP="00C5547B">
      <w:pPr>
        <w:numPr>
          <w:ilvl w:val="0"/>
          <w:numId w:val="54"/>
        </w:numPr>
        <w:spacing w:before="280" w:after="0" w:line="240" w:lineRule="auto"/>
        <w:rPr>
          <w:rFonts w:ascii="Times New Roman" w:eastAsia="Times New Roman" w:hAnsi="Times New Roman" w:cs="Times New Roman"/>
        </w:rPr>
      </w:pPr>
      <w:r>
        <w:rPr>
          <w:rFonts w:ascii="Times New Roman" w:eastAsia="Times New Roman" w:hAnsi="Times New Roman" w:cs="Times New Roman"/>
        </w:rPr>
        <w:t>How do design innovation catalysts align with an organization’s strategic goals, and what are the potential risks if this alignment is not achieved, as explored by Wrigley (2016)?</w:t>
      </w:r>
    </w:p>
    <w:p w14:paraId="3491DDE3" w14:textId="77777777" w:rsidR="005D4871" w:rsidRDefault="00B91E2A" w:rsidP="00C5547B">
      <w:pPr>
        <w:numPr>
          <w:ilvl w:val="0"/>
          <w:numId w:val="54"/>
        </w:numPr>
        <w:spacing w:before="0" w:after="280" w:line="240" w:lineRule="auto"/>
        <w:rPr>
          <w:rFonts w:ascii="Times New Roman" w:eastAsia="Times New Roman" w:hAnsi="Times New Roman" w:cs="Times New Roman"/>
        </w:rPr>
      </w:pPr>
      <w:r>
        <w:rPr>
          <w:rFonts w:ascii="Times New Roman" w:eastAsia="Times New Roman" w:hAnsi="Times New Roman" w:cs="Times New Roman"/>
        </w:rPr>
        <w:t>In what ways can organizations use design innovation catalysts to ensure that their creative processes stay focused on strategic outcomes while allowing for the flexibility of design thinking?</w:t>
      </w:r>
    </w:p>
    <w:p w14:paraId="5AFA24E8" w14:textId="77777777" w:rsidR="005D4871" w:rsidRDefault="00B91E2A" w:rsidP="00C5547B">
      <w:pPr>
        <w:numPr>
          <w:ilvl w:val="2"/>
          <w:numId w:val="15"/>
        </w:num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Challenges in Implementing Design Innovation Catalysts</w:t>
      </w:r>
    </w:p>
    <w:p w14:paraId="4966B125" w14:textId="77777777" w:rsidR="005D4871" w:rsidRDefault="00B91E2A" w:rsidP="00C5547B">
      <w:pPr>
        <w:numPr>
          <w:ilvl w:val="0"/>
          <w:numId w:val="83"/>
        </w:numPr>
        <w:spacing w:before="280" w:after="0" w:line="240" w:lineRule="auto"/>
        <w:rPr>
          <w:rFonts w:ascii="Times New Roman" w:eastAsia="Times New Roman" w:hAnsi="Times New Roman" w:cs="Times New Roman"/>
        </w:rPr>
      </w:pPr>
      <w:r>
        <w:rPr>
          <w:rFonts w:ascii="Times New Roman" w:eastAsia="Times New Roman" w:hAnsi="Times New Roman" w:cs="Times New Roman"/>
        </w:rPr>
        <w:t>What are the key challenges organizations face when integrating design innovation catalysts, as discussed by Wrigley (2016)? How can these challenges be mitigated?</w:t>
      </w:r>
    </w:p>
    <w:p w14:paraId="03A6C29E" w14:textId="77777777" w:rsidR="005D4871" w:rsidRDefault="00B91E2A" w:rsidP="00C5547B">
      <w:pPr>
        <w:numPr>
          <w:ilvl w:val="0"/>
          <w:numId w:val="83"/>
        </w:numPr>
        <w:spacing w:before="0" w:after="280" w:line="240" w:lineRule="auto"/>
        <w:rPr>
          <w:rFonts w:ascii="Times New Roman" w:eastAsia="Times New Roman" w:hAnsi="Times New Roman" w:cs="Times New Roman"/>
        </w:rPr>
      </w:pPr>
      <w:r>
        <w:rPr>
          <w:rFonts w:ascii="Times New Roman" w:eastAsia="Times New Roman" w:hAnsi="Times New Roman" w:cs="Times New Roman"/>
        </w:rPr>
        <w:t>How does resistance to change within organizations affect the success of design innovation catalysts, and what strategies can leaders employ to overcome such resistance?</w:t>
      </w:r>
    </w:p>
    <w:p w14:paraId="2F84E9A3" w14:textId="77777777" w:rsidR="005D4871" w:rsidRDefault="00B91E2A" w:rsidP="00C5547B">
      <w:pPr>
        <w:numPr>
          <w:ilvl w:val="2"/>
          <w:numId w:val="15"/>
        </w:num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Design Thinking as a Tool for Sustained Innovation</w:t>
      </w:r>
    </w:p>
    <w:p w14:paraId="1903DB93" w14:textId="77777777" w:rsidR="005D4871" w:rsidRDefault="00B91E2A" w:rsidP="00C5547B">
      <w:pPr>
        <w:numPr>
          <w:ilvl w:val="0"/>
          <w:numId w:val="96"/>
        </w:numPr>
        <w:spacing w:before="280" w:after="0" w:line="240" w:lineRule="auto"/>
        <w:rPr>
          <w:rFonts w:ascii="Times New Roman" w:eastAsia="Times New Roman" w:hAnsi="Times New Roman" w:cs="Times New Roman"/>
        </w:rPr>
      </w:pPr>
      <w:r>
        <w:rPr>
          <w:rFonts w:ascii="Times New Roman" w:eastAsia="Times New Roman" w:hAnsi="Times New Roman" w:cs="Times New Roman"/>
        </w:rPr>
        <w:t>Wrigley (2016) highlights the role of design innovation catalysts in fostering ongoing innovation. How can organizations ensure that the momentum generated by these catalysts leads to sustained innovation over time?</w:t>
      </w:r>
    </w:p>
    <w:p w14:paraId="440B4336" w14:textId="77777777" w:rsidR="005D4871" w:rsidRDefault="00B91E2A" w:rsidP="00C5547B">
      <w:pPr>
        <w:numPr>
          <w:ilvl w:val="0"/>
          <w:numId w:val="96"/>
        </w:numPr>
        <w:spacing w:before="0" w:after="280" w:line="240" w:lineRule="auto"/>
        <w:rPr>
          <w:rFonts w:ascii="Times New Roman" w:eastAsia="Times New Roman" w:hAnsi="Times New Roman" w:cs="Times New Roman"/>
        </w:rPr>
      </w:pPr>
      <w:r>
        <w:rPr>
          <w:rFonts w:ascii="Times New Roman" w:eastAsia="Times New Roman" w:hAnsi="Times New Roman" w:cs="Times New Roman"/>
        </w:rPr>
        <w:t>What best practices, as derived from Wrigley (2016), can organizations follow to maintain the energy and creativity introduced by design innovation catalysts, preventing stagnation?</w:t>
      </w:r>
    </w:p>
    <w:p w14:paraId="7F1E39EB" w14:textId="77777777" w:rsidR="005D4871" w:rsidRDefault="00B91E2A" w:rsidP="00C5547B">
      <w:pPr>
        <w:numPr>
          <w:ilvl w:val="2"/>
          <w:numId w:val="15"/>
        </w:num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Cross-Sectoral Application of Design Innovation Catalysts</w:t>
      </w:r>
    </w:p>
    <w:p w14:paraId="45A0DB44" w14:textId="77777777" w:rsidR="005D4871" w:rsidRDefault="00B91E2A" w:rsidP="00C5547B">
      <w:pPr>
        <w:numPr>
          <w:ilvl w:val="0"/>
          <w:numId w:val="4"/>
        </w:numPr>
        <w:spacing w:before="280" w:after="0" w:line="240" w:lineRule="auto"/>
        <w:rPr>
          <w:rFonts w:ascii="Times New Roman" w:eastAsia="Times New Roman" w:hAnsi="Times New Roman" w:cs="Times New Roman"/>
        </w:rPr>
      </w:pPr>
      <w:r>
        <w:rPr>
          <w:rFonts w:ascii="Times New Roman" w:eastAsia="Times New Roman" w:hAnsi="Times New Roman" w:cs="Times New Roman"/>
        </w:rPr>
        <w:t>How can the principles of design innovation catalysts described by Wrigley (2016) be applied across different sectors (e.g., healthcare, education, technology)? What are the key factors for success in each sector?</w:t>
      </w:r>
    </w:p>
    <w:p w14:paraId="470892F3" w14:textId="77777777" w:rsidR="005D4871" w:rsidRDefault="00B91E2A" w:rsidP="00C5547B">
      <w:pPr>
        <w:numPr>
          <w:ilvl w:val="0"/>
          <w:numId w:val="4"/>
        </w:numPr>
        <w:spacing w:before="0" w:after="280" w:line="240" w:lineRule="auto"/>
        <w:rPr>
          <w:rFonts w:ascii="Times New Roman" w:eastAsia="Times New Roman" w:hAnsi="Times New Roman" w:cs="Times New Roman"/>
        </w:rPr>
      </w:pPr>
      <w:r>
        <w:rPr>
          <w:rFonts w:ascii="Times New Roman" w:eastAsia="Times New Roman" w:hAnsi="Times New Roman" w:cs="Times New Roman"/>
        </w:rPr>
        <w:t>Can design innovation catalysts be effectively scaled across multinational corporations with diverse cultural backgrounds? What does Wrigley (2016) suggest about adapting catalysts to different organizational cultures?</w:t>
      </w:r>
    </w:p>
    <w:p w14:paraId="2EFA468D" w14:textId="77777777" w:rsidR="009903AA" w:rsidRPr="009903AA" w:rsidRDefault="009903AA" w:rsidP="009903AA">
      <w:pPr>
        <w:spacing w:before="0" w:after="280" w:line="240" w:lineRule="auto"/>
        <w:rPr>
          <w:rFonts w:ascii="Times New Roman" w:eastAsia="Times New Roman" w:hAnsi="Times New Roman" w:cs="Times New Roman"/>
        </w:rPr>
      </w:pPr>
    </w:p>
    <w:p w14:paraId="527153A2" w14:textId="77777777" w:rsidR="005D4871" w:rsidRDefault="005D4871">
      <w:pPr>
        <w:spacing w:before="0" w:line="240" w:lineRule="auto"/>
        <w:rPr>
          <w:rFonts w:ascii="Times New Roman" w:eastAsia="Times New Roman" w:hAnsi="Times New Roman" w:cs="Times New Roman"/>
        </w:rPr>
      </w:pPr>
    </w:p>
    <w:p w14:paraId="60A24178" w14:textId="77777777" w:rsidR="00D15DC0" w:rsidRDefault="00D15DC0" w:rsidP="00D15DC0">
      <w:pPr>
        <w:pStyle w:val="Heading2"/>
        <w:spacing w:before="0" w:after="0" w:line="240" w:lineRule="auto"/>
        <w:ind w:left="360"/>
      </w:pPr>
      <w:bookmarkStart w:id="46" w:name="_Toc179190394"/>
      <w:r>
        <w:rPr>
          <w:rFonts w:ascii="Arial" w:eastAsia="Arial" w:hAnsi="Arial" w:cs="Arial"/>
          <w:noProof/>
          <w:color w:val="000000"/>
          <w:sz w:val="22"/>
          <w:szCs w:val="22"/>
        </w:rPr>
        <w:drawing>
          <wp:inline distT="0" distB="0" distL="0" distR="0" wp14:anchorId="4E287A5F" wp14:editId="01EB67C1">
            <wp:extent cx="342900" cy="342900"/>
            <wp:effectExtent l="0" t="0" r="0" b="0"/>
            <wp:docPr id="14" name="image1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9.png" descr="Shape&#10;&#10;Description automatically generated with low confidence"/>
                    <pic:cNvPicPr preferRelativeResize="0"/>
                  </pic:nvPicPr>
                  <pic:blipFill>
                    <a:blip r:embed="rId17"/>
                    <a:srcRect/>
                    <a:stretch>
                      <a:fillRect/>
                    </a:stretch>
                  </pic:blipFill>
                  <pic:spPr>
                    <a:xfrm>
                      <a:off x="0" y="0"/>
                      <a:ext cx="342900" cy="342900"/>
                    </a:xfrm>
                    <a:prstGeom prst="rect">
                      <a:avLst/>
                    </a:prstGeom>
                    <a:ln/>
                  </pic:spPr>
                </pic:pic>
              </a:graphicData>
            </a:graphic>
          </wp:inline>
        </w:drawing>
      </w:r>
      <w:r>
        <w:rPr>
          <w:rFonts w:ascii="Arial" w:eastAsia="Arial" w:hAnsi="Arial" w:cs="Arial"/>
          <w:color w:val="000000"/>
          <w:sz w:val="22"/>
          <w:szCs w:val="22"/>
        </w:rPr>
        <w:t xml:space="preserve">    </w:t>
      </w:r>
      <w:r>
        <w:t>TAKE HOME MESSAGE/SELF REFLECTION</w:t>
      </w:r>
      <w:bookmarkEnd w:id="46"/>
    </w:p>
    <w:p w14:paraId="4BB68DB5" w14:textId="77777777" w:rsidR="00D15DC0" w:rsidRPr="00B763BC" w:rsidRDefault="00D15DC0" w:rsidP="00D15DC0">
      <w:pPr>
        <w:pStyle w:val="ListParagraph"/>
        <w:spacing w:before="0" w:after="0" w:line="240" w:lineRule="auto"/>
        <w:rPr>
          <w:rFonts w:ascii="Century Gothic" w:eastAsia="Century Gothic" w:hAnsi="Century Gothic" w:cs="Century Gothic"/>
          <w:b/>
          <w:sz w:val="22"/>
          <w:szCs w:val="22"/>
        </w:rPr>
      </w:pPr>
    </w:p>
    <w:p w14:paraId="35672EEC" w14:textId="77777777" w:rsidR="00D15DC0" w:rsidRDefault="003D007E" w:rsidP="00D15DC0">
      <w:pPr>
        <w:pStyle w:val="NormalWeb"/>
        <w:ind w:left="360"/>
      </w:pPr>
      <w:r>
        <w:lastRenderedPageBreak/>
        <w:t>What is your Take-Home Message on Innovation and Creation for Exploitation?</w:t>
      </w:r>
    </w:p>
    <w:p w14:paraId="527FE93A" w14:textId="77777777" w:rsidR="00D15DC0" w:rsidRPr="00B763BC" w:rsidRDefault="00D15DC0" w:rsidP="00D15DC0">
      <w:pPr>
        <w:pStyle w:val="NormalWeb"/>
        <w:ind w:left="360"/>
        <w:rPr>
          <w:color w:val="FFC000"/>
        </w:rPr>
      </w:pPr>
      <w:r w:rsidRPr="00B763BC">
        <w:rPr>
          <w:color w:val="FFC000"/>
        </w:rPr>
        <w:t>What's Next?</w:t>
      </w:r>
    </w:p>
    <w:p w14:paraId="10233994" w14:textId="77777777" w:rsidR="005D4871" w:rsidRDefault="003D007E" w:rsidP="003D007E">
      <w:pPr>
        <w:spacing w:before="280" w:after="280" w:line="240" w:lineRule="auto"/>
      </w:pPr>
      <w:r>
        <w:t>Welcome to Module 5: Problem Solving and Decision Making with a 21st Century Perspective!</w:t>
      </w:r>
    </w:p>
    <w:p w14:paraId="32649EA2" w14:textId="77777777" w:rsidR="000C2232" w:rsidRDefault="000C2232" w:rsidP="003D007E">
      <w:pPr>
        <w:spacing w:before="280" w:after="280" w:line="240" w:lineRule="auto"/>
        <w:rPr>
          <w:rFonts w:ascii="Times New Roman" w:eastAsia="Times New Roman" w:hAnsi="Times New Roman" w:cs="Times New Roman"/>
          <w:color w:val="5B9BD5"/>
          <w:sz w:val="40"/>
          <w:szCs w:val="40"/>
        </w:rPr>
      </w:pPr>
      <w:r>
        <w:rPr>
          <w:noProof/>
        </w:rPr>
        <w:drawing>
          <wp:inline distT="0" distB="0" distL="0" distR="0" wp14:anchorId="3EF81767" wp14:editId="4EA69E6A">
            <wp:extent cx="5791200" cy="4483100"/>
            <wp:effectExtent l="0" t="0" r="0" b="0"/>
            <wp:docPr id="15" name="Picture 15" descr="Problem Solving and Decision Ma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roblem Solving and Decision Maki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91200" cy="4483100"/>
                    </a:xfrm>
                    <a:prstGeom prst="rect">
                      <a:avLst/>
                    </a:prstGeom>
                    <a:noFill/>
                    <a:ln>
                      <a:noFill/>
                    </a:ln>
                  </pic:spPr>
                </pic:pic>
              </a:graphicData>
            </a:graphic>
          </wp:inline>
        </w:drawing>
      </w:r>
    </w:p>
    <w:p w14:paraId="59268BB6" w14:textId="77777777" w:rsidR="005D4871" w:rsidRPr="00F77096" w:rsidRDefault="00B91E2A" w:rsidP="00F77096">
      <w:pPr>
        <w:pStyle w:val="Heading1"/>
      </w:pPr>
      <w:bookmarkStart w:id="47" w:name="_Toc179190395"/>
      <w:r w:rsidRPr="00F77096">
        <w:t>Module 5: Problem-Solving and Decision Making</w:t>
      </w:r>
      <w:bookmarkEnd w:id="47"/>
    </w:p>
    <w:p w14:paraId="36CA9D4F" w14:textId="77777777" w:rsidR="005D4871" w:rsidRDefault="00B91E2A">
      <w:pPr>
        <w:ind w:hanging="720"/>
      </w:pPr>
      <w:r>
        <w:rPr>
          <w:rFonts w:ascii="Century Gothic" w:eastAsia="Century Gothic" w:hAnsi="Century Gothic" w:cs="Century Gothic"/>
          <w:color w:val="FF7F50"/>
        </w:rPr>
        <w:t>INSTRUCTIONAL HOURS: 4</w:t>
      </w:r>
    </w:p>
    <w:p w14:paraId="1601B186" w14:textId="77777777" w:rsidR="005D4871" w:rsidRDefault="00B91E2A">
      <w:pPr>
        <w:pStyle w:val="Heading3"/>
        <w:rPr>
          <w:b/>
          <w:color w:val="037B90"/>
          <w:sz w:val="32"/>
          <w:szCs w:val="32"/>
        </w:rPr>
      </w:pPr>
      <w:bookmarkStart w:id="48" w:name="_heading=h.sc7wyhhadnc" w:colFirst="0" w:colLast="0"/>
      <w:bookmarkEnd w:id="48"/>
      <w:r>
        <w:lastRenderedPageBreak/>
        <w:t xml:space="preserve"> </w:t>
      </w:r>
      <w:bookmarkStart w:id="49" w:name="_Toc179190396"/>
      <w:r>
        <w:rPr>
          <w:b/>
          <w:color w:val="037B90"/>
          <w:sz w:val="32"/>
          <w:szCs w:val="32"/>
        </w:rPr>
        <w:t>Module Overview</w:t>
      </w:r>
      <w:bookmarkEnd w:id="49"/>
    </w:p>
    <w:p w14:paraId="5A0422A4" w14:textId="77777777" w:rsidR="005D4871" w:rsidRDefault="00B91E2A">
      <w:pPr>
        <w:spacing w:before="0" w:after="0"/>
        <w:ind w:left="-630"/>
        <w:rPr>
          <w:rFonts w:ascii="Century Gothic" w:eastAsia="Century Gothic" w:hAnsi="Century Gothic" w:cs="Century Gothic"/>
        </w:rPr>
      </w:pPr>
      <w:r>
        <w:rPr>
          <w:rFonts w:ascii="Century Gothic" w:eastAsia="Century Gothic" w:hAnsi="Century Gothic" w:cs="Century Gothic"/>
        </w:rPr>
        <w:t xml:space="preserve">In this module, you will learn about problem identification and framing, decision making process in strategic design and design thinking techniques for effective decisions. </w:t>
      </w:r>
    </w:p>
    <w:p w14:paraId="6BB1D9EC" w14:textId="77777777" w:rsidR="005D4871" w:rsidRDefault="005D4871">
      <w:pPr>
        <w:spacing w:before="0" w:after="0"/>
        <w:ind w:left="-630"/>
        <w:rPr>
          <w:rFonts w:ascii="Century Gothic" w:eastAsia="Century Gothic" w:hAnsi="Century Gothic" w:cs="Century Gothic"/>
        </w:rPr>
      </w:pPr>
    </w:p>
    <w:p w14:paraId="2102259A" w14:textId="77777777" w:rsidR="005D4871" w:rsidRDefault="00B91E2A">
      <w:pPr>
        <w:spacing w:before="0" w:after="0"/>
        <w:ind w:left="-630"/>
        <w:rPr>
          <w:rFonts w:ascii="Century Gothic" w:eastAsia="Century Gothic" w:hAnsi="Century Gothic" w:cs="Century Gothic"/>
          <w:sz w:val="28"/>
          <w:szCs w:val="28"/>
        </w:rPr>
      </w:pPr>
      <w:r>
        <w:rPr>
          <w:b/>
          <w:sz w:val="32"/>
          <w:szCs w:val="32"/>
        </w:rPr>
        <w:t xml:space="preserve"> Learning Outcomes</w:t>
      </w:r>
    </w:p>
    <w:p w14:paraId="6A6949F4" w14:textId="77777777" w:rsidR="005D4871" w:rsidRDefault="00B91E2A">
      <w:pPr>
        <w:spacing w:before="0" w:after="0"/>
        <w:rPr>
          <w:rFonts w:ascii="Century Gothic" w:eastAsia="Century Gothic" w:hAnsi="Century Gothic" w:cs="Century Gothic"/>
        </w:rPr>
      </w:pPr>
      <w:r>
        <w:rPr>
          <w:rFonts w:ascii="Century Gothic" w:eastAsia="Century Gothic" w:hAnsi="Century Gothic" w:cs="Century Gothic"/>
        </w:rPr>
        <w:t>By the end of this module, you should be able to:</w:t>
      </w:r>
    </w:p>
    <w:p w14:paraId="6446FAA4" w14:textId="77777777" w:rsidR="005D4871" w:rsidRDefault="00B91E2A" w:rsidP="00C5547B">
      <w:pPr>
        <w:numPr>
          <w:ilvl w:val="0"/>
          <w:numId w:val="7"/>
        </w:numPr>
        <w:spacing w:before="0" w:after="0"/>
        <w:rPr>
          <w:rFonts w:ascii="Century Gothic" w:eastAsia="Century Gothic" w:hAnsi="Century Gothic" w:cs="Century Gothic"/>
        </w:rPr>
      </w:pPr>
      <w:r>
        <w:rPr>
          <w:rFonts w:ascii="Century Gothic" w:eastAsia="Century Gothic" w:hAnsi="Century Gothic" w:cs="Century Gothic"/>
        </w:rPr>
        <w:t>Explain the Process of Problem Identification and Framing.</w:t>
      </w:r>
    </w:p>
    <w:p w14:paraId="120A6017" w14:textId="77777777" w:rsidR="005D4871" w:rsidRDefault="00F932D0" w:rsidP="00C5547B">
      <w:pPr>
        <w:numPr>
          <w:ilvl w:val="0"/>
          <w:numId w:val="7"/>
        </w:numPr>
        <w:spacing w:before="0" w:after="0"/>
        <w:rPr>
          <w:rFonts w:ascii="Century Gothic" w:eastAsia="Century Gothic" w:hAnsi="Century Gothic" w:cs="Century Gothic"/>
        </w:rPr>
      </w:pPr>
      <w:r>
        <w:rPr>
          <w:rFonts w:ascii="Century Gothic" w:eastAsia="Century Gothic" w:hAnsi="Century Gothic" w:cs="Century Gothic"/>
        </w:rPr>
        <w:t>Analyze Strategic</w:t>
      </w:r>
      <w:r w:rsidR="00B91E2A">
        <w:rPr>
          <w:rFonts w:ascii="Century Gothic" w:eastAsia="Century Gothic" w:hAnsi="Century Gothic" w:cs="Century Gothic"/>
        </w:rPr>
        <w:t xml:space="preserve"> Decision-Making Process.</w:t>
      </w:r>
    </w:p>
    <w:p w14:paraId="33150528" w14:textId="77777777" w:rsidR="005D4871" w:rsidRDefault="00B91E2A" w:rsidP="00C5547B">
      <w:pPr>
        <w:numPr>
          <w:ilvl w:val="0"/>
          <w:numId w:val="7"/>
        </w:numPr>
        <w:spacing w:before="0" w:after="0"/>
        <w:rPr>
          <w:rFonts w:ascii="Century Gothic" w:eastAsia="Century Gothic" w:hAnsi="Century Gothic" w:cs="Century Gothic"/>
        </w:rPr>
      </w:pPr>
      <w:r>
        <w:rPr>
          <w:rFonts w:ascii="Century Gothic" w:eastAsia="Century Gothic" w:hAnsi="Century Gothic" w:cs="Century Gothic"/>
        </w:rPr>
        <w:t>Apply Design Thinking Techniques to Enhance Decision-Making</w:t>
      </w:r>
    </w:p>
    <w:p w14:paraId="4873AF37" w14:textId="77777777" w:rsidR="005D4871" w:rsidRDefault="00B91E2A" w:rsidP="00C5547B">
      <w:pPr>
        <w:numPr>
          <w:ilvl w:val="0"/>
          <w:numId w:val="7"/>
        </w:numPr>
        <w:spacing w:before="0" w:after="0"/>
        <w:rPr>
          <w:rFonts w:ascii="Century Gothic" w:eastAsia="Century Gothic" w:hAnsi="Century Gothic" w:cs="Century Gothic"/>
        </w:rPr>
      </w:pPr>
      <w:r>
        <w:rPr>
          <w:rFonts w:ascii="Century Gothic" w:eastAsia="Century Gothic" w:hAnsi="Century Gothic" w:cs="Century Gothic"/>
        </w:rPr>
        <w:t>Utilize thinking techniques tools for Effective Problem Solving and Innovation.</w:t>
      </w:r>
    </w:p>
    <w:p w14:paraId="1915A919" w14:textId="77777777" w:rsidR="005D4871" w:rsidRDefault="005D4871">
      <w:pPr>
        <w:spacing w:before="0" w:after="0"/>
        <w:ind w:left="2160"/>
        <w:rPr>
          <w:rFonts w:ascii="Century Gothic" w:eastAsia="Century Gothic" w:hAnsi="Century Gothic" w:cs="Century Gothic"/>
        </w:rPr>
      </w:pPr>
    </w:p>
    <w:p w14:paraId="6F04EEEF" w14:textId="77777777" w:rsidR="005D4871" w:rsidRDefault="00B91E2A">
      <w:pPr>
        <w:pStyle w:val="Heading3"/>
        <w:spacing w:before="0" w:after="200"/>
        <w:ind w:left="-270" w:hanging="720"/>
        <w:rPr>
          <w:b/>
        </w:rPr>
      </w:pPr>
      <w:bookmarkStart w:id="50" w:name="_heading=h.8gxp9ri0kumb" w:colFirst="0" w:colLast="0"/>
      <w:bookmarkEnd w:id="50"/>
      <w:r>
        <w:rPr>
          <w:sz w:val="32"/>
          <w:szCs w:val="32"/>
        </w:rPr>
        <w:t xml:space="preserve">    </w:t>
      </w:r>
      <w:bookmarkStart w:id="51" w:name="_Toc179190397"/>
      <w:r>
        <w:rPr>
          <w:b/>
          <w:sz w:val="32"/>
          <w:szCs w:val="32"/>
        </w:rPr>
        <w:t>Learning Activities/Task List</w:t>
      </w:r>
      <w:bookmarkEnd w:id="51"/>
    </w:p>
    <w:p w14:paraId="2B4F3246" w14:textId="77777777" w:rsidR="005D4871" w:rsidRPr="00F22997" w:rsidRDefault="00F22997" w:rsidP="00C5547B">
      <w:pPr>
        <w:numPr>
          <w:ilvl w:val="0"/>
          <w:numId w:val="81"/>
        </w:numPr>
        <w:spacing w:before="0" w:after="0"/>
        <w:rPr>
          <w:rFonts w:ascii="Century Gothic" w:eastAsia="Century Gothic" w:hAnsi="Century Gothic" w:cs="Century Gothic"/>
        </w:rPr>
      </w:pPr>
      <w:r>
        <w:rPr>
          <w:rFonts w:ascii="Century Gothic" w:eastAsia="Century Gothic" w:hAnsi="Century Gothic" w:cs="Century Gothic"/>
        </w:rPr>
        <w:t>L</w:t>
      </w:r>
      <w:r w:rsidR="00B91E2A" w:rsidRPr="00F22997">
        <w:rPr>
          <w:rFonts w:ascii="Century Gothic" w:eastAsia="Century Gothic" w:hAnsi="Century Gothic" w:cs="Century Gothic"/>
        </w:rPr>
        <w:t xml:space="preserve">ecture </w:t>
      </w:r>
      <w:r>
        <w:rPr>
          <w:rFonts w:ascii="Century Gothic" w:eastAsia="Century Gothic" w:hAnsi="Century Gothic" w:cs="Century Gothic"/>
        </w:rPr>
        <w:t>Notes</w:t>
      </w:r>
      <w:r w:rsidR="00B91E2A" w:rsidRPr="00F22997">
        <w:rPr>
          <w:rFonts w:ascii="Century Gothic" w:eastAsia="Century Gothic" w:hAnsi="Century Gothic" w:cs="Century Gothic"/>
        </w:rPr>
        <w:t>.</w:t>
      </w:r>
      <w:r w:rsidR="00B91E2A">
        <w:rPr>
          <w:noProof/>
        </w:rPr>
        <w:drawing>
          <wp:anchor distT="0" distB="0" distL="0" distR="0" simplePos="0" relativeHeight="251665408" behindDoc="0" locked="0" layoutInCell="1" hidden="0" allowOverlap="1" wp14:anchorId="69182ABD" wp14:editId="5F2C7385">
            <wp:simplePos x="0" y="0"/>
            <wp:positionH relativeFrom="column">
              <wp:posOffset>114300</wp:posOffset>
            </wp:positionH>
            <wp:positionV relativeFrom="paragraph">
              <wp:posOffset>136525</wp:posOffset>
            </wp:positionV>
            <wp:extent cx="581025" cy="581025"/>
            <wp:effectExtent l="0" t="0" r="0" b="0"/>
            <wp:wrapSquare wrapText="bothSides" distT="0" distB="0" distL="0" distR="0"/>
            <wp:docPr id="477838319" name="image3.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9"/>
                    <a:srcRect/>
                    <a:stretch>
                      <a:fillRect/>
                    </a:stretch>
                  </pic:blipFill>
                  <pic:spPr>
                    <a:xfrm>
                      <a:off x="0" y="0"/>
                      <a:ext cx="581025" cy="581025"/>
                    </a:xfrm>
                    <a:prstGeom prst="rect">
                      <a:avLst/>
                    </a:prstGeom>
                    <a:ln/>
                  </pic:spPr>
                </pic:pic>
              </a:graphicData>
            </a:graphic>
          </wp:anchor>
        </w:drawing>
      </w:r>
    </w:p>
    <w:p w14:paraId="18486D31" w14:textId="77777777" w:rsidR="00F22997" w:rsidRDefault="00F22997" w:rsidP="00C5547B">
      <w:pPr>
        <w:numPr>
          <w:ilvl w:val="0"/>
          <w:numId w:val="81"/>
        </w:numPr>
        <w:spacing w:before="0" w:after="0"/>
        <w:rPr>
          <w:rFonts w:ascii="Century Gothic" w:eastAsia="Century Gothic" w:hAnsi="Century Gothic" w:cs="Century Gothic"/>
        </w:rPr>
      </w:pPr>
      <w:r>
        <w:rPr>
          <w:rFonts w:ascii="Century Gothic" w:eastAsia="Century Gothic" w:hAnsi="Century Gothic" w:cs="Century Gothic"/>
        </w:rPr>
        <w:t>Reading Materials</w:t>
      </w:r>
    </w:p>
    <w:p w14:paraId="2D91A866" w14:textId="77777777" w:rsidR="005D4871" w:rsidRDefault="00B91E2A" w:rsidP="00C5547B">
      <w:pPr>
        <w:numPr>
          <w:ilvl w:val="0"/>
          <w:numId w:val="81"/>
        </w:numPr>
        <w:spacing w:before="0" w:after="0"/>
        <w:rPr>
          <w:rFonts w:ascii="Century Gothic" w:eastAsia="Century Gothic" w:hAnsi="Century Gothic" w:cs="Century Gothic"/>
        </w:rPr>
      </w:pPr>
      <w:r>
        <w:rPr>
          <w:rFonts w:ascii="Century Gothic" w:eastAsia="Century Gothic" w:hAnsi="Century Gothic" w:cs="Century Gothic"/>
        </w:rPr>
        <w:t>Undertake discussion forum.</w:t>
      </w:r>
    </w:p>
    <w:p w14:paraId="47F6225A" w14:textId="77777777" w:rsidR="005D4871" w:rsidRDefault="00B91E2A" w:rsidP="00C5547B">
      <w:pPr>
        <w:numPr>
          <w:ilvl w:val="0"/>
          <w:numId w:val="81"/>
        </w:numPr>
        <w:spacing w:before="0" w:after="0"/>
        <w:rPr>
          <w:rFonts w:ascii="Century Gothic" w:eastAsia="Century Gothic" w:hAnsi="Century Gothic" w:cs="Century Gothic"/>
        </w:rPr>
      </w:pPr>
      <w:r>
        <w:rPr>
          <w:rFonts w:ascii="Century Gothic" w:eastAsia="Century Gothic" w:hAnsi="Century Gothic" w:cs="Century Gothic"/>
        </w:rPr>
        <w:t>Review the key learning</w:t>
      </w:r>
      <w:r w:rsidR="00F22997">
        <w:rPr>
          <w:rFonts w:ascii="Century Gothic" w:eastAsia="Century Gothic" w:hAnsi="Century Gothic" w:cs="Century Gothic"/>
        </w:rPr>
        <w:t>/Take home message</w:t>
      </w:r>
      <w:r>
        <w:rPr>
          <w:rFonts w:ascii="Century Gothic" w:eastAsia="Century Gothic" w:hAnsi="Century Gothic" w:cs="Century Gothic"/>
        </w:rPr>
        <w:t>.</w:t>
      </w:r>
    </w:p>
    <w:p w14:paraId="4890B39B" w14:textId="77777777" w:rsidR="005D4871" w:rsidRDefault="005D4871"/>
    <w:p w14:paraId="72472423" w14:textId="77777777" w:rsidR="005D4871" w:rsidRDefault="00B91E2A">
      <w:pPr>
        <w:pStyle w:val="Heading2"/>
        <w:spacing w:before="0"/>
      </w:pPr>
      <w:bookmarkStart w:id="52" w:name="_heading=h.yfyod8pifh14" w:colFirst="0" w:colLast="0"/>
      <w:bookmarkStart w:id="53" w:name="_Toc179190398"/>
      <w:bookmarkEnd w:id="52"/>
      <w:r>
        <w:t>INSTRUCTIONAL MATERIALS &amp; LEARNING ACTIVITIES</w:t>
      </w:r>
      <w:bookmarkEnd w:id="53"/>
      <w:r>
        <w:t xml:space="preserve"> </w:t>
      </w:r>
    </w:p>
    <w:p w14:paraId="2E4242F5" w14:textId="77777777" w:rsidR="005D4871" w:rsidRDefault="00C9205D" w:rsidP="00C9205D">
      <w:pPr>
        <w:pStyle w:val="Heading2"/>
      </w:pPr>
      <w:bookmarkStart w:id="54" w:name="_Toc179190399"/>
      <w:r>
        <w:t>Lecture Notes</w:t>
      </w:r>
      <w:bookmarkEnd w:id="54"/>
    </w:p>
    <w:p w14:paraId="3F0F8EBD" w14:textId="77777777" w:rsidR="005D4871" w:rsidRDefault="00F932D0">
      <w:pPr>
        <w:spacing w:before="40" w:after="0" w:line="259" w:lineRule="auto"/>
        <w:rPr>
          <w:color w:val="FF9900"/>
          <w:sz w:val="34"/>
          <w:szCs w:val="34"/>
        </w:rPr>
      </w:pPr>
      <w:r>
        <w:rPr>
          <w:color w:val="FF9900"/>
          <w:sz w:val="34"/>
          <w:szCs w:val="34"/>
        </w:rPr>
        <w:t>A</w:t>
      </w:r>
      <w:r w:rsidR="00B91E2A">
        <w:rPr>
          <w:color w:val="FF9900"/>
          <w:sz w:val="34"/>
          <w:szCs w:val="34"/>
        </w:rPr>
        <w:t>).Problem Identification and Framing</w:t>
      </w:r>
      <w:r w:rsidR="00C047B0">
        <w:rPr>
          <w:color w:val="FF9900"/>
          <w:sz w:val="34"/>
          <w:szCs w:val="34"/>
        </w:rPr>
        <w:t xml:space="preserve"> Notes</w:t>
      </w:r>
    </w:p>
    <w:p w14:paraId="52E3CB6A" w14:textId="77777777" w:rsidR="005D4871" w:rsidRPr="00C047B0" w:rsidRDefault="00B91E2A" w:rsidP="00C047B0">
      <w:pPr>
        <w:spacing w:before="0" w:line="240" w:lineRule="auto"/>
        <w:jc w:val="both"/>
        <w:rPr>
          <w:rFonts w:ascii="Times New Roman" w:eastAsia="Times New Roman" w:hAnsi="Times New Roman" w:cs="Times New Roman"/>
        </w:rPr>
      </w:pPr>
      <w:r w:rsidRPr="00C047B0">
        <w:rPr>
          <w:rFonts w:ascii="Times New Roman" w:eastAsia="Times New Roman" w:hAnsi="Times New Roman" w:cs="Times New Roman"/>
        </w:rPr>
        <w:t xml:space="preserve">Accurately identifying and framing strategic problems is fundamental to successful decision-making and long-term organizational strategy. Techniques for effective problem identification include root cause analysis, where teams investigate underlying issues, and SWOT analysis, which helps frame problems in the context of an organization’s strengths, weaknesses, opportunities, and threats. Another common method is the Five Whys technique, which encourages teams to probe deeper by repeatedly asking “why” to identify the core issue, as discussed by Senge (1990) in </w:t>
      </w:r>
      <w:r w:rsidRPr="00C047B0">
        <w:rPr>
          <w:rFonts w:ascii="Times New Roman" w:eastAsia="Times New Roman" w:hAnsi="Times New Roman" w:cs="Times New Roman"/>
          <w:i/>
        </w:rPr>
        <w:t>The Fifth Discipline</w:t>
      </w:r>
      <w:r w:rsidRPr="00C047B0">
        <w:rPr>
          <w:rFonts w:ascii="Times New Roman" w:eastAsia="Times New Roman" w:hAnsi="Times New Roman" w:cs="Times New Roman"/>
        </w:rPr>
        <w:t>. Clear problem definition is critical for setting strategic objectives and ensuring teams are aligned toward solving the right challenges.</w:t>
      </w:r>
    </w:p>
    <w:p w14:paraId="07FF8AC9" w14:textId="77777777" w:rsidR="005D4871" w:rsidRPr="00C047B0" w:rsidRDefault="00B91E2A" w:rsidP="00C047B0">
      <w:pPr>
        <w:spacing w:before="0" w:line="240" w:lineRule="auto"/>
        <w:jc w:val="both"/>
        <w:rPr>
          <w:rFonts w:ascii="Times New Roman" w:eastAsia="Times New Roman" w:hAnsi="Times New Roman" w:cs="Times New Roman"/>
        </w:rPr>
      </w:pPr>
      <w:r w:rsidRPr="00C047B0">
        <w:rPr>
          <w:rFonts w:ascii="Times New Roman" w:eastAsia="Times New Roman" w:hAnsi="Times New Roman" w:cs="Times New Roman"/>
        </w:rPr>
        <w:lastRenderedPageBreak/>
        <w:t xml:space="preserve">Design thinking plays a crucial role in redefining problems and exploring new opportunities. This approach, as highlighted by Brown (2009) in </w:t>
      </w:r>
      <w:r w:rsidRPr="00C047B0">
        <w:rPr>
          <w:rFonts w:ascii="Times New Roman" w:eastAsia="Times New Roman" w:hAnsi="Times New Roman" w:cs="Times New Roman"/>
          <w:i/>
        </w:rPr>
        <w:t>Change by Design</w:t>
      </w:r>
      <w:r w:rsidRPr="00C047B0">
        <w:rPr>
          <w:rFonts w:ascii="Times New Roman" w:eastAsia="Times New Roman" w:hAnsi="Times New Roman" w:cs="Times New Roman"/>
        </w:rPr>
        <w:t>, encourages re-framing problems from a user-centric perspective. Rather than solving a narrowly defined issue, design thinking opens up possibilities for broader exploration, leading to innovative solutions. For example, instead of asking how to improve a product, design thinking asks how to better meet the needs of the user, leading to more creative and holistic solutions. Wrigley (2016) further emphasizes how design innovation catalysts facilitate rethinking and re-framing challenges in ways that drive transformational change within organizations.</w:t>
      </w:r>
    </w:p>
    <w:p w14:paraId="717BFC5C" w14:textId="77777777" w:rsidR="005D4871" w:rsidRPr="00C047B0" w:rsidRDefault="00B91E2A" w:rsidP="00C047B0">
      <w:pPr>
        <w:spacing w:before="0" w:line="240" w:lineRule="auto"/>
        <w:jc w:val="both"/>
        <w:rPr>
          <w:rFonts w:ascii="Times New Roman" w:eastAsia="Times New Roman" w:hAnsi="Times New Roman" w:cs="Times New Roman"/>
        </w:rPr>
      </w:pPr>
      <w:r w:rsidRPr="00C047B0">
        <w:rPr>
          <w:rFonts w:ascii="Times New Roman" w:eastAsia="Times New Roman" w:hAnsi="Times New Roman" w:cs="Times New Roman"/>
        </w:rPr>
        <w:t xml:space="preserve">The role of critical thinking in problem-solving is paramount. As discussed by Paul and Elder (2006) in </w:t>
      </w:r>
      <w:r w:rsidRPr="00C047B0">
        <w:rPr>
          <w:rFonts w:ascii="Times New Roman" w:eastAsia="Times New Roman" w:hAnsi="Times New Roman" w:cs="Times New Roman"/>
          <w:i/>
        </w:rPr>
        <w:t>Critical Thinking: Tools for Taking Charge of Your Learning and Your Life</w:t>
      </w:r>
      <w:r w:rsidRPr="00C047B0">
        <w:rPr>
          <w:rFonts w:ascii="Times New Roman" w:eastAsia="Times New Roman" w:hAnsi="Times New Roman" w:cs="Times New Roman"/>
        </w:rPr>
        <w:t>, critical thinking helps individuals analyze problems from different perspectives, challenge assumptions, and evaluate evidence objectively. By employing critical thinking, strategic decision-makers can ensure that they are not only framing the right problem but also using data, logic, and creativity to explore potential solutions.</w:t>
      </w:r>
    </w:p>
    <w:p w14:paraId="3C8D503B" w14:textId="77777777" w:rsidR="005D4871" w:rsidRDefault="00B91E2A">
      <w:pPr>
        <w:spacing w:before="40" w:after="0" w:line="259" w:lineRule="auto"/>
        <w:rPr>
          <w:color w:val="FF9900"/>
          <w:sz w:val="34"/>
          <w:szCs w:val="34"/>
        </w:rPr>
      </w:pPr>
      <w:r>
        <w:rPr>
          <w:color w:val="FF9900"/>
          <w:sz w:val="34"/>
          <w:szCs w:val="34"/>
        </w:rPr>
        <w:t>B). Decision-Making Processes in Strategic Design</w:t>
      </w:r>
      <w:r w:rsidR="00C047B0">
        <w:rPr>
          <w:color w:val="FF9900"/>
          <w:sz w:val="34"/>
          <w:szCs w:val="34"/>
        </w:rPr>
        <w:t xml:space="preserve"> Notes</w:t>
      </w:r>
    </w:p>
    <w:p w14:paraId="144BB630" w14:textId="77777777" w:rsidR="005D4871" w:rsidRPr="00C047B0" w:rsidRDefault="00B91E2A">
      <w:pPr>
        <w:spacing w:before="0" w:line="240" w:lineRule="auto"/>
        <w:jc w:val="both"/>
        <w:rPr>
          <w:rFonts w:ascii="Times New Roman" w:eastAsia="Times New Roman" w:hAnsi="Times New Roman" w:cs="Times New Roman"/>
        </w:rPr>
      </w:pPr>
      <w:r w:rsidRPr="00C047B0">
        <w:rPr>
          <w:rFonts w:ascii="Times New Roman" w:eastAsia="Times New Roman" w:hAnsi="Times New Roman" w:cs="Times New Roman"/>
        </w:rPr>
        <w:t xml:space="preserve">Decision-making in strategic design involves various models that offer different approaches to solving complex issues. The rational decision-making model is a logical, step-by-step process that involves identifying a problem, gathering information, generating alternatives, and choosing the best solution based on objective criteria, as outlined by Simon (1977) in </w:t>
      </w:r>
      <w:r w:rsidRPr="00C047B0">
        <w:rPr>
          <w:rFonts w:ascii="Times New Roman" w:eastAsia="Times New Roman" w:hAnsi="Times New Roman" w:cs="Times New Roman"/>
          <w:i/>
        </w:rPr>
        <w:t>Models of Man</w:t>
      </w:r>
      <w:r w:rsidRPr="00C047B0">
        <w:rPr>
          <w:rFonts w:ascii="Times New Roman" w:eastAsia="Times New Roman" w:hAnsi="Times New Roman" w:cs="Times New Roman"/>
        </w:rPr>
        <w:t>. However, this model assumes access to complete information, which is rarely the case in real-world scenarios.</w:t>
      </w:r>
    </w:p>
    <w:p w14:paraId="3798FF3E" w14:textId="77777777" w:rsidR="005D4871" w:rsidRPr="00C047B0" w:rsidRDefault="00B91E2A">
      <w:pPr>
        <w:spacing w:before="0" w:line="240" w:lineRule="auto"/>
        <w:jc w:val="both"/>
        <w:rPr>
          <w:rFonts w:ascii="Times New Roman" w:eastAsia="Times New Roman" w:hAnsi="Times New Roman" w:cs="Times New Roman"/>
        </w:rPr>
      </w:pPr>
      <w:r w:rsidRPr="00C047B0">
        <w:rPr>
          <w:rFonts w:ascii="Times New Roman" w:eastAsia="Times New Roman" w:hAnsi="Times New Roman" w:cs="Times New Roman"/>
        </w:rPr>
        <w:t>In contrast, bounded rationality, a concept introduced by Herbert Simon (1957), acknowledges the limitations of human cognitive capacities and the incomplete nature of available information. It suggests that decision-makers often settle for a “satisfactory” rather than the “optimal” solution. This model is particularly useful in environments with time constraints or high uncertainty.</w:t>
      </w:r>
    </w:p>
    <w:p w14:paraId="0384C305" w14:textId="77777777" w:rsidR="005D4871" w:rsidRPr="00C047B0" w:rsidRDefault="00B91E2A">
      <w:pPr>
        <w:spacing w:before="0" w:line="240" w:lineRule="auto"/>
        <w:jc w:val="both"/>
        <w:rPr>
          <w:rFonts w:ascii="Times New Roman" w:eastAsia="Times New Roman" w:hAnsi="Times New Roman" w:cs="Times New Roman"/>
        </w:rPr>
      </w:pPr>
      <w:r w:rsidRPr="00C047B0">
        <w:rPr>
          <w:rFonts w:ascii="Times New Roman" w:eastAsia="Times New Roman" w:hAnsi="Times New Roman" w:cs="Times New Roman"/>
        </w:rPr>
        <w:t xml:space="preserve">The intuitive decision-making model, as discussed by Klein (1998) in </w:t>
      </w:r>
      <w:r w:rsidRPr="00C047B0">
        <w:rPr>
          <w:rFonts w:ascii="Times New Roman" w:eastAsia="Times New Roman" w:hAnsi="Times New Roman" w:cs="Times New Roman"/>
          <w:i/>
        </w:rPr>
        <w:t>Sources of Power</w:t>
      </w:r>
      <w:r w:rsidRPr="00C047B0">
        <w:rPr>
          <w:rFonts w:ascii="Times New Roman" w:eastAsia="Times New Roman" w:hAnsi="Times New Roman" w:cs="Times New Roman"/>
        </w:rPr>
        <w:t>, relies on expertise and past experiences to make decisions quickly without formal analysis. While this approach is less structured, it can be highly effective in fast-moving industries where rapid decision-making is critical. Intuition is also a valuable tool in design processes, where creative insight can lead to breakthroughs that data alone may not reveal.</w:t>
      </w:r>
    </w:p>
    <w:p w14:paraId="173A53F6" w14:textId="77777777" w:rsidR="005D4871" w:rsidRPr="00C047B0" w:rsidRDefault="00B91E2A">
      <w:pPr>
        <w:spacing w:before="0" w:line="240" w:lineRule="auto"/>
        <w:jc w:val="both"/>
        <w:rPr>
          <w:rFonts w:ascii="Times New Roman" w:eastAsia="Times New Roman" w:hAnsi="Times New Roman" w:cs="Times New Roman"/>
        </w:rPr>
      </w:pPr>
      <w:r w:rsidRPr="00C047B0">
        <w:rPr>
          <w:rFonts w:ascii="Times New Roman" w:eastAsia="Times New Roman" w:hAnsi="Times New Roman" w:cs="Times New Roman"/>
        </w:rPr>
        <w:t>Incorporating stakeholder input and engaging in iterative testing are essential to ensuring that decisions are grounded in the real needs and perspectives of those affected. Collaborative approaches, such as design sprints and co-creation workshops, bring together diverse perspectives and allow for rapid prototyping and feedback, increasing the likelihood of developing solutions that resonate with end users. Stakeholder engagement also builds trust and fosters ownership over decisions, ensuring smoother implementation.</w:t>
      </w:r>
    </w:p>
    <w:p w14:paraId="33B3C03C" w14:textId="77777777" w:rsidR="005D4871" w:rsidRPr="00C047B0" w:rsidRDefault="00B91E2A">
      <w:pPr>
        <w:spacing w:before="0" w:line="240" w:lineRule="auto"/>
        <w:jc w:val="both"/>
        <w:rPr>
          <w:rFonts w:ascii="Times New Roman" w:eastAsia="Times New Roman" w:hAnsi="Times New Roman" w:cs="Times New Roman"/>
        </w:rPr>
      </w:pPr>
      <w:r w:rsidRPr="00C047B0">
        <w:rPr>
          <w:rFonts w:ascii="Times New Roman" w:eastAsia="Times New Roman" w:hAnsi="Times New Roman" w:cs="Times New Roman"/>
        </w:rPr>
        <w:t xml:space="preserve">Balancing data-driven insights with creative solutions is a key challenge in strategic design. While quantitative data provides valuable evidence, creativity enables the exploration of unconventional approaches that may offer competitive advantages. Mintzberg (1994) in </w:t>
      </w:r>
      <w:r w:rsidRPr="00C047B0">
        <w:rPr>
          <w:rFonts w:ascii="Times New Roman" w:eastAsia="Times New Roman" w:hAnsi="Times New Roman" w:cs="Times New Roman"/>
          <w:i/>
        </w:rPr>
        <w:t>The Rise and Fall of Strategic Planning</w:t>
      </w:r>
      <w:r w:rsidRPr="00C047B0">
        <w:rPr>
          <w:rFonts w:ascii="Times New Roman" w:eastAsia="Times New Roman" w:hAnsi="Times New Roman" w:cs="Times New Roman"/>
        </w:rPr>
        <w:t xml:space="preserve"> argues that the most successful strategies often combine </w:t>
      </w:r>
      <w:r w:rsidRPr="00C047B0">
        <w:rPr>
          <w:rFonts w:ascii="Times New Roman" w:eastAsia="Times New Roman" w:hAnsi="Times New Roman" w:cs="Times New Roman"/>
        </w:rPr>
        <w:lastRenderedPageBreak/>
        <w:t>both analytical rigor and creative intuition, recognizing that strategic decision-making is both an art and a science.</w:t>
      </w:r>
    </w:p>
    <w:p w14:paraId="11E29CA9" w14:textId="77777777" w:rsidR="005D4871" w:rsidRDefault="00B91E2A">
      <w:pPr>
        <w:spacing w:before="40" w:after="0" w:line="259" w:lineRule="auto"/>
        <w:rPr>
          <w:color w:val="F6B26B"/>
          <w:sz w:val="34"/>
          <w:szCs w:val="34"/>
        </w:rPr>
      </w:pPr>
      <w:r>
        <w:rPr>
          <w:color w:val="F6B26B"/>
          <w:sz w:val="34"/>
          <w:szCs w:val="34"/>
        </w:rPr>
        <w:t>C). Design Thinking Techniques for Effective Decision-Making</w:t>
      </w:r>
      <w:r w:rsidR="00C047B0">
        <w:rPr>
          <w:color w:val="F6B26B"/>
          <w:sz w:val="34"/>
          <w:szCs w:val="34"/>
        </w:rPr>
        <w:t xml:space="preserve"> Notes</w:t>
      </w:r>
    </w:p>
    <w:p w14:paraId="3DA0B139" w14:textId="77777777" w:rsidR="005D4871" w:rsidRPr="00C047B0" w:rsidRDefault="00B91E2A">
      <w:pPr>
        <w:spacing w:before="0" w:line="240" w:lineRule="auto"/>
        <w:jc w:val="both"/>
        <w:rPr>
          <w:rFonts w:ascii="Times New Roman" w:eastAsia="Times New Roman" w:hAnsi="Times New Roman" w:cs="Times New Roman"/>
        </w:rPr>
      </w:pPr>
      <w:r w:rsidRPr="00C047B0">
        <w:rPr>
          <w:rFonts w:ascii="Times New Roman" w:eastAsia="Times New Roman" w:hAnsi="Times New Roman" w:cs="Times New Roman"/>
        </w:rPr>
        <w:t xml:space="preserve">Design thinking offers a suite of tools and techniques that enhance collaborative decision-making. One of the most effective tools is the co-creation workshop, where diverse teams—including stakeholders—work together to generate solutions. These workshops use structured exercises, such as empathy mapping and journey mapping, to deepen understanding of user needs and develop solutions collaboratively, as highlighted by Stickdorn and Schneider (2011) in </w:t>
      </w:r>
      <w:r w:rsidRPr="00C047B0">
        <w:rPr>
          <w:rFonts w:ascii="Times New Roman" w:eastAsia="Times New Roman" w:hAnsi="Times New Roman" w:cs="Times New Roman"/>
          <w:i/>
        </w:rPr>
        <w:t>This is Service Design Thinking</w:t>
      </w:r>
      <w:r w:rsidRPr="00C047B0">
        <w:rPr>
          <w:rFonts w:ascii="Times New Roman" w:eastAsia="Times New Roman" w:hAnsi="Times New Roman" w:cs="Times New Roman"/>
        </w:rPr>
        <w:t>.</w:t>
      </w:r>
    </w:p>
    <w:p w14:paraId="58BBA987" w14:textId="77777777" w:rsidR="005D4871" w:rsidRPr="00C047B0" w:rsidRDefault="00B91E2A">
      <w:pPr>
        <w:spacing w:before="0" w:line="240" w:lineRule="auto"/>
        <w:jc w:val="both"/>
        <w:rPr>
          <w:rFonts w:ascii="Times New Roman" w:eastAsia="Times New Roman" w:hAnsi="Times New Roman" w:cs="Times New Roman"/>
        </w:rPr>
      </w:pPr>
      <w:r w:rsidRPr="00C047B0">
        <w:rPr>
          <w:rFonts w:ascii="Times New Roman" w:eastAsia="Times New Roman" w:hAnsi="Times New Roman" w:cs="Times New Roman"/>
        </w:rPr>
        <w:t xml:space="preserve">Design sprints, popularized by Knapp et al. (2016) in </w:t>
      </w:r>
      <w:r w:rsidRPr="00C047B0">
        <w:rPr>
          <w:rFonts w:ascii="Times New Roman" w:eastAsia="Times New Roman" w:hAnsi="Times New Roman" w:cs="Times New Roman"/>
          <w:i/>
        </w:rPr>
        <w:t>Sprint</w:t>
      </w:r>
      <w:r w:rsidRPr="00C047B0">
        <w:rPr>
          <w:rFonts w:ascii="Times New Roman" w:eastAsia="Times New Roman" w:hAnsi="Times New Roman" w:cs="Times New Roman"/>
        </w:rPr>
        <w:t>, are another valuable tool for making fast, effective decisions. These intensive, time-boxed sessions help teams move quickly from problem identification to prototype testing, enabling them to test ideas in real-time without committing to long-term resource investments. The iterative nature of design sprints ensures that decisions are validated through user feedback before being fully implemented.</w:t>
      </w:r>
    </w:p>
    <w:p w14:paraId="3263875F" w14:textId="77777777" w:rsidR="005D4871" w:rsidRPr="00C047B0" w:rsidRDefault="00B91E2A">
      <w:pPr>
        <w:spacing w:before="0" w:line="240" w:lineRule="auto"/>
        <w:jc w:val="both"/>
        <w:rPr>
          <w:rFonts w:ascii="Times New Roman" w:eastAsia="Times New Roman" w:hAnsi="Times New Roman" w:cs="Times New Roman"/>
        </w:rPr>
      </w:pPr>
      <w:r w:rsidRPr="00C047B0">
        <w:rPr>
          <w:rFonts w:ascii="Times New Roman" w:eastAsia="Times New Roman" w:hAnsi="Times New Roman" w:cs="Times New Roman"/>
        </w:rPr>
        <w:t>Building consensus and commitment to decisions is critical for ensuring that ideas move forward. According to Wrigley (2016), design innovation catalysts help bridge the gap between divergent opinions by fostering collaboration and guiding teams through structured decision-making processes. Techniques such as dot voting or multi-voting, where team members prioritize ideas through democratic means, help streamline decision-making and ensure collective buy-in.</w:t>
      </w:r>
    </w:p>
    <w:p w14:paraId="2F4D0D7F" w14:textId="77777777" w:rsidR="005D4871" w:rsidRPr="00C047B0" w:rsidRDefault="00B91E2A">
      <w:pPr>
        <w:spacing w:before="0" w:line="240" w:lineRule="auto"/>
        <w:jc w:val="both"/>
        <w:rPr>
          <w:rFonts w:ascii="Times New Roman" w:eastAsia="Times New Roman" w:hAnsi="Times New Roman" w:cs="Times New Roman"/>
        </w:rPr>
      </w:pPr>
      <w:r w:rsidRPr="00C047B0">
        <w:rPr>
          <w:rFonts w:ascii="Times New Roman" w:eastAsia="Times New Roman" w:hAnsi="Times New Roman" w:cs="Times New Roman"/>
        </w:rPr>
        <w:t xml:space="preserve">Once decisions are made, it is crucial to continually evaluate the impact of those decisions and make necessary adjustments. This requires creating a feedback loop where decisions are revisited and refined based on real-world performance data. Metrics such as user satisfaction, operational efficiency, and return on investment (ROI) can help assess the effectiveness of decisions, while regular check-ins and post-implementation reviews ensure that any necessary course corrections are made. Kelley and Kelley (2013) in </w:t>
      </w:r>
      <w:r w:rsidRPr="00C047B0">
        <w:rPr>
          <w:rFonts w:ascii="Times New Roman" w:eastAsia="Times New Roman" w:hAnsi="Times New Roman" w:cs="Times New Roman"/>
          <w:i/>
        </w:rPr>
        <w:t>Creative Confidence</w:t>
      </w:r>
      <w:r w:rsidRPr="00C047B0">
        <w:rPr>
          <w:rFonts w:ascii="Times New Roman" w:eastAsia="Times New Roman" w:hAnsi="Times New Roman" w:cs="Times New Roman"/>
        </w:rPr>
        <w:t xml:space="preserve"> emphasize the importance of maintaining an adaptable mindset, where learning from both success and failure becomes part of the innovation process.</w:t>
      </w:r>
    </w:p>
    <w:p w14:paraId="3A0B8DA4" w14:textId="77777777" w:rsidR="005D4871" w:rsidRPr="00C047B0" w:rsidRDefault="00B91E2A">
      <w:pPr>
        <w:spacing w:before="0" w:line="240" w:lineRule="auto"/>
        <w:jc w:val="both"/>
        <w:rPr>
          <w:rFonts w:ascii="Times New Roman" w:eastAsia="Times New Roman" w:hAnsi="Times New Roman" w:cs="Times New Roman"/>
        </w:rPr>
      </w:pPr>
      <w:r w:rsidRPr="00C047B0">
        <w:rPr>
          <w:rFonts w:ascii="Times New Roman" w:eastAsia="Times New Roman" w:hAnsi="Times New Roman" w:cs="Times New Roman"/>
        </w:rPr>
        <w:t>By integrating these techniques into strategic processes, organizations can foster more effective problem identification, decision-making, and implementation, ensuring that their creative and strategic initiatives are both innovative and aligned with organizational goals.</w:t>
      </w:r>
    </w:p>
    <w:p w14:paraId="68459183" w14:textId="77777777" w:rsidR="005D4871" w:rsidRDefault="00C9205D">
      <w:pPr>
        <w:spacing w:before="0" w:line="240" w:lineRule="auto"/>
        <w:rPr>
          <w:rFonts w:ascii="Arial" w:eastAsia="Arial" w:hAnsi="Arial" w:cs="Arial"/>
          <w:color w:val="222222"/>
          <w:sz w:val="20"/>
          <w:szCs w:val="20"/>
          <w:highlight w:val="white"/>
        </w:rPr>
      </w:pPr>
      <w:r>
        <w:rPr>
          <w:rFonts w:ascii="Arial" w:eastAsia="Arial" w:hAnsi="Arial" w:cs="Arial"/>
          <w:color w:val="222222"/>
          <w:sz w:val="20"/>
          <w:szCs w:val="20"/>
          <w:highlight w:val="white"/>
        </w:rPr>
        <w:t xml:space="preserve">ii) </w:t>
      </w:r>
      <w:r w:rsidR="00B91E2A">
        <w:rPr>
          <w:rFonts w:ascii="Arial" w:eastAsia="Arial" w:hAnsi="Arial" w:cs="Arial"/>
          <w:color w:val="222222"/>
          <w:sz w:val="20"/>
          <w:szCs w:val="20"/>
          <w:highlight w:val="white"/>
        </w:rPr>
        <w:t>Read the book and make notes</w:t>
      </w:r>
    </w:p>
    <w:p w14:paraId="4FEC2CA0" w14:textId="77777777" w:rsidR="005D4871" w:rsidRDefault="00B91E2A">
      <w:pPr>
        <w:spacing w:before="0" w:line="240" w:lineRule="auto"/>
        <w:rPr>
          <w:rFonts w:ascii="Arial" w:eastAsia="Arial" w:hAnsi="Arial" w:cs="Arial"/>
          <w:color w:val="222222"/>
          <w:sz w:val="20"/>
          <w:szCs w:val="20"/>
          <w:highlight w:val="white"/>
        </w:rPr>
      </w:pPr>
      <w:r>
        <w:rPr>
          <w:rFonts w:ascii="Arial" w:eastAsia="Arial" w:hAnsi="Arial" w:cs="Arial"/>
          <w:color w:val="222222"/>
          <w:sz w:val="20"/>
          <w:szCs w:val="20"/>
          <w:highlight w:val="white"/>
        </w:rPr>
        <w:t>Vianna, M., Vianna, Y., Adler, I. K., Lucena, B., &amp; Russo, B. (2012). Design thinking. </w:t>
      </w:r>
      <w:r>
        <w:rPr>
          <w:rFonts w:ascii="Arial" w:eastAsia="Arial" w:hAnsi="Arial" w:cs="Arial"/>
          <w:i/>
          <w:color w:val="222222"/>
          <w:sz w:val="20"/>
          <w:szCs w:val="20"/>
          <w:highlight w:val="white"/>
        </w:rPr>
        <w:t xml:space="preserve">Inova6o </w:t>
      </w:r>
      <w:proofErr w:type="spellStart"/>
      <w:r>
        <w:rPr>
          <w:rFonts w:ascii="Arial" w:eastAsia="Arial" w:hAnsi="Arial" w:cs="Arial"/>
          <w:i/>
          <w:color w:val="222222"/>
          <w:sz w:val="20"/>
          <w:szCs w:val="20"/>
          <w:highlight w:val="white"/>
        </w:rPr>
        <w:t>em</w:t>
      </w:r>
      <w:proofErr w:type="spellEnd"/>
      <w:r>
        <w:rPr>
          <w:rFonts w:ascii="Arial" w:eastAsia="Arial" w:hAnsi="Arial" w:cs="Arial"/>
          <w:i/>
          <w:color w:val="222222"/>
          <w:sz w:val="20"/>
          <w:szCs w:val="20"/>
          <w:highlight w:val="white"/>
        </w:rPr>
        <w:t xml:space="preserve"> neg6cios</w:t>
      </w:r>
      <w:r>
        <w:rPr>
          <w:rFonts w:ascii="Arial" w:eastAsia="Arial" w:hAnsi="Arial" w:cs="Arial"/>
          <w:color w:val="222222"/>
          <w:sz w:val="20"/>
          <w:szCs w:val="20"/>
          <w:highlight w:val="white"/>
        </w:rPr>
        <w:t>.</w:t>
      </w:r>
    </w:p>
    <w:p w14:paraId="3278CE64" w14:textId="77777777" w:rsidR="00C9205D" w:rsidRDefault="00C9205D" w:rsidP="00C9205D">
      <w:pPr>
        <w:spacing w:before="0" w:line="240" w:lineRule="auto"/>
        <w:rPr>
          <w:rFonts w:ascii="Arial" w:eastAsia="Arial" w:hAnsi="Arial" w:cs="Arial"/>
          <w:color w:val="222222"/>
          <w:sz w:val="20"/>
          <w:szCs w:val="20"/>
          <w:highlight w:val="white"/>
        </w:rPr>
      </w:pPr>
      <w:r>
        <w:rPr>
          <w:rFonts w:ascii="Times New Roman" w:eastAsia="Times New Roman" w:hAnsi="Times New Roman" w:cs="Times New Roman"/>
        </w:rPr>
        <w:t>iii) Further reading for discussion in a forum:</w:t>
      </w:r>
      <w:r>
        <w:rPr>
          <w:rFonts w:ascii="Arial" w:eastAsia="Arial" w:hAnsi="Arial" w:cs="Arial"/>
          <w:color w:val="222222"/>
          <w:sz w:val="20"/>
          <w:szCs w:val="20"/>
          <w:highlight w:val="white"/>
        </w:rPr>
        <w:t xml:space="preserve"> Liedtka, J. (2018). Why design thinking works. </w:t>
      </w:r>
      <w:r>
        <w:rPr>
          <w:rFonts w:ascii="Arial" w:eastAsia="Arial" w:hAnsi="Arial" w:cs="Arial"/>
          <w:i/>
          <w:color w:val="222222"/>
          <w:sz w:val="20"/>
          <w:szCs w:val="20"/>
          <w:highlight w:val="white"/>
        </w:rPr>
        <w:t>Harvard Business Review</w:t>
      </w:r>
      <w:r>
        <w:rPr>
          <w:rFonts w:ascii="Arial" w:eastAsia="Arial" w:hAnsi="Arial" w:cs="Arial"/>
          <w:color w:val="222222"/>
          <w:sz w:val="20"/>
          <w:szCs w:val="20"/>
          <w:highlight w:val="white"/>
        </w:rPr>
        <w:t>, </w:t>
      </w:r>
      <w:r>
        <w:rPr>
          <w:rFonts w:ascii="Arial" w:eastAsia="Arial" w:hAnsi="Arial" w:cs="Arial"/>
          <w:i/>
          <w:color w:val="222222"/>
          <w:sz w:val="20"/>
          <w:szCs w:val="20"/>
          <w:highlight w:val="white"/>
        </w:rPr>
        <w:t>96</w:t>
      </w:r>
      <w:r>
        <w:rPr>
          <w:rFonts w:ascii="Arial" w:eastAsia="Arial" w:hAnsi="Arial" w:cs="Arial"/>
          <w:color w:val="222222"/>
          <w:sz w:val="20"/>
          <w:szCs w:val="20"/>
          <w:highlight w:val="white"/>
        </w:rPr>
        <w:t>(5), 72-79.</w:t>
      </w:r>
    </w:p>
    <w:p w14:paraId="5F92AB1E" w14:textId="77777777" w:rsidR="00EB6637" w:rsidRDefault="00EB6637" w:rsidP="00C9205D">
      <w:pPr>
        <w:spacing w:before="0" w:line="240" w:lineRule="auto"/>
        <w:rPr>
          <w:rFonts w:ascii="Arial" w:eastAsia="Arial" w:hAnsi="Arial" w:cs="Arial"/>
          <w:color w:val="222222"/>
          <w:sz w:val="20"/>
          <w:szCs w:val="20"/>
          <w:highlight w:val="white"/>
        </w:rPr>
      </w:pPr>
      <w:r>
        <w:rPr>
          <w:rFonts w:ascii="Arial" w:eastAsia="Arial" w:hAnsi="Arial" w:cs="Arial"/>
          <w:color w:val="222222"/>
          <w:sz w:val="20"/>
          <w:szCs w:val="20"/>
          <w:highlight w:val="white"/>
        </w:rPr>
        <w:t>Assignments</w:t>
      </w:r>
    </w:p>
    <w:p w14:paraId="18BB811B" w14:textId="77777777" w:rsidR="00C9205D" w:rsidRDefault="00EB6637">
      <w:pPr>
        <w:spacing w:before="0" w:line="240" w:lineRule="auto"/>
      </w:pPr>
      <w:r>
        <w:t>1. Using a specific institution as an example, demonstrate how design thinking can be applied effectively.</w:t>
      </w:r>
    </w:p>
    <w:p w14:paraId="6C54AF2A" w14:textId="77777777" w:rsidR="00EB6637" w:rsidRDefault="00EB6637">
      <w:pPr>
        <w:spacing w:before="0" w:line="240" w:lineRule="auto"/>
        <w:rPr>
          <w:rFonts w:ascii="Arial" w:eastAsia="Arial" w:hAnsi="Arial" w:cs="Arial"/>
          <w:color w:val="222222"/>
          <w:sz w:val="20"/>
          <w:szCs w:val="20"/>
          <w:highlight w:val="white"/>
        </w:rPr>
      </w:pPr>
      <w:r>
        <w:lastRenderedPageBreak/>
        <w:t>2. Reflect on a time when you made an awkward decision, and another moment when you successfully resolved a dilemma</w:t>
      </w:r>
    </w:p>
    <w:p w14:paraId="07D0CD9B" w14:textId="77777777" w:rsidR="005D4871" w:rsidRDefault="005D4871">
      <w:pPr>
        <w:spacing w:before="0" w:line="240" w:lineRule="auto"/>
        <w:rPr>
          <w:rFonts w:ascii="Times New Roman" w:eastAsia="Times New Roman" w:hAnsi="Times New Roman" w:cs="Times New Roman"/>
        </w:rPr>
      </w:pPr>
    </w:p>
    <w:p w14:paraId="706C63C9" w14:textId="77777777" w:rsidR="005D4871" w:rsidRDefault="00B91E2A">
      <w:pPr>
        <w:pBdr>
          <w:bottom w:val="single" w:sz="6" w:space="1" w:color="000000"/>
        </w:pBdr>
        <w:spacing w:before="0" w:after="0" w:line="240" w:lineRule="auto"/>
        <w:jc w:val="center"/>
        <w:rPr>
          <w:rFonts w:ascii="Calibri" w:eastAsia="Calibri" w:hAnsi="Calibri" w:cs="Calibri"/>
          <w:sz w:val="22"/>
          <w:szCs w:val="22"/>
        </w:rPr>
      </w:pPr>
      <w:r>
        <w:rPr>
          <w:rFonts w:ascii="Calibri" w:eastAsia="Calibri" w:hAnsi="Calibri" w:cs="Calibri"/>
          <w:sz w:val="22"/>
          <w:szCs w:val="22"/>
        </w:rPr>
        <w:t>Top of Form</w:t>
      </w:r>
    </w:p>
    <w:p w14:paraId="093D03DE" w14:textId="77777777" w:rsidR="005D4871" w:rsidRDefault="00B91E2A">
      <w:pPr>
        <w:pBdr>
          <w:top w:val="single" w:sz="6" w:space="1" w:color="000000"/>
        </w:pBdr>
        <w:spacing w:before="0" w:after="0" w:line="240" w:lineRule="auto"/>
        <w:jc w:val="center"/>
        <w:rPr>
          <w:rFonts w:ascii="Calibri" w:eastAsia="Calibri" w:hAnsi="Calibri" w:cs="Calibri"/>
          <w:sz w:val="22"/>
          <w:szCs w:val="22"/>
        </w:rPr>
      </w:pPr>
      <w:r>
        <w:rPr>
          <w:rFonts w:ascii="Calibri" w:eastAsia="Calibri" w:hAnsi="Calibri" w:cs="Calibri"/>
          <w:sz w:val="22"/>
          <w:szCs w:val="22"/>
        </w:rPr>
        <w:t>Bottom of Form</w:t>
      </w:r>
    </w:p>
    <w:p w14:paraId="04CA1A38" w14:textId="77777777" w:rsidR="005D4871" w:rsidRDefault="005D4871">
      <w:pPr>
        <w:spacing w:before="280" w:after="280" w:line="240" w:lineRule="auto"/>
        <w:rPr>
          <w:rFonts w:ascii="Times New Roman" w:eastAsia="Times New Roman" w:hAnsi="Times New Roman" w:cs="Times New Roman"/>
        </w:rPr>
      </w:pPr>
    </w:p>
    <w:p w14:paraId="585C7D28" w14:textId="77777777" w:rsidR="00036CE7" w:rsidRDefault="00036CE7" w:rsidP="00036CE7">
      <w:pPr>
        <w:pStyle w:val="Heading2"/>
        <w:spacing w:before="0" w:after="0" w:line="240" w:lineRule="auto"/>
        <w:ind w:left="360"/>
      </w:pPr>
      <w:bookmarkStart w:id="55" w:name="_Toc179190400"/>
      <w:r>
        <w:rPr>
          <w:rFonts w:ascii="Arial" w:eastAsia="Arial" w:hAnsi="Arial" w:cs="Arial"/>
          <w:noProof/>
          <w:color w:val="000000"/>
          <w:sz w:val="22"/>
          <w:szCs w:val="22"/>
        </w:rPr>
        <w:drawing>
          <wp:inline distT="0" distB="0" distL="0" distR="0" wp14:anchorId="47588D82" wp14:editId="2B39860D">
            <wp:extent cx="342900" cy="342900"/>
            <wp:effectExtent l="0" t="0" r="0" b="0"/>
            <wp:docPr id="16" name="image1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9.png" descr="Shape&#10;&#10;Description automatically generated with low confidence"/>
                    <pic:cNvPicPr preferRelativeResize="0"/>
                  </pic:nvPicPr>
                  <pic:blipFill>
                    <a:blip r:embed="rId17"/>
                    <a:srcRect/>
                    <a:stretch>
                      <a:fillRect/>
                    </a:stretch>
                  </pic:blipFill>
                  <pic:spPr>
                    <a:xfrm>
                      <a:off x="0" y="0"/>
                      <a:ext cx="342900" cy="342900"/>
                    </a:xfrm>
                    <a:prstGeom prst="rect">
                      <a:avLst/>
                    </a:prstGeom>
                    <a:ln/>
                  </pic:spPr>
                </pic:pic>
              </a:graphicData>
            </a:graphic>
          </wp:inline>
        </w:drawing>
      </w:r>
      <w:r>
        <w:rPr>
          <w:rFonts w:ascii="Arial" w:eastAsia="Arial" w:hAnsi="Arial" w:cs="Arial"/>
          <w:color w:val="000000"/>
          <w:sz w:val="22"/>
          <w:szCs w:val="22"/>
        </w:rPr>
        <w:t xml:space="preserve">    </w:t>
      </w:r>
      <w:r>
        <w:t>TAKE HOME MESSAGE/SELF REFLECTION</w:t>
      </w:r>
      <w:bookmarkEnd w:id="55"/>
    </w:p>
    <w:p w14:paraId="6F3A44D0" w14:textId="77777777" w:rsidR="00036CE7" w:rsidRPr="00B763BC" w:rsidRDefault="00036CE7" w:rsidP="00036CE7">
      <w:pPr>
        <w:pStyle w:val="ListParagraph"/>
        <w:spacing w:before="0" w:after="0" w:line="240" w:lineRule="auto"/>
        <w:rPr>
          <w:rFonts w:ascii="Century Gothic" w:eastAsia="Century Gothic" w:hAnsi="Century Gothic" w:cs="Century Gothic"/>
          <w:b/>
          <w:sz w:val="22"/>
          <w:szCs w:val="22"/>
        </w:rPr>
      </w:pPr>
    </w:p>
    <w:p w14:paraId="296EE53C" w14:textId="77777777" w:rsidR="00036CE7" w:rsidRDefault="00EB6637" w:rsidP="00036CE7">
      <w:pPr>
        <w:pStyle w:val="NormalWeb"/>
      </w:pPr>
      <w:r>
        <w:t>Having completed the module, what is your take home?</w:t>
      </w:r>
    </w:p>
    <w:p w14:paraId="1E5D0A70" w14:textId="77777777" w:rsidR="00036CE7" w:rsidRDefault="00036CE7" w:rsidP="00036CE7">
      <w:pPr>
        <w:pStyle w:val="NormalWeb"/>
      </w:pPr>
      <w:r w:rsidRPr="00036CE7">
        <w:rPr>
          <w:color w:val="FFC000"/>
        </w:rPr>
        <w:t>What's Next?</w:t>
      </w:r>
    </w:p>
    <w:p w14:paraId="726623C8" w14:textId="77777777" w:rsidR="00036CE7" w:rsidRDefault="00036CE7" w:rsidP="00036CE7">
      <w:pPr>
        <w:pStyle w:val="NormalWeb"/>
      </w:pPr>
      <w:r>
        <w:br/>
        <w:t>Welcome to Module 6: Change Management and Adaptation</w:t>
      </w:r>
    </w:p>
    <w:p w14:paraId="5377993B" w14:textId="77777777" w:rsidR="00F06CA4" w:rsidRDefault="00F06CA4" w:rsidP="00036CE7">
      <w:pPr>
        <w:pStyle w:val="NormalWeb"/>
      </w:pPr>
      <w:r>
        <w:rPr>
          <w:rStyle w:val="Emphasis"/>
        </w:rPr>
        <w:t>"The greatest danger in times of turbulence is not the turbulence; it is to act with yesterday’s logic."</w:t>
      </w:r>
      <w:r>
        <w:t xml:space="preserve"> — John Kotter</w:t>
      </w:r>
    </w:p>
    <w:p w14:paraId="2E3E43BA" w14:textId="77777777" w:rsidR="005D4871" w:rsidRPr="00F77096" w:rsidRDefault="00B91E2A" w:rsidP="00F77096">
      <w:pPr>
        <w:pStyle w:val="Heading1"/>
      </w:pPr>
      <w:bookmarkStart w:id="56" w:name="_Toc179190401"/>
      <w:r w:rsidRPr="00F77096">
        <w:t>Module 6: Change Management and Adaptation</w:t>
      </w:r>
      <w:bookmarkEnd w:id="56"/>
    </w:p>
    <w:p w14:paraId="25B90180" w14:textId="77777777" w:rsidR="005D4871" w:rsidRDefault="00B91E2A">
      <w:pPr>
        <w:ind w:hanging="720"/>
      </w:pPr>
      <w:r>
        <w:rPr>
          <w:rFonts w:ascii="Century Gothic" w:eastAsia="Century Gothic" w:hAnsi="Century Gothic" w:cs="Century Gothic"/>
          <w:color w:val="FF7F50"/>
        </w:rPr>
        <w:t>INSTRUCTIONAL HOURS: 4</w:t>
      </w:r>
    </w:p>
    <w:p w14:paraId="457B578D" w14:textId="77777777" w:rsidR="005D4871" w:rsidRDefault="00B91E2A">
      <w:pPr>
        <w:pStyle w:val="Heading3"/>
        <w:rPr>
          <w:b/>
          <w:color w:val="037B90"/>
          <w:sz w:val="32"/>
          <w:szCs w:val="32"/>
        </w:rPr>
      </w:pPr>
      <w:bookmarkStart w:id="57" w:name="_heading=h.hhocba2aw657" w:colFirst="0" w:colLast="0"/>
      <w:bookmarkEnd w:id="57"/>
      <w:r>
        <w:t xml:space="preserve"> </w:t>
      </w:r>
      <w:bookmarkStart w:id="58" w:name="_Toc179190402"/>
      <w:r>
        <w:rPr>
          <w:b/>
          <w:color w:val="037B90"/>
          <w:sz w:val="32"/>
          <w:szCs w:val="32"/>
        </w:rPr>
        <w:t>Module Overview</w:t>
      </w:r>
      <w:bookmarkEnd w:id="58"/>
    </w:p>
    <w:p w14:paraId="27DAA413" w14:textId="77777777" w:rsidR="005D4871" w:rsidRPr="001A5CB1" w:rsidRDefault="001A5CB1" w:rsidP="001A5CB1">
      <w:pPr>
        <w:spacing w:before="0" w:after="0"/>
        <w:ind w:left="-630"/>
        <w:jc w:val="both"/>
        <w:rPr>
          <w:rFonts w:asciiTheme="majorHAnsi" w:eastAsia="Century Gothic" w:hAnsiTheme="majorHAnsi" w:cs="Century Gothic"/>
        </w:rPr>
      </w:pPr>
      <w:r w:rsidRPr="001A5CB1">
        <w:rPr>
          <w:rFonts w:asciiTheme="majorHAnsi" w:eastAsia="Calibri" w:hAnsiTheme="majorHAnsi" w:cs="Calibri"/>
        </w:rPr>
        <w:t>This module focuses on equipping students with the skills and knowledge to effectively manage and adapt to change within organizations. It explores key change management models, strategic approaches, and tools for navigating dynamic environments.</w:t>
      </w:r>
      <w:r w:rsidRPr="001A5CB1">
        <w:rPr>
          <w:rFonts w:asciiTheme="majorHAnsi" w:eastAsia="Century Gothic" w:hAnsiTheme="majorHAnsi" w:cs="Century Gothic"/>
        </w:rPr>
        <w:t xml:space="preserve"> In</w:t>
      </w:r>
      <w:r w:rsidR="00B91E2A" w:rsidRPr="001A5CB1">
        <w:rPr>
          <w:rFonts w:asciiTheme="majorHAnsi" w:eastAsia="Century Gothic" w:hAnsiTheme="majorHAnsi" w:cs="Century Gothic"/>
        </w:rPr>
        <w:t xml:space="preserve"> this module, you will learn about managing change using strategic and design thinking, strategies in a </w:t>
      </w:r>
      <w:r w:rsidR="0022370D" w:rsidRPr="001A5CB1">
        <w:rPr>
          <w:rFonts w:asciiTheme="majorHAnsi" w:eastAsia="Century Gothic" w:hAnsiTheme="majorHAnsi" w:cs="Century Gothic"/>
        </w:rPr>
        <w:t>dynamic environment</w:t>
      </w:r>
      <w:r w:rsidR="00B91E2A" w:rsidRPr="001A5CB1">
        <w:rPr>
          <w:rFonts w:asciiTheme="majorHAnsi" w:eastAsia="Century Gothic" w:hAnsiTheme="majorHAnsi" w:cs="Century Gothic"/>
        </w:rPr>
        <w:t xml:space="preserve"> and success</w:t>
      </w:r>
      <w:r w:rsidR="0022370D" w:rsidRPr="001A5CB1">
        <w:rPr>
          <w:rFonts w:asciiTheme="majorHAnsi" w:eastAsia="Century Gothic" w:hAnsiTheme="majorHAnsi" w:cs="Century Gothic"/>
        </w:rPr>
        <w:t>ful</w:t>
      </w:r>
      <w:r w:rsidR="00B91E2A" w:rsidRPr="001A5CB1">
        <w:rPr>
          <w:rFonts w:asciiTheme="majorHAnsi" w:eastAsia="Century Gothic" w:hAnsiTheme="majorHAnsi" w:cs="Century Gothic"/>
        </w:rPr>
        <w:t xml:space="preserve"> change initiatives. </w:t>
      </w:r>
    </w:p>
    <w:p w14:paraId="09D53D4E" w14:textId="77777777" w:rsidR="005D4871" w:rsidRDefault="005D4871">
      <w:pPr>
        <w:spacing w:before="0" w:after="0"/>
        <w:ind w:left="-630"/>
        <w:rPr>
          <w:rFonts w:ascii="Century Gothic" w:eastAsia="Century Gothic" w:hAnsi="Century Gothic" w:cs="Century Gothic"/>
        </w:rPr>
      </w:pPr>
    </w:p>
    <w:p w14:paraId="549D88FD" w14:textId="77777777" w:rsidR="005D4871" w:rsidRDefault="00B91E2A">
      <w:pPr>
        <w:spacing w:before="0" w:after="0"/>
        <w:ind w:left="-630"/>
        <w:rPr>
          <w:rFonts w:ascii="Century Gothic" w:eastAsia="Century Gothic" w:hAnsi="Century Gothic" w:cs="Century Gothic"/>
          <w:sz w:val="28"/>
          <w:szCs w:val="28"/>
        </w:rPr>
      </w:pPr>
      <w:r>
        <w:rPr>
          <w:b/>
          <w:sz w:val="32"/>
          <w:szCs w:val="32"/>
        </w:rPr>
        <w:t xml:space="preserve"> Learning Outcomes</w:t>
      </w:r>
    </w:p>
    <w:p w14:paraId="3A9D3FD5" w14:textId="77777777" w:rsidR="005D4871" w:rsidRDefault="00B91E2A">
      <w:pPr>
        <w:spacing w:before="0" w:after="0"/>
        <w:rPr>
          <w:rFonts w:ascii="Century Gothic" w:eastAsia="Century Gothic" w:hAnsi="Century Gothic" w:cs="Century Gothic"/>
        </w:rPr>
      </w:pPr>
      <w:r>
        <w:rPr>
          <w:rFonts w:ascii="Century Gothic" w:eastAsia="Century Gothic" w:hAnsi="Century Gothic" w:cs="Century Gothic"/>
        </w:rPr>
        <w:t>By the end of this module, you should be able to:</w:t>
      </w:r>
    </w:p>
    <w:p w14:paraId="3DA693C3" w14:textId="77777777" w:rsidR="005D4871" w:rsidRDefault="00B91E2A" w:rsidP="00C5547B">
      <w:pPr>
        <w:numPr>
          <w:ilvl w:val="0"/>
          <w:numId w:val="71"/>
        </w:numPr>
        <w:spacing w:before="0" w:after="0"/>
        <w:rPr>
          <w:rFonts w:ascii="Century Gothic" w:eastAsia="Century Gothic" w:hAnsi="Century Gothic" w:cs="Century Gothic"/>
        </w:rPr>
      </w:pPr>
      <w:r>
        <w:rPr>
          <w:rFonts w:ascii="Century Gothic" w:eastAsia="Century Gothic" w:hAnsi="Century Gothic" w:cs="Century Gothic"/>
        </w:rPr>
        <w:lastRenderedPageBreak/>
        <w:t>Describe how to Manage Change Using Strategic and Design Thinking.</w:t>
      </w:r>
    </w:p>
    <w:p w14:paraId="3A7F8152" w14:textId="77777777" w:rsidR="005D4871" w:rsidRDefault="00B91E2A" w:rsidP="00C5547B">
      <w:pPr>
        <w:numPr>
          <w:ilvl w:val="0"/>
          <w:numId w:val="71"/>
        </w:numPr>
        <w:spacing w:before="0" w:after="0"/>
        <w:rPr>
          <w:rFonts w:ascii="Century Gothic" w:eastAsia="Century Gothic" w:hAnsi="Century Gothic" w:cs="Century Gothic"/>
        </w:rPr>
      </w:pPr>
      <w:r>
        <w:rPr>
          <w:rFonts w:ascii="Century Gothic" w:eastAsia="Century Gothic" w:hAnsi="Century Gothic" w:cs="Century Gothic"/>
        </w:rPr>
        <w:t>Apply Design Thinking to Foster Innovation and Change.</w:t>
      </w:r>
    </w:p>
    <w:p w14:paraId="48910CB1" w14:textId="77777777" w:rsidR="005D4871" w:rsidRDefault="00B91E2A" w:rsidP="00C5547B">
      <w:pPr>
        <w:numPr>
          <w:ilvl w:val="0"/>
          <w:numId w:val="71"/>
        </w:numPr>
        <w:spacing w:before="0" w:after="0"/>
        <w:rPr>
          <w:rFonts w:ascii="Century Gothic" w:eastAsia="Century Gothic" w:hAnsi="Century Gothic" w:cs="Century Gothic"/>
        </w:rPr>
      </w:pPr>
      <w:r>
        <w:rPr>
          <w:rFonts w:ascii="Century Gothic" w:eastAsia="Century Gothic" w:hAnsi="Century Gothic" w:cs="Century Gothic"/>
        </w:rPr>
        <w:t>Analyze Successful Change Initiatives.</w:t>
      </w:r>
    </w:p>
    <w:p w14:paraId="7FA0BD56" w14:textId="77777777" w:rsidR="005D4871" w:rsidRDefault="00B91E2A" w:rsidP="00C5547B">
      <w:pPr>
        <w:numPr>
          <w:ilvl w:val="0"/>
          <w:numId w:val="71"/>
        </w:numPr>
        <w:spacing w:before="0" w:after="0"/>
        <w:rPr>
          <w:rFonts w:ascii="Century Gothic" w:eastAsia="Century Gothic" w:hAnsi="Century Gothic" w:cs="Century Gothic"/>
        </w:rPr>
      </w:pPr>
      <w:r>
        <w:rPr>
          <w:rFonts w:ascii="Century Gothic" w:eastAsia="Century Gothic" w:hAnsi="Century Gothic" w:cs="Century Gothic"/>
        </w:rPr>
        <w:t>Develop Strategies for Operating in Dynamic Environments.</w:t>
      </w:r>
    </w:p>
    <w:p w14:paraId="548C80AE" w14:textId="77777777" w:rsidR="005D4871" w:rsidRDefault="005D4871">
      <w:pPr>
        <w:spacing w:before="0" w:after="0"/>
        <w:ind w:left="2160"/>
        <w:rPr>
          <w:rFonts w:ascii="Century Gothic" w:eastAsia="Century Gothic" w:hAnsi="Century Gothic" w:cs="Century Gothic"/>
        </w:rPr>
      </w:pPr>
    </w:p>
    <w:p w14:paraId="2D31778B" w14:textId="77777777" w:rsidR="005D4871" w:rsidRDefault="00B91E2A">
      <w:pPr>
        <w:pStyle w:val="Heading3"/>
        <w:spacing w:before="0" w:after="200"/>
        <w:ind w:left="-270" w:hanging="720"/>
        <w:rPr>
          <w:b/>
        </w:rPr>
      </w:pPr>
      <w:bookmarkStart w:id="59" w:name="_heading=h.pu0m9quutul8" w:colFirst="0" w:colLast="0"/>
      <w:bookmarkEnd w:id="59"/>
      <w:r>
        <w:rPr>
          <w:sz w:val="32"/>
          <w:szCs w:val="32"/>
        </w:rPr>
        <w:t xml:space="preserve">    </w:t>
      </w:r>
      <w:bookmarkStart w:id="60" w:name="_Toc179190403"/>
      <w:r>
        <w:rPr>
          <w:b/>
          <w:sz w:val="32"/>
          <w:szCs w:val="32"/>
        </w:rPr>
        <w:t>Learning Activities/Task List</w:t>
      </w:r>
      <w:bookmarkEnd w:id="60"/>
    </w:p>
    <w:p w14:paraId="5DC3CB4A" w14:textId="77777777" w:rsidR="005D59FA" w:rsidRDefault="005D59FA" w:rsidP="00C5547B">
      <w:pPr>
        <w:numPr>
          <w:ilvl w:val="0"/>
          <w:numId w:val="74"/>
        </w:numPr>
        <w:spacing w:before="0" w:after="0"/>
        <w:rPr>
          <w:rFonts w:ascii="Century Gothic" w:eastAsia="Century Gothic" w:hAnsi="Century Gothic" w:cs="Century Gothic"/>
        </w:rPr>
      </w:pPr>
      <w:r>
        <w:rPr>
          <w:rFonts w:ascii="Century Gothic" w:eastAsia="Century Gothic" w:hAnsi="Century Gothic" w:cs="Century Gothic"/>
        </w:rPr>
        <w:t>L</w:t>
      </w:r>
      <w:r w:rsidR="00B91E2A">
        <w:rPr>
          <w:rFonts w:ascii="Century Gothic" w:eastAsia="Century Gothic" w:hAnsi="Century Gothic" w:cs="Century Gothic"/>
        </w:rPr>
        <w:t xml:space="preserve">ecture </w:t>
      </w:r>
      <w:r>
        <w:rPr>
          <w:rFonts w:ascii="Century Gothic" w:eastAsia="Century Gothic" w:hAnsi="Century Gothic" w:cs="Century Gothic"/>
        </w:rPr>
        <w:t>Notes</w:t>
      </w:r>
    </w:p>
    <w:p w14:paraId="3B5AADC6" w14:textId="77777777" w:rsidR="005D59FA" w:rsidRDefault="005D59FA" w:rsidP="00C5547B">
      <w:pPr>
        <w:numPr>
          <w:ilvl w:val="0"/>
          <w:numId w:val="74"/>
        </w:numPr>
        <w:spacing w:before="0" w:after="0"/>
        <w:rPr>
          <w:rFonts w:ascii="Century Gothic" w:eastAsia="Century Gothic" w:hAnsi="Century Gothic" w:cs="Century Gothic"/>
        </w:rPr>
      </w:pPr>
      <w:r>
        <w:rPr>
          <w:rFonts w:ascii="Century Gothic" w:eastAsia="Century Gothic" w:hAnsi="Century Gothic" w:cs="Century Gothic"/>
        </w:rPr>
        <w:t>Reading Materials</w:t>
      </w:r>
    </w:p>
    <w:p w14:paraId="20C9613E" w14:textId="77777777" w:rsidR="005D59FA" w:rsidRDefault="005D59FA" w:rsidP="00C5547B">
      <w:pPr>
        <w:numPr>
          <w:ilvl w:val="0"/>
          <w:numId w:val="74"/>
        </w:numPr>
        <w:spacing w:before="0" w:after="0"/>
        <w:rPr>
          <w:rFonts w:ascii="Century Gothic" w:eastAsia="Century Gothic" w:hAnsi="Century Gothic" w:cs="Century Gothic"/>
        </w:rPr>
      </w:pPr>
      <w:r>
        <w:rPr>
          <w:rFonts w:ascii="Century Gothic" w:eastAsia="Century Gothic" w:hAnsi="Century Gothic" w:cs="Century Gothic"/>
        </w:rPr>
        <w:t>Case studies</w:t>
      </w:r>
    </w:p>
    <w:p w14:paraId="68A458F8" w14:textId="77777777" w:rsidR="005D59FA" w:rsidRDefault="005D59FA" w:rsidP="00C5547B">
      <w:pPr>
        <w:numPr>
          <w:ilvl w:val="0"/>
          <w:numId w:val="74"/>
        </w:numPr>
        <w:spacing w:before="0" w:after="0"/>
        <w:rPr>
          <w:rFonts w:ascii="Century Gothic" w:eastAsia="Century Gothic" w:hAnsi="Century Gothic" w:cs="Century Gothic"/>
        </w:rPr>
      </w:pPr>
      <w:r>
        <w:rPr>
          <w:rFonts w:ascii="Century Gothic" w:eastAsia="Century Gothic" w:hAnsi="Century Gothic" w:cs="Century Gothic"/>
        </w:rPr>
        <w:t>Assignments</w:t>
      </w:r>
    </w:p>
    <w:p w14:paraId="03F60CF2" w14:textId="77777777" w:rsidR="005D59FA" w:rsidRDefault="005D59FA" w:rsidP="00C5547B">
      <w:pPr>
        <w:numPr>
          <w:ilvl w:val="0"/>
          <w:numId w:val="74"/>
        </w:numPr>
        <w:spacing w:before="0" w:after="0"/>
        <w:rPr>
          <w:rFonts w:ascii="Century Gothic" w:eastAsia="Century Gothic" w:hAnsi="Century Gothic" w:cs="Century Gothic"/>
        </w:rPr>
      </w:pPr>
      <w:r>
        <w:rPr>
          <w:rFonts w:ascii="Century Gothic" w:eastAsia="Century Gothic" w:hAnsi="Century Gothic" w:cs="Century Gothic"/>
        </w:rPr>
        <w:t>Chats</w:t>
      </w:r>
    </w:p>
    <w:p w14:paraId="115B5424" w14:textId="77777777" w:rsidR="005D4871" w:rsidRPr="005D59FA" w:rsidRDefault="00B91E2A" w:rsidP="00C5547B">
      <w:pPr>
        <w:numPr>
          <w:ilvl w:val="0"/>
          <w:numId w:val="74"/>
        </w:numPr>
        <w:spacing w:before="0" w:after="0"/>
        <w:rPr>
          <w:rFonts w:ascii="Century Gothic" w:eastAsia="Century Gothic" w:hAnsi="Century Gothic" w:cs="Century Gothic"/>
        </w:rPr>
      </w:pPr>
      <w:r>
        <w:rPr>
          <w:noProof/>
        </w:rPr>
        <w:drawing>
          <wp:anchor distT="0" distB="0" distL="0" distR="0" simplePos="0" relativeHeight="251666432" behindDoc="0" locked="0" layoutInCell="1" hidden="0" allowOverlap="1" wp14:anchorId="58D861AF" wp14:editId="002862ED">
            <wp:simplePos x="0" y="0"/>
            <wp:positionH relativeFrom="column">
              <wp:posOffset>114300</wp:posOffset>
            </wp:positionH>
            <wp:positionV relativeFrom="paragraph">
              <wp:posOffset>136525</wp:posOffset>
            </wp:positionV>
            <wp:extent cx="581025" cy="581025"/>
            <wp:effectExtent l="0" t="0" r="0" b="0"/>
            <wp:wrapSquare wrapText="bothSides" distT="0" distB="0" distL="0" distR="0"/>
            <wp:docPr id="477838322" name="image3.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9"/>
                    <a:srcRect/>
                    <a:stretch>
                      <a:fillRect/>
                    </a:stretch>
                  </pic:blipFill>
                  <pic:spPr>
                    <a:xfrm>
                      <a:off x="0" y="0"/>
                      <a:ext cx="581025" cy="581025"/>
                    </a:xfrm>
                    <a:prstGeom prst="rect">
                      <a:avLst/>
                    </a:prstGeom>
                    <a:ln/>
                  </pic:spPr>
                </pic:pic>
              </a:graphicData>
            </a:graphic>
          </wp:anchor>
        </w:drawing>
      </w:r>
      <w:r w:rsidRPr="005D59FA">
        <w:rPr>
          <w:rFonts w:ascii="Century Gothic" w:eastAsia="Century Gothic" w:hAnsi="Century Gothic" w:cs="Century Gothic"/>
        </w:rPr>
        <w:t>Review the key learning.</w:t>
      </w:r>
    </w:p>
    <w:p w14:paraId="77B7B3B4" w14:textId="77777777" w:rsidR="005D4871" w:rsidRDefault="005D4871"/>
    <w:p w14:paraId="5D75FD4B" w14:textId="77777777" w:rsidR="005D4871" w:rsidRDefault="00B91E2A">
      <w:pPr>
        <w:pStyle w:val="Heading2"/>
        <w:spacing w:before="0"/>
      </w:pPr>
      <w:bookmarkStart w:id="61" w:name="_heading=h.1f6i2st6fh4n" w:colFirst="0" w:colLast="0"/>
      <w:bookmarkStart w:id="62" w:name="_Toc179190404"/>
      <w:bookmarkEnd w:id="61"/>
      <w:r>
        <w:t>INSTRUCTIONAL MATERIALS &amp; LEARNING ACTIVITIES</w:t>
      </w:r>
      <w:bookmarkEnd w:id="62"/>
      <w:r>
        <w:t xml:space="preserve"> </w:t>
      </w:r>
    </w:p>
    <w:p w14:paraId="12831EA9" w14:textId="77777777" w:rsidR="005D4871" w:rsidRPr="007A60E2" w:rsidRDefault="008B1E5F" w:rsidP="008B1E5F">
      <w:pPr>
        <w:rPr>
          <w:rFonts w:ascii="Times New Roman" w:eastAsia="Times New Roman" w:hAnsi="Times New Roman" w:cs="Times New Roman"/>
          <w:b/>
          <w:color w:val="FF0000"/>
          <w:sz w:val="36"/>
          <w:szCs w:val="36"/>
        </w:rPr>
      </w:pPr>
      <w:r w:rsidRPr="007A60E2">
        <w:rPr>
          <w:color w:val="FF0000"/>
          <w:sz w:val="36"/>
          <w:szCs w:val="36"/>
        </w:rPr>
        <w:t>Lecture Notes</w:t>
      </w:r>
    </w:p>
    <w:p w14:paraId="4B3BE8E6" w14:textId="77777777" w:rsidR="005D4871" w:rsidRDefault="00B91E2A" w:rsidP="00C5547B">
      <w:pPr>
        <w:numPr>
          <w:ilvl w:val="0"/>
          <w:numId w:val="86"/>
        </w:numPr>
        <w:spacing w:before="280" w:after="0" w:line="240" w:lineRule="auto"/>
        <w:rPr>
          <w:rFonts w:ascii="Century Gothic" w:eastAsia="Century Gothic" w:hAnsi="Century Gothic" w:cs="Century Gothic"/>
          <w:color w:val="FF9900"/>
          <w:sz w:val="34"/>
          <w:szCs w:val="34"/>
        </w:rPr>
      </w:pPr>
      <w:r>
        <w:rPr>
          <w:rFonts w:ascii="Century Gothic" w:eastAsia="Century Gothic" w:hAnsi="Century Gothic" w:cs="Century Gothic"/>
          <w:b/>
          <w:color w:val="FF9900"/>
          <w:sz w:val="34"/>
          <w:szCs w:val="34"/>
        </w:rPr>
        <w:t>Managing Change Using Strategic and Design Thinking</w:t>
      </w:r>
      <w:r w:rsidR="00FD1BE6">
        <w:rPr>
          <w:rFonts w:ascii="Century Gothic" w:eastAsia="Century Gothic" w:hAnsi="Century Gothic" w:cs="Century Gothic"/>
          <w:b/>
          <w:color w:val="FF9900"/>
          <w:sz w:val="34"/>
          <w:szCs w:val="34"/>
        </w:rPr>
        <w:t xml:space="preserve"> Notes</w:t>
      </w:r>
    </w:p>
    <w:p w14:paraId="54629F89" w14:textId="77777777" w:rsidR="005D4871" w:rsidRDefault="00B91E2A" w:rsidP="00C5547B">
      <w:pPr>
        <w:numPr>
          <w:ilvl w:val="1"/>
          <w:numId w:val="86"/>
        </w:numPr>
        <w:spacing w:before="0" w:after="280" w:line="240" w:lineRule="auto"/>
        <w:rPr>
          <w:rFonts w:ascii="Times New Roman" w:eastAsia="Times New Roman" w:hAnsi="Times New Roman" w:cs="Times New Roman"/>
        </w:rPr>
      </w:pPr>
      <w:r>
        <w:rPr>
          <w:rFonts w:ascii="Times New Roman" w:eastAsia="Times New Roman" w:hAnsi="Times New Roman" w:cs="Times New Roman"/>
        </w:rPr>
        <w:t>Change management models: Kotter’s 8-Step Process, ADKAR Model.</w:t>
      </w:r>
    </w:p>
    <w:p w14:paraId="668F3EC2" w14:textId="77777777" w:rsidR="005D4871" w:rsidRPr="00FD1BE6" w:rsidRDefault="00B91E2A" w:rsidP="00FD1BE6">
      <w:pPr>
        <w:spacing w:before="280" w:after="280" w:line="240" w:lineRule="auto"/>
        <w:jc w:val="both"/>
        <w:rPr>
          <w:rFonts w:ascii="Arial" w:eastAsia="Arial" w:hAnsi="Arial" w:cs="Arial"/>
          <w:color w:val="222222"/>
          <w:sz w:val="20"/>
          <w:szCs w:val="20"/>
          <w:highlight w:val="white"/>
        </w:rPr>
      </w:pPr>
      <w:r w:rsidRPr="00FD1BE6">
        <w:rPr>
          <w:rFonts w:ascii="Times New Roman" w:eastAsia="Times New Roman" w:hAnsi="Times New Roman" w:cs="Times New Roman"/>
        </w:rPr>
        <w:t xml:space="preserve">Leading Change" by John P. </w:t>
      </w:r>
      <w:proofErr w:type="gramStart"/>
      <w:r w:rsidRPr="00FD1BE6">
        <w:rPr>
          <w:rFonts w:ascii="Times New Roman" w:eastAsia="Times New Roman" w:hAnsi="Times New Roman" w:cs="Times New Roman"/>
        </w:rPr>
        <w:t>Kotter::</w:t>
      </w:r>
      <w:proofErr w:type="gramEnd"/>
      <w:r w:rsidRPr="00FD1BE6">
        <w:rPr>
          <w:rFonts w:ascii="Times New Roman" w:eastAsia="Times New Roman" w:hAnsi="Times New Roman" w:cs="Times New Roman"/>
        </w:rPr>
        <w:t xml:space="preserve"> This book is a foundational text on change management, outlining Kotter's 8-Step Process for leading organizational change. It provides practical insights and examples on how to manage change effectively. Key Topics are Creating urgency, forming powerful coalitions, developing vision and strategy, communicating the vision, and anchoring changes in corporate culture.</w:t>
      </w:r>
      <w:r w:rsidRPr="00FD1BE6">
        <w:rPr>
          <w:rFonts w:ascii="Arial" w:eastAsia="Arial" w:hAnsi="Arial" w:cs="Arial"/>
          <w:color w:val="222222"/>
          <w:sz w:val="20"/>
          <w:szCs w:val="20"/>
          <w:highlight w:val="white"/>
        </w:rPr>
        <w:t xml:space="preserve"> Read the following journals:</w:t>
      </w:r>
    </w:p>
    <w:p w14:paraId="20677936" w14:textId="77777777" w:rsidR="005D4871" w:rsidRPr="00FD1BE6" w:rsidRDefault="00B91E2A">
      <w:pPr>
        <w:spacing w:before="280" w:after="280" w:line="240" w:lineRule="auto"/>
        <w:rPr>
          <w:rFonts w:ascii="Arial" w:eastAsia="Arial" w:hAnsi="Arial" w:cs="Arial"/>
          <w:color w:val="222222"/>
          <w:sz w:val="20"/>
          <w:szCs w:val="20"/>
          <w:highlight w:val="white"/>
        </w:rPr>
      </w:pPr>
      <w:r w:rsidRPr="00FD1BE6">
        <w:rPr>
          <w:rFonts w:ascii="Arial" w:eastAsia="Arial" w:hAnsi="Arial" w:cs="Arial"/>
          <w:color w:val="222222"/>
          <w:sz w:val="20"/>
          <w:szCs w:val="20"/>
          <w:highlight w:val="white"/>
        </w:rPr>
        <w:t>Andrade, M. S. (2020). Leading change: what went right and what went wrong. In </w:t>
      </w:r>
      <w:r w:rsidRPr="00FD1BE6">
        <w:rPr>
          <w:rFonts w:ascii="Arial" w:eastAsia="Arial" w:hAnsi="Arial" w:cs="Arial"/>
          <w:i/>
          <w:color w:val="222222"/>
          <w:sz w:val="20"/>
          <w:szCs w:val="20"/>
          <w:highlight w:val="white"/>
        </w:rPr>
        <w:t>Delivering Educational Change in Higher Education</w:t>
      </w:r>
      <w:r w:rsidRPr="00FD1BE6">
        <w:rPr>
          <w:rFonts w:ascii="Arial" w:eastAsia="Arial" w:hAnsi="Arial" w:cs="Arial"/>
          <w:color w:val="222222"/>
          <w:sz w:val="20"/>
          <w:szCs w:val="20"/>
          <w:highlight w:val="white"/>
        </w:rPr>
        <w:t> (pp. 20-31). Routledge.</w:t>
      </w:r>
    </w:p>
    <w:p w14:paraId="3CA1D333" w14:textId="77777777" w:rsidR="005D4871" w:rsidRPr="00FD1BE6" w:rsidRDefault="00B91E2A">
      <w:pPr>
        <w:spacing w:before="280" w:after="280" w:line="240" w:lineRule="auto"/>
        <w:rPr>
          <w:rFonts w:ascii="Arial" w:eastAsia="Arial" w:hAnsi="Arial" w:cs="Arial"/>
          <w:color w:val="222222"/>
          <w:sz w:val="20"/>
          <w:szCs w:val="20"/>
          <w:highlight w:val="white"/>
        </w:rPr>
      </w:pPr>
      <w:r w:rsidRPr="00FD1BE6">
        <w:rPr>
          <w:rFonts w:ascii="Arial" w:eastAsia="Arial" w:hAnsi="Arial" w:cs="Arial"/>
          <w:color w:val="222222"/>
          <w:sz w:val="20"/>
          <w:szCs w:val="20"/>
          <w:highlight w:val="white"/>
        </w:rPr>
        <w:t>Onia, S. I. (2022). Using Kotter’s theory to lead change at University of Khartoum: A qualitative study. </w:t>
      </w:r>
      <w:r w:rsidRPr="00FD1BE6">
        <w:rPr>
          <w:rFonts w:ascii="Arial" w:eastAsia="Arial" w:hAnsi="Arial" w:cs="Arial"/>
          <w:i/>
          <w:color w:val="222222"/>
          <w:sz w:val="20"/>
          <w:szCs w:val="20"/>
          <w:highlight w:val="white"/>
        </w:rPr>
        <w:t>Journal of Social Studies (JSS)</w:t>
      </w:r>
      <w:r w:rsidRPr="00FD1BE6">
        <w:rPr>
          <w:rFonts w:ascii="Arial" w:eastAsia="Arial" w:hAnsi="Arial" w:cs="Arial"/>
          <w:color w:val="222222"/>
          <w:sz w:val="20"/>
          <w:szCs w:val="20"/>
          <w:highlight w:val="white"/>
        </w:rPr>
        <w:t>, </w:t>
      </w:r>
      <w:r w:rsidRPr="00FD1BE6">
        <w:rPr>
          <w:rFonts w:ascii="Arial" w:eastAsia="Arial" w:hAnsi="Arial" w:cs="Arial"/>
          <w:i/>
          <w:color w:val="222222"/>
          <w:sz w:val="20"/>
          <w:szCs w:val="20"/>
          <w:highlight w:val="white"/>
        </w:rPr>
        <w:t>18</w:t>
      </w:r>
      <w:r w:rsidRPr="00FD1BE6">
        <w:rPr>
          <w:rFonts w:ascii="Arial" w:eastAsia="Arial" w:hAnsi="Arial" w:cs="Arial"/>
          <w:color w:val="222222"/>
          <w:sz w:val="20"/>
          <w:szCs w:val="20"/>
          <w:highlight w:val="white"/>
        </w:rPr>
        <w:t>(2), 265-278.</w:t>
      </w:r>
    </w:p>
    <w:p w14:paraId="2730296A" w14:textId="77777777" w:rsidR="005D4871" w:rsidRPr="00FD1BE6" w:rsidRDefault="00B91E2A">
      <w:pPr>
        <w:spacing w:before="280" w:after="280" w:line="240" w:lineRule="auto"/>
        <w:rPr>
          <w:rFonts w:ascii="Arial" w:eastAsia="Arial" w:hAnsi="Arial" w:cs="Arial"/>
          <w:color w:val="222222"/>
          <w:sz w:val="20"/>
          <w:szCs w:val="20"/>
          <w:highlight w:val="white"/>
        </w:rPr>
      </w:pPr>
      <w:r w:rsidRPr="00FD1BE6">
        <w:rPr>
          <w:rFonts w:ascii="Arial" w:eastAsia="Arial" w:hAnsi="Arial" w:cs="Arial"/>
          <w:color w:val="222222"/>
          <w:sz w:val="20"/>
          <w:szCs w:val="20"/>
          <w:highlight w:val="white"/>
        </w:rPr>
        <w:lastRenderedPageBreak/>
        <w:t>Lewa, P. M., Muna, J., &amp; Muna, F. M. (2022). Leading Strategic Change in Organizations Today. In </w:t>
      </w:r>
      <w:r w:rsidRPr="00FD1BE6">
        <w:rPr>
          <w:rFonts w:ascii="Arial" w:eastAsia="Arial" w:hAnsi="Arial" w:cs="Arial"/>
          <w:i/>
          <w:color w:val="222222"/>
          <w:sz w:val="20"/>
          <w:szCs w:val="20"/>
          <w:highlight w:val="white"/>
        </w:rPr>
        <w:t>Leading With Diversity, Equity and Inclusion: Approaches, Practices and Cases for Integral Leadership Strategy</w:t>
      </w:r>
      <w:r w:rsidRPr="00FD1BE6">
        <w:rPr>
          <w:rFonts w:ascii="Arial" w:eastAsia="Arial" w:hAnsi="Arial" w:cs="Arial"/>
          <w:color w:val="222222"/>
          <w:sz w:val="20"/>
          <w:szCs w:val="20"/>
          <w:highlight w:val="white"/>
        </w:rPr>
        <w:t> (pp. 245-261). Cham: Springer International Publishing.</w:t>
      </w:r>
    </w:p>
    <w:p w14:paraId="7DB191D5" w14:textId="77777777" w:rsidR="005D4871" w:rsidRPr="00BE1797" w:rsidRDefault="00B91E2A" w:rsidP="00C5547B">
      <w:pPr>
        <w:pStyle w:val="ListParagraph"/>
        <w:numPr>
          <w:ilvl w:val="1"/>
          <w:numId w:val="86"/>
        </w:numPr>
        <w:spacing w:before="280" w:after="0" w:line="240" w:lineRule="auto"/>
        <w:rPr>
          <w:rFonts w:ascii="Times New Roman" w:eastAsia="Times New Roman" w:hAnsi="Times New Roman" w:cs="Times New Roman"/>
        </w:rPr>
      </w:pPr>
      <w:r w:rsidRPr="00BE1797">
        <w:rPr>
          <w:rFonts w:ascii="Times New Roman" w:eastAsia="Times New Roman" w:hAnsi="Times New Roman" w:cs="Times New Roman"/>
        </w:rPr>
        <w:t xml:space="preserve"> </w:t>
      </w:r>
      <w:r w:rsidRPr="00BE1797">
        <w:rPr>
          <w:rFonts w:ascii="Times New Roman" w:eastAsia="Times New Roman" w:hAnsi="Times New Roman" w:cs="Times New Roman"/>
          <w:b/>
        </w:rPr>
        <w:t>ADKAR: A Model for Change in Business, Government, and Our Community"</w:t>
      </w:r>
      <w:r w:rsidRPr="00BE1797">
        <w:rPr>
          <w:rFonts w:ascii="Times New Roman" w:eastAsia="Times New Roman" w:hAnsi="Times New Roman" w:cs="Times New Roman"/>
        </w:rPr>
        <w:t xml:space="preserve"> by Jeffrey M. Hiatt</w:t>
      </w:r>
    </w:p>
    <w:p w14:paraId="20349FC7" w14:textId="77777777" w:rsidR="00FD1BE6" w:rsidRDefault="00B91E2A" w:rsidP="00BE1797">
      <w:pPr>
        <w:spacing w:before="0" w:after="280" w:line="240" w:lineRule="auto"/>
        <w:ind w:left="1440"/>
        <w:rPr>
          <w:rFonts w:ascii="Times New Roman" w:eastAsia="Times New Roman" w:hAnsi="Times New Roman" w:cs="Times New Roman"/>
        </w:rPr>
      </w:pPr>
      <w:r>
        <w:rPr>
          <w:rFonts w:ascii="Times New Roman" w:eastAsia="Times New Roman" w:hAnsi="Times New Roman" w:cs="Times New Roman"/>
        </w:rPr>
        <w:t>Provides a detailed explanation of the ADKAR model and its application in various contexts.</w:t>
      </w:r>
    </w:p>
    <w:p w14:paraId="1DE25176" w14:textId="77777777" w:rsidR="005D4871" w:rsidRDefault="00B91E2A" w:rsidP="00BE1797">
      <w:pPr>
        <w:spacing w:before="0" w:after="280" w:line="240" w:lineRule="auto"/>
        <w:ind w:left="1440"/>
        <w:rPr>
          <w:rFonts w:ascii="Times New Roman" w:eastAsia="Times New Roman" w:hAnsi="Times New Roman" w:cs="Times New Roman"/>
        </w:rPr>
      </w:pPr>
      <w:r>
        <w:rPr>
          <w:rFonts w:ascii="Arial" w:eastAsia="Arial" w:hAnsi="Arial" w:cs="Arial"/>
          <w:color w:val="222222"/>
          <w:sz w:val="20"/>
          <w:szCs w:val="20"/>
          <w:highlight w:val="white"/>
        </w:rPr>
        <w:t xml:space="preserve"> Anjum, N., Rahaman, M. S., </w:t>
      </w:r>
      <w:proofErr w:type="spellStart"/>
      <w:r>
        <w:rPr>
          <w:rFonts w:ascii="Arial" w:eastAsia="Arial" w:hAnsi="Arial" w:cs="Arial"/>
          <w:color w:val="222222"/>
          <w:sz w:val="20"/>
          <w:szCs w:val="20"/>
          <w:highlight w:val="white"/>
        </w:rPr>
        <w:t>Salemzadeh</w:t>
      </w:r>
      <w:proofErr w:type="spellEnd"/>
      <w:r>
        <w:rPr>
          <w:rFonts w:ascii="Arial" w:eastAsia="Arial" w:hAnsi="Arial" w:cs="Arial"/>
          <w:color w:val="222222"/>
          <w:sz w:val="20"/>
          <w:szCs w:val="20"/>
          <w:highlight w:val="white"/>
        </w:rPr>
        <w:t>, A., Rahman, M. M., &amp; DANA, L. P. (2024). Adapting &amp; mitigating employee resistance to change: Contrasting Adkar and Kurt Lewin’s three steps change model. </w:t>
      </w:r>
      <w:r>
        <w:rPr>
          <w:rFonts w:ascii="Arial" w:eastAsia="Arial" w:hAnsi="Arial" w:cs="Arial"/>
          <w:i/>
          <w:color w:val="222222"/>
          <w:sz w:val="20"/>
          <w:szCs w:val="20"/>
          <w:highlight w:val="white"/>
        </w:rPr>
        <w:t>Journal of Entrepreneurship and Business Resilience</w:t>
      </w:r>
      <w:r>
        <w:rPr>
          <w:rFonts w:ascii="Arial" w:eastAsia="Arial" w:hAnsi="Arial" w:cs="Arial"/>
          <w:color w:val="222222"/>
          <w:sz w:val="20"/>
          <w:szCs w:val="20"/>
          <w:highlight w:val="white"/>
        </w:rPr>
        <w:t>, </w:t>
      </w:r>
      <w:r>
        <w:rPr>
          <w:rFonts w:ascii="Arial" w:eastAsia="Arial" w:hAnsi="Arial" w:cs="Arial"/>
          <w:i/>
          <w:color w:val="222222"/>
          <w:sz w:val="20"/>
          <w:szCs w:val="20"/>
          <w:highlight w:val="white"/>
        </w:rPr>
        <w:t>7</w:t>
      </w:r>
      <w:r>
        <w:rPr>
          <w:rFonts w:ascii="Arial" w:eastAsia="Arial" w:hAnsi="Arial" w:cs="Arial"/>
          <w:color w:val="222222"/>
          <w:sz w:val="20"/>
          <w:szCs w:val="20"/>
          <w:highlight w:val="white"/>
        </w:rPr>
        <w:t>(1), 63-91</w:t>
      </w:r>
    </w:p>
    <w:p w14:paraId="0E5BF03D" w14:textId="77777777" w:rsidR="005D4871" w:rsidRDefault="005D4871">
      <w:pPr>
        <w:spacing w:before="280" w:after="280" w:line="240" w:lineRule="auto"/>
        <w:rPr>
          <w:rFonts w:ascii="Arial" w:eastAsia="Arial" w:hAnsi="Arial" w:cs="Arial"/>
          <w:color w:val="222222"/>
          <w:sz w:val="20"/>
          <w:szCs w:val="20"/>
          <w:highlight w:val="white"/>
        </w:rPr>
      </w:pPr>
    </w:p>
    <w:p w14:paraId="781C1BDD" w14:textId="77777777" w:rsidR="005D4871" w:rsidRDefault="005D4871">
      <w:pPr>
        <w:spacing w:before="280" w:after="280" w:line="240" w:lineRule="auto"/>
        <w:rPr>
          <w:rFonts w:ascii="Arial" w:eastAsia="Arial" w:hAnsi="Arial" w:cs="Arial"/>
          <w:color w:val="222222"/>
          <w:sz w:val="20"/>
          <w:szCs w:val="20"/>
          <w:highlight w:val="white"/>
        </w:rPr>
      </w:pPr>
    </w:p>
    <w:p w14:paraId="6965E6F7" w14:textId="77777777" w:rsidR="005D4871" w:rsidRDefault="005D4871">
      <w:pPr>
        <w:spacing w:before="280" w:after="280" w:line="240" w:lineRule="auto"/>
        <w:rPr>
          <w:rFonts w:ascii="Times New Roman" w:eastAsia="Times New Roman" w:hAnsi="Times New Roman" w:cs="Times New Roman"/>
        </w:rPr>
      </w:pPr>
    </w:p>
    <w:p w14:paraId="055A9156" w14:textId="77777777" w:rsidR="005D4871" w:rsidRDefault="005D4871">
      <w:pPr>
        <w:spacing w:before="280" w:after="280" w:line="240" w:lineRule="auto"/>
        <w:ind w:left="1440"/>
        <w:rPr>
          <w:rFonts w:ascii="Times New Roman" w:eastAsia="Times New Roman" w:hAnsi="Times New Roman" w:cs="Times New Roman"/>
          <w:color w:val="00B050"/>
        </w:rPr>
      </w:pPr>
    </w:p>
    <w:p w14:paraId="7E865087" w14:textId="77777777" w:rsidR="005D4871" w:rsidRDefault="00B91E2A" w:rsidP="00C5547B">
      <w:pPr>
        <w:numPr>
          <w:ilvl w:val="1"/>
          <w:numId w:val="86"/>
        </w:numPr>
        <w:spacing w:before="280" w:after="280" w:line="240" w:lineRule="auto"/>
        <w:rPr>
          <w:rFonts w:ascii="Times New Roman" w:eastAsia="Times New Roman" w:hAnsi="Times New Roman" w:cs="Times New Roman"/>
        </w:rPr>
      </w:pPr>
      <w:r w:rsidRPr="00BE1797">
        <w:rPr>
          <w:rFonts w:ascii="Times New Roman" w:eastAsia="Times New Roman" w:hAnsi="Times New Roman" w:cs="Times New Roman"/>
          <w:b/>
          <w:color w:val="auto"/>
        </w:rPr>
        <w:t>Leveraging design thinking to navigate and lead change</w:t>
      </w:r>
      <w:r>
        <w:rPr>
          <w:rFonts w:ascii="Times New Roman" w:eastAsia="Times New Roman" w:hAnsi="Times New Roman" w:cs="Times New Roman"/>
        </w:rPr>
        <w:t>.</w:t>
      </w:r>
    </w:p>
    <w:p w14:paraId="01CC4568" w14:textId="77777777" w:rsidR="005D4871" w:rsidRDefault="00B91E2A">
      <w:pPr>
        <w:shd w:val="clear" w:color="auto" w:fill="FFFFFF"/>
        <w:spacing w:before="40" w:after="0" w:line="259" w:lineRule="auto"/>
      </w:pPr>
      <w:r>
        <w:t>INSPIRATION</w:t>
      </w:r>
    </w:p>
    <w:p w14:paraId="148F4BB9" w14:textId="77777777" w:rsidR="005D4871" w:rsidRDefault="00B91E2A">
      <w:pPr>
        <w:shd w:val="clear" w:color="auto" w:fill="FFFFFF"/>
        <w:spacing w:before="0" w:line="240" w:lineRule="auto"/>
        <w:rPr>
          <w:rFonts w:ascii="Quattrocento Sans" w:eastAsia="Quattrocento Sans" w:hAnsi="Quattrocento Sans" w:cs="Quattrocento Sans"/>
        </w:rPr>
      </w:pPr>
      <w:r>
        <w:rPr>
          <w:rFonts w:ascii="Quattrocento Sans" w:eastAsia="Quattrocento Sans" w:hAnsi="Quattrocento Sans" w:cs="Quattrocento Sans"/>
        </w:rPr>
        <w:t>The first stage in the design thinking process is </w:t>
      </w:r>
      <w:r>
        <w:rPr>
          <w:rFonts w:ascii="Quattrocento Sans" w:eastAsia="Quattrocento Sans" w:hAnsi="Quattrocento Sans" w:cs="Quattrocento Sans"/>
          <w:i/>
        </w:rPr>
        <w:t>inspiration</w:t>
      </w:r>
      <w:r>
        <w:rPr>
          <w:rFonts w:ascii="Quattrocento Sans" w:eastAsia="Quattrocento Sans" w:hAnsi="Quattrocento Sans" w:cs="Quattrocento Sans"/>
        </w:rPr>
        <w:t xml:space="preserve">. In this phase you seek to gain deep understanding and empathy for the people you are designing for, so that your creative solutions are kept rooted by their unmet needs and desires. You'll go out and observe your target audience in the real world and learn as much as you can about them. </w:t>
      </w:r>
    </w:p>
    <w:p w14:paraId="5858C0BD" w14:textId="77777777" w:rsidR="005D4871" w:rsidRDefault="00B91E2A">
      <w:pPr>
        <w:shd w:val="clear" w:color="auto" w:fill="FFFFFF"/>
        <w:spacing w:before="40" w:after="0" w:line="259" w:lineRule="auto"/>
      </w:pPr>
      <w:r>
        <w:t>IDEATION</w:t>
      </w:r>
    </w:p>
    <w:p w14:paraId="5FE6FCE8" w14:textId="77777777" w:rsidR="005D4871" w:rsidRDefault="00B91E2A">
      <w:pPr>
        <w:shd w:val="clear" w:color="auto" w:fill="FFFFFF"/>
        <w:spacing w:before="0" w:line="240" w:lineRule="auto"/>
        <w:rPr>
          <w:rFonts w:ascii="Quattrocento Sans" w:eastAsia="Quattrocento Sans" w:hAnsi="Quattrocento Sans" w:cs="Quattrocento Sans"/>
        </w:rPr>
      </w:pPr>
      <w:r>
        <w:rPr>
          <w:rFonts w:ascii="Quattrocento Sans" w:eastAsia="Quattrocento Sans" w:hAnsi="Quattrocento Sans" w:cs="Quattrocento Sans"/>
        </w:rPr>
        <w:t>In this phase you begin to make sense of the data and insights you have collected and identify opportunities for design. You’ll build rough prototypes of your ideas and then share them with the people you are designing for and get their feedback. You keep iterating, refining, and building until you’re ready to get your solution out into the business.</w:t>
      </w:r>
    </w:p>
    <w:p w14:paraId="3B813FDA" w14:textId="77777777" w:rsidR="005D4871" w:rsidRDefault="00B91E2A">
      <w:pPr>
        <w:shd w:val="clear" w:color="auto" w:fill="FFFFFF"/>
        <w:spacing w:before="40" w:after="0" w:line="259" w:lineRule="auto"/>
      </w:pPr>
      <w:r>
        <w:t>IMPLEMENTATION</w:t>
      </w:r>
    </w:p>
    <w:p w14:paraId="687B536D" w14:textId="77777777" w:rsidR="005D4871" w:rsidRDefault="00B91E2A">
      <w:pPr>
        <w:shd w:val="clear" w:color="auto" w:fill="FFFFFF"/>
        <w:spacing w:before="0" w:line="240" w:lineRule="auto"/>
        <w:rPr>
          <w:rFonts w:ascii="Quattrocento Sans" w:eastAsia="Quattrocento Sans" w:hAnsi="Quattrocento Sans" w:cs="Quattrocento Sans"/>
        </w:rPr>
      </w:pPr>
      <w:r>
        <w:rPr>
          <w:rFonts w:ascii="Quattrocento Sans" w:eastAsia="Quattrocento Sans" w:hAnsi="Quattrocento Sans" w:cs="Quattrocento Sans"/>
        </w:rPr>
        <w:t>The </w:t>
      </w:r>
      <w:r>
        <w:rPr>
          <w:rFonts w:ascii="Quattrocento Sans" w:eastAsia="Quattrocento Sans" w:hAnsi="Quattrocento Sans" w:cs="Quattrocento Sans"/>
          <w:i/>
        </w:rPr>
        <w:t>implementation</w:t>
      </w:r>
      <w:r>
        <w:rPr>
          <w:rFonts w:ascii="Quattrocento Sans" w:eastAsia="Quattrocento Sans" w:hAnsi="Quattrocento Sans" w:cs="Quattrocento Sans"/>
        </w:rPr>
        <w:t xml:space="preserve"> phase is where you bring your solution to life and begin to pilot it on a broader scale. </w:t>
      </w:r>
    </w:p>
    <w:p w14:paraId="5E3C7681" w14:textId="77777777" w:rsidR="005D4871" w:rsidRDefault="00B91E2A">
      <w:pPr>
        <w:shd w:val="clear" w:color="auto" w:fill="FFFFFF"/>
        <w:spacing w:before="280" w:after="280" w:line="240" w:lineRule="auto"/>
        <w:rPr>
          <w:rFonts w:ascii="Quattrocento Sans" w:eastAsia="Quattrocento Sans" w:hAnsi="Quattrocento Sans" w:cs="Quattrocento Sans"/>
        </w:rPr>
      </w:pPr>
      <w:r>
        <w:rPr>
          <w:rFonts w:ascii="Quattrocento Sans" w:eastAsia="Quattrocento Sans" w:hAnsi="Quattrocento Sans" w:cs="Quattrocento Sans"/>
        </w:rPr>
        <w:t> Design thinking works in even the most change resistant organizations, because it is based on truly understanding the user—their unmet needs and wants—and then using iterative, rapid prototyping to create a user experience that meets those need</w:t>
      </w:r>
    </w:p>
    <w:p w14:paraId="509B2102" w14:textId="77777777" w:rsidR="005D4871" w:rsidRDefault="005D4871">
      <w:pPr>
        <w:shd w:val="clear" w:color="auto" w:fill="FFFFFF"/>
        <w:spacing w:before="0" w:line="240" w:lineRule="auto"/>
        <w:rPr>
          <w:rFonts w:ascii="Quattrocento Sans" w:eastAsia="Quattrocento Sans" w:hAnsi="Quattrocento Sans" w:cs="Quattrocento Sans"/>
        </w:rPr>
      </w:pPr>
    </w:p>
    <w:p w14:paraId="6A4E2403" w14:textId="77777777" w:rsidR="005D4871" w:rsidRDefault="00B91E2A" w:rsidP="00C5547B">
      <w:pPr>
        <w:numPr>
          <w:ilvl w:val="1"/>
          <w:numId w:val="86"/>
        </w:numPr>
        <w:spacing w:before="280" w:after="0" w:line="240" w:lineRule="auto"/>
        <w:rPr>
          <w:rFonts w:ascii="Times New Roman" w:eastAsia="Times New Roman" w:hAnsi="Times New Roman" w:cs="Times New Roman"/>
        </w:rPr>
      </w:pPr>
      <w:r w:rsidRPr="00FD1BE6">
        <w:rPr>
          <w:rFonts w:ascii="Times New Roman" w:eastAsia="Times New Roman" w:hAnsi="Times New Roman" w:cs="Times New Roman"/>
          <w:b/>
        </w:rPr>
        <w:t>Strategies for overcoming resistance and driving adoption</w:t>
      </w:r>
      <w:r>
        <w:rPr>
          <w:rFonts w:ascii="Times New Roman" w:eastAsia="Times New Roman" w:hAnsi="Times New Roman" w:cs="Times New Roman"/>
        </w:rPr>
        <w:t>.</w:t>
      </w:r>
    </w:p>
    <w:p w14:paraId="52C88292" w14:textId="77777777" w:rsidR="005D4871" w:rsidRDefault="00B91E2A">
      <w:pPr>
        <w:spacing w:before="240" w:after="240" w:line="240" w:lineRule="auto"/>
        <w:jc w:val="both"/>
        <w:rPr>
          <w:rFonts w:ascii="Calibri" w:eastAsia="Calibri" w:hAnsi="Calibri" w:cs="Calibri"/>
        </w:rPr>
      </w:pPr>
      <w:r>
        <w:rPr>
          <w:rFonts w:ascii="Calibri" w:eastAsia="Calibri" w:hAnsi="Calibri" w:cs="Calibri"/>
        </w:rPr>
        <w:lastRenderedPageBreak/>
        <w:t>One of the most effective ways to overcome resistance is to involve key stakeholders from the beginning. Engaging employees, managers, and other relevant parties in the decision-making process fosters a sense of ownership and reduces resistance. By encouraging open dialogue and understanding their concerns, you can build support for the change and address potential issues before they escalate.</w:t>
      </w:r>
    </w:p>
    <w:p w14:paraId="71460210" w14:textId="77777777" w:rsidR="005D4871" w:rsidRPr="00FD1BE6" w:rsidRDefault="00B91E2A">
      <w:pPr>
        <w:spacing w:before="240" w:after="240" w:line="240" w:lineRule="auto"/>
        <w:jc w:val="both"/>
        <w:rPr>
          <w:rFonts w:ascii="Calibri" w:eastAsia="Calibri" w:hAnsi="Calibri" w:cs="Calibri"/>
        </w:rPr>
      </w:pPr>
      <w:r w:rsidRPr="00FD1BE6">
        <w:rPr>
          <w:rFonts w:ascii="Calibri" w:eastAsia="Calibri" w:hAnsi="Calibri" w:cs="Calibri"/>
        </w:rPr>
        <w:t>Clearly communicating the purpose and benefits of the new initiative or change is essential. People are more likely to embrace change when they understand the "why" behind it. Leaders should articulate how the change aligns with the organization’s broader goals and how it will positively impact the team and individual roles. Transparency about timelines and expectations also helps reduce uncertainty.</w:t>
      </w:r>
    </w:p>
    <w:p w14:paraId="25CA16A7" w14:textId="77777777" w:rsidR="005D4871" w:rsidRPr="00FD1BE6" w:rsidRDefault="00B91E2A">
      <w:pPr>
        <w:spacing w:before="240" w:after="240" w:line="240" w:lineRule="auto"/>
        <w:jc w:val="both"/>
        <w:rPr>
          <w:rFonts w:ascii="Calibri" w:eastAsia="Calibri" w:hAnsi="Calibri" w:cs="Calibri"/>
        </w:rPr>
      </w:pPr>
      <w:r w:rsidRPr="00FD1BE6">
        <w:rPr>
          <w:rFonts w:ascii="Calibri" w:eastAsia="Calibri" w:hAnsi="Calibri" w:cs="Calibri"/>
        </w:rPr>
        <w:t>Resistance often stems from fear of the unknown or a lack of skills to adapt to new systems or processes. Offering comprehensive training and ongoing support ensures employees feel competent and confident in adopting the changes. This can be achieved through workshops, mentorship programs, or hands-on training, tailored to different learning styles.</w:t>
      </w:r>
    </w:p>
    <w:p w14:paraId="54D3BB71" w14:textId="77777777" w:rsidR="005D4871" w:rsidRPr="00FD1BE6" w:rsidRDefault="00B91E2A">
      <w:pPr>
        <w:spacing w:before="240" w:after="240" w:line="240" w:lineRule="auto"/>
        <w:jc w:val="both"/>
        <w:rPr>
          <w:rFonts w:ascii="Calibri" w:eastAsia="Calibri" w:hAnsi="Calibri" w:cs="Calibri"/>
        </w:rPr>
      </w:pPr>
      <w:r w:rsidRPr="00FD1BE6">
        <w:rPr>
          <w:rFonts w:ascii="Calibri" w:eastAsia="Calibri" w:hAnsi="Calibri" w:cs="Calibri"/>
        </w:rPr>
        <w:t>Identify and empower change champions or early adopters within the organization who can advocate for the new initiative. These individuals can lead by example, showcasing the benefits of the change and influencing their peers. By having trusted colleagues support the transition, you increase credibility and ease concerns among other employees.</w:t>
      </w:r>
    </w:p>
    <w:p w14:paraId="59CAAF6C" w14:textId="77777777" w:rsidR="005D4871" w:rsidRPr="00FD1BE6" w:rsidRDefault="00B91E2A">
      <w:pPr>
        <w:spacing w:before="240" w:after="240" w:line="240" w:lineRule="auto"/>
        <w:jc w:val="both"/>
        <w:rPr>
          <w:rFonts w:ascii="Calibri" w:eastAsia="Calibri" w:hAnsi="Calibri" w:cs="Calibri"/>
        </w:rPr>
      </w:pPr>
      <w:r w:rsidRPr="00FD1BE6">
        <w:rPr>
          <w:rFonts w:ascii="Calibri" w:eastAsia="Calibri" w:hAnsi="Calibri" w:cs="Calibri"/>
        </w:rPr>
        <w:t>Showcasing quick wins or early successes helps demonstrate the tangible benefits of the change and builds momentum. When people see positive results—whether in terms of efficiency, customer satisfaction, or improved workflows—they are more likely to support and adopt the change. Celebrating these small victories also boosts morale and motivates teams to continue embracing the new approach.</w:t>
      </w:r>
    </w:p>
    <w:p w14:paraId="4FB8A61D" w14:textId="77777777" w:rsidR="005D4871" w:rsidRDefault="00B91E2A">
      <w:pPr>
        <w:spacing w:before="240" w:after="240" w:line="240" w:lineRule="auto"/>
        <w:jc w:val="both"/>
        <w:rPr>
          <w:rFonts w:ascii="Calibri" w:eastAsia="Calibri" w:hAnsi="Calibri" w:cs="Calibri"/>
        </w:rPr>
      </w:pPr>
      <w:r>
        <w:rPr>
          <w:rFonts w:ascii="Calibri" w:eastAsia="Calibri" w:hAnsi="Calibri" w:cs="Calibri"/>
        </w:rPr>
        <w:t>Offering incentives can encourage adoption and reduce resistance. This can be in the form of recognition, rewards, or career development opportunities for individuals or teams who actively participate in the change process. Linking the benefits of adoption to personal and professional growth fosters enthusiasm and commitment to the change.</w:t>
      </w:r>
    </w:p>
    <w:p w14:paraId="79C9853E" w14:textId="77777777" w:rsidR="005D4871" w:rsidRDefault="00B91E2A">
      <w:pPr>
        <w:spacing w:before="240" w:after="240" w:line="240" w:lineRule="auto"/>
        <w:jc w:val="both"/>
        <w:rPr>
          <w:rFonts w:ascii="Calibri" w:eastAsia="Calibri" w:hAnsi="Calibri" w:cs="Calibri"/>
        </w:rPr>
      </w:pPr>
      <w:r>
        <w:rPr>
          <w:rFonts w:ascii="Calibri" w:eastAsia="Calibri" w:hAnsi="Calibri" w:cs="Calibri"/>
        </w:rPr>
        <w:t>Continuously monitor the adoption process and be flexible in addressing emerging challenges. Collect feedback from employees and stakeholders regularly, and make adjustments where necessary. Demonstrating that leadership is responsive to concerns and willing to refine the approach encourages sustained buy-in and minimizes resistance.</w:t>
      </w:r>
    </w:p>
    <w:p w14:paraId="43098C24" w14:textId="77777777" w:rsidR="005D4871" w:rsidRDefault="00B91E2A">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60521B37" w14:textId="77777777" w:rsidR="005D4871" w:rsidRDefault="00B91E2A" w:rsidP="00C5547B">
      <w:pPr>
        <w:numPr>
          <w:ilvl w:val="0"/>
          <w:numId w:val="86"/>
        </w:numPr>
        <w:spacing w:before="0" w:after="0" w:line="240" w:lineRule="auto"/>
        <w:rPr>
          <w:rFonts w:ascii="Century Gothic" w:eastAsia="Century Gothic" w:hAnsi="Century Gothic" w:cs="Century Gothic"/>
          <w:color w:val="FF9900"/>
          <w:sz w:val="34"/>
          <w:szCs w:val="34"/>
        </w:rPr>
      </w:pPr>
      <w:r>
        <w:rPr>
          <w:rFonts w:ascii="Century Gothic" w:eastAsia="Century Gothic" w:hAnsi="Century Gothic" w:cs="Century Gothic"/>
          <w:b/>
          <w:color w:val="FF9900"/>
          <w:sz w:val="34"/>
          <w:szCs w:val="34"/>
        </w:rPr>
        <w:t>Adapting Strategies in Dynamic Environments</w:t>
      </w:r>
      <w:r w:rsidR="00FD1BE6">
        <w:rPr>
          <w:rFonts w:ascii="Century Gothic" w:eastAsia="Century Gothic" w:hAnsi="Century Gothic" w:cs="Century Gothic"/>
          <w:b/>
          <w:color w:val="FF9900"/>
          <w:sz w:val="34"/>
          <w:szCs w:val="34"/>
        </w:rPr>
        <w:t xml:space="preserve"> Notes</w:t>
      </w:r>
    </w:p>
    <w:p w14:paraId="48EAFA87" w14:textId="77777777" w:rsidR="005D4871" w:rsidRDefault="00B91E2A" w:rsidP="00C5547B">
      <w:pPr>
        <w:numPr>
          <w:ilvl w:val="1"/>
          <w:numId w:val="86"/>
        </w:numPr>
        <w:spacing w:before="0" w:after="0" w:line="240" w:lineRule="auto"/>
        <w:rPr>
          <w:rFonts w:ascii="Times New Roman" w:eastAsia="Times New Roman" w:hAnsi="Times New Roman" w:cs="Times New Roman"/>
        </w:rPr>
      </w:pPr>
      <w:r>
        <w:rPr>
          <w:rFonts w:ascii="Times New Roman" w:eastAsia="Times New Roman" w:hAnsi="Times New Roman" w:cs="Times New Roman"/>
        </w:rPr>
        <w:t>Agile strategy development and implementation.</w:t>
      </w:r>
    </w:p>
    <w:p w14:paraId="7999D5F2" w14:textId="77777777" w:rsidR="005D4871" w:rsidRDefault="00B91E2A" w:rsidP="00C5547B">
      <w:pPr>
        <w:numPr>
          <w:ilvl w:val="1"/>
          <w:numId w:val="86"/>
        </w:numPr>
        <w:spacing w:before="0" w:after="0" w:line="240" w:lineRule="auto"/>
        <w:rPr>
          <w:rFonts w:ascii="Times New Roman" w:eastAsia="Times New Roman" w:hAnsi="Times New Roman" w:cs="Times New Roman"/>
        </w:rPr>
      </w:pPr>
      <w:r>
        <w:rPr>
          <w:rFonts w:ascii="Times New Roman" w:eastAsia="Times New Roman" w:hAnsi="Times New Roman" w:cs="Times New Roman"/>
        </w:rPr>
        <w:t>Scenario planning and resilience building.</w:t>
      </w:r>
    </w:p>
    <w:p w14:paraId="1DB19B01" w14:textId="77777777" w:rsidR="005D4871" w:rsidRDefault="00B91E2A" w:rsidP="00C5547B">
      <w:pPr>
        <w:numPr>
          <w:ilvl w:val="1"/>
          <w:numId w:val="86"/>
        </w:numPr>
        <w:spacing w:before="0" w:after="0" w:line="240" w:lineRule="auto"/>
        <w:rPr>
          <w:rFonts w:ascii="Times New Roman" w:eastAsia="Times New Roman" w:hAnsi="Times New Roman" w:cs="Times New Roman"/>
        </w:rPr>
      </w:pPr>
      <w:r>
        <w:rPr>
          <w:rFonts w:ascii="Times New Roman" w:eastAsia="Times New Roman" w:hAnsi="Times New Roman" w:cs="Times New Roman"/>
        </w:rPr>
        <w:t>Continuous feedback loops for strategic adjustments.</w:t>
      </w:r>
    </w:p>
    <w:p w14:paraId="41943308" w14:textId="77777777" w:rsidR="005D4871" w:rsidRDefault="00B91E2A">
      <w:pPr>
        <w:spacing w:before="240" w:after="240" w:line="240" w:lineRule="auto"/>
        <w:jc w:val="both"/>
        <w:rPr>
          <w:rFonts w:ascii="Calibri" w:eastAsia="Calibri" w:hAnsi="Calibri" w:cs="Calibri"/>
        </w:rPr>
      </w:pPr>
      <w:r>
        <w:rPr>
          <w:rFonts w:ascii="Calibri" w:eastAsia="Calibri" w:hAnsi="Calibri" w:cs="Calibri"/>
        </w:rPr>
        <w:lastRenderedPageBreak/>
        <w:t xml:space="preserve">Adapting strategies in dynamic environments is essential for maintaining competitiveness and ensuring organizational success in the face of uncertainty and rapid change. Regularly monitoring changes in the external environment—such as market trends, technological advancements, customer preferences, and regulatory shifts—enables businesses to anticipate disruptions and opportunities. Using tools like </w:t>
      </w:r>
      <w:r>
        <w:rPr>
          <w:rFonts w:ascii="Calibri" w:eastAsia="Calibri" w:hAnsi="Calibri" w:cs="Calibri"/>
          <w:b/>
        </w:rPr>
        <w:t>PESTLE analysis</w:t>
      </w:r>
      <w:r>
        <w:rPr>
          <w:rFonts w:ascii="Calibri" w:eastAsia="Calibri" w:hAnsi="Calibri" w:cs="Calibri"/>
        </w:rPr>
        <w:t xml:space="preserve"> and </w:t>
      </w:r>
      <w:r>
        <w:rPr>
          <w:rFonts w:ascii="Calibri" w:eastAsia="Calibri" w:hAnsi="Calibri" w:cs="Calibri"/>
          <w:b/>
        </w:rPr>
        <w:t>Porter’s Five Forces</w:t>
      </w:r>
      <w:r>
        <w:rPr>
          <w:rFonts w:ascii="Calibri" w:eastAsia="Calibri" w:hAnsi="Calibri" w:cs="Calibri"/>
        </w:rPr>
        <w:t>, organizations can identify potential risks and proactively adjust their strategies before being impacted by unforeseen events.</w:t>
      </w:r>
    </w:p>
    <w:p w14:paraId="6D768030" w14:textId="77777777" w:rsidR="005D4871" w:rsidRDefault="00B91E2A">
      <w:pPr>
        <w:spacing w:before="240" w:after="240" w:line="240" w:lineRule="auto"/>
        <w:jc w:val="both"/>
        <w:rPr>
          <w:rFonts w:ascii="Calibri" w:eastAsia="Calibri" w:hAnsi="Calibri" w:cs="Calibri"/>
        </w:rPr>
      </w:pPr>
      <w:r>
        <w:rPr>
          <w:rFonts w:ascii="Calibri" w:eastAsia="Calibri" w:hAnsi="Calibri" w:cs="Calibri"/>
        </w:rPr>
        <w:t xml:space="preserve"> Embracing an </w:t>
      </w:r>
      <w:r>
        <w:rPr>
          <w:rFonts w:ascii="Calibri" w:eastAsia="Calibri" w:hAnsi="Calibri" w:cs="Calibri"/>
          <w:b/>
        </w:rPr>
        <w:t>agile approach</w:t>
      </w:r>
      <w:r>
        <w:rPr>
          <w:rFonts w:ascii="Calibri" w:eastAsia="Calibri" w:hAnsi="Calibri" w:cs="Calibri"/>
        </w:rPr>
        <w:t xml:space="preserve"> to strategy allows organizations to remain flexible and responsive to changes. Rather than relying on long-term, static plans, agile strategies involve iterative cycles of planning, execution, and review. This allows businesses to pivot quickly in response to new information, emerging trends, or evolving customer needs, while maintaining overall alignment with their goals.</w:t>
      </w:r>
    </w:p>
    <w:p w14:paraId="762099CF" w14:textId="77777777" w:rsidR="005D4871" w:rsidRDefault="00B91E2A">
      <w:pPr>
        <w:spacing w:before="240" w:after="240" w:line="240" w:lineRule="auto"/>
        <w:jc w:val="both"/>
        <w:rPr>
          <w:rFonts w:ascii="Calibri" w:eastAsia="Calibri" w:hAnsi="Calibri" w:cs="Calibri"/>
        </w:rPr>
      </w:pPr>
      <w:r>
        <w:rPr>
          <w:rFonts w:ascii="Calibri" w:eastAsia="Calibri" w:hAnsi="Calibri" w:cs="Calibri"/>
        </w:rPr>
        <w:t xml:space="preserve"> Scenario planning involves developing multiple plausible futures based on key uncertainties. By considering a range of potential outcomes, businesses can craft adaptive strategies that remain effective across various scenarios. This method allows organizations to stay prepared for sudden shifts and adjust course based on the likelihood of specific scenarios playing out.</w:t>
      </w:r>
    </w:p>
    <w:p w14:paraId="5BB99B73" w14:textId="77777777" w:rsidR="005D4871" w:rsidRDefault="00B91E2A">
      <w:pPr>
        <w:spacing w:before="240" w:after="240" w:line="240" w:lineRule="auto"/>
        <w:jc w:val="both"/>
        <w:rPr>
          <w:rFonts w:ascii="Calibri" w:eastAsia="Calibri" w:hAnsi="Calibri" w:cs="Calibri"/>
        </w:rPr>
      </w:pPr>
      <w:r>
        <w:rPr>
          <w:rFonts w:ascii="Calibri" w:eastAsia="Calibri" w:hAnsi="Calibri" w:cs="Calibri"/>
        </w:rPr>
        <w:t xml:space="preserve"> In dynamic environments, innovation is critical to staying competitive. Organizations should encourage a culture of experimentation, where employees are empowered to test new ideas, business models, and products. </w:t>
      </w:r>
      <w:r>
        <w:rPr>
          <w:rFonts w:ascii="Calibri" w:eastAsia="Calibri" w:hAnsi="Calibri" w:cs="Calibri"/>
          <w:b/>
        </w:rPr>
        <w:t>Design thinking</w:t>
      </w:r>
      <w:r>
        <w:rPr>
          <w:rFonts w:ascii="Calibri" w:eastAsia="Calibri" w:hAnsi="Calibri" w:cs="Calibri"/>
        </w:rPr>
        <w:t xml:space="preserve"> and </w:t>
      </w:r>
      <w:r>
        <w:rPr>
          <w:rFonts w:ascii="Calibri" w:eastAsia="Calibri" w:hAnsi="Calibri" w:cs="Calibri"/>
          <w:b/>
        </w:rPr>
        <w:t>lean startup</w:t>
      </w:r>
      <w:r>
        <w:rPr>
          <w:rFonts w:ascii="Calibri" w:eastAsia="Calibri" w:hAnsi="Calibri" w:cs="Calibri"/>
        </w:rPr>
        <w:t xml:space="preserve"> methodologies can support this by allowing teams to rapidly prototype, test, and refine concepts based on real-time feedback.</w:t>
      </w:r>
    </w:p>
    <w:p w14:paraId="7A8D715A" w14:textId="77777777" w:rsidR="005D4871" w:rsidRDefault="00B91E2A">
      <w:pPr>
        <w:spacing w:before="240" w:after="240" w:line="240" w:lineRule="auto"/>
        <w:jc w:val="both"/>
        <w:rPr>
          <w:rFonts w:ascii="Calibri" w:eastAsia="Calibri" w:hAnsi="Calibri" w:cs="Calibri"/>
        </w:rPr>
      </w:pPr>
      <w:r>
        <w:rPr>
          <w:rFonts w:ascii="Calibri" w:eastAsia="Calibri" w:hAnsi="Calibri" w:cs="Calibri"/>
        </w:rPr>
        <w:t xml:space="preserve"> Utilizing </w:t>
      </w:r>
      <w:r>
        <w:rPr>
          <w:rFonts w:ascii="Calibri" w:eastAsia="Calibri" w:hAnsi="Calibri" w:cs="Calibri"/>
          <w:b/>
        </w:rPr>
        <w:t>big data analytics</w:t>
      </w:r>
      <w:r>
        <w:rPr>
          <w:rFonts w:ascii="Calibri" w:eastAsia="Calibri" w:hAnsi="Calibri" w:cs="Calibri"/>
        </w:rPr>
        <w:t xml:space="preserve">, </w:t>
      </w:r>
      <w:r>
        <w:rPr>
          <w:rFonts w:ascii="Calibri" w:eastAsia="Calibri" w:hAnsi="Calibri" w:cs="Calibri"/>
          <w:b/>
        </w:rPr>
        <w:t>artificial intelligence</w:t>
      </w:r>
      <w:r>
        <w:rPr>
          <w:rFonts w:ascii="Calibri" w:eastAsia="Calibri" w:hAnsi="Calibri" w:cs="Calibri"/>
        </w:rPr>
        <w:t xml:space="preserve">, and </w:t>
      </w:r>
      <w:r>
        <w:rPr>
          <w:rFonts w:ascii="Calibri" w:eastAsia="Calibri" w:hAnsi="Calibri" w:cs="Calibri"/>
          <w:b/>
        </w:rPr>
        <w:t>machine learning</w:t>
      </w:r>
      <w:r>
        <w:rPr>
          <w:rFonts w:ascii="Calibri" w:eastAsia="Calibri" w:hAnsi="Calibri" w:cs="Calibri"/>
        </w:rPr>
        <w:t xml:space="preserve"> enables organizations to make informed decisions based on real-time insights. By analyzing customer behaviors, market trends, and internal performance data, companies can adapt their strategies with precision and speed, improving their responsiveness to dynamic changes.</w:t>
      </w:r>
    </w:p>
    <w:p w14:paraId="1F427D16" w14:textId="77777777" w:rsidR="005D4871" w:rsidRDefault="00B91E2A">
      <w:pPr>
        <w:spacing w:before="240" w:after="240" w:line="240" w:lineRule="auto"/>
        <w:jc w:val="both"/>
        <w:rPr>
          <w:rFonts w:ascii="Calibri" w:eastAsia="Calibri" w:hAnsi="Calibri" w:cs="Calibri"/>
        </w:rPr>
      </w:pPr>
      <w:r>
        <w:rPr>
          <w:rFonts w:ascii="Calibri" w:eastAsia="Calibri" w:hAnsi="Calibri" w:cs="Calibri"/>
        </w:rPr>
        <w:t xml:space="preserve"> Strong leadership that embraces adaptability is key to navigating change. Adaptive leaders are open to learning, resilient in the face of setbacks, and capable of steering organizations through uncertain terrain. They foster collaboration and empower teams to make decisions quickly, ensuring that the organization can remain nimble.</w:t>
      </w:r>
    </w:p>
    <w:p w14:paraId="54C58457" w14:textId="77777777" w:rsidR="005D4871" w:rsidRDefault="00B91E2A">
      <w:pPr>
        <w:spacing w:before="240" w:after="240" w:line="240" w:lineRule="auto"/>
        <w:jc w:val="both"/>
        <w:rPr>
          <w:rFonts w:ascii="Calibri" w:eastAsia="Calibri" w:hAnsi="Calibri" w:cs="Calibri"/>
        </w:rPr>
      </w:pPr>
      <w:r>
        <w:rPr>
          <w:rFonts w:ascii="Calibri" w:eastAsia="Calibri" w:hAnsi="Calibri" w:cs="Calibri"/>
        </w:rPr>
        <w:t xml:space="preserve"> Collaborating with external partners, including suppliers, customers, and even competitors, can provide access to new resources, technologies, and markets. Strategic alliances help companies adapt faster by leveraging shared knowledge, reducing risk, and expanding the scope of their capabilities in a rapidly changing environment.</w:t>
      </w:r>
    </w:p>
    <w:p w14:paraId="3872E528" w14:textId="77777777" w:rsidR="005D4871" w:rsidRDefault="00B91E2A">
      <w:pPr>
        <w:spacing w:before="240" w:after="240" w:line="240" w:lineRule="auto"/>
        <w:jc w:val="both"/>
        <w:rPr>
          <w:rFonts w:ascii="Calibri" w:eastAsia="Calibri" w:hAnsi="Calibri" w:cs="Calibri"/>
        </w:rPr>
      </w:pPr>
      <w:r>
        <w:rPr>
          <w:rFonts w:ascii="Calibri" w:eastAsia="Calibri" w:hAnsi="Calibri" w:cs="Calibri"/>
        </w:rPr>
        <w:t xml:space="preserve"> Operational flexibility, such as adopting modular supply chains or digital transformation initiatives, allows organizations to adjust their processes and workflows in response to external disruptions. A resilient model ensures continuity while maintaining the ability to scale or contract operations as necessary</w:t>
      </w:r>
    </w:p>
    <w:p w14:paraId="2ACE0A6C" w14:textId="77777777" w:rsidR="005D4871" w:rsidRDefault="00B91E2A">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p>
    <w:p w14:paraId="3D729160" w14:textId="77777777" w:rsidR="005D4871" w:rsidRDefault="005D4871">
      <w:pPr>
        <w:spacing w:before="0" w:after="0" w:line="240" w:lineRule="auto"/>
        <w:ind w:left="1440"/>
        <w:rPr>
          <w:rFonts w:ascii="Times New Roman" w:eastAsia="Times New Roman" w:hAnsi="Times New Roman" w:cs="Times New Roman"/>
        </w:rPr>
      </w:pPr>
    </w:p>
    <w:p w14:paraId="6F3FD5EE" w14:textId="77777777" w:rsidR="005D4871" w:rsidRDefault="00B91E2A" w:rsidP="00C5547B">
      <w:pPr>
        <w:numPr>
          <w:ilvl w:val="0"/>
          <w:numId w:val="86"/>
        </w:numPr>
        <w:spacing w:before="0" w:after="0" w:line="240" w:lineRule="auto"/>
        <w:rPr>
          <w:rFonts w:ascii="Century Gothic" w:eastAsia="Century Gothic" w:hAnsi="Century Gothic" w:cs="Century Gothic"/>
          <w:color w:val="FF9900"/>
          <w:sz w:val="34"/>
          <w:szCs w:val="34"/>
        </w:rPr>
      </w:pPr>
      <w:r>
        <w:rPr>
          <w:rFonts w:ascii="Century Gothic" w:eastAsia="Century Gothic" w:hAnsi="Century Gothic" w:cs="Century Gothic"/>
          <w:b/>
          <w:color w:val="FF9900"/>
          <w:sz w:val="34"/>
          <w:szCs w:val="34"/>
        </w:rPr>
        <w:t>Case Studies of Successful Change Initiatives</w:t>
      </w:r>
    </w:p>
    <w:p w14:paraId="7EFF054A" w14:textId="77777777" w:rsidR="005D4871" w:rsidRDefault="00BE1797">
      <w:pPr>
        <w:spacing w:before="240" w:after="240" w:line="276" w:lineRule="auto"/>
        <w:ind w:left="360"/>
        <w:rPr>
          <w:rFonts w:ascii="Times New Roman" w:eastAsia="Times New Roman" w:hAnsi="Times New Roman" w:cs="Times New Roman"/>
          <w:b/>
        </w:rPr>
      </w:pPr>
      <w:r>
        <w:rPr>
          <w:rFonts w:ascii="Times New Roman" w:eastAsia="Times New Roman" w:hAnsi="Times New Roman" w:cs="Times New Roman"/>
        </w:rPr>
        <w:t>a</w:t>
      </w:r>
      <w:r w:rsidR="00B91E2A">
        <w:rPr>
          <w:rFonts w:ascii="Times New Roman" w:eastAsia="Times New Roman" w:hAnsi="Times New Roman" w:cs="Times New Roman"/>
          <w:b/>
        </w:rPr>
        <w:t>.</w:t>
      </w:r>
      <w:r w:rsidR="00B91E2A">
        <w:rPr>
          <w:rFonts w:ascii="Times New Roman" w:eastAsia="Times New Roman" w:hAnsi="Times New Roman" w:cs="Times New Roman"/>
          <w:sz w:val="14"/>
          <w:szCs w:val="14"/>
        </w:rPr>
        <w:t xml:space="preserve">    </w:t>
      </w:r>
      <w:r w:rsidR="00B91E2A">
        <w:rPr>
          <w:rFonts w:ascii="Times New Roman" w:eastAsia="Times New Roman" w:hAnsi="Times New Roman" w:cs="Times New Roman"/>
          <w:b/>
        </w:rPr>
        <w:t>Netflix: From DVD Rentals to Streaming Pioneer</w:t>
      </w:r>
    </w:p>
    <w:p w14:paraId="187AF593" w14:textId="77777777" w:rsidR="005D4871" w:rsidRDefault="00B91E2A">
      <w:pPr>
        <w:spacing w:before="240" w:after="240" w:line="276" w:lineRule="auto"/>
        <w:rPr>
          <w:rFonts w:ascii="Times New Roman" w:eastAsia="Times New Roman" w:hAnsi="Times New Roman" w:cs="Times New Roman"/>
        </w:rPr>
      </w:pPr>
      <w:r>
        <w:rPr>
          <w:rFonts w:ascii="Times New Roman" w:eastAsia="Times New Roman" w:hAnsi="Times New Roman" w:cs="Times New Roman"/>
          <w:b/>
        </w:rPr>
        <w:t>Organizational Transformation</w:t>
      </w:r>
      <w:r>
        <w:rPr>
          <w:rFonts w:ascii="Times New Roman" w:eastAsia="Times New Roman" w:hAnsi="Times New Roman" w:cs="Times New Roman"/>
        </w:rPr>
        <w:t>: Netflix started as a DVD rental company in the late 1990s but transitioned to a streaming service in the mid-2000s, driven by strategic thinking and an acute awareness of digital trends. Netflix recognized the growing potential of internet-based content delivery and rapidly adopted a new business model before traditional competitors could react. As a result, it became a global leader in entertainment.</w:t>
      </w:r>
    </w:p>
    <w:p w14:paraId="402BCE76" w14:textId="77777777" w:rsidR="005D4871" w:rsidRDefault="00B91E2A">
      <w:pPr>
        <w:spacing w:before="240" w:after="240" w:line="276" w:lineRule="auto"/>
        <w:rPr>
          <w:rFonts w:ascii="Times New Roman" w:eastAsia="Times New Roman" w:hAnsi="Times New Roman" w:cs="Times New Roman"/>
        </w:rPr>
      </w:pPr>
      <w:r>
        <w:rPr>
          <w:rFonts w:ascii="Times New Roman" w:eastAsia="Times New Roman" w:hAnsi="Times New Roman" w:cs="Times New Roman"/>
          <w:b/>
        </w:rPr>
        <w:t>Key Takeaways</w:t>
      </w:r>
      <w:r>
        <w:rPr>
          <w:rFonts w:ascii="Times New Roman" w:eastAsia="Times New Roman" w:hAnsi="Times New Roman" w:cs="Times New Roman"/>
        </w:rPr>
        <w:t>:</w:t>
      </w:r>
    </w:p>
    <w:p w14:paraId="6B9C5856" w14:textId="77777777" w:rsidR="005D4871" w:rsidRDefault="00B91E2A" w:rsidP="00C5547B">
      <w:pPr>
        <w:numPr>
          <w:ilvl w:val="0"/>
          <w:numId w:val="5"/>
        </w:numPr>
        <w:spacing w:before="240" w:after="0" w:line="276" w:lineRule="auto"/>
        <w:rPr>
          <w:rFonts w:ascii="Times New Roman" w:eastAsia="Times New Roman" w:hAnsi="Times New Roman" w:cs="Times New Roman"/>
        </w:rPr>
      </w:pPr>
      <w:r>
        <w:rPr>
          <w:rFonts w:ascii="Times New Roman" w:eastAsia="Times New Roman" w:hAnsi="Times New Roman" w:cs="Times New Roman"/>
        </w:rPr>
        <w:t xml:space="preserve"> Netflix identified the shift from physical media to streaming and adapted its business model ahead of the curve.</w:t>
      </w:r>
    </w:p>
    <w:p w14:paraId="67F5C26B" w14:textId="77777777" w:rsidR="005D4871" w:rsidRDefault="00B91E2A" w:rsidP="00C5547B">
      <w:pPr>
        <w:numPr>
          <w:ilvl w:val="0"/>
          <w:numId w:val="5"/>
        </w:numPr>
        <w:spacing w:before="0" w:after="240" w:line="276" w:lineRule="auto"/>
        <w:rPr>
          <w:rFonts w:ascii="Times New Roman" w:eastAsia="Times New Roman" w:hAnsi="Times New Roman" w:cs="Times New Roman"/>
        </w:rPr>
      </w:pPr>
      <w:r>
        <w:rPr>
          <w:rFonts w:ascii="Times New Roman" w:eastAsia="Times New Roman" w:hAnsi="Times New Roman" w:cs="Times New Roman"/>
        </w:rPr>
        <w:t xml:space="preserve"> The company continuously enhances the user experience through personalized content recommendations powered by algorithms, ensuring relevance and engagement.</w:t>
      </w:r>
    </w:p>
    <w:p w14:paraId="5A30615B" w14:textId="77777777" w:rsidR="005D4871" w:rsidRDefault="00B91E2A">
      <w:pPr>
        <w:spacing w:before="240" w:after="240" w:line="276" w:lineRule="auto"/>
        <w:rPr>
          <w:rFonts w:ascii="Times New Roman" w:eastAsia="Times New Roman" w:hAnsi="Times New Roman" w:cs="Times New Roman"/>
        </w:rPr>
      </w:pPr>
      <w:r>
        <w:rPr>
          <w:rFonts w:ascii="Times New Roman" w:eastAsia="Times New Roman" w:hAnsi="Times New Roman" w:cs="Times New Roman"/>
          <w:b/>
        </w:rPr>
        <w:t>Critical Success Factors</w:t>
      </w:r>
      <w:r>
        <w:rPr>
          <w:rFonts w:ascii="Times New Roman" w:eastAsia="Times New Roman" w:hAnsi="Times New Roman" w:cs="Times New Roman"/>
        </w:rPr>
        <w:t>:</w:t>
      </w:r>
    </w:p>
    <w:p w14:paraId="0D13BBC6" w14:textId="77777777" w:rsidR="005D4871" w:rsidRDefault="00B91E2A" w:rsidP="00C5547B">
      <w:pPr>
        <w:numPr>
          <w:ilvl w:val="0"/>
          <w:numId w:val="55"/>
        </w:numPr>
        <w:spacing w:before="240" w:after="0" w:line="276" w:lineRule="auto"/>
        <w:rPr>
          <w:rFonts w:ascii="Times New Roman" w:eastAsia="Times New Roman" w:hAnsi="Times New Roman" w:cs="Times New Roman"/>
        </w:rPr>
      </w:pPr>
      <w:r>
        <w:rPr>
          <w:rFonts w:ascii="Times New Roman" w:eastAsia="Times New Roman" w:hAnsi="Times New Roman" w:cs="Times New Roman"/>
        </w:rPr>
        <w:t>Early adoption of technology trends</w:t>
      </w:r>
    </w:p>
    <w:p w14:paraId="49175AFE" w14:textId="77777777" w:rsidR="005D4871" w:rsidRDefault="00B91E2A" w:rsidP="00C5547B">
      <w:pPr>
        <w:numPr>
          <w:ilvl w:val="0"/>
          <w:numId w:val="55"/>
        </w:numPr>
        <w:spacing w:before="0" w:after="0" w:line="276" w:lineRule="auto"/>
        <w:rPr>
          <w:rFonts w:ascii="Times New Roman" w:eastAsia="Times New Roman" w:hAnsi="Times New Roman" w:cs="Times New Roman"/>
        </w:rPr>
      </w:pPr>
      <w:r>
        <w:rPr>
          <w:rFonts w:ascii="Times New Roman" w:eastAsia="Times New Roman" w:hAnsi="Times New Roman" w:cs="Times New Roman"/>
        </w:rPr>
        <w:t>Continuous innovation and data-driven decision-making</w:t>
      </w:r>
    </w:p>
    <w:p w14:paraId="200AA7BB" w14:textId="77777777" w:rsidR="005D4871" w:rsidRDefault="00B91E2A" w:rsidP="00C5547B">
      <w:pPr>
        <w:numPr>
          <w:ilvl w:val="0"/>
          <w:numId w:val="55"/>
        </w:numPr>
        <w:spacing w:before="0" w:after="240" w:line="276" w:lineRule="auto"/>
        <w:rPr>
          <w:rFonts w:ascii="Times New Roman" w:eastAsia="Times New Roman" w:hAnsi="Times New Roman" w:cs="Times New Roman"/>
        </w:rPr>
      </w:pPr>
      <w:r>
        <w:rPr>
          <w:rFonts w:ascii="Times New Roman" w:eastAsia="Times New Roman" w:hAnsi="Times New Roman" w:cs="Times New Roman"/>
        </w:rPr>
        <w:t>Willingness to disrupt its own business model</w:t>
      </w:r>
    </w:p>
    <w:p w14:paraId="53D16229" w14:textId="77777777" w:rsidR="005D4871" w:rsidRDefault="005D4871">
      <w:pPr>
        <w:spacing w:before="0" w:after="0" w:line="276" w:lineRule="auto"/>
        <w:ind w:left="1440"/>
        <w:jc w:val="center"/>
        <w:rPr>
          <w:rFonts w:ascii="Times New Roman" w:eastAsia="Times New Roman" w:hAnsi="Times New Roman" w:cs="Times New Roman"/>
        </w:rPr>
      </w:pPr>
    </w:p>
    <w:p w14:paraId="22AFA5B3" w14:textId="77777777" w:rsidR="005D4871" w:rsidRDefault="00BE1797">
      <w:pPr>
        <w:spacing w:before="240" w:after="240" w:line="276" w:lineRule="auto"/>
        <w:rPr>
          <w:rFonts w:ascii="Times New Roman" w:eastAsia="Times New Roman" w:hAnsi="Times New Roman" w:cs="Times New Roman"/>
          <w:b/>
        </w:rPr>
      </w:pPr>
      <w:r>
        <w:rPr>
          <w:rFonts w:ascii="Times New Roman" w:eastAsia="Times New Roman" w:hAnsi="Times New Roman" w:cs="Times New Roman"/>
          <w:b/>
        </w:rPr>
        <w:t>b</w:t>
      </w:r>
      <w:r w:rsidR="00B91E2A">
        <w:rPr>
          <w:rFonts w:ascii="Times New Roman" w:eastAsia="Times New Roman" w:hAnsi="Times New Roman" w:cs="Times New Roman"/>
          <w:b/>
        </w:rPr>
        <w:t>. Apple: From Product-Centric to Ecosystem-Centric Strategy</w:t>
      </w:r>
    </w:p>
    <w:p w14:paraId="47747F98" w14:textId="77777777" w:rsidR="005D4871" w:rsidRDefault="00B91E2A">
      <w:pPr>
        <w:spacing w:before="240" w:after="240" w:line="276" w:lineRule="auto"/>
        <w:rPr>
          <w:rFonts w:ascii="Times New Roman" w:eastAsia="Times New Roman" w:hAnsi="Times New Roman" w:cs="Times New Roman"/>
        </w:rPr>
      </w:pPr>
      <w:r>
        <w:rPr>
          <w:rFonts w:ascii="Times New Roman" w:eastAsia="Times New Roman" w:hAnsi="Times New Roman" w:cs="Times New Roman"/>
          <w:b/>
        </w:rPr>
        <w:t>Organizational Transformation</w:t>
      </w:r>
      <w:r>
        <w:rPr>
          <w:rFonts w:ascii="Times New Roman" w:eastAsia="Times New Roman" w:hAnsi="Times New Roman" w:cs="Times New Roman"/>
        </w:rPr>
        <w:t>: Apple transformed from being a product-focused company to building a comprehensive ecosystem centered on the iPhone. The introduction of complementary products such as the Apple Watch, iPad, and Apple services (iCloud, Apple Music) shifted Apple’s strategy from standalone devices to interconnected services, driven by both strategic and design thinking.</w:t>
      </w:r>
    </w:p>
    <w:p w14:paraId="5B4FD391" w14:textId="77777777" w:rsidR="005D4871" w:rsidRDefault="00B91E2A">
      <w:pPr>
        <w:spacing w:before="240" w:after="240" w:line="276" w:lineRule="auto"/>
        <w:rPr>
          <w:rFonts w:ascii="Times New Roman" w:eastAsia="Times New Roman" w:hAnsi="Times New Roman" w:cs="Times New Roman"/>
        </w:rPr>
      </w:pPr>
      <w:r>
        <w:rPr>
          <w:rFonts w:ascii="Times New Roman" w:eastAsia="Times New Roman" w:hAnsi="Times New Roman" w:cs="Times New Roman"/>
          <w:b/>
        </w:rPr>
        <w:t>Key Takeaways</w:t>
      </w:r>
      <w:r>
        <w:rPr>
          <w:rFonts w:ascii="Times New Roman" w:eastAsia="Times New Roman" w:hAnsi="Times New Roman" w:cs="Times New Roman"/>
        </w:rPr>
        <w:t>:</w:t>
      </w:r>
    </w:p>
    <w:p w14:paraId="20744A5A" w14:textId="77777777" w:rsidR="005D4871" w:rsidRDefault="00B91E2A" w:rsidP="00C5547B">
      <w:pPr>
        <w:numPr>
          <w:ilvl w:val="0"/>
          <w:numId w:val="28"/>
        </w:numPr>
        <w:spacing w:before="240" w:after="0" w:line="276" w:lineRule="auto"/>
        <w:rPr>
          <w:rFonts w:ascii="Times New Roman" w:eastAsia="Times New Roman" w:hAnsi="Times New Roman" w:cs="Times New Roman"/>
        </w:rPr>
      </w:pPr>
      <w:r>
        <w:rPr>
          <w:rFonts w:ascii="Times New Roman" w:eastAsia="Times New Roman" w:hAnsi="Times New Roman" w:cs="Times New Roman"/>
        </w:rPr>
        <w:t>Apple's success lies in its ability to integrate hardware and software seamlessly, enhancing the user experience.</w:t>
      </w:r>
    </w:p>
    <w:p w14:paraId="28552F05" w14:textId="77777777" w:rsidR="005D4871" w:rsidRDefault="00B91E2A" w:rsidP="00C5547B">
      <w:pPr>
        <w:numPr>
          <w:ilvl w:val="0"/>
          <w:numId w:val="28"/>
        </w:numPr>
        <w:spacing w:before="0" w:after="240" w:line="276" w:lineRule="auto"/>
        <w:rPr>
          <w:rFonts w:ascii="Times New Roman" w:eastAsia="Times New Roman" w:hAnsi="Times New Roman" w:cs="Times New Roman"/>
        </w:rPr>
      </w:pPr>
      <w:r>
        <w:rPr>
          <w:rFonts w:ascii="Times New Roman" w:eastAsia="Times New Roman" w:hAnsi="Times New Roman" w:cs="Times New Roman"/>
        </w:rPr>
        <w:t xml:space="preserve"> By developing an interconnected suite of products and services, Apple ensured customer loyalty and continuous engagement.</w:t>
      </w:r>
    </w:p>
    <w:p w14:paraId="66F9A1DD" w14:textId="77777777" w:rsidR="005D4871" w:rsidRDefault="00B91E2A">
      <w:pPr>
        <w:spacing w:before="240" w:after="240" w:line="276" w:lineRule="auto"/>
        <w:rPr>
          <w:rFonts w:ascii="Times New Roman" w:eastAsia="Times New Roman" w:hAnsi="Times New Roman" w:cs="Times New Roman"/>
        </w:rPr>
      </w:pPr>
      <w:r>
        <w:rPr>
          <w:rFonts w:ascii="Times New Roman" w:eastAsia="Times New Roman" w:hAnsi="Times New Roman" w:cs="Times New Roman"/>
          <w:b/>
        </w:rPr>
        <w:lastRenderedPageBreak/>
        <w:t>Critical Success Factors</w:t>
      </w:r>
      <w:r>
        <w:rPr>
          <w:rFonts w:ascii="Times New Roman" w:eastAsia="Times New Roman" w:hAnsi="Times New Roman" w:cs="Times New Roman"/>
        </w:rPr>
        <w:t>:</w:t>
      </w:r>
    </w:p>
    <w:p w14:paraId="11C38D54" w14:textId="77777777" w:rsidR="005D4871" w:rsidRDefault="00B91E2A" w:rsidP="00C5547B">
      <w:pPr>
        <w:numPr>
          <w:ilvl w:val="0"/>
          <w:numId w:val="21"/>
        </w:numPr>
        <w:spacing w:before="240" w:after="0" w:line="276" w:lineRule="auto"/>
        <w:rPr>
          <w:rFonts w:ascii="Times New Roman" w:eastAsia="Times New Roman" w:hAnsi="Times New Roman" w:cs="Times New Roman"/>
        </w:rPr>
      </w:pPr>
      <w:r>
        <w:rPr>
          <w:rFonts w:ascii="Times New Roman" w:eastAsia="Times New Roman" w:hAnsi="Times New Roman" w:cs="Times New Roman"/>
        </w:rPr>
        <w:t>Focus on customer experience and innovation</w:t>
      </w:r>
    </w:p>
    <w:p w14:paraId="16119487" w14:textId="77777777" w:rsidR="005D4871" w:rsidRDefault="00B91E2A" w:rsidP="00C5547B">
      <w:pPr>
        <w:numPr>
          <w:ilvl w:val="0"/>
          <w:numId w:val="21"/>
        </w:numPr>
        <w:spacing w:before="0" w:after="0" w:line="276" w:lineRule="auto"/>
        <w:rPr>
          <w:rFonts w:ascii="Times New Roman" w:eastAsia="Times New Roman" w:hAnsi="Times New Roman" w:cs="Times New Roman"/>
        </w:rPr>
      </w:pPr>
      <w:r>
        <w:rPr>
          <w:rFonts w:ascii="Times New Roman" w:eastAsia="Times New Roman" w:hAnsi="Times New Roman" w:cs="Times New Roman"/>
        </w:rPr>
        <w:t>Strong brand loyalty and seamless integration of products</w:t>
      </w:r>
    </w:p>
    <w:p w14:paraId="3B7BBDAF" w14:textId="77777777" w:rsidR="005D4871" w:rsidRDefault="00B91E2A" w:rsidP="00C5547B">
      <w:pPr>
        <w:numPr>
          <w:ilvl w:val="0"/>
          <w:numId w:val="21"/>
        </w:numPr>
        <w:spacing w:before="0" w:after="240" w:line="276" w:lineRule="auto"/>
        <w:rPr>
          <w:rFonts w:ascii="Times New Roman" w:eastAsia="Times New Roman" w:hAnsi="Times New Roman" w:cs="Times New Roman"/>
        </w:rPr>
      </w:pPr>
      <w:r>
        <w:rPr>
          <w:rFonts w:ascii="Times New Roman" w:eastAsia="Times New Roman" w:hAnsi="Times New Roman" w:cs="Times New Roman"/>
        </w:rPr>
        <w:t>Strategic partnerships with developers to expand the ecosystem</w:t>
      </w:r>
    </w:p>
    <w:p w14:paraId="1528B6B9" w14:textId="77777777" w:rsidR="005D4871" w:rsidRDefault="005D4871">
      <w:pPr>
        <w:spacing w:before="0" w:after="0" w:line="276" w:lineRule="auto"/>
        <w:ind w:left="1440"/>
        <w:jc w:val="center"/>
        <w:rPr>
          <w:rFonts w:ascii="Times New Roman" w:eastAsia="Times New Roman" w:hAnsi="Times New Roman" w:cs="Times New Roman"/>
        </w:rPr>
      </w:pPr>
    </w:p>
    <w:p w14:paraId="55F68A02" w14:textId="77777777" w:rsidR="005D4871" w:rsidRDefault="00BE1797">
      <w:pPr>
        <w:spacing w:before="240" w:after="240" w:line="276" w:lineRule="auto"/>
        <w:rPr>
          <w:rFonts w:ascii="Times New Roman" w:eastAsia="Times New Roman" w:hAnsi="Times New Roman" w:cs="Times New Roman"/>
          <w:b/>
        </w:rPr>
      </w:pPr>
      <w:r>
        <w:rPr>
          <w:rFonts w:ascii="Times New Roman" w:eastAsia="Times New Roman" w:hAnsi="Times New Roman" w:cs="Times New Roman"/>
          <w:b/>
        </w:rPr>
        <w:t>c</w:t>
      </w:r>
      <w:r w:rsidR="00B91E2A">
        <w:rPr>
          <w:rFonts w:ascii="Times New Roman" w:eastAsia="Times New Roman" w:hAnsi="Times New Roman" w:cs="Times New Roman"/>
          <w:b/>
        </w:rPr>
        <w:t>. Toyota: Lean Manufacturing and Continuous Improvement</w:t>
      </w:r>
    </w:p>
    <w:p w14:paraId="6E194E68" w14:textId="77777777" w:rsidR="005D4871" w:rsidRDefault="00B91E2A">
      <w:pPr>
        <w:spacing w:before="240" w:after="240" w:line="276" w:lineRule="auto"/>
        <w:rPr>
          <w:rFonts w:ascii="Times New Roman" w:eastAsia="Times New Roman" w:hAnsi="Times New Roman" w:cs="Times New Roman"/>
        </w:rPr>
      </w:pPr>
      <w:r>
        <w:rPr>
          <w:rFonts w:ascii="Times New Roman" w:eastAsia="Times New Roman" w:hAnsi="Times New Roman" w:cs="Times New Roman"/>
          <w:b/>
        </w:rPr>
        <w:t>Organizational Transformation</w:t>
      </w:r>
      <w:r>
        <w:rPr>
          <w:rFonts w:ascii="Times New Roman" w:eastAsia="Times New Roman" w:hAnsi="Times New Roman" w:cs="Times New Roman"/>
        </w:rPr>
        <w:t xml:space="preserve">: Toyota’s implementation of the </w:t>
      </w:r>
      <w:r>
        <w:rPr>
          <w:rFonts w:ascii="Times New Roman" w:eastAsia="Times New Roman" w:hAnsi="Times New Roman" w:cs="Times New Roman"/>
          <w:b/>
        </w:rPr>
        <w:t>Toyota Production System (TPS)</w:t>
      </w:r>
      <w:r>
        <w:rPr>
          <w:rFonts w:ascii="Times New Roman" w:eastAsia="Times New Roman" w:hAnsi="Times New Roman" w:cs="Times New Roman"/>
        </w:rPr>
        <w:t xml:space="preserve"> is a classic example of how design thinking and strategic thinking can transform operations. TPS, rooted in lean manufacturing principles, focuses on eliminating waste, continuous improvement (</w:t>
      </w:r>
      <w:r>
        <w:rPr>
          <w:rFonts w:ascii="Times New Roman" w:eastAsia="Times New Roman" w:hAnsi="Times New Roman" w:cs="Times New Roman"/>
          <w:b/>
        </w:rPr>
        <w:t>Kaizen</w:t>
      </w:r>
      <w:r>
        <w:rPr>
          <w:rFonts w:ascii="Times New Roman" w:eastAsia="Times New Roman" w:hAnsi="Times New Roman" w:cs="Times New Roman"/>
        </w:rPr>
        <w:t>), and optimizing workflows, which propelled Toyota to global leadership in the automotive industry.</w:t>
      </w:r>
    </w:p>
    <w:p w14:paraId="5BE1EA42" w14:textId="77777777" w:rsidR="005D4871" w:rsidRDefault="00B91E2A">
      <w:pPr>
        <w:spacing w:before="240" w:after="240" w:line="276" w:lineRule="auto"/>
        <w:rPr>
          <w:rFonts w:ascii="Times New Roman" w:eastAsia="Times New Roman" w:hAnsi="Times New Roman" w:cs="Times New Roman"/>
        </w:rPr>
      </w:pPr>
      <w:r>
        <w:rPr>
          <w:rFonts w:ascii="Times New Roman" w:eastAsia="Times New Roman" w:hAnsi="Times New Roman" w:cs="Times New Roman"/>
          <w:b/>
        </w:rPr>
        <w:t>Key Takeaways</w:t>
      </w:r>
      <w:r>
        <w:rPr>
          <w:rFonts w:ascii="Times New Roman" w:eastAsia="Times New Roman" w:hAnsi="Times New Roman" w:cs="Times New Roman"/>
        </w:rPr>
        <w:t>:</w:t>
      </w:r>
    </w:p>
    <w:p w14:paraId="04E4D732" w14:textId="77777777" w:rsidR="005D4871" w:rsidRDefault="00B91E2A" w:rsidP="00C5547B">
      <w:pPr>
        <w:numPr>
          <w:ilvl w:val="0"/>
          <w:numId w:val="62"/>
        </w:numPr>
        <w:spacing w:before="240" w:after="0" w:line="276" w:lineRule="auto"/>
        <w:rPr>
          <w:rFonts w:ascii="Times New Roman" w:eastAsia="Times New Roman" w:hAnsi="Times New Roman" w:cs="Times New Roman"/>
        </w:rPr>
      </w:pPr>
      <w:r>
        <w:rPr>
          <w:rFonts w:ascii="Times New Roman" w:eastAsia="Times New Roman" w:hAnsi="Times New Roman" w:cs="Times New Roman"/>
        </w:rPr>
        <w:t xml:space="preserve"> Toyota empowered employees at all levels to suggest improvements, driving innovation from the ground up.</w:t>
      </w:r>
    </w:p>
    <w:p w14:paraId="5A205E3F" w14:textId="77777777" w:rsidR="005D4871" w:rsidRDefault="00B91E2A" w:rsidP="00C5547B">
      <w:pPr>
        <w:numPr>
          <w:ilvl w:val="0"/>
          <w:numId w:val="62"/>
        </w:numPr>
        <w:spacing w:before="0" w:after="240" w:line="276" w:lineRule="auto"/>
        <w:rPr>
          <w:rFonts w:ascii="Times New Roman" w:eastAsia="Times New Roman" w:hAnsi="Times New Roman" w:cs="Times New Roman"/>
        </w:rPr>
      </w:pPr>
      <w:r>
        <w:rPr>
          <w:rFonts w:ascii="Times New Roman" w:eastAsia="Times New Roman" w:hAnsi="Times New Roman" w:cs="Times New Roman"/>
        </w:rPr>
        <w:t>TPS emphasized designing processes that meet customer needs efficiently while ensuring high quality.</w:t>
      </w:r>
    </w:p>
    <w:p w14:paraId="26CC82DC" w14:textId="77777777" w:rsidR="005D4871" w:rsidRDefault="00B91E2A">
      <w:pPr>
        <w:spacing w:before="240" w:after="240" w:line="276" w:lineRule="auto"/>
        <w:rPr>
          <w:rFonts w:ascii="Times New Roman" w:eastAsia="Times New Roman" w:hAnsi="Times New Roman" w:cs="Times New Roman"/>
        </w:rPr>
      </w:pPr>
      <w:r>
        <w:rPr>
          <w:rFonts w:ascii="Times New Roman" w:eastAsia="Times New Roman" w:hAnsi="Times New Roman" w:cs="Times New Roman"/>
          <w:b/>
        </w:rPr>
        <w:t>Critical Success Factors</w:t>
      </w:r>
      <w:r>
        <w:rPr>
          <w:rFonts w:ascii="Times New Roman" w:eastAsia="Times New Roman" w:hAnsi="Times New Roman" w:cs="Times New Roman"/>
        </w:rPr>
        <w:t>:</w:t>
      </w:r>
    </w:p>
    <w:p w14:paraId="0EC501F3" w14:textId="77777777" w:rsidR="005D4871" w:rsidRDefault="00B91E2A" w:rsidP="00C5547B">
      <w:pPr>
        <w:numPr>
          <w:ilvl w:val="0"/>
          <w:numId w:val="53"/>
        </w:numPr>
        <w:spacing w:before="240" w:after="0" w:line="276" w:lineRule="auto"/>
        <w:rPr>
          <w:rFonts w:ascii="Times New Roman" w:eastAsia="Times New Roman" w:hAnsi="Times New Roman" w:cs="Times New Roman"/>
        </w:rPr>
      </w:pPr>
      <w:r>
        <w:rPr>
          <w:rFonts w:ascii="Times New Roman" w:eastAsia="Times New Roman" w:hAnsi="Times New Roman" w:cs="Times New Roman"/>
        </w:rPr>
        <w:t>Culture of continuous improvement</w:t>
      </w:r>
    </w:p>
    <w:p w14:paraId="36E87A74" w14:textId="77777777" w:rsidR="005D4871" w:rsidRDefault="00B91E2A" w:rsidP="00C5547B">
      <w:pPr>
        <w:numPr>
          <w:ilvl w:val="0"/>
          <w:numId w:val="53"/>
        </w:numPr>
        <w:spacing w:before="0" w:after="0" w:line="276" w:lineRule="auto"/>
        <w:rPr>
          <w:rFonts w:ascii="Times New Roman" w:eastAsia="Times New Roman" w:hAnsi="Times New Roman" w:cs="Times New Roman"/>
        </w:rPr>
      </w:pPr>
      <w:r>
        <w:rPr>
          <w:rFonts w:ascii="Times New Roman" w:eastAsia="Times New Roman" w:hAnsi="Times New Roman" w:cs="Times New Roman"/>
        </w:rPr>
        <w:t>Decentralized decision-making and empowerment of employees</w:t>
      </w:r>
    </w:p>
    <w:p w14:paraId="0FAE904E" w14:textId="77777777" w:rsidR="005D4871" w:rsidRDefault="00B91E2A" w:rsidP="00C5547B">
      <w:pPr>
        <w:numPr>
          <w:ilvl w:val="0"/>
          <w:numId w:val="53"/>
        </w:numPr>
        <w:spacing w:before="0" w:after="240" w:line="276" w:lineRule="auto"/>
        <w:rPr>
          <w:rFonts w:ascii="Times New Roman" w:eastAsia="Times New Roman" w:hAnsi="Times New Roman" w:cs="Times New Roman"/>
        </w:rPr>
      </w:pPr>
      <w:r>
        <w:rPr>
          <w:rFonts w:ascii="Times New Roman" w:eastAsia="Times New Roman" w:hAnsi="Times New Roman" w:cs="Times New Roman"/>
        </w:rPr>
        <w:t>Long-term focus on operational efficiency</w:t>
      </w:r>
    </w:p>
    <w:p w14:paraId="36E2C3D9" w14:textId="77777777" w:rsidR="005D4871" w:rsidRDefault="005D4871">
      <w:pPr>
        <w:spacing w:before="0" w:after="0" w:line="276" w:lineRule="auto"/>
        <w:ind w:left="1440"/>
        <w:jc w:val="center"/>
        <w:rPr>
          <w:rFonts w:ascii="Times New Roman" w:eastAsia="Times New Roman" w:hAnsi="Times New Roman" w:cs="Times New Roman"/>
        </w:rPr>
      </w:pPr>
    </w:p>
    <w:p w14:paraId="3480288F" w14:textId="77777777" w:rsidR="005D4871" w:rsidRDefault="00B91E2A">
      <w:pPr>
        <w:spacing w:before="240" w:after="240" w:line="276" w:lineRule="auto"/>
        <w:rPr>
          <w:rFonts w:ascii="Times New Roman" w:eastAsia="Times New Roman" w:hAnsi="Times New Roman" w:cs="Times New Roman"/>
          <w:b/>
          <w:sz w:val="27"/>
          <w:szCs w:val="27"/>
        </w:rPr>
      </w:pPr>
      <w:r>
        <w:rPr>
          <w:rFonts w:ascii="Times New Roman" w:eastAsia="Times New Roman" w:hAnsi="Times New Roman" w:cs="Times New Roman"/>
          <w:b/>
          <w:sz w:val="27"/>
          <w:szCs w:val="27"/>
        </w:rPr>
        <w:t>Lessons for Future Initiatives</w:t>
      </w:r>
    </w:p>
    <w:p w14:paraId="33A0CFCA" w14:textId="77777777" w:rsidR="005D4871" w:rsidRDefault="00B91E2A">
      <w:pPr>
        <w:spacing w:before="240" w:after="240" w:line="276" w:lineRule="auto"/>
        <w:ind w:left="1080" w:hanging="360"/>
        <w:rPr>
          <w:rFonts w:ascii="Times New Roman" w:eastAsia="Times New Roman" w:hAnsi="Times New Roman" w:cs="Times New Roman"/>
        </w:rPr>
      </w:pPr>
      <w:r>
        <w:rPr>
          <w:rFonts w:ascii="Times New Roman" w:eastAsia="Times New Roman" w:hAnsi="Times New Roman" w:cs="Times New Roman"/>
        </w:rPr>
        <w:t>a)</w:t>
      </w:r>
      <w:r>
        <w:rPr>
          <w:rFonts w:ascii="Times New Roman" w:eastAsia="Times New Roman" w:hAnsi="Times New Roman" w:cs="Times New Roman"/>
          <w:sz w:val="14"/>
          <w:szCs w:val="14"/>
        </w:rPr>
        <w:t xml:space="preserve">     </w:t>
      </w:r>
      <w:r>
        <w:rPr>
          <w:rFonts w:ascii="Times New Roman" w:eastAsia="Times New Roman" w:hAnsi="Times New Roman" w:cs="Times New Roman"/>
        </w:rPr>
        <w:t>All successful change initiatives placed a strong emphasis on understanding and addressing evolving customer needs, whether through new technologies, services, or experiences.</w:t>
      </w:r>
    </w:p>
    <w:p w14:paraId="3B504A0E" w14:textId="77777777" w:rsidR="005D4871" w:rsidRDefault="00B91E2A">
      <w:pPr>
        <w:spacing w:before="240" w:after="240" w:line="276" w:lineRule="auto"/>
        <w:ind w:left="1080" w:hanging="360"/>
        <w:rPr>
          <w:rFonts w:ascii="Times New Roman" w:eastAsia="Times New Roman" w:hAnsi="Times New Roman" w:cs="Times New Roman"/>
        </w:rPr>
      </w:pPr>
      <w:r>
        <w:rPr>
          <w:rFonts w:ascii="Times New Roman" w:eastAsia="Times New Roman" w:hAnsi="Times New Roman" w:cs="Times New Roman"/>
        </w:rPr>
        <w:t>b)</w:t>
      </w:r>
      <w:r>
        <w:rPr>
          <w:rFonts w:ascii="Times New Roman" w:eastAsia="Times New Roman" w:hAnsi="Times New Roman" w:cs="Times New Roman"/>
          <w:sz w:val="14"/>
          <w:szCs w:val="14"/>
        </w:rPr>
        <w:t xml:space="preserve">    </w:t>
      </w:r>
      <w:r>
        <w:rPr>
          <w:rFonts w:ascii="Times New Roman" w:eastAsia="Times New Roman" w:hAnsi="Times New Roman" w:cs="Times New Roman"/>
        </w:rPr>
        <w:t xml:space="preserve"> Organizations that successfully navigated change were early adopters of market trends and technologies, positioning themselves ahead of competitors.</w:t>
      </w:r>
    </w:p>
    <w:p w14:paraId="1235D47A" w14:textId="77777777" w:rsidR="005D4871" w:rsidRDefault="00B91E2A">
      <w:pPr>
        <w:spacing w:before="240" w:after="240" w:line="276" w:lineRule="auto"/>
        <w:ind w:left="1080" w:hanging="360"/>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sz w:val="14"/>
          <w:szCs w:val="14"/>
        </w:rPr>
        <w:t xml:space="preserve">     </w:t>
      </w:r>
      <w:r>
        <w:rPr>
          <w:rFonts w:ascii="Times New Roman" w:eastAsia="Times New Roman" w:hAnsi="Times New Roman" w:cs="Times New Roman"/>
        </w:rPr>
        <w:t>Agility in responding to industry shifts, like Netflix’s pivot to streaming, was key in maintaining competitiveness.</w:t>
      </w:r>
    </w:p>
    <w:p w14:paraId="36251A8C" w14:textId="77777777" w:rsidR="005D4871" w:rsidRDefault="00B91E2A">
      <w:pPr>
        <w:spacing w:before="240" w:after="240" w:line="276" w:lineRule="auto"/>
        <w:ind w:left="1080" w:hanging="360"/>
        <w:rPr>
          <w:rFonts w:ascii="Times New Roman" w:eastAsia="Times New Roman" w:hAnsi="Times New Roman" w:cs="Times New Roman"/>
        </w:rPr>
      </w:pPr>
      <w:r>
        <w:rPr>
          <w:rFonts w:ascii="Times New Roman" w:eastAsia="Times New Roman" w:hAnsi="Times New Roman" w:cs="Times New Roman"/>
        </w:rPr>
        <w:lastRenderedPageBreak/>
        <w:t>d)</w:t>
      </w:r>
      <w:r>
        <w:rPr>
          <w:rFonts w:ascii="Times New Roman" w:eastAsia="Times New Roman" w:hAnsi="Times New Roman" w:cs="Times New Roman"/>
          <w:sz w:val="14"/>
          <w:szCs w:val="14"/>
        </w:rPr>
        <w:t xml:space="preserve">    </w:t>
      </w:r>
      <w:r>
        <w:rPr>
          <w:rFonts w:ascii="Times New Roman" w:eastAsia="Times New Roman" w:hAnsi="Times New Roman" w:cs="Times New Roman"/>
        </w:rPr>
        <w:t>Organizations such as Apple and Toyota focused on design thinking not only for product development but also for process optimization, ensuring that both end-user experiences and internal workflows were aligned with strategic goals.</w:t>
      </w:r>
    </w:p>
    <w:p w14:paraId="4878389D" w14:textId="77777777" w:rsidR="005D4871" w:rsidRDefault="00B91E2A">
      <w:pPr>
        <w:spacing w:before="240" w:after="240" w:line="276" w:lineRule="auto"/>
        <w:ind w:left="1080" w:hanging="360"/>
        <w:rPr>
          <w:rFonts w:ascii="Times New Roman" w:eastAsia="Times New Roman" w:hAnsi="Times New Roman" w:cs="Times New Roman"/>
        </w:rPr>
      </w:pPr>
      <w:r>
        <w:rPr>
          <w:rFonts w:ascii="Times New Roman" w:eastAsia="Times New Roman" w:hAnsi="Times New Roman" w:cs="Times New Roman"/>
        </w:rPr>
        <w:t>e)</w:t>
      </w:r>
      <w:r>
        <w:rPr>
          <w:rFonts w:ascii="Times New Roman" w:eastAsia="Times New Roman" w:hAnsi="Times New Roman" w:cs="Times New Roman"/>
          <w:sz w:val="14"/>
          <w:szCs w:val="14"/>
        </w:rPr>
        <w:t xml:space="preserve">     </w:t>
      </w:r>
      <w:r>
        <w:rPr>
          <w:rFonts w:ascii="Times New Roman" w:eastAsia="Times New Roman" w:hAnsi="Times New Roman" w:cs="Times New Roman"/>
        </w:rPr>
        <w:t>Incorporating advanced analytics and feedback loops enabled these companies to continuously refine their strategies and adapt in real time.</w:t>
      </w:r>
    </w:p>
    <w:p w14:paraId="4720AB03" w14:textId="77777777" w:rsidR="005D4871" w:rsidRDefault="005D4871">
      <w:pPr>
        <w:spacing w:before="0" w:after="0" w:line="276" w:lineRule="auto"/>
        <w:ind w:left="1440"/>
        <w:jc w:val="center"/>
        <w:rPr>
          <w:rFonts w:ascii="Times New Roman" w:eastAsia="Times New Roman" w:hAnsi="Times New Roman" w:cs="Times New Roman"/>
        </w:rPr>
      </w:pPr>
    </w:p>
    <w:p w14:paraId="4B4D72F9" w14:textId="77777777" w:rsidR="005D4871" w:rsidRDefault="00B91E2A">
      <w:pPr>
        <w:spacing w:before="240" w:after="240" w:line="276" w:lineRule="auto"/>
        <w:rPr>
          <w:rFonts w:ascii="Times New Roman" w:eastAsia="Times New Roman" w:hAnsi="Times New Roman" w:cs="Times New Roman"/>
          <w:b/>
          <w:sz w:val="27"/>
          <w:szCs w:val="27"/>
        </w:rPr>
      </w:pPr>
      <w:r>
        <w:rPr>
          <w:rFonts w:ascii="Times New Roman" w:eastAsia="Times New Roman" w:hAnsi="Times New Roman" w:cs="Times New Roman"/>
          <w:b/>
          <w:sz w:val="27"/>
          <w:szCs w:val="27"/>
        </w:rPr>
        <w:t>Critical Success Factors in Managing Change</w:t>
      </w:r>
    </w:p>
    <w:p w14:paraId="75408EF9" w14:textId="77777777" w:rsidR="005D4871" w:rsidRDefault="00B91E2A">
      <w:pPr>
        <w:spacing w:before="240" w:after="240" w:line="276" w:lineRule="auto"/>
        <w:ind w:left="1080" w:hanging="360"/>
        <w:rPr>
          <w:rFonts w:ascii="Times New Roman" w:eastAsia="Times New Roman" w:hAnsi="Times New Roman" w:cs="Times New Roman"/>
          <w:b/>
        </w:rPr>
      </w:pPr>
      <w:r>
        <w:rPr>
          <w:rFonts w:ascii="Times New Roman" w:eastAsia="Times New Roman" w:hAnsi="Times New Roman" w:cs="Times New Roman"/>
        </w:rPr>
        <w:t>a)</w:t>
      </w:r>
      <w:r>
        <w:rPr>
          <w:rFonts w:ascii="Times New Roman" w:eastAsia="Times New Roman" w:hAnsi="Times New Roman" w:cs="Times New Roman"/>
          <w:sz w:val="14"/>
          <w:szCs w:val="14"/>
        </w:rPr>
        <w:t xml:space="preserve">     </w:t>
      </w:r>
      <w:r>
        <w:rPr>
          <w:rFonts w:ascii="Times New Roman" w:eastAsia="Times New Roman" w:hAnsi="Times New Roman" w:cs="Times New Roman"/>
          <w:b/>
        </w:rPr>
        <w:t>Leadership Commitment</w:t>
      </w:r>
    </w:p>
    <w:p w14:paraId="48B9E277" w14:textId="77777777" w:rsidR="005D4871" w:rsidRDefault="00B91E2A">
      <w:pPr>
        <w:spacing w:before="240" w:after="240" w:line="276" w:lineRule="auto"/>
        <w:ind w:left="1080" w:hanging="360"/>
        <w:rPr>
          <w:rFonts w:ascii="Times New Roman" w:eastAsia="Times New Roman" w:hAnsi="Times New Roman" w:cs="Times New Roman"/>
          <w:b/>
        </w:rPr>
      </w:pPr>
      <w:r>
        <w:rPr>
          <w:rFonts w:ascii="Times New Roman" w:eastAsia="Times New Roman" w:hAnsi="Times New Roman" w:cs="Times New Roman"/>
        </w:rPr>
        <w:t>b)</w:t>
      </w:r>
      <w:r>
        <w:rPr>
          <w:rFonts w:ascii="Times New Roman" w:eastAsia="Times New Roman" w:hAnsi="Times New Roman" w:cs="Times New Roman"/>
          <w:sz w:val="14"/>
          <w:szCs w:val="14"/>
        </w:rPr>
        <w:t xml:space="preserve">    </w:t>
      </w:r>
      <w:r>
        <w:rPr>
          <w:rFonts w:ascii="Times New Roman" w:eastAsia="Times New Roman" w:hAnsi="Times New Roman" w:cs="Times New Roman"/>
          <w:b/>
        </w:rPr>
        <w:t>Employee Involvement</w:t>
      </w:r>
    </w:p>
    <w:p w14:paraId="1E31BA63" w14:textId="77777777" w:rsidR="005D4871" w:rsidRDefault="00B91E2A">
      <w:pPr>
        <w:spacing w:before="240" w:after="240" w:line="276" w:lineRule="auto"/>
        <w:ind w:left="1080" w:hanging="360"/>
        <w:rPr>
          <w:rFonts w:ascii="Times New Roman" w:eastAsia="Times New Roman" w:hAnsi="Times New Roman" w:cs="Times New Roman"/>
          <w:b/>
        </w:rPr>
      </w:pPr>
      <w:r>
        <w:rPr>
          <w:rFonts w:ascii="Times New Roman" w:eastAsia="Times New Roman" w:hAnsi="Times New Roman" w:cs="Times New Roman"/>
        </w:rPr>
        <w:t>c)</w:t>
      </w:r>
      <w:r>
        <w:rPr>
          <w:rFonts w:ascii="Times New Roman" w:eastAsia="Times New Roman" w:hAnsi="Times New Roman" w:cs="Times New Roman"/>
          <w:sz w:val="14"/>
          <w:szCs w:val="14"/>
        </w:rPr>
        <w:t xml:space="preserve">     </w:t>
      </w:r>
      <w:r>
        <w:rPr>
          <w:rFonts w:ascii="Times New Roman" w:eastAsia="Times New Roman" w:hAnsi="Times New Roman" w:cs="Times New Roman"/>
          <w:b/>
        </w:rPr>
        <w:t>Clear Communication</w:t>
      </w:r>
    </w:p>
    <w:p w14:paraId="74C8228E" w14:textId="77777777" w:rsidR="005D4871" w:rsidRDefault="00B91E2A">
      <w:pPr>
        <w:spacing w:before="240" w:after="240" w:line="276" w:lineRule="auto"/>
        <w:ind w:left="1080" w:hanging="360"/>
        <w:rPr>
          <w:rFonts w:ascii="Times New Roman" w:eastAsia="Times New Roman" w:hAnsi="Times New Roman" w:cs="Times New Roman"/>
        </w:rPr>
      </w:pPr>
      <w:r>
        <w:rPr>
          <w:rFonts w:ascii="Times New Roman" w:eastAsia="Times New Roman" w:hAnsi="Times New Roman" w:cs="Times New Roman"/>
        </w:rPr>
        <w:t>d)</w:t>
      </w:r>
      <w:r>
        <w:rPr>
          <w:rFonts w:ascii="Times New Roman" w:eastAsia="Times New Roman" w:hAnsi="Times New Roman" w:cs="Times New Roman"/>
          <w:sz w:val="14"/>
          <w:szCs w:val="14"/>
        </w:rPr>
        <w:t xml:space="preserve">    </w:t>
      </w:r>
      <w:r>
        <w:rPr>
          <w:rFonts w:ascii="Times New Roman" w:eastAsia="Times New Roman" w:hAnsi="Times New Roman" w:cs="Times New Roman"/>
          <w:b/>
        </w:rPr>
        <w:t>Agile Strategy Development</w:t>
      </w:r>
      <w:r>
        <w:rPr>
          <w:rFonts w:ascii="Times New Roman" w:eastAsia="Times New Roman" w:hAnsi="Times New Roman" w:cs="Times New Roman"/>
        </w:rPr>
        <w:t>.</w:t>
      </w:r>
    </w:p>
    <w:p w14:paraId="3CE2A370" w14:textId="77777777" w:rsidR="005D4871" w:rsidRDefault="00B91E2A">
      <w:pPr>
        <w:spacing w:before="240" w:after="240" w:line="276" w:lineRule="auto"/>
        <w:ind w:left="1080" w:hanging="360"/>
        <w:rPr>
          <w:rFonts w:ascii="Times New Roman" w:eastAsia="Times New Roman" w:hAnsi="Times New Roman" w:cs="Times New Roman"/>
          <w:b/>
        </w:rPr>
      </w:pPr>
      <w:r>
        <w:rPr>
          <w:rFonts w:ascii="Times New Roman" w:eastAsia="Times New Roman" w:hAnsi="Times New Roman" w:cs="Times New Roman"/>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b/>
        </w:rPr>
        <w:t>Cultural Alignment</w:t>
      </w:r>
    </w:p>
    <w:p w14:paraId="5DA4D148" w14:textId="77777777" w:rsidR="00F06CA4" w:rsidRDefault="00F06CA4" w:rsidP="00F06CA4">
      <w:pPr>
        <w:pStyle w:val="Heading2"/>
        <w:spacing w:before="0" w:after="0" w:line="240" w:lineRule="auto"/>
        <w:ind w:left="360"/>
      </w:pPr>
      <w:bookmarkStart w:id="63" w:name="_Toc179190405"/>
      <w:r>
        <w:rPr>
          <w:rFonts w:ascii="Arial" w:eastAsia="Arial" w:hAnsi="Arial" w:cs="Arial"/>
          <w:noProof/>
          <w:color w:val="000000"/>
          <w:sz w:val="22"/>
          <w:szCs w:val="22"/>
        </w:rPr>
        <w:drawing>
          <wp:inline distT="0" distB="0" distL="0" distR="0" wp14:anchorId="2867C43D" wp14:editId="2FE01D19">
            <wp:extent cx="342900" cy="342900"/>
            <wp:effectExtent l="0" t="0" r="0" b="0"/>
            <wp:docPr id="17" name="image1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9.png" descr="Shape&#10;&#10;Description automatically generated with low confidence"/>
                    <pic:cNvPicPr preferRelativeResize="0"/>
                  </pic:nvPicPr>
                  <pic:blipFill>
                    <a:blip r:embed="rId17"/>
                    <a:srcRect/>
                    <a:stretch>
                      <a:fillRect/>
                    </a:stretch>
                  </pic:blipFill>
                  <pic:spPr>
                    <a:xfrm>
                      <a:off x="0" y="0"/>
                      <a:ext cx="342900" cy="342900"/>
                    </a:xfrm>
                    <a:prstGeom prst="rect">
                      <a:avLst/>
                    </a:prstGeom>
                    <a:ln/>
                  </pic:spPr>
                </pic:pic>
              </a:graphicData>
            </a:graphic>
          </wp:inline>
        </w:drawing>
      </w:r>
      <w:r>
        <w:rPr>
          <w:rFonts w:ascii="Arial" w:eastAsia="Arial" w:hAnsi="Arial" w:cs="Arial"/>
          <w:color w:val="000000"/>
          <w:sz w:val="22"/>
          <w:szCs w:val="22"/>
        </w:rPr>
        <w:t xml:space="preserve">    </w:t>
      </w:r>
      <w:r>
        <w:t>TAKE HOME MESSAGE/SELF REFLECTION</w:t>
      </w:r>
      <w:bookmarkEnd w:id="63"/>
    </w:p>
    <w:p w14:paraId="16FDAFF2" w14:textId="77777777" w:rsidR="00F06CA4" w:rsidRPr="00F06CA4" w:rsidRDefault="004B4A49" w:rsidP="00F06CA4">
      <w:pPr>
        <w:spacing w:before="100" w:beforeAutospacing="1" w:after="100" w:afterAutospacing="1"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t xml:space="preserve">Personal </w:t>
      </w:r>
      <w:r w:rsidR="00F06CA4" w:rsidRPr="00F06CA4">
        <w:rPr>
          <w:rFonts w:ascii="Times New Roman" w:eastAsia="Times New Roman" w:hAnsi="Times New Roman" w:cs="Times New Roman"/>
          <w:color w:val="auto"/>
          <w:spacing w:val="0"/>
        </w:rPr>
        <w:t>Reflection on Change</w:t>
      </w:r>
      <w:r>
        <w:rPr>
          <w:rFonts w:ascii="Times New Roman" w:eastAsia="Times New Roman" w:hAnsi="Times New Roman" w:cs="Times New Roman"/>
          <w:color w:val="auto"/>
          <w:spacing w:val="0"/>
        </w:rPr>
        <w:t xml:space="preserve"> management and adaptation</w:t>
      </w:r>
      <w:r w:rsidR="00F06CA4">
        <w:rPr>
          <w:rFonts w:ascii="Times New Roman" w:eastAsia="Times New Roman" w:hAnsi="Times New Roman" w:cs="Times New Roman"/>
          <w:color w:val="auto"/>
          <w:spacing w:val="0"/>
        </w:rPr>
        <w:t>.</w:t>
      </w:r>
    </w:p>
    <w:p w14:paraId="1D5382E6" w14:textId="77777777" w:rsidR="00F06CA4" w:rsidRDefault="00F06CA4" w:rsidP="00F06CA4">
      <w:pPr>
        <w:pStyle w:val="NormalWeb"/>
      </w:pPr>
      <w:r w:rsidRPr="00036CE7">
        <w:rPr>
          <w:color w:val="FFC000"/>
        </w:rPr>
        <w:t>What's Next?</w:t>
      </w:r>
      <w:r>
        <w:br/>
        <w:t>Welcome to Module 7: Leadership in strategic design!</w:t>
      </w:r>
    </w:p>
    <w:p w14:paraId="27D17CEF" w14:textId="77777777" w:rsidR="00F06CA4" w:rsidRDefault="00F06CA4" w:rsidP="00F06CA4">
      <w:pPr>
        <w:pStyle w:val="NormalWeb"/>
      </w:pPr>
      <w:r>
        <w:t>``Effective leadership in strategic design requires not just a vision, but the ability to inspire others to collaborate and innovate in pursuit of that vision."</w:t>
      </w:r>
    </w:p>
    <w:p w14:paraId="2AB2AC53" w14:textId="77777777" w:rsidR="005D4871" w:rsidRDefault="005D4871">
      <w:pPr>
        <w:spacing w:before="0" w:after="280" w:line="240" w:lineRule="auto"/>
        <w:ind w:left="1440"/>
        <w:rPr>
          <w:rFonts w:ascii="Times New Roman" w:eastAsia="Times New Roman" w:hAnsi="Times New Roman" w:cs="Times New Roman"/>
        </w:rPr>
      </w:pPr>
    </w:p>
    <w:p w14:paraId="2389BB47" w14:textId="77777777" w:rsidR="003970B2" w:rsidRDefault="003970B2" w:rsidP="009416FE">
      <w:pPr>
        <w:pStyle w:val="Heading1"/>
      </w:pPr>
    </w:p>
    <w:p w14:paraId="75E26570" w14:textId="77777777" w:rsidR="003970B2" w:rsidRDefault="003970B2" w:rsidP="009416FE">
      <w:pPr>
        <w:pStyle w:val="Heading1"/>
      </w:pPr>
    </w:p>
    <w:p w14:paraId="095A60F1" w14:textId="77777777" w:rsidR="005D4871" w:rsidRPr="00F77096" w:rsidRDefault="00B91E2A" w:rsidP="00F77096">
      <w:pPr>
        <w:pStyle w:val="Heading1"/>
      </w:pPr>
      <w:bookmarkStart w:id="64" w:name="_Toc179190406"/>
      <w:r w:rsidRPr="00F77096">
        <w:t>Module 7: Leadership in Strategic Design</w:t>
      </w:r>
      <w:bookmarkEnd w:id="64"/>
    </w:p>
    <w:p w14:paraId="6B45BCB7" w14:textId="77777777" w:rsidR="005D4871" w:rsidRDefault="00B91E2A">
      <w:pPr>
        <w:ind w:hanging="720"/>
      </w:pPr>
      <w:r>
        <w:rPr>
          <w:rFonts w:ascii="Century Gothic" w:eastAsia="Century Gothic" w:hAnsi="Century Gothic" w:cs="Century Gothic"/>
          <w:color w:val="FF7F50"/>
        </w:rPr>
        <w:t>INSTRUCTIONAL HOURS: 4</w:t>
      </w:r>
    </w:p>
    <w:p w14:paraId="6D65970A" w14:textId="77777777" w:rsidR="005D4871" w:rsidRDefault="00B91E2A">
      <w:pPr>
        <w:pStyle w:val="Heading3"/>
        <w:rPr>
          <w:b/>
          <w:color w:val="037B90"/>
          <w:sz w:val="32"/>
          <w:szCs w:val="32"/>
        </w:rPr>
      </w:pPr>
      <w:bookmarkStart w:id="65" w:name="_heading=h.6etdkj1jov9b" w:colFirst="0" w:colLast="0"/>
      <w:bookmarkEnd w:id="65"/>
      <w:r>
        <w:t xml:space="preserve"> </w:t>
      </w:r>
      <w:bookmarkStart w:id="66" w:name="_Toc179190407"/>
      <w:r>
        <w:rPr>
          <w:b/>
          <w:color w:val="037B90"/>
          <w:sz w:val="32"/>
          <w:szCs w:val="32"/>
        </w:rPr>
        <w:t>Module Overview</w:t>
      </w:r>
      <w:bookmarkEnd w:id="66"/>
    </w:p>
    <w:p w14:paraId="6D603D76" w14:textId="77777777" w:rsidR="005D4871" w:rsidRDefault="00B91E2A">
      <w:pPr>
        <w:spacing w:before="0" w:after="0"/>
        <w:ind w:left="-630"/>
        <w:rPr>
          <w:rFonts w:ascii="Century Gothic" w:eastAsia="Century Gothic" w:hAnsi="Century Gothic" w:cs="Century Gothic"/>
        </w:rPr>
      </w:pPr>
      <w:r>
        <w:rPr>
          <w:rFonts w:ascii="Century Gothic" w:eastAsia="Century Gothic" w:hAnsi="Century Gothic" w:cs="Century Gothic"/>
        </w:rPr>
        <w:t xml:space="preserve">In this module, you will learn about strategic and design thinking culture, leadership competencies for innovation and leading cross functional teams in strategic design projects. </w:t>
      </w:r>
    </w:p>
    <w:p w14:paraId="2022C830" w14:textId="77777777" w:rsidR="005D4871" w:rsidRDefault="005D4871">
      <w:pPr>
        <w:spacing w:before="0" w:after="0"/>
        <w:ind w:left="-630"/>
        <w:rPr>
          <w:rFonts w:ascii="Century Gothic" w:eastAsia="Century Gothic" w:hAnsi="Century Gothic" w:cs="Century Gothic"/>
        </w:rPr>
      </w:pPr>
    </w:p>
    <w:p w14:paraId="716697B3" w14:textId="77777777" w:rsidR="005D4871" w:rsidRDefault="00B91E2A">
      <w:pPr>
        <w:spacing w:before="0" w:after="0"/>
        <w:ind w:left="-630"/>
        <w:rPr>
          <w:rFonts w:ascii="Century Gothic" w:eastAsia="Century Gothic" w:hAnsi="Century Gothic" w:cs="Century Gothic"/>
          <w:sz w:val="28"/>
          <w:szCs w:val="28"/>
        </w:rPr>
      </w:pPr>
      <w:r>
        <w:rPr>
          <w:b/>
          <w:sz w:val="32"/>
          <w:szCs w:val="32"/>
        </w:rPr>
        <w:t xml:space="preserve"> Learning Outcomes</w:t>
      </w:r>
    </w:p>
    <w:p w14:paraId="07D6AC0F" w14:textId="77777777" w:rsidR="005D4871" w:rsidRDefault="00B91E2A">
      <w:pPr>
        <w:spacing w:before="0" w:after="0"/>
        <w:rPr>
          <w:rFonts w:ascii="Century Gothic" w:eastAsia="Century Gothic" w:hAnsi="Century Gothic" w:cs="Century Gothic"/>
        </w:rPr>
      </w:pPr>
      <w:r>
        <w:rPr>
          <w:rFonts w:ascii="Century Gothic" w:eastAsia="Century Gothic" w:hAnsi="Century Gothic" w:cs="Century Gothic"/>
        </w:rPr>
        <w:t>By the end of this module, you should be able to:</w:t>
      </w:r>
    </w:p>
    <w:p w14:paraId="51938301" w14:textId="77777777" w:rsidR="005D4871" w:rsidRDefault="00B91E2A" w:rsidP="00C5547B">
      <w:pPr>
        <w:numPr>
          <w:ilvl w:val="0"/>
          <w:numId w:val="85"/>
        </w:numPr>
        <w:spacing w:before="0" w:after="0"/>
        <w:rPr>
          <w:rFonts w:ascii="Century Gothic" w:eastAsia="Century Gothic" w:hAnsi="Century Gothic" w:cs="Century Gothic"/>
        </w:rPr>
      </w:pPr>
      <w:r>
        <w:rPr>
          <w:rFonts w:ascii="Century Gothic" w:eastAsia="Century Gothic" w:hAnsi="Century Gothic" w:cs="Century Gothic"/>
        </w:rPr>
        <w:t>Explain the Role of Strategic and Design Thinking Culture.</w:t>
      </w:r>
    </w:p>
    <w:p w14:paraId="2315A91D" w14:textId="77777777" w:rsidR="005D4871" w:rsidRDefault="00B91E2A" w:rsidP="00C5547B">
      <w:pPr>
        <w:numPr>
          <w:ilvl w:val="0"/>
          <w:numId w:val="85"/>
        </w:numPr>
        <w:spacing w:before="0" w:after="0"/>
        <w:rPr>
          <w:rFonts w:ascii="Century Gothic" w:eastAsia="Century Gothic" w:hAnsi="Century Gothic" w:cs="Century Gothic"/>
        </w:rPr>
      </w:pPr>
      <w:r>
        <w:rPr>
          <w:rFonts w:ascii="Century Gothic" w:eastAsia="Century Gothic" w:hAnsi="Century Gothic" w:cs="Century Gothic"/>
        </w:rPr>
        <w:t>Apply Leadership Strategies for Sustained Innovations.</w:t>
      </w:r>
    </w:p>
    <w:p w14:paraId="110578A8" w14:textId="77777777" w:rsidR="005D4871" w:rsidRDefault="00B91E2A" w:rsidP="00C5547B">
      <w:pPr>
        <w:numPr>
          <w:ilvl w:val="0"/>
          <w:numId w:val="85"/>
        </w:numPr>
        <w:spacing w:before="0" w:after="0"/>
        <w:rPr>
          <w:rFonts w:ascii="Century Gothic" w:eastAsia="Century Gothic" w:hAnsi="Century Gothic" w:cs="Century Gothic"/>
        </w:rPr>
      </w:pPr>
      <w:r>
        <w:rPr>
          <w:rFonts w:ascii="Century Gothic" w:eastAsia="Century Gothic" w:hAnsi="Century Gothic" w:cs="Century Gothic"/>
        </w:rPr>
        <w:t>Promote Collaborative Innovation Across Organizational Boundaries.</w:t>
      </w:r>
    </w:p>
    <w:p w14:paraId="19F28493" w14:textId="77777777" w:rsidR="005D4871" w:rsidRDefault="00B91E2A" w:rsidP="00C5547B">
      <w:pPr>
        <w:numPr>
          <w:ilvl w:val="0"/>
          <w:numId w:val="85"/>
        </w:numPr>
        <w:spacing w:before="0" w:after="0"/>
        <w:rPr>
          <w:rFonts w:ascii="Century Gothic" w:eastAsia="Century Gothic" w:hAnsi="Century Gothic" w:cs="Century Gothic"/>
        </w:rPr>
      </w:pPr>
      <w:r>
        <w:rPr>
          <w:rFonts w:ascii="Century Gothic" w:eastAsia="Century Gothic" w:hAnsi="Century Gothic" w:cs="Century Gothic"/>
        </w:rPr>
        <w:t>Lead Cross-Functional Teams in Strategic Design Projects.</w:t>
      </w:r>
    </w:p>
    <w:p w14:paraId="07D4B015" w14:textId="77777777" w:rsidR="005D4871" w:rsidRDefault="005D4871">
      <w:pPr>
        <w:spacing w:before="0" w:after="0"/>
        <w:ind w:left="2160"/>
        <w:rPr>
          <w:rFonts w:ascii="Century Gothic" w:eastAsia="Century Gothic" w:hAnsi="Century Gothic" w:cs="Century Gothic"/>
        </w:rPr>
      </w:pPr>
    </w:p>
    <w:p w14:paraId="0573BD58" w14:textId="77777777" w:rsidR="005D4871" w:rsidRDefault="00B91E2A">
      <w:pPr>
        <w:pStyle w:val="Heading3"/>
        <w:spacing w:before="0" w:after="200"/>
        <w:ind w:left="-270" w:hanging="720"/>
        <w:rPr>
          <w:b/>
        </w:rPr>
      </w:pPr>
      <w:bookmarkStart w:id="67" w:name="_heading=h.ynjk52sir36w" w:colFirst="0" w:colLast="0"/>
      <w:bookmarkEnd w:id="67"/>
      <w:r>
        <w:rPr>
          <w:sz w:val="32"/>
          <w:szCs w:val="32"/>
        </w:rPr>
        <w:t xml:space="preserve">    </w:t>
      </w:r>
      <w:bookmarkStart w:id="68" w:name="_Toc179190408"/>
      <w:r>
        <w:rPr>
          <w:b/>
          <w:sz w:val="32"/>
          <w:szCs w:val="32"/>
        </w:rPr>
        <w:t>Learning Activities/Task List</w:t>
      </w:r>
      <w:bookmarkEnd w:id="68"/>
    </w:p>
    <w:p w14:paraId="443396C9" w14:textId="77777777" w:rsidR="005D4871" w:rsidRDefault="00B91E2A" w:rsidP="00C5547B">
      <w:pPr>
        <w:numPr>
          <w:ilvl w:val="0"/>
          <w:numId w:val="65"/>
        </w:numPr>
        <w:spacing w:before="0" w:after="0"/>
        <w:rPr>
          <w:rFonts w:ascii="Century Gothic" w:eastAsia="Century Gothic" w:hAnsi="Century Gothic" w:cs="Century Gothic"/>
        </w:rPr>
      </w:pPr>
      <w:r>
        <w:rPr>
          <w:rFonts w:ascii="Century Gothic" w:eastAsia="Century Gothic" w:hAnsi="Century Gothic" w:cs="Century Gothic"/>
        </w:rPr>
        <w:t xml:space="preserve">Watch/listen </w:t>
      </w:r>
      <w:r w:rsidR="00472B23">
        <w:rPr>
          <w:rFonts w:ascii="Century Gothic" w:eastAsia="Century Gothic" w:hAnsi="Century Gothic" w:cs="Century Gothic"/>
        </w:rPr>
        <w:t xml:space="preserve">to </w:t>
      </w:r>
      <w:r>
        <w:rPr>
          <w:rFonts w:ascii="Century Gothic" w:eastAsia="Century Gothic" w:hAnsi="Century Gothic" w:cs="Century Gothic"/>
        </w:rPr>
        <w:t>YouTube video.</w:t>
      </w:r>
    </w:p>
    <w:p w14:paraId="0A2C713E" w14:textId="77777777" w:rsidR="005D4871" w:rsidRDefault="00DF7383" w:rsidP="00C5547B">
      <w:pPr>
        <w:numPr>
          <w:ilvl w:val="0"/>
          <w:numId w:val="65"/>
        </w:numPr>
        <w:spacing w:before="0"/>
        <w:rPr>
          <w:rFonts w:ascii="Century Gothic" w:eastAsia="Century Gothic" w:hAnsi="Century Gothic" w:cs="Century Gothic"/>
        </w:rPr>
      </w:pPr>
      <w:r>
        <w:rPr>
          <w:rFonts w:ascii="Century Gothic" w:eastAsia="Century Gothic" w:hAnsi="Century Gothic" w:cs="Century Gothic"/>
        </w:rPr>
        <w:t>R</w:t>
      </w:r>
      <w:r w:rsidR="00B91E2A">
        <w:rPr>
          <w:rFonts w:ascii="Century Gothic" w:eastAsia="Century Gothic" w:hAnsi="Century Gothic" w:cs="Century Gothic"/>
        </w:rPr>
        <w:t xml:space="preserve">eading material. </w:t>
      </w:r>
    </w:p>
    <w:p w14:paraId="6601114B" w14:textId="77777777" w:rsidR="005D4871" w:rsidRDefault="00B91E2A" w:rsidP="00C5547B">
      <w:pPr>
        <w:numPr>
          <w:ilvl w:val="0"/>
          <w:numId w:val="65"/>
        </w:numPr>
        <w:spacing w:before="0" w:after="0"/>
        <w:rPr>
          <w:rFonts w:ascii="Century Gothic" w:eastAsia="Century Gothic" w:hAnsi="Century Gothic" w:cs="Century Gothic"/>
        </w:rPr>
      </w:pPr>
      <w:r>
        <w:rPr>
          <w:rFonts w:ascii="Century Gothic" w:eastAsia="Century Gothic" w:hAnsi="Century Gothic" w:cs="Century Gothic"/>
        </w:rPr>
        <w:t>Undertake discussion forum.</w:t>
      </w:r>
    </w:p>
    <w:p w14:paraId="520145CF" w14:textId="77777777" w:rsidR="005D4871" w:rsidRDefault="00472B23" w:rsidP="00C5547B">
      <w:pPr>
        <w:numPr>
          <w:ilvl w:val="0"/>
          <w:numId w:val="65"/>
        </w:numPr>
        <w:spacing w:before="0" w:after="0"/>
        <w:rPr>
          <w:rFonts w:ascii="Century Gothic" w:eastAsia="Century Gothic" w:hAnsi="Century Gothic" w:cs="Century Gothic"/>
        </w:rPr>
      </w:pPr>
      <w:r>
        <w:rPr>
          <w:rFonts w:ascii="Century Gothic" w:eastAsia="Century Gothic" w:hAnsi="Century Gothic" w:cs="Century Gothic"/>
        </w:rPr>
        <w:t>Complete assignment</w:t>
      </w:r>
      <w:r w:rsidR="00B91E2A">
        <w:rPr>
          <w:rFonts w:ascii="Century Gothic" w:eastAsia="Century Gothic" w:hAnsi="Century Gothic" w:cs="Century Gothic"/>
        </w:rPr>
        <w:t>.</w:t>
      </w:r>
    </w:p>
    <w:p w14:paraId="15DFEEB1" w14:textId="77777777" w:rsidR="005D4871" w:rsidRDefault="00B91E2A" w:rsidP="00C5547B">
      <w:pPr>
        <w:numPr>
          <w:ilvl w:val="0"/>
          <w:numId w:val="65"/>
        </w:numPr>
        <w:spacing w:before="0" w:after="0"/>
        <w:rPr>
          <w:rFonts w:ascii="Century Gothic" w:eastAsia="Century Gothic" w:hAnsi="Century Gothic" w:cs="Century Gothic"/>
        </w:rPr>
      </w:pPr>
      <w:r>
        <w:rPr>
          <w:rFonts w:ascii="Century Gothic" w:eastAsia="Century Gothic" w:hAnsi="Century Gothic" w:cs="Century Gothic"/>
        </w:rPr>
        <w:t>Review the key learning.</w:t>
      </w:r>
    </w:p>
    <w:p w14:paraId="4AD4C3A2" w14:textId="77777777" w:rsidR="005D4871" w:rsidRDefault="005D4871"/>
    <w:p w14:paraId="5F61F4B1" w14:textId="77777777" w:rsidR="005D4871" w:rsidRDefault="00B91E2A">
      <w:pPr>
        <w:pStyle w:val="Heading2"/>
        <w:spacing w:before="0"/>
      </w:pPr>
      <w:bookmarkStart w:id="69" w:name="_heading=h.bkmt593t9x7d" w:colFirst="0" w:colLast="0"/>
      <w:bookmarkStart w:id="70" w:name="_Toc179190409"/>
      <w:bookmarkEnd w:id="69"/>
      <w:r>
        <w:lastRenderedPageBreak/>
        <w:t>INSTRUCTIONAL MATERIALS &amp; LEARNING ACTIVITIES</w:t>
      </w:r>
      <w:bookmarkEnd w:id="70"/>
      <w:r>
        <w:t xml:space="preserve"> </w:t>
      </w:r>
    </w:p>
    <w:p w14:paraId="4BF51825" w14:textId="77777777" w:rsidR="00FD1BE6" w:rsidRDefault="00FD1BE6">
      <w:pPr>
        <w:pStyle w:val="Heading2"/>
        <w:spacing w:before="0"/>
      </w:pPr>
      <w:bookmarkStart w:id="71" w:name="_Toc179190410"/>
      <w:r>
        <w:rPr>
          <w:rFonts w:eastAsia="Century Gothic" w:cs="Century Gothic"/>
          <w:b/>
          <w:noProof/>
          <w:color w:val="037B90"/>
          <w:sz w:val="28"/>
          <w:szCs w:val="28"/>
        </w:rPr>
        <w:drawing>
          <wp:inline distT="114300" distB="114300" distL="114300" distR="114300" wp14:anchorId="43C90E24" wp14:editId="13304E8D">
            <wp:extent cx="509270" cy="514985"/>
            <wp:effectExtent l="0" t="0" r="0" b="0"/>
            <wp:docPr id="25" name="image10.png"/>
            <wp:cNvGraphicFramePr/>
            <a:graphic xmlns:a="http://schemas.openxmlformats.org/drawingml/2006/main">
              <a:graphicData uri="http://schemas.openxmlformats.org/drawingml/2006/picture">
                <pic:pic xmlns:pic="http://schemas.openxmlformats.org/drawingml/2006/picture">
                  <pic:nvPicPr>
                    <pic:cNvPr id="32"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bookmarkEnd w:id="71"/>
    </w:p>
    <w:p w14:paraId="14AC2839" w14:textId="77777777" w:rsidR="005D4871" w:rsidRDefault="00C035C5">
      <w:pPr>
        <w:shd w:val="clear" w:color="auto" w:fill="FFFFFF"/>
        <w:spacing w:before="0" w:after="0" w:line="240" w:lineRule="auto"/>
      </w:pPr>
      <w:r>
        <w:t xml:space="preserve">Click the link </w:t>
      </w:r>
      <w:r w:rsidR="00C12965">
        <w:t>below and</w:t>
      </w:r>
      <w:r>
        <w:t xml:space="preserve"> listen to the </w:t>
      </w:r>
      <w:proofErr w:type="spellStart"/>
      <w:r>
        <w:t>youtube</w:t>
      </w:r>
      <w:proofErr w:type="spellEnd"/>
      <w:r>
        <w:t xml:space="preserve"> titled ‘’</w:t>
      </w:r>
      <w:r w:rsidR="00B91E2A">
        <w:t xml:space="preserve">Strategic Leadership Shaped by a Service Mindset </w:t>
      </w:r>
      <w:r w:rsidR="00C12965">
        <w:t>by Richard</w:t>
      </w:r>
      <w:r w:rsidR="00B91E2A">
        <w:t xml:space="preserve"> </w:t>
      </w:r>
      <w:proofErr w:type="spellStart"/>
      <w:r w:rsidR="00B91E2A">
        <w:t>Horward</w:t>
      </w:r>
      <w:proofErr w:type="spellEnd"/>
      <w:r>
        <w:t>’’.</w:t>
      </w:r>
    </w:p>
    <w:p w14:paraId="2B8FD1F3" w14:textId="77777777" w:rsidR="005D4871" w:rsidRDefault="005D4871">
      <w:pPr>
        <w:shd w:val="clear" w:color="auto" w:fill="FFFFFF"/>
        <w:spacing w:before="0" w:after="0" w:line="240" w:lineRule="auto"/>
      </w:pPr>
    </w:p>
    <w:p w14:paraId="47761671" w14:textId="77777777" w:rsidR="005D4871" w:rsidRDefault="00B91E2A">
      <w:pPr>
        <w:shd w:val="clear" w:color="auto" w:fill="FFFFFF"/>
        <w:spacing w:before="0" w:after="0" w:line="240" w:lineRule="auto"/>
      </w:pPr>
      <w:hyperlink r:id="rId34">
        <w:r>
          <w:rPr>
            <w:color w:val="1155CC"/>
            <w:u w:val="single"/>
          </w:rPr>
          <w:t>https://youtu.be/s_ir7KCdywI?si=98tzEyPBOLFMDwRJ</w:t>
        </w:r>
      </w:hyperlink>
    </w:p>
    <w:p w14:paraId="1847CB9D" w14:textId="77777777" w:rsidR="005D4871" w:rsidRDefault="00B91E2A">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Based on the video </w:t>
      </w:r>
      <w:r>
        <w:rPr>
          <w:rFonts w:ascii="Times New Roman" w:eastAsia="Times New Roman" w:hAnsi="Times New Roman" w:cs="Times New Roman"/>
          <w:i/>
        </w:rPr>
        <w:t>"Strategic Leadership Shaped by a Service Mindset"</w:t>
      </w:r>
      <w:r>
        <w:rPr>
          <w:rFonts w:ascii="Times New Roman" w:eastAsia="Times New Roman" w:hAnsi="Times New Roman" w:cs="Times New Roman"/>
        </w:rPr>
        <w:t xml:space="preserve"> by Richard </w:t>
      </w:r>
      <w:proofErr w:type="spellStart"/>
      <w:r>
        <w:rPr>
          <w:rFonts w:ascii="Times New Roman" w:eastAsia="Times New Roman" w:hAnsi="Times New Roman" w:cs="Times New Roman"/>
        </w:rPr>
        <w:t>Horward</w:t>
      </w:r>
      <w:proofErr w:type="spellEnd"/>
      <w:r>
        <w:rPr>
          <w:rFonts w:ascii="Times New Roman" w:eastAsia="Times New Roman" w:hAnsi="Times New Roman" w:cs="Times New Roman"/>
        </w:rPr>
        <w:t>, a key question could be:</w:t>
      </w:r>
    </w:p>
    <w:p w14:paraId="155B025B" w14:textId="77777777" w:rsidR="005D4871" w:rsidRDefault="00B91E2A">
      <w:pPr>
        <w:spacing w:before="280" w:after="280" w:line="240" w:lineRule="auto"/>
        <w:rPr>
          <w:rFonts w:ascii="Times New Roman" w:eastAsia="Times New Roman" w:hAnsi="Times New Roman" w:cs="Times New Roman"/>
        </w:rPr>
      </w:pPr>
      <w:r>
        <w:rPr>
          <w:rFonts w:ascii="Times New Roman" w:eastAsia="Times New Roman" w:hAnsi="Times New Roman" w:cs="Times New Roman"/>
          <w:b/>
        </w:rPr>
        <w:t>"How can leaders effectively integrate a service-oriented mindset into strategic leadership to foster long-term success and organizational resilience?"</w:t>
      </w:r>
    </w:p>
    <w:p w14:paraId="5F761900" w14:textId="77777777" w:rsidR="005D4871" w:rsidRDefault="005D4871">
      <w:pPr>
        <w:shd w:val="clear" w:color="auto" w:fill="FFFFFF"/>
        <w:spacing w:before="0" w:after="0" w:line="240" w:lineRule="auto"/>
      </w:pPr>
    </w:p>
    <w:p w14:paraId="50A9FAD4" w14:textId="77777777" w:rsidR="00C035C5" w:rsidRPr="00147747" w:rsidRDefault="00C035C5" w:rsidP="00147747">
      <w:pPr>
        <w:pStyle w:val="ListParagraph"/>
        <w:numPr>
          <w:ilvl w:val="0"/>
          <w:numId w:val="116"/>
        </w:numPr>
        <w:spacing w:before="0" w:after="280" w:line="240" w:lineRule="auto"/>
        <w:rPr>
          <w:rFonts w:ascii="Times New Roman" w:eastAsia="Times New Roman" w:hAnsi="Times New Roman" w:cs="Times New Roman"/>
          <w:b/>
          <w:color w:val="FF0000"/>
          <w:sz w:val="36"/>
          <w:szCs w:val="36"/>
        </w:rPr>
      </w:pPr>
      <w:r w:rsidRPr="00147747">
        <w:rPr>
          <w:rFonts w:ascii="Times New Roman" w:eastAsia="Times New Roman" w:hAnsi="Times New Roman" w:cs="Times New Roman"/>
          <w:b/>
          <w:color w:val="FF0000"/>
          <w:sz w:val="36"/>
          <w:szCs w:val="36"/>
        </w:rPr>
        <w:t>Lecture Notes</w:t>
      </w:r>
    </w:p>
    <w:p w14:paraId="24086B16" w14:textId="77777777" w:rsidR="005D4871" w:rsidRDefault="00B91E2A">
      <w:pPr>
        <w:spacing w:before="40" w:after="0" w:line="259" w:lineRule="auto"/>
        <w:rPr>
          <w:b/>
        </w:rPr>
      </w:pPr>
      <w:r w:rsidRPr="00C035C5">
        <w:rPr>
          <w:b/>
        </w:rPr>
        <w:t>Role of Leaders in Fostering Strategic and Design Thinking Culture</w:t>
      </w:r>
    </w:p>
    <w:p w14:paraId="7200FD30" w14:textId="77777777" w:rsidR="008D52F5" w:rsidRPr="00C035C5" w:rsidRDefault="008D52F5">
      <w:pPr>
        <w:spacing w:before="40" w:after="0" w:line="259" w:lineRule="auto"/>
        <w:rPr>
          <w:b/>
        </w:rPr>
      </w:pPr>
    </w:p>
    <w:p w14:paraId="2AFDFE3E" w14:textId="77777777" w:rsidR="005D4871" w:rsidRPr="00C035C5" w:rsidRDefault="00B91E2A" w:rsidP="00C035C5">
      <w:pPr>
        <w:spacing w:before="0" w:line="240" w:lineRule="auto"/>
        <w:jc w:val="both"/>
        <w:rPr>
          <w:rFonts w:ascii="Times New Roman" w:eastAsia="Times New Roman" w:hAnsi="Times New Roman" w:cs="Times New Roman"/>
        </w:rPr>
      </w:pPr>
      <w:r w:rsidRPr="00C035C5">
        <w:rPr>
          <w:rFonts w:ascii="Times New Roman" w:eastAsia="Times New Roman" w:hAnsi="Times New Roman" w:cs="Times New Roman"/>
        </w:rPr>
        <w:t>Leaders play a crucial role in cultivating a culture that embraces both strategic and design thinking within organizations. Effective leadership traits that support innovation and creativity include openness to new ideas, empathy, and risk-taking. Leaders who demonstrate these traits create environments where creativity thrives, encouraging teams to explore unconventional approaches to problem-solving. As highlighted by Bass and Avolio (1994) in their work on transformational leadership, leaders who inspire, challenge, and motivate their teams foster higher levels of innovation.</w:t>
      </w:r>
    </w:p>
    <w:p w14:paraId="6D0F6843" w14:textId="77777777" w:rsidR="005D4871" w:rsidRPr="00C035C5" w:rsidRDefault="00B91E2A" w:rsidP="00C035C5">
      <w:pPr>
        <w:spacing w:before="0" w:line="240" w:lineRule="auto"/>
        <w:jc w:val="both"/>
        <w:rPr>
          <w:rFonts w:ascii="Times New Roman" w:eastAsia="Times New Roman" w:hAnsi="Times New Roman" w:cs="Times New Roman"/>
        </w:rPr>
      </w:pPr>
      <w:r w:rsidRPr="00C035C5">
        <w:rPr>
          <w:rFonts w:ascii="Times New Roman" w:eastAsia="Times New Roman" w:hAnsi="Times New Roman" w:cs="Times New Roman"/>
        </w:rPr>
        <w:t xml:space="preserve">Building high-performance teams requires strategies that focus on collaboration, trust, and alignment with organizational goals. Leaders can use techniques such as team empowerment, where decision-making is decentralized, to allow for greater autonomy and creativity. This approach, discussed by Hackman (2002) in </w:t>
      </w:r>
      <w:r w:rsidRPr="00C035C5">
        <w:rPr>
          <w:rFonts w:ascii="Times New Roman" w:eastAsia="Times New Roman" w:hAnsi="Times New Roman" w:cs="Times New Roman"/>
          <w:i/>
        </w:rPr>
        <w:t>Leading Teams</w:t>
      </w:r>
      <w:r w:rsidRPr="00C035C5">
        <w:rPr>
          <w:rFonts w:ascii="Times New Roman" w:eastAsia="Times New Roman" w:hAnsi="Times New Roman" w:cs="Times New Roman"/>
        </w:rPr>
        <w:t>, allows leaders to harness the diverse expertise of team members while maintaining a shared focus on outcomes.</w:t>
      </w:r>
    </w:p>
    <w:p w14:paraId="031FC715" w14:textId="77777777" w:rsidR="005D4871" w:rsidRPr="00C035C5" w:rsidRDefault="00B91E2A" w:rsidP="00C035C5">
      <w:pPr>
        <w:spacing w:before="0" w:line="240" w:lineRule="auto"/>
        <w:jc w:val="both"/>
        <w:rPr>
          <w:rFonts w:ascii="Times New Roman" w:eastAsia="Times New Roman" w:hAnsi="Times New Roman" w:cs="Times New Roman"/>
        </w:rPr>
      </w:pPr>
      <w:r w:rsidRPr="00C035C5">
        <w:rPr>
          <w:rFonts w:ascii="Times New Roman" w:eastAsia="Times New Roman" w:hAnsi="Times New Roman" w:cs="Times New Roman"/>
        </w:rPr>
        <w:t xml:space="preserve">Inspiring a shared vision is critical to integrating strategic and design thinking into an organization's culture. Leaders must articulate a clear vision that resonates with their teams, aligning creative efforts with the organization’s long-term strategic objectives. Kotter (1996) in </w:t>
      </w:r>
      <w:r w:rsidRPr="00C035C5">
        <w:rPr>
          <w:rFonts w:ascii="Times New Roman" w:eastAsia="Times New Roman" w:hAnsi="Times New Roman" w:cs="Times New Roman"/>
          <w:i/>
        </w:rPr>
        <w:t>Leading Change</w:t>
      </w:r>
      <w:r w:rsidRPr="00C035C5">
        <w:rPr>
          <w:rFonts w:ascii="Times New Roman" w:eastAsia="Times New Roman" w:hAnsi="Times New Roman" w:cs="Times New Roman"/>
        </w:rPr>
        <w:t xml:space="preserve"> emphasizes the importance of visionary leadership in driving cultural transformation, particularly when integrating new frameworks like design thinking, which require broad organizational buy-in. By crafting a compelling narrative around the value of design thinking, leaders can motivate their teams to embrace this mindset, fostering innovation at all levels.</w:t>
      </w:r>
    </w:p>
    <w:p w14:paraId="7525241A" w14:textId="77777777" w:rsidR="005D4871" w:rsidRDefault="00B91E2A">
      <w:pPr>
        <w:spacing w:before="40" w:after="0" w:line="259" w:lineRule="auto"/>
        <w:rPr>
          <w:b/>
        </w:rPr>
      </w:pPr>
      <w:r w:rsidRPr="00C035C5">
        <w:rPr>
          <w:b/>
        </w:rPr>
        <w:lastRenderedPageBreak/>
        <w:t>Developing Leadership Competencies for Innovation</w:t>
      </w:r>
    </w:p>
    <w:p w14:paraId="2CE6F17C" w14:textId="77777777" w:rsidR="00C035C5" w:rsidRPr="00C035C5" w:rsidRDefault="00C035C5">
      <w:pPr>
        <w:spacing w:before="40" w:after="0" w:line="259" w:lineRule="auto"/>
        <w:rPr>
          <w:b/>
        </w:rPr>
      </w:pPr>
    </w:p>
    <w:p w14:paraId="32CAEC27" w14:textId="77777777" w:rsidR="005D4871" w:rsidRPr="00C035C5" w:rsidRDefault="00B91E2A" w:rsidP="00C035C5">
      <w:pPr>
        <w:spacing w:before="0" w:line="240" w:lineRule="auto"/>
        <w:jc w:val="both"/>
        <w:rPr>
          <w:rFonts w:ascii="Times New Roman" w:eastAsia="Times New Roman" w:hAnsi="Times New Roman" w:cs="Times New Roman"/>
        </w:rPr>
      </w:pPr>
      <w:r w:rsidRPr="00C035C5">
        <w:rPr>
          <w:rFonts w:ascii="Times New Roman" w:eastAsia="Times New Roman" w:hAnsi="Times New Roman" w:cs="Times New Roman"/>
        </w:rPr>
        <w:t xml:space="preserve">To lead innovation effectively, leaders need to develop key competencies such as adaptability, strategic foresight, and collaborative leadership. Adaptability is essential for navigating the rapidly changing business landscape, enabling leaders to pivot when necessary and adjust strategies based on emerging trends. This competency is particularly important in fostering an innovation-friendly environment, as it encourages flexibility and responsiveness to new ideas, as discussed by Heifetz et al. (2009) in </w:t>
      </w:r>
      <w:r w:rsidRPr="00C035C5">
        <w:rPr>
          <w:rFonts w:ascii="Times New Roman" w:eastAsia="Times New Roman" w:hAnsi="Times New Roman" w:cs="Times New Roman"/>
          <w:i/>
        </w:rPr>
        <w:t>The Practice of Adaptive Leadership</w:t>
      </w:r>
      <w:r w:rsidRPr="00C035C5">
        <w:rPr>
          <w:rFonts w:ascii="Times New Roman" w:eastAsia="Times New Roman" w:hAnsi="Times New Roman" w:cs="Times New Roman"/>
        </w:rPr>
        <w:t>.</w:t>
      </w:r>
    </w:p>
    <w:p w14:paraId="2DD2604C" w14:textId="77777777" w:rsidR="005D4871" w:rsidRPr="00C035C5" w:rsidRDefault="00B91E2A" w:rsidP="00C035C5">
      <w:pPr>
        <w:spacing w:before="0" w:line="240" w:lineRule="auto"/>
        <w:jc w:val="both"/>
        <w:rPr>
          <w:rFonts w:ascii="Times New Roman" w:eastAsia="Times New Roman" w:hAnsi="Times New Roman" w:cs="Times New Roman"/>
        </w:rPr>
      </w:pPr>
      <w:r w:rsidRPr="00C035C5">
        <w:rPr>
          <w:rFonts w:ascii="Times New Roman" w:eastAsia="Times New Roman" w:hAnsi="Times New Roman" w:cs="Times New Roman"/>
        </w:rPr>
        <w:t xml:space="preserve">Strategic foresight involves the ability to anticipate future trends and challenges, positioning the organization to capitalize on emerging opportunities. Leaders with this skill are proactive rather than reactive, driving innovation by identifying potential disruptions before they occur. Schoemaker (1995) in </w:t>
      </w:r>
      <w:r w:rsidRPr="00C035C5">
        <w:rPr>
          <w:rFonts w:ascii="Times New Roman" w:eastAsia="Times New Roman" w:hAnsi="Times New Roman" w:cs="Times New Roman"/>
          <w:i/>
        </w:rPr>
        <w:t>Scenario Planning: A Tool for Strategic Thinking</w:t>
      </w:r>
      <w:r w:rsidRPr="00C035C5">
        <w:rPr>
          <w:rFonts w:ascii="Times New Roman" w:eastAsia="Times New Roman" w:hAnsi="Times New Roman" w:cs="Times New Roman"/>
        </w:rPr>
        <w:t xml:space="preserve"> highlights the importance of foresight in long-term planning, particularly in industries where innovation is critical to competitive advantage.</w:t>
      </w:r>
    </w:p>
    <w:p w14:paraId="7AC50C10" w14:textId="77777777" w:rsidR="005D4871" w:rsidRPr="00C035C5" w:rsidRDefault="00B91E2A" w:rsidP="00C035C5">
      <w:pPr>
        <w:spacing w:before="0" w:line="240" w:lineRule="auto"/>
        <w:jc w:val="both"/>
        <w:rPr>
          <w:rFonts w:ascii="Times New Roman" w:eastAsia="Times New Roman" w:hAnsi="Times New Roman" w:cs="Times New Roman"/>
        </w:rPr>
      </w:pPr>
      <w:r w:rsidRPr="00C035C5">
        <w:rPr>
          <w:rFonts w:ascii="Times New Roman" w:eastAsia="Times New Roman" w:hAnsi="Times New Roman" w:cs="Times New Roman"/>
        </w:rPr>
        <w:t xml:space="preserve">Collaborative leadership emphasizes the importance of building strong relationships across organizational boundaries. Leaders who prioritize collaboration break down silos and create cross-functional teams that bring diverse perspectives to the table, facilitating innovative solutions. As discussed by Uhl-Bien et al. (2007) in </w:t>
      </w:r>
      <w:r w:rsidRPr="00C035C5">
        <w:rPr>
          <w:rFonts w:ascii="Times New Roman" w:eastAsia="Times New Roman" w:hAnsi="Times New Roman" w:cs="Times New Roman"/>
          <w:i/>
        </w:rPr>
        <w:t>Complexity Leadership Theory</w:t>
      </w:r>
      <w:r w:rsidRPr="00C035C5">
        <w:rPr>
          <w:rFonts w:ascii="Times New Roman" w:eastAsia="Times New Roman" w:hAnsi="Times New Roman" w:cs="Times New Roman"/>
        </w:rPr>
        <w:t>, collaborative leaders are able to manage the complexity of innovation by fostering interdependencies among team members.</w:t>
      </w:r>
    </w:p>
    <w:p w14:paraId="746CB473" w14:textId="77777777" w:rsidR="005D4871" w:rsidRPr="00C035C5" w:rsidRDefault="00B91E2A" w:rsidP="00C035C5">
      <w:pPr>
        <w:spacing w:before="0" w:line="240" w:lineRule="auto"/>
        <w:jc w:val="both"/>
        <w:rPr>
          <w:rFonts w:ascii="Times New Roman" w:eastAsia="Times New Roman" w:hAnsi="Times New Roman" w:cs="Times New Roman"/>
        </w:rPr>
      </w:pPr>
      <w:r w:rsidRPr="00C035C5">
        <w:rPr>
          <w:rFonts w:ascii="Times New Roman" w:eastAsia="Times New Roman" w:hAnsi="Times New Roman" w:cs="Times New Roman"/>
        </w:rPr>
        <w:t>Training and development approaches for building these competencies include leadership coaching, innovation workshops, and cross-functional project rotations. These methods expose leaders to different challenges and perspectives, helping them build the skills necessary to lead in innovation-driven environments. Case studies, such as the leadership of Jeff Bezos at Amazon or Elon Musk at Tesla, offer practical examples of leaders driving sustained innovation. Both leaders demonstrate a combination of visionary leadership and adaptability, balancing strategic objectives with a relentless focus on disruptive innovation.</w:t>
      </w:r>
    </w:p>
    <w:p w14:paraId="09539CB0" w14:textId="77777777" w:rsidR="005D4871" w:rsidRPr="00C035C5" w:rsidRDefault="00B91E2A" w:rsidP="00C035C5">
      <w:pPr>
        <w:spacing w:before="40" w:after="0" w:line="259" w:lineRule="auto"/>
        <w:jc w:val="both"/>
      </w:pPr>
      <w:r w:rsidRPr="00C035C5">
        <w:t>Leading Cross-Functional Teams in Strategic Design Projects</w:t>
      </w:r>
    </w:p>
    <w:p w14:paraId="67AEB79E" w14:textId="77777777" w:rsidR="005D4871" w:rsidRPr="00C035C5" w:rsidRDefault="00B91E2A" w:rsidP="00C035C5">
      <w:pPr>
        <w:spacing w:before="0" w:line="240" w:lineRule="auto"/>
        <w:jc w:val="both"/>
        <w:rPr>
          <w:rFonts w:ascii="Times New Roman" w:eastAsia="Times New Roman" w:hAnsi="Times New Roman" w:cs="Times New Roman"/>
        </w:rPr>
      </w:pPr>
      <w:r w:rsidRPr="00C035C5">
        <w:rPr>
          <w:rFonts w:ascii="Times New Roman" w:eastAsia="Times New Roman" w:hAnsi="Times New Roman" w:cs="Times New Roman"/>
        </w:rPr>
        <w:t xml:space="preserve">Leading cross-functional teams in strategic design projects requires the ability to manage diverse teams with varied skill sets. Cross-functional teams bring together individuals from different departments—such as marketing, engineering, and design—to collaborate on innovative projects. As Wheelan (2013) explains in </w:t>
      </w:r>
      <w:r w:rsidRPr="00C035C5">
        <w:rPr>
          <w:rFonts w:ascii="Times New Roman" w:eastAsia="Times New Roman" w:hAnsi="Times New Roman" w:cs="Times New Roman"/>
          <w:i/>
        </w:rPr>
        <w:t>Creating Effective Teams</w:t>
      </w:r>
      <w:r w:rsidRPr="00C035C5">
        <w:rPr>
          <w:rFonts w:ascii="Times New Roman" w:eastAsia="Times New Roman" w:hAnsi="Times New Roman" w:cs="Times New Roman"/>
        </w:rPr>
        <w:t>, managing these teams effectively involves leveraging each member's expertise while ensuring alignment with the broader strategic goals of the project.</w:t>
      </w:r>
    </w:p>
    <w:p w14:paraId="34C724A1" w14:textId="77777777" w:rsidR="005D4871" w:rsidRPr="00C035C5" w:rsidRDefault="00B91E2A" w:rsidP="00C035C5">
      <w:pPr>
        <w:spacing w:before="0" w:line="240" w:lineRule="auto"/>
        <w:jc w:val="both"/>
        <w:rPr>
          <w:rFonts w:ascii="Times New Roman" w:eastAsia="Times New Roman" w:hAnsi="Times New Roman" w:cs="Times New Roman"/>
        </w:rPr>
      </w:pPr>
      <w:r w:rsidRPr="00C035C5">
        <w:rPr>
          <w:rFonts w:ascii="Times New Roman" w:eastAsia="Times New Roman" w:hAnsi="Times New Roman" w:cs="Times New Roman"/>
        </w:rPr>
        <w:t xml:space="preserve">Team collaboration and cohesion can be enhanced through structured activities such as co-creation workshops, team-building exercises, and the use of collaborative tools like Kanban boards or shared design platforms. These methods facilitate open communication and ensure that team members work together toward a common goal. Leaders must also establish a clear decision-making process to prevent misunderstandings and ensure that all voices are heard, as highlighted by Edmondson (2012) in </w:t>
      </w:r>
      <w:r w:rsidRPr="00C035C5">
        <w:rPr>
          <w:rFonts w:ascii="Times New Roman" w:eastAsia="Times New Roman" w:hAnsi="Times New Roman" w:cs="Times New Roman"/>
          <w:i/>
        </w:rPr>
        <w:t>Teaming: How Organizations Learn, Innovate, and Compete in the Knowledge Economy</w:t>
      </w:r>
      <w:r w:rsidRPr="00C035C5">
        <w:rPr>
          <w:rFonts w:ascii="Times New Roman" w:eastAsia="Times New Roman" w:hAnsi="Times New Roman" w:cs="Times New Roman"/>
        </w:rPr>
        <w:t>.</w:t>
      </w:r>
    </w:p>
    <w:p w14:paraId="56D51478" w14:textId="77777777" w:rsidR="005D4871" w:rsidRPr="00C035C5" w:rsidRDefault="00B91E2A" w:rsidP="00C035C5">
      <w:pPr>
        <w:spacing w:before="0" w:line="240" w:lineRule="auto"/>
        <w:jc w:val="both"/>
        <w:rPr>
          <w:rFonts w:ascii="Times New Roman" w:eastAsia="Times New Roman" w:hAnsi="Times New Roman" w:cs="Times New Roman"/>
        </w:rPr>
      </w:pPr>
      <w:r w:rsidRPr="00C035C5">
        <w:rPr>
          <w:rFonts w:ascii="Times New Roman" w:eastAsia="Times New Roman" w:hAnsi="Times New Roman" w:cs="Times New Roman"/>
        </w:rPr>
        <w:lastRenderedPageBreak/>
        <w:t xml:space="preserve">Effective conflict resolution is critical to maintaining focus on strategic goals within diverse teams. Conflicts may arise due to differences in perspectives, priorities, or working styles, but leaders can use mediation techniques to facilitate productive dialogue and find common ground. Fisher and Ury (1991) in </w:t>
      </w:r>
      <w:r w:rsidRPr="00C035C5">
        <w:rPr>
          <w:rFonts w:ascii="Times New Roman" w:eastAsia="Times New Roman" w:hAnsi="Times New Roman" w:cs="Times New Roman"/>
          <w:i/>
        </w:rPr>
        <w:t>Getting to Yes</w:t>
      </w:r>
      <w:r w:rsidRPr="00C035C5">
        <w:rPr>
          <w:rFonts w:ascii="Times New Roman" w:eastAsia="Times New Roman" w:hAnsi="Times New Roman" w:cs="Times New Roman"/>
        </w:rPr>
        <w:t xml:space="preserve"> emphasize the importance of interest-based negotiation, where leaders focus on underlying interests rather than positions to resolve conflicts. This approach not only resolves conflicts but can also lead to more innovative solutions by integrating diverse viewpoints.</w:t>
      </w:r>
    </w:p>
    <w:p w14:paraId="477F3395" w14:textId="77777777" w:rsidR="005D4871" w:rsidRPr="00C035C5" w:rsidRDefault="00B91E2A" w:rsidP="00C035C5">
      <w:pPr>
        <w:spacing w:before="0" w:line="240" w:lineRule="auto"/>
        <w:jc w:val="both"/>
        <w:rPr>
          <w:rFonts w:ascii="Times New Roman" w:eastAsia="Times New Roman" w:hAnsi="Times New Roman" w:cs="Times New Roman"/>
        </w:rPr>
      </w:pPr>
      <w:r w:rsidRPr="00C035C5">
        <w:rPr>
          <w:rFonts w:ascii="Times New Roman" w:eastAsia="Times New Roman" w:hAnsi="Times New Roman" w:cs="Times New Roman"/>
        </w:rPr>
        <w:t>Maintaining focus on strategic goals while managing diverse teams requires leaders to continually reinforce the project’s objectives and ensure alignment with the organization's overall strategy. Regular check-ins, goal-setting sessions, and performance reviews can help keep teams on track. By combining strategic clarity with flexibility and empathy, leaders can navigate the complexities of cross-functional team management, driving successful outcomes in strategic design projects.</w:t>
      </w:r>
    </w:p>
    <w:p w14:paraId="75EABBDC" w14:textId="77777777" w:rsidR="008D52F5" w:rsidRDefault="00B91E2A" w:rsidP="00C035C5">
      <w:pPr>
        <w:spacing w:before="0" w:line="240" w:lineRule="auto"/>
        <w:jc w:val="both"/>
        <w:rPr>
          <w:rFonts w:ascii="Times New Roman" w:eastAsia="Times New Roman" w:hAnsi="Times New Roman" w:cs="Times New Roman"/>
        </w:rPr>
      </w:pPr>
      <w:r w:rsidRPr="00C035C5">
        <w:rPr>
          <w:rFonts w:ascii="Times New Roman" w:eastAsia="Times New Roman" w:hAnsi="Times New Roman" w:cs="Times New Roman"/>
        </w:rPr>
        <w:t xml:space="preserve">In conclusion, fostering a strategic and design-thinking culture requires leaders to possess key competencies, build high-performing, collaborative teams, and navigate the complexities of cross-functional project management. These leadership skills are essential for driving innovation and ensuring alignment with organizational goals in today's </w:t>
      </w:r>
      <w:r w:rsidR="008D52F5">
        <w:rPr>
          <w:rFonts w:ascii="Times New Roman" w:eastAsia="Times New Roman" w:hAnsi="Times New Roman" w:cs="Times New Roman"/>
        </w:rPr>
        <w:t>fast-paced business environment.</w:t>
      </w:r>
    </w:p>
    <w:p w14:paraId="4935D3DE" w14:textId="77777777" w:rsidR="008D52F5" w:rsidRDefault="008D52F5" w:rsidP="00C035C5">
      <w:pPr>
        <w:spacing w:before="0" w:line="240" w:lineRule="auto"/>
        <w:jc w:val="both"/>
        <w:rPr>
          <w:rFonts w:ascii="Times New Roman" w:eastAsia="Times New Roman" w:hAnsi="Times New Roman" w:cs="Times New Roman"/>
        </w:rPr>
      </w:pPr>
    </w:p>
    <w:p w14:paraId="310DC9AF" w14:textId="77777777" w:rsidR="00147747" w:rsidRDefault="00147747" w:rsidP="00147747">
      <w:pPr>
        <w:spacing w:before="0" w:after="0" w:line="240" w:lineRule="auto"/>
        <w:ind w:left="360"/>
        <w:rPr>
          <w:rFonts w:ascii="Times New Roman" w:eastAsia="Times New Roman" w:hAnsi="Times New Roman" w:cs="Times New Roman"/>
        </w:rPr>
      </w:pPr>
      <w:r>
        <w:rPr>
          <w:rFonts w:ascii="Times New Roman" w:eastAsia="Times New Roman" w:hAnsi="Times New Roman" w:cs="Times New Roman"/>
        </w:rPr>
        <w:t xml:space="preserve">b) </w:t>
      </w:r>
      <w:r w:rsidR="008D52F5">
        <w:rPr>
          <w:rFonts w:ascii="Times New Roman" w:eastAsia="Times New Roman" w:hAnsi="Times New Roman" w:cs="Times New Roman"/>
        </w:rPr>
        <w:t xml:space="preserve">Click the link and read the journal on </w:t>
      </w:r>
      <w:r w:rsidRPr="00147747">
        <w:rPr>
          <w:rFonts w:ascii="Times New Roman" w:eastAsia="Times New Roman" w:hAnsi="Times New Roman" w:cs="Times New Roman"/>
        </w:rPr>
        <w:t>Leading Cross-Functional Teams in Strategic Design Projects</w:t>
      </w:r>
    </w:p>
    <w:p w14:paraId="78FF16D6" w14:textId="77777777" w:rsidR="008D52F5" w:rsidRDefault="00147747" w:rsidP="00C035C5">
      <w:pPr>
        <w:spacing w:before="0" w:line="240" w:lineRule="auto"/>
        <w:jc w:val="both"/>
        <w:rPr>
          <w:rFonts w:ascii="Times New Roman" w:eastAsia="Times New Roman" w:hAnsi="Times New Roman" w:cs="Times New Roman"/>
        </w:rPr>
      </w:pPr>
      <w:hyperlink r:id="rId35" w:history="1">
        <w:r w:rsidRPr="006D3C4B">
          <w:rPr>
            <w:rStyle w:val="Hyperlink"/>
            <w:rFonts w:ascii="Times New Roman" w:eastAsia="Times New Roman" w:hAnsi="Times New Roman" w:cs="Times New Roman"/>
          </w:rPr>
          <w:t>file:///C:/Users/HP/Downloads/1144-Article%20Text-2635-1-10-20240520.pdf</w:t>
        </w:r>
      </w:hyperlink>
    </w:p>
    <w:p w14:paraId="6D1C0EE5" w14:textId="77777777" w:rsidR="00147747" w:rsidRDefault="00147747" w:rsidP="00C035C5">
      <w:pPr>
        <w:spacing w:before="0" w:line="240" w:lineRule="auto"/>
        <w:jc w:val="both"/>
      </w:pPr>
      <w:r>
        <w:t>Using a specific institution as a case study, illustrate how design thinking can be effectively applied in a strategic project."</w:t>
      </w:r>
    </w:p>
    <w:p w14:paraId="68744A78" w14:textId="77777777" w:rsidR="00147747" w:rsidRDefault="00147747" w:rsidP="00C035C5">
      <w:pPr>
        <w:spacing w:before="0" w:line="240" w:lineRule="auto"/>
        <w:jc w:val="both"/>
        <w:rPr>
          <w:rFonts w:ascii="Times New Roman" w:eastAsia="Times New Roman" w:hAnsi="Times New Roman" w:cs="Times New Roman"/>
        </w:rPr>
      </w:pPr>
    </w:p>
    <w:p w14:paraId="5059D15B" w14:textId="77777777" w:rsidR="00772863" w:rsidRDefault="00772863">
      <w:pPr>
        <w:spacing w:before="0" w:line="240" w:lineRule="auto"/>
        <w:rPr>
          <w:rFonts w:ascii="Times New Roman" w:eastAsia="Times New Roman" w:hAnsi="Times New Roman" w:cs="Times New Roman"/>
        </w:rPr>
      </w:pPr>
    </w:p>
    <w:tbl>
      <w:tblPr>
        <w:tblStyle w:val="afffffff"/>
        <w:tblW w:w="9599"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1125"/>
        <w:gridCol w:w="8474"/>
      </w:tblGrid>
      <w:tr w:rsidR="00772863" w14:paraId="58DDEEED" w14:textId="77777777" w:rsidTr="00265AD7">
        <w:tc>
          <w:tcPr>
            <w:tcW w:w="1125" w:type="dxa"/>
            <w:tcMar>
              <w:top w:w="0" w:type="dxa"/>
              <w:left w:w="0" w:type="dxa"/>
              <w:bottom w:w="0" w:type="dxa"/>
              <w:right w:w="0" w:type="dxa"/>
            </w:tcMar>
            <w:vAlign w:val="center"/>
          </w:tcPr>
          <w:p w14:paraId="20C18240" w14:textId="77777777" w:rsidR="00772863" w:rsidRDefault="00772863" w:rsidP="00265AD7">
            <w:pPr>
              <w:spacing w:after="0"/>
              <w:rPr>
                <w:color w:val="000000"/>
              </w:rPr>
            </w:pPr>
            <w:r>
              <w:rPr>
                <w:noProof/>
                <w:color w:val="000000"/>
              </w:rPr>
              <w:drawing>
                <wp:inline distT="0" distB="0" distL="0" distR="0" wp14:anchorId="3F423809" wp14:editId="6A6C8FAD">
                  <wp:extent cx="438150" cy="438150"/>
                  <wp:effectExtent l="0" t="0" r="0" b="0"/>
                  <wp:docPr id="3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2"/>
                          <a:srcRect/>
                          <a:stretch>
                            <a:fillRect/>
                          </a:stretch>
                        </pic:blipFill>
                        <pic:spPr>
                          <a:xfrm>
                            <a:off x="0" y="0"/>
                            <a:ext cx="438150" cy="438150"/>
                          </a:xfrm>
                          <a:prstGeom prst="rect">
                            <a:avLst/>
                          </a:prstGeom>
                          <a:ln/>
                        </pic:spPr>
                      </pic:pic>
                    </a:graphicData>
                  </a:graphic>
                </wp:inline>
              </w:drawing>
            </w:r>
          </w:p>
        </w:tc>
        <w:tc>
          <w:tcPr>
            <w:tcW w:w="8474" w:type="dxa"/>
            <w:tcMar>
              <w:top w:w="0" w:type="dxa"/>
              <w:left w:w="0" w:type="dxa"/>
              <w:bottom w:w="0" w:type="dxa"/>
              <w:right w:w="0" w:type="dxa"/>
            </w:tcMar>
            <w:vAlign w:val="center"/>
          </w:tcPr>
          <w:p w14:paraId="3AAEA432" w14:textId="77777777" w:rsidR="00772863" w:rsidRDefault="00772863" w:rsidP="00265AD7">
            <w:pPr>
              <w:keepNext/>
              <w:keepLines/>
              <w:spacing w:before="240" w:after="40"/>
              <w:rPr>
                <w:rFonts w:ascii="Geo" w:eastAsia="Geo" w:hAnsi="Geo" w:cs="Geo"/>
                <w:b/>
                <w:smallCaps/>
                <w:color w:val="000000"/>
                <w:sz w:val="32"/>
                <w:szCs w:val="32"/>
              </w:rPr>
            </w:pPr>
            <w:r>
              <w:rPr>
                <w:rFonts w:ascii="Geo" w:eastAsia="Geo" w:hAnsi="Geo" w:cs="Geo"/>
                <w:b/>
                <w:smallCaps/>
                <w:color w:val="000000"/>
                <w:sz w:val="32"/>
                <w:szCs w:val="32"/>
              </w:rPr>
              <w:t>QUIZ/ Questions</w:t>
            </w:r>
          </w:p>
        </w:tc>
      </w:tr>
    </w:tbl>
    <w:p w14:paraId="5523CEFE" w14:textId="77777777" w:rsidR="00772863" w:rsidRDefault="00772863">
      <w:pPr>
        <w:spacing w:before="0" w:line="240" w:lineRule="auto"/>
        <w:rPr>
          <w:rFonts w:ascii="Times New Roman" w:eastAsia="Times New Roman" w:hAnsi="Times New Roman" w:cs="Times New Roman"/>
        </w:rPr>
      </w:pPr>
    </w:p>
    <w:p w14:paraId="59C8B865" w14:textId="77777777" w:rsidR="002119E0" w:rsidRDefault="00FD1BE6">
      <w:pPr>
        <w:spacing w:before="0" w:line="240" w:lineRule="auto"/>
        <w:rPr>
          <w:rFonts w:ascii="Times New Roman" w:eastAsia="Times New Roman" w:hAnsi="Times New Roman" w:cs="Times New Roman"/>
        </w:rPr>
      </w:pPr>
      <w:r>
        <w:rPr>
          <w:rFonts w:ascii="Century Gothic" w:eastAsia="Century Gothic" w:hAnsi="Century Gothic" w:cs="Century Gothic"/>
          <w:b/>
          <w:noProof/>
          <w:color w:val="037B90"/>
          <w:sz w:val="28"/>
          <w:szCs w:val="28"/>
        </w:rPr>
        <w:drawing>
          <wp:inline distT="114300" distB="114300" distL="114300" distR="114300" wp14:anchorId="61D0DAF4" wp14:editId="246CAD31">
            <wp:extent cx="509270" cy="514985"/>
            <wp:effectExtent l="0" t="0" r="0" b="0"/>
            <wp:docPr id="26" name="image10.png"/>
            <wp:cNvGraphicFramePr/>
            <a:graphic xmlns:a="http://schemas.openxmlformats.org/drawingml/2006/main">
              <a:graphicData uri="http://schemas.openxmlformats.org/drawingml/2006/picture">
                <pic:pic xmlns:pic="http://schemas.openxmlformats.org/drawingml/2006/picture">
                  <pic:nvPicPr>
                    <pic:cNvPr id="32" name="image10.png"/>
                    <pic:cNvPicPr preferRelativeResize="0"/>
                  </pic:nvPicPr>
                  <pic:blipFill>
                    <a:blip r:embed="rId18"/>
                    <a:srcRect/>
                    <a:stretch>
                      <a:fillRect/>
                    </a:stretch>
                  </pic:blipFill>
                  <pic:spPr>
                    <a:xfrm>
                      <a:off x="0" y="0"/>
                      <a:ext cx="509588" cy="515250"/>
                    </a:xfrm>
                    <a:prstGeom prst="rect">
                      <a:avLst/>
                    </a:prstGeom>
                  </pic:spPr>
                </pic:pic>
              </a:graphicData>
            </a:graphic>
          </wp:inline>
        </w:drawing>
      </w:r>
      <w:r w:rsidR="002119E0">
        <w:rPr>
          <w:rFonts w:ascii="Times New Roman" w:eastAsia="Times New Roman" w:hAnsi="Times New Roman" w:cs="Times New Roman"/>
        </w:rPr>
        <w:t xml:space="preserve">Watch the video: </w:t>
      </w:r>
      <w:hyperlink r:id="rId36" w:history="1">
        <w:r w:rsidR="002119E0" w:rsidRPr="00A325DA">
          <w:rPr>
            <w:rStyle w:val="Hyperlink"/>
            <w:rFonts w:ascii="Times New Roman" w:eastAsia="Times New Roman" w:hAnsi="Times New Roman" w:cs="Times New Roman"/>
          </w:rPr>
          <w:t>https://youtu.be/Ej4SmxDfEgQ?si=S4kN5ScAriG0SRLJ</w:t>
        </w:r>
      </w:hyperlink>
    </w:p>
    <w:p w14:paraId="0456D788" w14:textId="77777777" w:rsidR="002119E0" w:rsidRPr="009A6640" w:rsidRDefault="002119E0" w:rsidP="002119E0">
      <w:pPr>
        <w:pStyle w:val="Heading1"/>
        <w:shd w:val="clear" w:color="auto" w:fill="FFFFFF"/>
        <w:spacing w:before="0" w:after="0"/>
        <w:rPr>
          <w:rFonts w:ascii="Arial" w:hAnsi="Arial" w:cs="Arial"/>
          <w:b/>
          <w:color w:val="0F0F0F"/>
          <w:spacing w:val="0"/>
          <w:sz w:val="24"/>
          <w:szCs w:val="24"/>
        </w:rPr>
      </w:pPr>
      <w:bookmarkStart w:id="72" w:name="_Toc179190411"/>
      <w:r w:rsidRPr="009A6640">
        <w:rPr>
          <w:rFonts w:ascii="Arial" w:eastAsia="Times New Roman" w:hAnsi="Arial" w:cs="Arial"/>
          <w:b/>
          <w:sz w:val="24"/>
          <w:szCs w:val="24"/>
        </w:rPr>
        <w:t>By</w:t>
      </w:r>
      <w:r w:rsidRPr="009A6640">
        <w:rPr>
          <w:rFonts w:ascii="Arial" w:hAnsi="Arial" w:cs="Arial"/>
          <w:b/>
          <w:color w:val="0F0F0F"/>
          <w:sz w:val="24"/>
          <w:szCs w:val="24"/>
        </w:rPr>
        <w:t xml:space="preserve"> David Petraeus: Four Tasks of a Strategic Leader</w:t>
      </w:r>
      <w:bookmarkEnd w:id="72"/>
    </w:p>
    <w:p w14:paraId="129731E8" w14:textId="77777777" w:rsidR="002119E0" w:rsidRDefault="002119E0">
      <w:pPr>
        <w:spacing w:before="0" w:line="240" w:lineRule="auto"/>
        <w:rPr>
          <w:rFonts w:ascii="Times New Roman" w:eastAsia="Times New Roman" w:hAnsi="Times New Roman" w:cs="Times New Roman"/>
        </w:rPr>
      </w:pPr>
    </w:p>
    <w:p w14:paraId="4D625F48" w14:textId="77777777" w:rsidR="002119E0" w:rsidRDefault="002119E0">
      <w:pPr>
        <w:spacing w:before="0" w:line="240" w:lineRule="auto"/>
        <w:rPr>
          <w:rFonts w:ascii="Times New Roman" w:eastAsia="Times New Roman" w:hAnsi="Times New Roman" w:cs="Times New Roman"/>
        </w:rPr>
      </w:pPr>
    </w:p>
    <w:p w14:paraId="51EE2A5E" w14:textId="77777777" w:rsidR="009A6640" w:rsidRDefault="009A6640" w:rsidP="009A6640">
      <w:pPr>
        <w:pStyle w:val="ListParagraph"/>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 xml:space="preserve">Basing on the video by David Petraeus, join discussion forum and contribute to the answers of the </w:t>
      </w:r>
      <w:r w:rsidR="00765C92">
        <w:rPr>
          <w:rFonts w:ascii="Times New Roman" w:eastAsia="Times New Roman" w:hAnsi="Times New Roman" w:cs="Times New Roman"/>
        </w:rPr>
        <w:t>under listed</w:t>
      </w:r>
      <w:r>
        <w:rPr>
          <w:rFonts w:ascii="Times New Roman" w:eastAsia="Times New Roman" w:hAnsi="Times New Roman" w:cs="Times New Roman"/>
        </w:rPr>
        <w:t xml:space="preserve"> questions</w:t>
      </w:r>
      <w:r w:rsidR="00765C92">
        <w:rPr>
          <w:rFonts w:ascii="Times New Roman" w:eastAsia="Times New Roman" w:hAnsi="Times New Roman" w:cs="Times New Roman"/>
        </w:rPr>
        <w:t>.</w:t>
      </w:r>
    </w:p>
    <w:p w14:paraId="38DC307D" w14:textId="77777777" w:rsidR="009A6640" w:rsidRPr="009A6640" w:rsidRDefault="009A6640" w:rsidP="009A6640">
      <w:pPr>
        <w:spacing w:before="100" w:beforeAutospacing="1" w:after="100" w:afterAutospacing="1" w:line="240" w:lineRule="auto"/>
        <w:ind w:left="360"/>
        <w:rPr>
          <w:rFonts w:ascii="Times New Roman" w:eastAsia="Times New Roman" w:hAnsi="Times New Roman" w:cs="Times New Roman"/>
        </w:rPr>
      </w:pPr>
    </w:p>
    <w:p w14:paraId="723D0B2A" w14:textId="77777777" w:rsidR="009A6640" w:rsidRDefault="002119E0" w:rsidP="00C5547B">
      <w:pPr>
        <w:pStyle w:val="ListParagraph"/>
        <w:numPr>
          <w:ilvl w:val="0"/>
          <w:numId w:val="104"/>
        </w:numPr>
        <w:spacing w:before="100" w:beforeAutospacing="1" w:after="100" w:afterAutospacing="1" w:line="240" w:lineRule="auto"/>
        <w:rPr>
          <w:rFonts w:ascii="Times New Roman" w:eastAsia="Times New Roman" w:hAnsi="Times New Roman" w:cs="Times New Roman"/>
        </w:rPr>
      </w:pPr>
      <w:r w:rsidRPr="00884AF8">
        <w:rPr>
          <w:rFonts w:ascii="Times New Roman" w:eastAsia="Times New Roman" w:hAnsi="Times New Roman" w:cs="Times New Roman"/>
        </w:rPr>
        <w:t xml:space="preserve">What are the four essential tasks of strategic leadership as outlined by General </w:t>
      </w:r>
    </w:p>
    <w:p w14:paraId="2AE24FB5" w14:textId="77777777" w:rsidR="002119E0" w:rsidRPr="00884AF8" w:rsidRDefault="002119E0" w:rsidP="00C5547B">
      <w:pPr>
        <w:pStyle w:val="ListParagraph"/>
        <w:numPr>
          <w:ilvl w:val="0"/>
          <w:numId w:val="104"/>
        </w:numPr>
        <w:spacing w:before="100" w:beforeAutospacing="1" w:after="100" w:afterAutospacing="1" w:line="240" w:lineRule="auto"/>
        <w:rPr>
          <w:rFonts w:ascii="Times New Roman" w:eastAsia="Times New Roman" w:hAnsi="Times New Roman" w:cs="Times New Roman"/>
        </w:rPr>
      </w:pPr>
      <w:r w:rsidRPr="00884AF8">
        <w:rPr>
          <w:rFonts w:ascii="Times New Roman" w:eastAsia="Times New Roman" w:hAnsi="Times New Roman" w:cs="Times New Roman"/>
        </w:rPr>
        <w:t>Petraeus? Discuss how these tasks can be integrated into your research or academic leadership practices.</w:t>
      </w:r>
    </w:p>
    <w:p w14:paraId="47189990" w14:textId="77777777" w:rsidR="002119E0" w:rsidRPr="00884AF8" w:rsidRDefault="002119E0" w:rsidP="00C5547B">
      <w:pPr>
        <w:pStyle w:val="ListParagraph"/>
        <w:numPr>
          <w:ilvl w:val="0"/>
          <w:numId w:val="104"/>
        </w:numPr>
        <w:spacing w:before="100" w:beforeAutospacing="1" w:after="100" w:afterAutospacing="1" w:line="240" w:lineRule="auto"/>
        <w:rPr>
          <w:rFonts w:ascii="Times New Roman" w:eastAsia="Times New Roman" w:hAnsi="Times New Roman" w:cs="Times New Roman"/>
        </w:rPr>
      </w:pPr>
      <w:r w:rsidRPr="00884AF8">
        <w:rPr>
          <w:rFonts w:ascii="Times New Roman" w:eastAsia="Times New Roman" w:hAnsi="Times New Roman" w:cs="Times New Roman"/>
        </w:rPr>
        <w:t>How do Petraeus's insights on strategic leadership correlate with existing leadership theories, such as transformational leadership or situational leadership? Provide examples from the literature to support your analysis.</w:t>
      </w:r>
    </w:p>
    <w:p w14:paraId="15C7F5BE" w14:textId="77777777" w:rsidR="002119E0" w:rsidRPr="00884AF8" w:rsidRDefault="002119E0" w:rsidP="00C5547B">
      <w:pPr>
        <w:pStyle w:val="ListParagraph"/>
        <w:numPr>
          <w:ilvl w:val="0"/>
          <w:numId w:val="104"/>
        </w:numPr>
        <w:spacing w:before="100" w:beforeAutospacing="1" w:after="100" w:afterAutospacing="1" w:line="240" w:lineRule="auto"/>
        <w:rPr>
          <w:rFonts w:ascii="Times New Roman" w:eastAsia="Times New Roman" w:hAnsi="Times New Roman" w:cs="Times New Roman"/>
        </w:rPr>
      </w:pPr>
      <w:r w:rsidRPr="00884AF8">
        <w:rPr>
          <w:rFonts w:ascii="Times New Roman" w:eastAsia="Times New Roman" w:hAnsi="Times New Roman" w:cs="Times New Roman"/>
        </w:rPr>
        <w:t>What specific challenges do PhD students face when embodying the tasks of a strategic leader? How can these challenges be overcome in academic settings?</w:t>
      </w:r>
    </w:p>
    <w:p w14:paraId="332B37FE" w14:textId="77777777" w:rsidR="002119E0" w:rsidRPr="00884AF8" w:rsidRDefault="002119E0" w:rsidP="00C5547B">
      <w:pPr>
        <w:pStyle w:val="ListParagraph"/>
        <w:numPr>
          <w:ilvl w:val="0"/>
          <w:numId w:val="104"/>
        </w:numPr>
        <w:spacing w:before="100" w:beforeAutospacing="1" w:after="100" w:afterAutospacing="1" w:line="240" w:lineRule="auto"/>
        <w:rPr>
          <w:rFonts w:ascii="Times New Roman" w:eastAsia="Times New Roman" w:hAnsi="Times New Roman" w:cs="Times New Roman"/>
        </w:rPr>
      </w:pPr>
      <w:r w:rsidRPr="00884AF8">
        <w:rPr>
          <w:rFonts w:ascii="Times New Roman" w:eastAsia="Times New Roman" w:hAnsi="Times New Roman" w:cs="Times New Roman"/>
        </w:rPr>
        <w:t>Discuss the attributes of effective strategic leaders mentioned by Petraeus. Which attributes do you consider most critical for researchers and academics, and why?</w:t>
      </w:r>
    </w:p>
    <w:p w14:paraId="1C0FC712" w14:textId="77777777" w:rsidR="002119E0" w:rsidRPr="00884AF8" w:rsidRDefault="002119E0" w:rsidP="00C5547B">
      <w:pPr>
        <w:pStyle w:val="ListParagraph"/>
        <w:numPr>
          <w:ilvl w:val="0"/>
          <w:numId w:val="104"/>
        </w:numPr>
        <w:spacing w:before="100" w:beforeAutospacing="1" w:after="100" w:afterAutospacing="1" w:line="240" w:lineRule="auto"/>
        <w:rPr>
          <w:rFonts w:ascii="Times New Roman" w:eastAsia="Times New Roman" w:hAnsi="Times New Roman" w:cs="Times New Roman"/>
        </w:rPr>
      </w:pPr>
      <w:r w:rsidRPr="00884AF8">
        <w:rPr>
          <w:rFonts w:ascii="Times New Roman" w:eastAsia="Times New Roman" w:hAnsi="Times New Roman" w:cs="Times New Roman"/>
        </w:rPr>
        <w:t>Reflect on your own leadership experiences as a PhD student. How do your experiences align with the principles presented by Petraeus? What specific actions will you take to enhance your strategic leadership abilities moving forward?</w:t>
      </w:r>
    </w:p>
    <w:p w14:paraId="2454AF12" w14:textId="77777777" w:rsidR="002119E0" w:rsidRDefault="002119E0">
      <w:pPr>
        <w:spacing w:before="0" w:line="240" w:lineRule="auto"/>
        <w:rPr>
          <w:rFonts w:ascii="Times New Roman" w:eastAsia="Times New Roman" w:hAnsi="Times New Roman" w:cs="Times New Roman"/>
        </w:rPr>
      </w:pPr>
    </w:p>
    <w:p w14:paraId="5FCCFB7C"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References</w:t>
      </w:r>
    </w:p>
    <w:p w14:paraId="55D8BBDB" w14:textId="77777777" w:rsidR="005D4871" w:rsidRDefault="00B91E2A" w:rsidP="00C5547B">
      <w:pPr>
        <w:numPr>
          <w:ilvl w:val="2"/>
          <w:numId w:val="86"/>
        </w:numPr>
        <w:spacing w:before="0" w:line="240" w:lineRule="auto"/>
        <w:rPr>
          <w:rFonts w:ascii="Calibri" w:eastAsia="Calibri" w:hAnsi="Calibri" w:cs="Calibri"/>
          <w:sz w:val="22"/>
          <w:szCs w:val="22"/>
        </w:rPr>
      </w:pPr>
      <w:r>
        <w:rPr>
          <w:rFonts w:ascii="Arial" w:eastAsia="Arial" w:hAnsi="Arial" w:cs="Arial"/>
          <w:color w:val="222222"/>
          <w:sz w:val="20"/>
          <w:szCs w:val="20"/>
          <w:highlight w:val="white"/>
        </w:rPr>
        <w:t>Turner, R. (2016). </w:t>
      </w:r>
      <w:r>
        <w:rPr>
          <w:rFonts w:ascii="Arial" w:eastAsia="Arial" w:hAnsi="Arial" w:cs="Arial"/>
          <w:i/>
          <w:color w:val="222222"/>
          <w:sz w:val="20"/>
          <w:szCs w:val="20"/>
          <w:highlight w:val="white"/>
        </w:rPr>
        <w:t>Design leadership: securing the strategic value of design</w:t>
      </w:r>
      <w:r>
        <w:rPr>
          <w:rFonts w:ascii="Arial" w:eastAsia="Arial" w:hAnsi="Arial" w:cs="Arial"/>
          <w:color w:val="222222"/>
          <w:sz w:val="20"/>
          <w:szCs w:val="20"/>
          <w:highlight w:val="white"/>
        </w:rPr>
        <w:t>. Routledge.</w:t>
      </w:r>
    </w:p>
    <w:p w14:paraId="76ABAB67" w14:textId="77777777" w:rsidR="005D4871" w:rsidRDefault="00B91E2A" w:rsidP="00C5547B">
      <w:pPr>
        <w:numPr>
          <w:ilvl w:val="2"/>
          <w:numId w:val="86"/>
        </w:numPr>
        <w:spacing w:before="0" w:line="240" w:lineRule="auto"/>
        <w:rPr>
          <w:rFonts w:ascii="Calibri" w:eastAsia="Calibri" w:hAnsi="Calibri" w:cs="Calibri"/>
          <w:sz w:val="22"/>
          <w:szCs w:val="22"/>
        </w:rPr>
      </w:pPr>
      <w:r>
        <w:rPr>
          <w:rFonts w:ascii="Arial" w:eastAsia="Arial" w:hAnsi="Arial" w:cs="Arial"/>
          <w:color w:val="222222"/>
          <w:sz w:val="20"/>
          <w:szCs w:val="20"/>
          <w:highlight w:val="white"/>
        </w:rPr>
        <w:t>Liu, S. X., &amp; de Bont, C. (2017). Barriers to strategic design: A perspective from China. </w:t>
      </w:r>
      <w:r>
        <w:rPr>
          <w:rFonts w:ascii="Arial" w:eastAsia="Arial" w:hAnsi="Arial" w:cs="Arial"/>
          <w:i/>
          <w:color w:val="222222"/>
          <w:sz w:val="20"/>
          <w:szCs w:val="20"/>
          <w:highlight w:val="white"/>
        </w:rPr>
        <w:t>She Ji: The Journal of Design, Economics, and Innovation</w:t>
      </w:r>
      <w:r>
        <w:rPr>
          <w:rFonts w:ascii="Arial" w:eastAsia="Arial" w:hAnsi="Arial" w:cs="Arial"/>
          <w:color w:val="222222"/>
          <w:sz w:val="20"/>
          <w:szCs w:val="20"/>
          <w:highlight w:val="white"/>
        </w:rPr>
        <w:t>, </w:t>
      </w:r>
      <w:r>
        <w:rPr>
          <w:rFonts w:ascii="Arial" w:eastAsia="Arial" w:hAnsi="Arial" w:cs="Arial"/>
          <w:i/>
          <w:color w:val="222222"/>
          <w:sz w:val="20"/>
          <w:szCs w:val="20"/>
          <w:highlight w:val="white"/>
        </w:rPr>
        <w:t>3</w:t>
      </w:r>
      <w:r>
        <w:rPr>
          <w:rFonts w:ascii="Arial" w:eastAsia="Arial" w:hAnsi="Arial" w:cs="Arial"/>
          <w:color w:val="222222"/>
          <w:sz w:val="20"/>
          <w:szCs w:val="20"/>
          <w:highlight w:val="white"/>
        </w:rPr>
        <w:t>(2), 133-145.</w:t>
      </w:r>
    </w:p>
    <w:p w14:paraId="32DB8F5F" w14:textId="77777777" w:rsidR="005D4871" w:rsidRDefault="00B91E2A" w:rsidP="00C5547B">
      <w:pPr>
        <w:numPr>
          <w:ilvl w:val="2"/>
          <w:numId w:val="86"/>
        </w:numPr>
        <w:spacing w:before="0" w:line="240" w:lineRule="auto"/>
        <w:rPr>
          <w:rFonts w:ascii="Calibri" w:eastAsia="Calibri" w:hAnsi="Calibri" w:cs="Calibri"/>
          <w:sz w:val="22"/>
          <w:szCs w:val="22"/>
        </w:rPr>
      </w:pPr>
      <w:r>
        <w:rPr>
          <w:rFonts w:ascii="Arial" w:eastAsia="Arial" w:hAnsi="Arial" w:cs="Arial"/>
          <w:color w:val="222222"/>
          <w:sz w:val="20"/>
          <w:szCs w:val="20"/>
          <w:highlight w:val="white"/>
        </w:rPr>
        <w:t>Cortes, A. F., &amp; Herrmann, P. (2021). Strategic leadership of innovation: a framework for future research. </w:t>
      </w:r>
      <w:r>
        <w:rPr>
          <w:rFonts w:ascii="Arial" w:eastAsia="Arial" w:hAnsi="Arial" w:cs="Arial"/>
          <w:i/>
          <w:color w:val="222222"/>
          <w:sz w:val="20"/>
          <w:szCs w:val="20"/>
          <w:highlight w:val="white"/>
        </w:rPr>
        <w:t>International Journal of Management Reviews</w:t>
      </w:r>
      <w:r>
        <w:rPr>
          <w:rFonts w:ascii="Arial" w:eastAsia="Arial" w:hAnsi="Arial" w:cs="Arial"/>
          <w:color w:val="222222"/>
          <w:sz w:val="20"/>
          <w:szCs w:val="20"/>
          <w:highlight w:val="white"/>
        </w:rPr>
        <w:t>, </w:t>
      </w:r>
      <w:r>
        <w:rPr>
          <w:rFonts w:ascii="Arial" w:eastAsia="Arial" w:hAnsi="Arial" w:cs="Arial"/>
          <w:i/>
          <w:color w:val="222222"/>
          <w:sz w:val="20"/>
          <w:szCs w:val="20"/>
          <w:highlight w:val="white"/>
        </w:rPr>
        <w:t>23</w:t>
      </w:r>
      <w:r>
        <w:rPr>
          <w:rFonts w:ascii="Arial" w:eastAsia="Arial" w:hAnsi="Arial" w:cs="Arial"/>
          <w:color w:val="222222"/>
          <w:sz w:val="20"/>
          <w:szCs w:val="20"/>
          <w:highlight w:val="white"/>
        </w:rPr>
        <w:t>(2), 224-243.</w:t>
      </w:r>
    </w:p>
    <w:p w14:paraId="2C17FA37" w14:textId="77777777" w:rsidR="005D4871" w:rsidRDefault="00B91E2A" w:rsidP="00C5547B">
      <w:pPr>
        <w:numPr>
          <w:ilvl w:val="2"/>
          <w:numId w:val="86"/>
        </w:numPr>
        <w:spacing w:before="0" w:line="240" w:lineRule="auto"/>
        <w:rPr>
          <w:rFonts w:ascii="Calibri" w:eastAsia="Calibri" w:hAnsi="Calibri" w:cs="Calibri"/>
          <w:sz w:val="22"/>
          <w:szCs w:val="22"/>
        </w:rPr>
      </w:pPr>
      <w:r>
        <w:rPr>
          <w:rFonts w:ascii="Arial" w:eastAsia="Arial" w:hAnsi="Arial" w:cs="Arial"/>
          <w:color w:val="222222"/>
          <w:sz w:val="20"/>
          <w:szCs w:val="20"/>
          <w:highlight w:val="white"/>
        </w:rPr>
        <w:t xml:space="preserve">Knight, E., Daymond, J., &amp; </w:t>
      </w:r>
      <w:proofErr w:type="spellStart"/>
      <w:r>
        <w:rPr>
          <w:rFonts w:ascii="Arial" w:eastAsia="Arial" w:hAnsi="Arial" w:cs="Arial"/>
          <w:color w:val="222222"/>
          <w:sz w:val="20"/>
          <w:szCs w:val="20"/>
          <w:highlight w:val="white"/>
        </w:rPr>
        <w:t>Paroutis</w:t>
      </w:r>
      <w:proofErr w:type="spellEnd"/>
      <w:r>
        <w:rPr>
          <w:rFonts w:ascii="Arial" w:eastAsia="Arial" w:hAnsi="Arial" w:cs="Arial"/>
          <w:color w:val="222222"/>
          <w:sz w:val="20"/>
          <w:szCs w:val="20"/>
          <w:highlight w:val="white"/>
        </w:rPr>
        <w:t>, S. (2020). Design-led strategy: how to bring design thinking into the art of strategic management. </w:t>
      </w:r>
      <w:r>
        <w:rPr>
          <w:rFonts w:ascii="Arial" w:eastAsia="Arial" w:hAnsi="Arial" w:cs="Arial"/>
          <w:i/>
          <w:color w:val="222222"/>
          <w:sz w:val="20"/>
          <w:szCs w:val="20"/>
          <w:highlight w:val="white"/>
        </w:rPr>
        <w:t>California management review</w:t>
      </w:r>
      <w:r>
        <w:rPr>
          <w:rFonts w:ascii="Arial" w:eastAsia="Arial" w:hAnsi="Arial" w:cs="Arial"/>
          <w:color w:val="222222"/>
          <w:sz w:val="20"/>
          <w:szCs w:val="20"/>
          <w:highlight w:val="white"/>
        </w:rPr>
        <w:t>, </w:t>
      </w:r>
      <w:r>
        <w:rPr>
          <w:rFonts w:ascii="Arial" w:eastAsia="Arial" w:hAnsi="Arial" w:cs="Arial"/>
          <w:i/>
          <w:color w:val="222222"/>
          <w:sz w:val="20"/>
          <w:szCs w:val="20"/>
          <w:highlight w:val="white"/>
        </w:rPr>
        <w:t>62</w:t>
      </w:r>
      <w:r>
        <w:rPr>
          <w:rFonts w:ascii="Arial" w:eastAsia="Arial" w:hAnsi="Arial" w:cs="Arial"/>
          <w:color w:val="222222"/>
          <w:sz w:val="20"/>
          <w:szCs w:val="20"/>
          <w:highlight w:val="white"/>
        </w:rPr>
        <w:t>(2), 30-52.</w:t>
      </w:r>
    </w:p>
    <w:p w14:paraId="2EE6ED7E" w14:textId="77777777" w:rsidR="005D4871" w:rsidRPr="00DF7383" w:rsidRDefault="00B91E2A" w:rsidP="00C5547B">
      <w:pPr>
        <w:numPr>
          <w:ilvl w:val="2"/>
          <w:numId w:val="86"/>
        </w:numPr>
        <w:spacing w:before="0" w:line="240" w:lineRule="auto"/>
        <w:rPr>
          <w:rFonts w:ascii="Calibri" w:eastAsia="Calibri" w:hAnsi="Calibri" w:cs="Calibri"/>
          <w:sz w:val="22"/>
          <w:szCs w:val="22"/>
        </w:rPr>
      </w:pPr>
      <w:proofErr w:type="spellStart"/>
      <w:r>
        <w:rPr>
          <w:rFonts w:ascii="Arial" w:eastAsia="Arial" w:hAnsi="Arial" w:cs="Arial"/>
          <w:color w:val="222222"/>
          <w:sz w:val="20"/>
          <w:szCs w:val="20"/>
          <w:highlight w:val="white"/>
        </w:rPr>
        <w:t>Alzawahrah</w:t>
      </w:r>
      <w:proofErr w:type="spellEnd"/>
      <w:r>
        <w:rPr>
          <w:rFonts w:ascii="Arial" w:eastAsia="Arial" w:hAnsi="Arial" w:cs="Arial"/>
          <w:color w:val="222222"/>
          <w:sz w:val="20"/>
          <w:szCs w:val="20"/>
          <w:highlight w:val="white"/>
        </w:rPr>
        <w:t xml:space="preserve">, H., &amp; </w:t>
      </w:r>
      <w:proofErr w:type="spellStart"/>
      <w:r>
        <w:rPr>
          <w:rFonts w:ascii="Arial" w:eastAsia="Arial" w:hAnsi="Arial" w:cs="Arial"/>
          <w:color w:val="222222"/>
          <w:sz w:val="20"/>
          <w:szCs w:val="20"/>
          <w:highlight w:val="white"/>
        </w:rPr>
        <w:t>Alkhaffaf</w:t>
      </w:r>
      <w:proofErr w:type="spellEnd"/>
      <w:r>
        <w:rPr>
          <w:rFonts w:ascii="Arial" w:eastAsia="Arial" w:hAnsi="Arial" w:cs="Arial"/>
          <w:color w:val="222222"/>
          <w:sz w:val="20"/>
          <w:szCs w:val="20"/>
          <w:highlight w:val="white"/>
        </w:rPr>
        <w:t xml:space="preserve">, M. (2021). The impact of strategic leadership on </w:t>
      </w:r>
      <w:proofErr w:type="spellStart"/>
      <w:r>
        <w:rPr>
          <w:rFonts w:ascii="Arial" w:eastAsia="Arial" w:hAnsi="Arial" w:cs="Arial"/>
          <w:color w:val="222222"/>
          <w:sz w:val="20"/>
          <w:szCs w:val="20"/>
          <w:highlight w:val="white"/>
        </w:rPr>
        <w:t>organisational</w:t>
      </w:r>
      <w:proofErr w:type="spellEnd"/>
      <w:r>
        <w:rPr>
          <w:rFonts w:ascii="Arial" w:eastAsia="Arial" w:hAnsi="Arial" w:cs="Arial"/>
          <w:color w:val="222222"/>
          <w:sz w:val="20"/>
          <w:szCs w:val="20"/>
          <w:highlight w:val="white"/>
        </w:rPr>
        <w:t xml:space="preserve"> ambidexterity at the King Abdullah Ii design and development bureau (KADDB). </w:t>
      </w:r>
      <w:r>
        <w:rPr>
          <w:rFonts w:ascii="Arial" w:eastAsia="Arial" w:hAnsi="Arial" w:cs="Arial"/>
          <w:i/>
          <w:color w:val="222222"/>
          <w:sz w:val="20"/>
          <w:szCs w:val="20"/>
          <w:highlight w:val="white"/>
        </w:rPr>
        <w:t>International Journal of Engineering Science Technologies</w:t>
      </w:r>
      <w:r>
        <w:rPr>
          <w:rFonts w:ascii="Arial" w:eastAsia="Arial" w:hAnsi="Arial" w:cs="Arial"/>
          <w:color w:val="222222"/>
          <w:sz w:val="20"/>
          <w:szCs w:val="20"/>
          <w:highlight w:val="white"/>
        </w:rPr>
        <w:t>, </w:t>
      </w:r>
      <w:r>
        <w:rPr>
          <w:rFonts w:ascii="Arial" w:eastAsia="Arial" w:hAnsi="Arial" w:cs="Arial"/>
          <w:i/>
          <w:color w:val="222222"/>
          <w:sz w:val="20"/>
          <w:szCs w:val="20"/>
          <w:highlight w:val="white"/>
        </w:rPr>
        <w:t>5</w:t>
      </w:r>
      <w:r>
        <w:rPr>
          <w:rFonts w:ascii="Arial" w:eastAsia="Arial" w:hAnsi="Arial" w:cs="Arial"/>
          <w:color w:val="222222"/>
          <w:sz w:val="20"/>
          <w:szCs w:val="20"/>
          <w:highlight w:val="white"/>
        </w:rPr>
        <w:t>(3), 20-38.</w:t>
      </w:r>
    </w:p>
    <w:p w14:paraId="6C31C89F" w14:textId="77777777" w:rsidR="00DF7383" w:rsidRDefault="00DF7383" w:rsidP="00DF7383">
      <w:pPr>
        <w:pStyle w:val="Heading2"/>
        <w:spacing w:before="0" w:after="0" w:line="240" w:lineRule="auto"/>
        <w:ind w:left="360"/>
      </w:pPr>
      <w:bookmarkStart w:id="73" w:name="_Toc179190412"/>
      <w:r>
        <w:rPr>
          <w:rFonts w:ascii="Arial" w:eastAsia="Arial" w:hAnsi="Arial" w:cs="Arial"/>
          <w:noProof/>
          <w:color w:val="000000"/>
          <w:sz w:val="22"/>
          <w:szCs w:val="22"/>
        </w:rPr>
        <w:drawing>
          <wp:inline distT="0" distB="0" distL="0" distR="0" wp14:anchorId="783CEF83" wp14:editId="54BD7611">
            <wp:extent cx="342900" cy="342900"/>
            <wp:effectExtent l="0" t="0" r="0" b="0"/>
            <wp:docPr id="44" name="image1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9.png" descr="Shape&#10;&#10;Description automatically generated with low confidence"/>
                    <pic:cNvPicPr preferRelativeResize="0"/>
                  </pic:nvPicPr>
                  <pic:blipFill>
                    <a:blip r:embed="rId17"/>
                    <a:srcRect/>
                    <a:stretch>
                      <a:fillRect/>
                    </a:stretch>
                  </pic:blipFill>
                  <pic:spPr>
                    <a:xfrm>
                      <a:off x="0" y="0"/>
                      <a:ext cx="342900" cy="342900"/>
                    </a:xfrm>
                    <a:prstGeom prst="rect">
                      <a:avLst/>
                    </a:prstGeom>
                    <a:ln/>
                  </pic:spPr>
                </pic:pic>
              </a:graphicData>
            </a:graphic>
          </wp:inline>
        </w:drawing>
      </w:r>
      <w:r>
        <w:rPr>
          <w:rFonts w:ascii="Arial" w:eastAsia="Arial" w:hAnsi="Arial" w:cs="Arial"/>
          <w:color w:val="000000"/>
          <w:sz w:val="22"/>
          <w:szCs w:val="22"/>
        </w:rPr>
        <w:t xml:space="preserve">    </w:t>
      </w:r>
      <w:r>
        <w:t>TAKE HOME MESSAGE/SELF REFLECTION</w:t>
      </w:r>
      <w:bookmarkEnd w:id="73"/>
    </w:p>
    <w:p w14:paraId="4CEA7166" w14:textId="77777777" w:rsidR="00DF7383" w:rsidRPr="00F06CA4" w:rsidRDefault="00DF7383" w:rsidP="00DF7383">
      <w:pPr>
        <w:spacing w:before="100" w:beforeAutospacing="1" w:after="100" w:afterAutospacing="1"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t xml:space="preserve">Personal Reflection </w:t>
      </w:r>
      <w:r w:rsidRPr="00F06CA4">
        <w:rPr>
          <w:rFonts w:ascii="Times New Roman" w:eastAsia="Times New Roman" w:hAnsi="Times New Roman" w:cs="Times New Roman"/>
          <w:color w:val="auto"/>
          <w:spacing w:val="0"/>
        </w:rPr>
        <w:t xml:space="preserve">on </w:t>
      </w:r>
      <w:r>
        <w:rPr>
          <w:rFonts w:ascii="Times New Roman" w:eastAsia="Times New Roman" w:hAnsi="Times New Roman" w:cs="Times New Roman"/>
          <w:color w:val="auto"/>
          <w:spacing w:val="0"/>
        </w:rPr>
        <w:t>your leadership basing on strategic design.</w:t>
      </w:r>
    </w:p>
    <w:p w14:paraId="590D36C9" w14:textId="77777777" w:rsidR="00DF7383" w:rsidRDefault="00DF7383" w:rsidP="00DF7383">
      <w:pPr>
        <w:pStyle w:val="NormalWeb"/>
      </w:pPr>
      <w:r w:rsidRPr="00036CE7">
        <w:rPr>
          <w:color w:val="FFC000"/>
        </w:rPr>
        <w:t>What's Next?</w:t>
      </w:r>
      <w:r>
        <w:br/>
        <w:t>Welcome to Module 8: Ethical Leadership!</w:t>
      </w:r>
    </w:p>
    <w:p w14:paraId="6AFBA9F7" w14:textId="77777777" w:rsidR="00DF7383" w:rsidRDefault="00DF7383" w:rsidP="00DF7383">
      <w:pPr>
        <w:pStyle w:val="NormalWeb"/>
      </w:pPr>
      <w:r>
        <w:t>``Effective leadership in strategic design requires not just a vision, but the ability to inspire others to collaborate and innovate in pursuit of that vision."</w:t>
      </w:r>
    </w:p>
    <w:p w14:paraId="53B4469D" w14:textId="77777777" w:rsidR="00437228" w:rsidRDefault="00437228" w:rsidP="00437228">
      <w:pPr>
        <w:pStyle w:val="pw-post-body-paragraph"/>
        <w:shd w:val="clear" w:color="auto" w:fill="FFFFFF"/>
        <w:spacing w:before="514" w:beforeAutospacing="0" w:after="0" w:afterAutospacing="0" w:line="480" w:lineRule="atLeast"/>
        <w:rPr>
          <w:rFonts w:ascii="Georgia" w:hAnsi="Georgia"/>
          <w:color w:val="242424"/>
          <w:spacing w:val="-1"/>
          <w:sz w:val="30"/>
          <w:szCs w:val="30"/>
        </w:rPr>
      </w:pPr>
      <w:r>
        <w:rPr>
          <w:rStyle w:val="Strong"/>
          <w:rFonts w:ascii="Georgia" w:hAnsi="Georgia"/>
          <w:color w:val="242424"/>
          <w:spacing w:val="-1"/>
          <w:sz w:val="30"/>
          <w:szCs w:val="30"/>
        </w:rPr>
        <w:lastRenderedPageBreak/>
        <w:t>Corruption is paid by the poor” </w:t>
      </w:r>
      <w:r>
        <w:rPr>
          <w:rFonts w:ascii="Georgia" w:hAnsi="Georgia"/>
          <w:color w:val="242424"/>
          <w:spacing w:val="-1"/>
          <w:sz w:val="30"/>
          <w:szCs w:val="30"/>
        </w:rPr>
        <w:t>— Pope Francis.</w:t>
      </w:r>
    </w:p>
    <w:p w14:paraId="4605E5CD" w14:textId="77777777" w:rsidR="00437228" w:rsidRDefault="00437228" w:rsidP="00DF7383">
      <w:pPr>
        <w:pStyle w:val="NormalWeb"/>
      </w:pPr>
    </w:p>
    <w:p w14:paraId="6B4DD179" w14:textId="77777777" w:rsidR="00DF7383" w:rsidRDefault="00DF7383" w:rsidP="00DF7383">
      <w:pPr>
        <w:spacing w:before="0" w:line="240" w:lineRule="auto"/>
        <w:rPr>
          <w:rFonts w:ascii="Calibri" w:eastAsia="Calibri" w:hAnsi="Calibri" w:cs="Calibri"/>
          <w:sz w:val="22"/>
          <w:szCs w:val="22"/>
        </w:rPr>
      </w:pPr>
    </w:p>
    <w:p w14:paraId="2369ED4B" w14:textId="77777777" w:rsidR="005D4871" w:rsidRDefault="005D4871" w:rsidP="00F77096">
      <w:pPr>
        <w:pStyle w:val="Heading1"/>
        <w:rPr>
          <w:rFonts w:eastAsia="Times New Roman"/>
        </w:rPr>
      </w:pPr>
    </w:p>
    <w:p w14:paraId="31C12419" w14:textId="77777777" w:rsidR="005D4871" w:rsidRDefault="00B91E2A" w:rsidP="00F77096">
      <w:pPr>
        <w:pStyle w:val="Heading1"/>
      </w:pPr>
      <w:bookmarkStart w:id="74" w:name="_Toc179190413"/>
      <w:r>
        <w:t>Module 8: Ethical Considerations</w:t>
      </w:r>
      <w:bookmarkEnd w:id="74"/>
    </w:p>
    <w:p w14:paraId="5992A25B" w14:textId="77777777" w:rsidR="005D4871" w:rsidRDefault="00B91E2A">
      <w:pPr>
        <w:ind w:hanging="720"/>
      </w:pPr>
      <w:r>
        <w:rPr>
          <w:rFonts w:ascii="Century Gothic" w:eastAsia="Century Gothic" w:hAnsi="Century Gothic" w:cs="Century Gothic"/>
          <w:color w:val="FF7F50"/>
        </w:rPr>
        <w:t>INSTRUCTIONAL HOURS: 4</w:t>
      </w:r>
    </w:p>
    <w:p w14:paraId="696B5DA4" w14:textId="77777777" w:rsidR="005D4871" w:rsidRDefault="00B91E2A">
      <w:pPr>
        <w:pStyle w:val="Heading3"/>
        <w:rPr>
          <w:b/>
          <w:color w:val="037B90"/>
          <w:sz w:val="32"/>
          <w:szCs w:val="32"/>
        </w:rPr>
      </w:pPr>
      <w:bookmarkStart w:id="75" w:name="_heading=h.6eafckza2xue" w:colFirst="0" w:colLast="0"/>
      <w:bookmarkEnd w:id="75"/>
      <w:r>
        <w:t xml:space="preserve"> </w:t>
      </w:r>
      <w:bookmarkStart w:id="76" w:name="_Toc179190414"/>
      <w:r>
        <w:rPr>
          <w:b/>
          <w:color w:val="037B90"/>
          <w:sz w:val="32"/>
          <w:szCs w:val="32"/>
        </w:rPr>
        <w:t>Module Overview</w:t>
      </w:r>
      <w:bookmarkEnd w:id="76"/>
    </w:p>
    <w:p w14:paraId="56F43B96" w14:textId="77777777" w:rsidR="005D4871" w:rsidRDefault="00B91E2A">
      <w:pPr>
        <w:spacing w:before="0" w:after="0"/>
        <w:ind w:left="-630"/>
        <w:rPr>
          <w:rFonts w:ascii="Century Gothic" w:eastAsia="Century Gothic" w:hAnsi="Century Gothic" w:cs="Century Gothic"/>
        </w:rPr>
      </w:pPr>
      <w:r>
        <w:rPr>
          <w:rFonts w:ascii="Century Gothic" w:eastAsia="Century Gothic" w:hAnsi="Century Gothic" w:cs="Century Gothic"/>
        </w:rPr>
        <w:t>In this module, you will learn about ethical implications of strategic and design decisions, balancing innovations with ethical responsibilities.</w:t>
      </w:r>
    </w:p>
    <w:p w14:paraId="729ECF9E" w14:textId="77777777" w:rsidR="005D4871" w:rsidRDefault="005D4871">
      <w:pPr>
        <w:spacing w:before="0" w:after="0"/>
        <w:ind w:left="-630"/>
        <w:rPr>
          <w:rFonts w:ascii="Century Gothic" w:eastAsia="Century Gothic" w:hAnsi="Century Gothic" w:cs="Century Gothic"/>
        </w:rPr>
      </w:pPr>
    </w:p>
    <w:p w14:paraId="518FD057" w14:textId="77777777" w:rsidR="005D4871" w:rsidRDefault="00B91E2A">
      <w:pPr>
        <w:spacing w:before="0" w:after="0"/>
        <w:ind w:left="-630"/>
        <w:rPr>
          <w:rFonts w:ascii="Century Gothic" w:eastAsia="Century Gothic" w:hAnsi="Century Gothic" w:cs="Century Gothic"/>
          <w:sz w:val="28"/>
          <w:szCs w:val="28"/>
        </w:rPr>
      </w:pPr>
      <w:r>
        <w:rPr>
          <w:b/>
          <w:sz w:val="32"/>
          <w:szCs w:val="32"/>
        </w:rPr>
        <w:t xml:space="preserve"> Learning Outcomes</w:t>
      </w:r>
    </w:p>
    <w:p w14:paraId="153881D5" w14:textId="77777777" w:rsidR="005D4871" w:rsidRDefault="00B91E2A">
      <w:pPr>
        <w:spacing w:before="0" w:after="0"/>
        <w:rPr>
          <w:rFonts w:ascii="Century Gothic" w:eastAsia="Century Gothic" w:hAnsi="Century Gothic" w:cs="Century Gothic"/>
        </w:rPr>
      </w:pPr>
      <w:r>
        <w:rPr>
          <w:rFonts w:ascii="Century Gothic" w:eastAsia="Century Gothic" w:hAnsi="Century Gothic" w:cs="Century Gothic"/>
        </w:rPr>
        <w:t>By the end of this module, you should be able to:</w:t>
      </w:r>
    </w:p>
    <w:p w14:paraId="33D99542" w14:textId="77777777" w:rsidR="005D4871" w:rsidRDefault="00B91E2A" w:rsidP="00C5547B">
      <w:pPr>
        <w:numPr>
          <w:ilvl w:val="0"/>
          <w:numId w:val="98"/>
        </w:numPr>
        <w:spacing w:before="0" w:after="0"/>
        <w:rPr>
          <w:rFonts w:ascii="Century Gothic" w:eastAsia="Century Gothic" w:hAnsi="Century Gothic" w:cs="Century Gothic"/>
        </w:rPr>
      </w:pPr>
      <w:r>
        <w:rPr>
          <w:rFonts w:ascii="Century Gothic" w:eastAsia="Century Gothic" w:hAnsi="Century Gothic" w:cs="Century Gothic"/>
        </w:rPr>
        <w:t>Explain the Ethical Implications of Strategic and Design Decisions.</w:t>
      </w:r>
    </w:p>
    <w:p w14:paraId="3D3FC664" w14:textId="77777777" w:rsidR="005D4871" w:rsidRDefault="00B91E2A" w:rsidP="00C5547B">
      <w:pPr>
        <w:numPr>
          <w:ilvl w:val="0"/>
          <w:numId w:val="98"/>
        </w:numPr>
        <w:spacing w:before="0" w:after="0"/>
        <w:rPr>
          <w:rFonts w:ascii="Century Gothic" w:eastAsia="Century Gothic" w:hAnsi="Century Gothic" w:cs="Century Gothic"/>
        </w:rPr>
      </w:pPr>
      <w:r>
        <w:rPr>
          <w:rFonts w:ascii="Century Gothic" w:eastAsia="Century Gothic" w:hAnsi="Century Gothic" w:cs="Century Gothic"/>
        </w:rPr>
        <w:t>Apply ethical principles within the design thinking framework.</w:t>
      </w:r>
    </w:p>
    <w:p w14:paraId="52AAB3C2" w14:textId="77777777" w:rsidR="005D4871" w:rsidRDefault="00B91E2A" w:rsidP="00C5547B">
      <w:pPr>
        <w:numPr>
          <w:ilvl w:val="0"/>
          <w:numId w:val="98"/>
        </w:numPr>
        <w:spacing w:before="0" w:after="0"/>
        <w:rPr>
          <w:rFonts w:ascii="Century Gothic" w:eastAsia="Century Gothic" w:hAnsi="Century Gothic" w:cs="Century Gothic"/>
        </w:rPr>
      </w:pPr>
      <w:r>
        <w:rPr>
          <w:rFonts w:ascii="Century Gothic" w:eastAsia="Century Gothic" w:hAnsi="Century Gothic" w:cs="Century Gothic"/>
        </w:rPr>
        <w:t>Evaluate Ethical Risks in Strategic Initiatives</w:t>
      </w:r>
    </w:p>
    <w:p w14:paraId="79BEF39D" w14:textId="77777777" w:rsidR="005D4871" w:rsidRDefault="00437228" w:rsidP="00C5547B">
      <w:pPr>
        <w:numPr>
          <w:ilvl w:val="0"/>
          <w:numId w:val="98"/>
        </w:numPr>
        <w:spacing w:before="0" w:after="0"/>
        <w:rPr>
          <w:rFonts w:ascii="Century Gothic" w:eastAsia="Century Gothic" w:hAnsi="Century Gothic" w:cs="Century Gothic"/>
        </w:rPr>
      </w:pPr>
      <w:r>
        <w:rPr>
          <w:rFonts w:ascii="Century Gothic" w:eastAsia="Century Gothic" w:hAnsi="Century Gothic" w:cs="Century Gothic"/>
        </w:rPr>
        <w:t>Create a</w:t>
      </w:r>
      <w:r w:rsidR="00B91E2A">
        <w:rPr>
          <w:rFonts w:ascii="Century Gothic" w:eastAsia="Century Gothic" w:hAnsi="Century Gothic" w:cs="Century Gothic"/>
        </w:rPr>
        <w:t xml:space="preserve"> Culture of Ethical Innovation.</w:t>
      </w:r>
    </w:p>
    <w:p w14:paraId="2D94BB95" w14:textId="77777777" w:rsidR="005D4871" w:rsidRDefault="005D4871">
      <w:pPr>
        <w:spacing w:before="0" w:after="0"/>
        <w:ind w:left="2160"/>
        <w:rPr>
          <w:rFonts w:ascii="Century Gothic" w:eastAsia="Century Gothic" w:hAnsi="Century Gothic" w:cs="Century Gothic"/>
        </w:rPr>
      </w:pPr>
    </w:p>
    <w:p w14:paraId="3DED0C2F" w14:textId="77777777" w:rsidR="005D4871" w:rsidRDefault="00B91E2A">
      <w:pPr>
        <w:pStyle w:val="Heading3"/>
        <w:spacing w:before="0" w:after="200"/>
        <w:ind w:left="-270" w:hanging="720"/>
        <w:rPr>
          <w:b/>
        </w:rPr>
      </w:pPr>
      <w:bookmarkStart w:id="77" w:name="_heading=h.jzoou3dawsr" w:colFirst="0" w:colLast="0"/>
      <w:bookmarkEnd w:id="77"/>
      <w:r>
        <w:rPr>
          <w:sz w:val="32"/>
          <w:szCs w:val="32"/>
        </w:rPr>
        <w:t xml:space="preserve">    </w:t>
      </w:r>
      <w:bookmarkStart w:id="78" w:name="_Toc179190415"/>
      <w:r>
        <w:rPr>
          <w:b/>
          <w:sz w:val="32"/>
          <w:szCs w:val="32"/>
        </w:rPr>
        <w:t>Learning Activities/Task List</w:t>
      </w:r>
      <w:bookmarkEnd w:id="78"/>
    </w:p>
    <w:p w14:paraId="49F944BC" w14:textId="77777777" w:rsidR="005D4871" w:rsidRDefault="005D4871" w:rsidP="00437228">
      <w:pPr>
        <w:spacing w:before="0" w:after="0"/>
        <w:rPr>
          <w:rFonts w:ascii="Century Gothic" w:eastAsia="Century Gothic" w:hAnsi="Century Gothic" w:cs="Century Gothic"/>
          <w:highlight w:val="yellow"/>
        </w:rPr>
      </w:pPr>
    </w:p>
    <w:p w14:paraId="7ACEBC15" w14:textId="77777777" w:rsidR="008616A3" w:rsidRDefault="00B91E2A" w:rsidP="00C5547B">
      <w:pPr>
        <w:numPr>
          <w:ilvl w:val="0"/>
          <w:numId w:val="99"/>
        </w:numPr>
        <w:spacing w:before="0" w:after="0"/>
        <w:rPr>
          <w:rFonts w:ascii="Century Gothic" w:eastAsia="Century Gothic" w:hAnsi="Century Gothic" w:cs="Century Gothic"/>
        </w:rPr>
      </w:pPr>
      <w:r w:rsidRPr="008616A3">
        <w:rPr>
          <w:rFonts w:ascii="Century Gothic" w:eastAsia="Century Gothic" w:hAnsi="Century Gothic" w:cs="Century Gothic"/>
        </w:rPr>
        <w:t>Pre Recorded</w:t>
      </w:r>
      <w:r w:rsidR="008616A3">
        <w:rPr>
          <w:rFonts w:ascii="Century Gothic" w:eastAsia="Century Gothic" w:hAnsi="Century Gothic" w:cs="Century Gothic"/>
        </w:rPr>
        <w:t xml:space="preserve"> lecture on the introduction of ethical leadership.</w:t>
      </w:r>
    </w:p>
    <w:p w14:paraId="68125F06" w14:textId="77777777" w:rsidR="005D4871" w:rsidRPr="008616A3" w:rsidRDefault="00B91E2A" w:rsidP="00C5547B">
      <w:pPr>
        <w:numPr>
          <w:ilvl w:val="0"/>
          <w:numId w:val="99"/>
        </w:numPr>
        <w:spacing w:before="0" w:after="0"/>
        <w:rPr>
          <w:rFonts w:ascii="Century Gothic" w:eastAsia="Century Gothic" w:hAnsi="Century Gothic" w:cs="Century Gothic"/>
        </w:rPr>
      </w:pPr>
      <w:r w:rsidRPr="008616A3">
        <w:rPr>
          <w:rFonts w:ascii="Century Gothic" w:eastAsia="Century Gothic" w:hAnsi="Century Gothic" w:cs="Century Gothic"/>
        </w:rPr>
        <w:t>Watch/listen YouTube video.</w:t>
      </w:r>
    </w:p>
    <w:p w14:paraId="23D44A83" w14:textId="77777777" w:rsidR="005D4871" w:rsidRDefault="00B91E2A" w:rsidP="00C5547B">
      <w:pPr>
        <w:numPr>
          <w:ilvl w:val="0"/>
          <w:numId w:val="99"/>
        </w:numPr>
        <w:spacing w:before="0"/>
        <w:rPr>
          <w:rFonts w:ascii="Century Gothic" w:eastAsia="Century Gothic" w:hAnsi="Century Gothic" w:cs="Century Gothic"/>
        </w:rPr>
      </w:pPr>
      <w:r>
        <w:rPr>
          <w:rFonts w:ascii="Century Gothic" w:eastAsia="Century Gothic" w:hAnsi="Century Gothic" w:cs="Century Gothic"/>
        </w:rPr>
        <w:t xml:space="preserve">Complete reading </w:t>
      </w:r>
      <w:r w:rsidR="008616A3">
        <w:rPr>
          <w:rFonts w:ascii="Century Gothic" w:eastAsia="Century Gothic" w:hAnsi="Century Gothic" w:cs="Century Gothic"/>
        </w:rPr>
        <w:t>google book</w:t>
      </w:r>
      <w:r>
        <w:rPr>
          <w:rFonts w:ascii="Century Gothic" w:eastAsia="Century Gothic" w:hAnsi="Century Gothic" w:cs="Century Gothic"/>
        </w:rPr>
        <w:t xml:space="preserve">. </w:t>
      </w:r>
    </w:p>
    <w:p w14:paraId="223B5B8F" w14:textId="77777777" w:rsidR="005D4871" w:rsidRDefault="00B91E2A" w:rsidP="00C5547B">
      <w:pPr>
        <w:numPr>
          <w:ilvl w:val="0"/>
          <w:numId w:val="99"/>
        </w:numPr>
        <w:spacing w:before="0" w:after="0"/>
        <w:rPr>
          <w:rFonts w:ascii="Century Gothic" w:eastAsia="Century Gothic" w:hAnsi="Century Gothic" w:cs="Century Gothic"/>
        </w:rPr>
      </w:pPr>
      <w:r>
        <w:rPr>
          <w:rFonts w:ascii="Century Gothic" w:eastAsia="Century Gothic" w:hAnsi="Century Gothic" w:cs="Century Gothic"/>
        </w:rPr>
        <w:t>Undertake discussion forum.</w:t>
      </w:r>
    </w:p>
    <w:p w14:paraId="5A3439DD" w14:textId="77777777" w:rsidR="005D4871" w:rsidRDefault="008616A3" w:rsidP="00C5547B">
      <w:pPr>
        <w:numPr>
          <w:ilvl w:val="0"/>
          <w:numId w:val="99"/>
        </w:numPr>
        <w:spacing w:before="0" w:after="0"/>
        <w:rPr>
          <w:rFonts w:ascii="Century Gothic" w:eastAsia="Century Gothic" w:hAnsi="Century Gothic" w:cs="Century Gothic"/>
        </w:rPr>
      </w:pPr>
      <w:r>
        <w:rPr>
          <w:rFonts w:ascii="Century Gothic" w:eastAsia="Century Gothic" w:hAnsi="Century Gothic" w:cs="Century Gothic"/>
        </w:rPr>
        <w:t>Complete assignment</w:t>
      </w:r>
      <w:r w:rsidR="00B91E2A">
        <w:rPr>
          <w:rFonts w:ascii="Century Gothic" w:eastAsia="Century Gothic" w:hAnsi="Century Gothic" w:cs="Century Gothic"/>
        </w:rPr>
        <w:t>.</w:t>
      </w:r>
    </w:p>
    <w:p w14:paraId="209CC6FA" w14:textId="77777777" w:rsidR="00472B23" w:rsidRDefault="00472B23" w:rsidP="00C5547B">
      <w:pPr>
        <w:numPr>
          <w:ilvl w:val="0"/>
          <w:numId w:val="99"/>
        </w:numPr>
        <w:spacing w:before="0" w:after="0"/>
        <w:rPr>
          <w:rFonts w:ascii="Century Gothic" w:eastAsia="Century Gothic" w:hAnsi="Century Gothic" w:cs="Century Gothic"/>
        </w:rPr>
      </w:pPr>
      <w:r>
        <w:rPr>
          <w:rFonts w:ascii="Century Gothic" w:eastAsia="Century Gothic" w:hAnsi="Century Gothic" w:cs="Century Gothic"/>
        </w:rPr>
        <w:t xml:space="preserve">Take Away </w:t>
      </w:r>
      <w:proofErr w:type="gramStart"/>
      <w:r>
        <w:rPr>
          <w:rFonts w:ascii="Century Gothic" w:eastAsia="Century Gothic" w:hAnsi="Century Gothic" w:cs="Century Gothic"/>
        </w:rPr>
        <w:t xml:space="preserve">Message </w:t>
      </w:r>
      <w:r w:rsidR="00D10725">
        <w:rPr>
          <w:rFonts w:ascii="Century Gothic" w:eastAsia="Century Gothic" w:hAnsi="Century Gothic" w:cs="Century Gothic"/>
        </w:rPr>
        <w:t>.</w:t>
      </w:r>
      <w:proofErr w:type="gramEnd"/>
    </w:p>
    <w:p w14:paraId="398A29AE" w14:textId="77777777" w:rsidR="005D4871" w:rsidRDefault="005D4871" w:rsidP="008616A3">
      <w:pPr>
        <w:spacing w:before="0" w:after="0"/>
        <w:ind w:left="2160"/>
        <w:rPr>
          <w:rFonts w:ascii="Century Gothic" w:eastAsia="Century Gothic" w:hAnsi="Century Gothic" w:cs="Century Gothic"/>
        </w:rPr>
      </w:pPr>
    </w:p>
    <w:p w14:paraId="046DCF48" w14:textId="77777777" w:rsidR="005D4871" w:rsidRDefault="005D4871"/>
    <w:p w14:paraId="03B5B32F" w14:textId="77777777" w:rsidR="005D4871" w:rsidRDefault="00B91E2A">
      <w:pPr>
        <w:pStyle w:val="Heading2"/>
        <w:spacing w:before="0"/>
      </w:pPr>
      <w:bookmarkStart w:id="79" w:name="_heading=h.ue8crx5hlb4a" w:colFirst="0" w:colLast="0"/>
      <w:bookmarkStart w:id="80" w:name="_Toc179190416"/>
      <w:bookmarkEnd w:id="79"/>
      <w:r>
        <w:t xml:space="preserve">INSTRUCTIONAL MATERIALS &amp; LEARNING </w:t>
      </w:r>
      <w:proofErr w:type="gramStart"/>
      <w:r>
        <w:t>ACTIVITIES</w:t>
      </w:r>
      <w:r w:rsidR="00472B23">
        <w:t>( Pre</w:t>
      </w:r>
      <w:proofErr w:type="gramEnd"/>
      <w:r w:rsidR="00472B23">
        <w:t xml:space="preserve"> record)</w:t>
      </w:r>
      <w:bookmarkEnd w:id="80"/>
      <w:r>
        <w:t xml:space="preserve"> </w:t>
      </w:r>
    </w:p>
    <w:p w14:paraId="6CA7C420" w14:textId="77777777" w:rsidR="005D4871" w:rsidRPr="008616A3" w:rsidRDefault="00B91E2A" w:rsidP="00C5547B">
      <w:pPr>
        <w:pStyle w:val="ListParagraph"/>
        <w:numPr>
          <w:ilvl w:val="0"/>
          <w:numId w:val="52"/>
        </w:numPr>
        <w:spacing w:before="280" w:after="0" w:line="240" w:lineRule="auto"/>
        <w:rPr>
          <w:rFonts w:asciiTheme="majorHAnsi" w:eastAsia="Times New Roman" w:hAnsiTheme="majorHAnsi" w:cs="Times New Roman"/>
          <w:color w:val="FF0000"/>
          <w:sz w:val="36"/>
          <w:szCs w:val="36"/>
        </w:rPr>
      </w:pPr>
      <w:r w:rsidRPr="008616A3">
        <w:rPr>
          <w:rFonts w:asciiTheme="majorHAnsi" w:eastAsia="Times New Roman" w:hAnsiTheme="majorHAnsi" w:cs="Times New Roman"/>
          <w:b/>
          <w:color w:val="FF0000"/>
          <w:sz w:val="36"/>
          <w:szCs w:val="36"/>
        </w:rPr>
        <w:t>Ethical Implications of Strategic and Design Decisions</w:t>
      </w:r>
    </w:p>
    <w:p w14:paraId="7B1BE659" w14:textId="77777777" w:rsidR="005D4871" w:rsidRDefault="00B91E2A" w:rsidP="00C5547B">
      <w:pPr>
        <w:numPr>
          <w:ilvl w:val="1"/>
          <w:numId w:val="52"/>
        </w:numPr>
        <w:spacing w:before="0" w:after="0" w:line="240" w:lineRule="auto"/>
        <w:rPr>
          <w:rFonts w:ascii="Times New Roman" w:eastAsia="Times New Roman" w:hAnsi="Times New Roman" w:cs="Times New Roman"/>
        </w:rPr>
      </w:pPr>
      <w:r>
        <w:rPr>
          <w:rFonts w:ascii="Times New Roman" w:eastAsia="Times New Roman" w:hAnsi="Times New Roman" w:cs="Times New Roman"/>
        </w:rPr>
        <w:t>Identifying potential ethical dilemmas in strategic and design contexts.</w:t>
      </w:r>
    </w:p>
    <w:p w14:paraId="7860E5BB" w14:textId="77777777" w:rsidR="005D4871" w:rsidRDefault="00B91E2A" w:rsidP="00C5547B">
      <w:pPr>
        <w:numPr>
          <w:ilvl w:val="1"/>
          <w:numId w:val="52"/>
        </w:numPr>
        <w:spacing w:before="0" w:after="0" w:line="240" w:lineRule="auto"/>
        <w:rPr>
          <w:rFonts w:ascii="Times New Roman" w:eastAsia="Times New Roman" w:hAnsi="Times New Roman" w:cs="Times New Roman"/>
        </w:rPr>
      </w:pPr>
      <w:r>
        <w:rPr>
          <w:rFonts w:ascii="Times New Roman" w:eastAsia="Times New Roman" w:hAnsi="Times New Roman" w:cs="Times New Roman"/>
        </w:rPr>
        <w:t>Frameworks for ethical decision-making.</w:t>
      </w:r>
    </w:p>
    <w:p w14:paraId="385A2B73" w14:textId="77777777" w:rsidR="005D4871" w:rsidRDefault="00B91E2A" w:rsidP="00C5547B">
      <w:pPr>
        <w:numPr>
          <w:ilvl w:val="1"/>
          <w:numId w:val="52"/>
        </w:numPr>
        <w:spacing w:before="0" w:after="280" w:line="240" w:lineRule="auto"/>
        <w:rPr>
          <w:rFonts w:ascii="Times New Roman" w:eastAsia="Times New Roman" w:hAnsi="Times New Roman" w:cs="Times New Roman"/>
        </w:rPr>
      </w:pPr>
      <w:r>
        <w:rPr>
          <w:rFonts w:ascii="Times New Roman" w:eastAsia="Times New Roman" w:hAnsi="Times New Roman" w:cs="Times New Roman"/>
        </w:rPr>
        <w:t>Case studies highlighting ethical challenges and resolutions.</w:t>
      </w:r>
    </w:p>
    <w:p w14:paraId="76419FA2" w14:textId="77777777" w:rsidR="005D4871" w:rsidRDefault="00B91E2A" w:rsidP="00437228">
      <w:pPr>
        <w:spacing w:before="240" w:after="0" w:line="259" w:lineRule="auto"/>
      </w:pPr>
      <w:r>
        <w:t>Strategic Decisions</w:t>
      </w:r>
      <w:r w:rsidR="00437228">
        <w:t xml:space="preserve"> </w:t>
      </w:r>
      <w:r w:rsidR="008616A3">
        <w:t>(</w:t>
      </w:r>
      <w:r w:rsidR="00437228">
        <w:t>prerecord Video</w:t>
      </w:r>
      <w:r w:rsidR="008616A3">
        <w:t>)</w:t>
      </w:r>
    </w:p>
    <w:p w14:paraId="4E960748" w14:textId="77777777" w:rsidR="008616A3" w:rsidRDefault="008616A3">
      <w:pPr>
        <w:spacing w:before="0" w:line="240" w:lineRule="auto"/>
        <w:rPr>
          <w:rFonts w:ascii="Times New Roman" w:eastAsia="Times New Roman" w:hAnsi="Times New Roman" w:cs="Times New Roman"/>
        </w:rPr>
      </w:pPr>
      <w:r>
        <w:rPr>
          <w:rFonts w:ascii="Times New Roman" w:eastAsia="Times New Roman" w:hAnsi="Times New Roman" w:cs="Times New Roman"/>
          <w:b/>
        </w:rPr>
        <w:t>Definition</w:t>
      </w:r>
      <w:r w:rsidR="00B91E2A">
        <w:rPr>
          <w:rFonts w:ascii="Times New Roman" w:eastAsia="Times New Roman" w:hAnsi="Times New Roman" w:cs="Times New Roman"/>
        </w:rPr>
        <w:t xml:space="preserve"> </w:t>
      </w:r>
    </w:p>
    <w:p w14:paraId="6CA231B1"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Strategic decisions are high-level choices made by an organization that set the direction for its future. These decisions are typically long-term in nature and involve significant resource allocation. They are often made by top management and focus on the overall objectives, mission, and vision of the organization. Strategic decisions consider market trends, competitive positioning, and the internal capabilities of the organization. Examples include entering new markets, launching new products, mergers and acquisitions, and significant changes in operational strategy.</w:t>
      </w:r>
    </w:p>
    <w:p w14:paraId="255939A8" w14:textId="77777777" w:rsidR="005D4871" w:rsidRPr="008616A3" w:rsidRDefault="00B91E2A">
      <w:pPr>
        <w:spacing w:before="0" w:line="240" w:lineRule="auto"/>
        <w:rPr>
          <w:rFonts w:ascii="Times New Roman" w:eastAsia="Times New Roman" w:hAnsi="Times New Roman" w:cs="Times New Roman"/>
          <w:b/>
        </w:rPr>
      </w:pPr>
      <w:r w:rsidRPr="008616A3">
        <w:rPr>
          <w:rFonts w:ascii="Times New Roman" w:eastAsia="Times New Roman" w:hAnsi="Times New Roman" w:cs="Times New Roman"/>
          <w:b/>
        </w:rPr>
        <w:t>Key Characteristics of Strategic Decision</w:t>
      </w:r>
    </w:p>
    <w:p w14:paraId="6B059A4D" w14:textId="77777777" w:rsidR="005D4871" w:rsidRDefault="00B91E2A" w:rsidP="00C5547B">
      <w:pPr>
        <w:numPr>
          <w:ilvl w:val="0"/>
          <w:numId w:val="44"/>
        </w:numPr>
        <w:spacing w:before="280" w:after="0" w:line="240" w:lineRule="auto"/>
        <w:rPr>
          <w:rFonts w:ascii="Times New Roman" w:eastAsia="Times New Roman" w:hAnsi="Times New Roman" w:cs="Times New Roman"/>
        </w:rPr>
      </w:pPr>
      <w:r>
        <w:rPr>
          <w:rFonts w:ascii="Times New Roman" w:eastAsia="Times New Roman" w:hAnsi="Times New Roman" w:cs="Times New Roman"/>
        </w:rPr>
        <w:t xml:space="preserve"> Affects the organization’s future trajectory.</w:t>
      </w:r>
    </w:p>
    <w:p w14:paraId="50FD659F" w14:textId="77777777" w:rsidR="005D4871" w:rsidRDefault="00B91E2A" w:rsidP="00C5547B">
      <w:pPr>
        <w:numPr>
          <w:ilvl w:val="0"/>
          <w:numId w:val="44"/>
        </w:numPr>
        <w:spacing w:before="0" w:after="0" w:line="240" w:lineRule="auto"/>
        <w:rPr>
          <w:rFonts w:ascii="Times New Roman" w:eastAsia="Times New Roman" w:hAnsi="Times New Roman" w:cs="Times New Roman"/>
        </w:rPr>
      </w:pPr>
      <w:r>
        <w:rPr>
          <w:rFonts w:ascii="Times New Roman" w:eastAsia="Times New Roman" w:hAnsi="Times New Roman" w:cs="Times New Roman"/>
        </w:rPr>
        <w:t xml:space="preserve"> Involves significant investment of time, money, and human resources.</w:t>
      </w:r>
    </w:p>
    <w:p w14:paraId="24306319" w14:textId="77777777" w:rsidR="005D4871" w:rsidRDefault="00B91E2A" w:rsidP="00C5547B">
      <w:pPr>
        <w:numPr>
          <w:ilvl w:val="0"/>
          <w:numId w:val="44"/>
        </w:numPr>
        <w:spacing w:before="0" w:after="0" w:line="240" w:lineRule="auto"/>
        <w:rPr>
          <w:rFonts w:ascii="Times New Roman" w:eastAsia="Times New Roman" w:hAnsi="Times New Roman" w:cs="Times New Roman"/>
        </w:rPr>
      </w:pPr>
      <w:r>
        <w:rPr>
          <w:rFonts w:ascii="Times New Roman" w:eastAsia="Times New Roman" w:hAnsi="Times New Roman" w:cs="Times New Roman"/>
        </w:rPr>
        <w:t xml:space="preserve"> Often requires careful analysis and evaluation of multiple factors.</w:t>
      </w:r>
    </w:p>
    <w:p w14:paraId="6F5683DB" w14:textId="77777777" w:rsidR="005D4871" w:rsidRDefault="00B91E2A" w:rsidP="00C5547B">
      <w:pPr>
        <w:numPr>
          <w:ilvl w:val="0"/>
          <w:numId w:val="44"/>
        </w:numPr>
        <w:spacing w:before="0" w:after="280" w:line="240" w:lineRule="auto"/>
        <w:rPr>
          <w:rFonts w:ascii="Times New Roman" w:eastAsia="Times New Roman" w:hAnsi="Times New Roman" w:cs="Times New Roman"/>
        </w:rPr>
      </w:pPr>
      <w:r>
        <w:rPr>
          <w:rFonts w:ascii="Times New Roman" w:eastAsia="Times New Roman" w:hAnsi="Times New Roman" w:cs="Times New Roman"/>
        </w:rPr>
        <w:t>Must take into account the interests of various stakeholders, including employees, customers, investors, and the community.</w:t>
      </w:r>
    </w:p>
    <w:p w14:paraId="650D573A" w14:textId="77777777" w:rsidR="005D4871" w:rsidRDefault="00B91E2A">
      <w:pPr>
        <w:spacing w:before="0" w:line="240" w:lineRule="auto"/>
        <w:rPr>
          <w:rFonts w:ascii="Times New Roman" w:eastAsia="Times New Roman" w:hAnsi="Times New Roman" w:cs="Times New Roman"/>
          <w:b/>
        </w:rPr>
      </w:pPr>
      <w:r>
        <w:rPr>
          <w:rFonts w:ascii="Times New Roman" w:eastAsia="Times New Roman" w:hAnsi="Times New Roman" w:cs="Times New Roman"/>
          <w:b/>
        </w:rPr>
        <w:t>Definition of Design Decisions</w:t>
      </w:r>
    </w:p>
    <w:p w14:paraId="4BD830D9"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 xml:space="preserve"> Design decisions refer to choices made during the process of creating products, services, or systems. These decisions focus on the functionality, aesthetics, user experience, and overall usability of a product or service. Design decisions can occur at various levels, from product design and industrial design to user interface (UI) and user experience (UX) design. They are typically made by design teams or professionals and aim to meet user needs while aligning with the strategic objectives of the organization.</w:t>
      </w:r>
    </w:p>
    <w:p w14:paraId="3FD6DA6F"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b/>
        </w:rPr>
        <w:t>Key Characteristics of Design Decisions:</w:t>
      </w:r>
    </w:p>
    <w:p w14:paraId="3086B9DA" w14:textId="77777777" w:rsidR="005D4871" w:rsidRDefault="00B91E2A" w:rsidP="00C5547B">
      <w:pPr>
        <w:numPr>
          <w:ilvl w:val="0"/>
          <w:numId w:val="57"/>
        </w:numPr>
        <w:spacing w:before="280" w:after="0" w:line="240" w:lineRule="auto"/>
        <w:rPr>
          <w:rFonts w:ascii="Noto Sans Symbols" w:eastAsia="Noto Sans Symbols" w:hAnsi="Noto Sans Symbols" w:cs="Noto Sans Symbols"/>
          <w:sz w:val="20"/>
          <w:szCs w:val="20"/>
        </w:rPr>
      </w:pPr>
      <w:r>
        <w:rPr>
          <w:rFonts w:ascii="Calibri" w:eastAsia="Calibri" w:hAnsi="Calibri" w:cs="Calibri"/>
          <w:sz w:val="22"/>
          <w:szCs w:val="22"/>
        </w:rPr>
        <w:t xml:space="preserve"> Prioritizes the needs and experiences of end-users.</w:t>
      </w:r>
    </w:p>
    <w:p w14:paraId="3B94BEC1" w14:textId="77777777" w:rsidR="005D4871" w:rsidRDefault="00B91E2A" w:rsidP="00C5547B">
      <w:pPr>
        <w:numPr>
          <w:ilvl w:val="0"/>
          <w:numId w:val="57"/>
        </w:numPr>
        <w:spacing w:before="0" w:after="0" w:line="240" w:lineRule="auto"/>
        <w:rPr>
          <w:rFonts w:ascii="Noto Sans Symbols" w:eastAsia="Noto Sans Symbols" w:hAnsi="Noto Sans Symbols" w:cs="Noto Sans Symbols"/>
          <w:sz w:val="20"/>
          <w:szCs w:val="20"/>
        </w:rPr>
      </w:pPr>
      <w:r>
        <w:rPr>
          <w:rFonts w:ascii="Calibri" w:eastAsia="Calibri" w:hAnsi="Calibri" w:cs="Calibri"/>
          <w:sz w:val="22"/>
          <w:szCs w:val="22"/>
        </w:rPr>
        <w:t xml:space="preserve"> Involves creativity and innovation in developing solutions.</w:t>
      </w:r>
    </w:p>
    <w:p w14:paraId="5466D4CB" w14:textId="77777777" w:rsidR="005D4871" w:rsidRDefault="00B91E2A" w:rsidP="00C5547B">
      <w:pPr>
        <w:numPr>
          <w:ilvl w:val="0"/>
          <w:numId w:val="57"/>
        </w:numPr>
        <w:spacing w:before="0" w:after="0" w:line="240" w:lineRule="auto"/>
        <w:rPr>
          <w:rFonts w:ascii="Noto Sans Symbols" w:eastAsia="Noto Sans Symbols" w:hAnsi="Noto Sans Symbols" w:cs="Noto Sans Symbols"/>
          <w:sz w:val="20"/>
          <w:szCs w:val="20"/>
        </w:rPr>
      </w:pPr>
      <w:r>
        <w:rPr>
          <w:rFonts w:ascii="Calibri" w:eastAsia="Calibri" w:hAnsi="Calibri" w:cs="Calibri"/>
          <w:sz w:val="22"/>
          <w:szCs w:val="22"/>
        </w:rPr>
        <w:t xml:space="preserve"> Often requires prototyping and testing to refine designs.</w:t>
      </w:r>
    </w:p>
    <w:p w14:paraId="07FE520E" w14:textId="77777777" w:rsidR="005D4871" w:rsidRDefault="00B91E2A" w:rsidP="00C5547B">
      <w:pPr>
        <w:numPr>
          <w:ilvl w:val="0"/>
          <w:numId w:val="57"/>
        </w:numPr>
        <w:spacing w:before="0" w:after="280" w:line="240" w:lineRule="auto"/>
        <w:rPr>
          <w:rFonts w:ascii="Noto Sans Symbols" w:eastAsia="Noto Sans Symbols" w:hAnsi="Noto Sans Symbols" w:cs="Noto Sans Symbols"/>
          <w:sz w:val="20"/>
          <w:szCs w:val="20"/>
        </w:rPr>
      </w:pPr>
      <w:r>
        <w:rPr>
          <w:rFonts w:ascii="Calibri" w:eastAsia="Calibri" w:hAnsi="Calibri" w:cs="Calibri"/>
          <w:sz w:val="22"/>
          <w:szCs w:val="22"/>
        </w:rPr>
        <w:lastRenderedPageBreak/>
        <w:t>Engages various departments, including marketing, engineering, and production, to ensure alignment with overall strategy.</w:t>
      </w:r>
    </w:p>
    <w:p w14:paraId="429EA28D" w14:textId="77777777" w:rsidR="005D4871" w:rsidRDefault="00B91E2A">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Identifying potential ethical dilemmas in strategic and design contexts</w:t>
      </w:r>
    </w:p>
    <w:p w14:paraId="5ACECF4A" w14:textId="77777777" w:rsidR="005D4871" w:rsidRDefault="00B91E2A">
      <w:pPr>
        <w:spacing w:before="280" w:after="280" w:line="240" w:lineRule="auto"/>
        <w:rPr>
          <w:rFonts w:ascii="Calibri" w:eastAsia="Calibri" w:hAnsi="Calibri" w:cs="Calibri"/>
          <w:sz w:val="22"/>
          <w:szCs w:val="22"/>
        </w:rPr>
      </w:pPr>
      <w:hyperlink r:id="rId37">
        <w:r>
          <w:rPr>
            <w:rFonts w:ascii="Calibri" w:eastAsia="Calibri" w:hAnsi="Calibri" w:cs="Calibri"/>
            <w:color w:val="0000FF"/>
            <w:sz w:val="22"/>
            <w:szCs w:val="22"/>
            <w:u w:val="single"/>
          </w:rPr>
          <w:t>https://www.fm-magazine.com/news/2020/mar/how-to-identify-ethical-dilemmas-at-work.html</w:t>
        </w:r>
      </w:hyperlink>
    </w:p>
    <w:p w14:paraId="4AF34271" w14:textId="77777777" w:rsidR="005D4871" w:rsidRPr="008616A3" w:rsidRDefault="00B91E2A" w:rsidP="00C5547B">
      <w:pPr>
        <w:pStyle w:val="ListParagraph"/>
        <w:numPr>
          <w:ilvl w:val="0"/>
          <w:numId w:val="52"/>
        </w:numPr>
        <w:spacing w:before="280" w:after="280" w:line="240" w:lineRule="auto"/>
        <w:rPr>
          <w:rFonts w:ascii="Times New Roman" w:eastAsia="Times New Roman" w:hAnsi="Times New Roman" w:cs="Times New Roman"/>
          <w:color w:val="FF0000"/>
          <w:sz w:val="40"/>
          <w:szCs w:val="40"/>
        </w:rPr>
      </w:pPr>
      <w:r w:rsidRPr="008616A3">
        <w:rPr>
          <w:rFonts w:asciiTheme="majorHAnsi" w:eastAsia="Times New Roman" w:hAnsiTheme="majorHAnsi" w:cs="Times New Roman"/>
          <w:color w:val="FF0000"/>
          <w:sz w:val="36"/>
          <w:szCs w:val="36"/>
        </w:rPr>
        <w:t>Frameworks for ethical decision-making</w:t>
      </w:r>
      <w:r w:rsidRPr="008616A3">
        <w:rPr>
          <w:rFonts w:ascii="Times New Roman" w:eastAsia="Times New Roman" w:hAnsi="Times New Roman" w:cs="Times New Roman"/>
          <w:color w:val="FF0000"/>
          <w:sz w:val="40"/>
          <w:szCs w:val="40"/>
        </w:rPr>
        <w:t>.</w:t>
      </w:r>
    </w:p>
    <w:p w14:paraId="7148CCDA" w14:textId="77777777" w:rsidR="005D4871" w:rsidRDefault="00B91E2A">
      <w:pPr>
        <w:spacing w:before="40" w:after="0" w:line="259" w:lineRule="auto"/>
      </w:pPr>
      <w:r>
        <w:t>Frameworks for Ethical Decision-Making</w:t>
      </w:r>
    </w:p>
    <w:p w14:paraId="10E7C54E" w14:textId="77777777" w:rsidR="005D4871" w:rsidRDefault="00B91E2A" w:rsidP="00C5547B">
      <w:pPr>
        <w:numPr>
          <w:ilvl w:val="0"/>
          <w:numId w:val="56"/>
        </w:numPr>
        <w:spacing w:before="28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Utilitarian Approach</w:t>
      </w:r>
      <w:r>
        <w:rPr>
          <w:rFonts w:ascii="Calibri" w:eastAsia="Calibri" w:hAnsi="Calibri" w:cs="Calibri"/>
          <w:sz w:val="22"/>
          <w:szCs w:val="22"/>
        </w:rPr>
        <w:t>: Evaluating actions based on the greatest good for the greatest number.</w:t>
      </w:r>
    </w:p>
    <w:p w14:paraId="2688E96D" w14:textId="77777777" w:rsidR="005D4871" w:rsidRDefault="00B91E2A" w:rsidP="00C5547B">
      <w:pPr>
        <w:numPr>
          <w:ilvl w:val="0"/>
          <w:numId w:val="56"/>
        </w:numPr>
        <w:spacing w:before="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Deontological Ethics</w:t>
      </w:r>
      <w:r>
        <w:rPr>
          <w:rFonts w:ascii="Calibri" w:eastAsia="Calibri" w:hAnsi="Calibri" w:cs="Calibri"/>
          <w:sz w:val="22"/>
          <w:szCs w:val="22"/>
        </w:rPr>
        <w:t>: Focusing on the adherence to rules or duties.</w:t>
      </w:r>
    </w:p>
    <w:p w14:paraId="6D6FB4E4" w14:textId="77777777" w:rsidR="005D4871" w:rsidRDefault="00B91E2A" w:rsidP="00C5547B">
      <w:pPr>
        <w:numPr>
          <w:ilvl w:val="0"/>
          <w:numId w:val="56"/>
        </w:numPr>
        <w:spacing w:before="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Virtue Ethics</w:t>
      </w:r>
      <w:r>
        <w:rPr>
          <w:rFonts w:ascii="Calibri" w:eastAsia="Calibri" w:hAnsi="Calibri" w:cs="Calibri"/>
          <w:sz w:val="22"/>
          <w:szCs w:val="22"/>
        </w:rPr>
        <w:t>: Emphasizing moral character and the virtues that individuals should cultivate.</w:t>
      </w:r>
    </w:p>
    <w:p w14:paraId="717B74CE" w14:textId="77777777" w:rsidR="005D4871" w:rsidRDefault="00B91E2A" w:rsidP="00C5547B">
      <w:pPr>
        <w:numPr>
          <w:ilvl w:val="0"/>
          <w:numId w:val="56"/>
        </w:numPr>
        <w:spacing w:before="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Stakeholder Theory</w:t>
      </w:r>
      <w:r>
        <w:rPr>
          <w:rFonts w:ascii="Calibri" w:eastAsia="Calibri" w:hAnsi="Calibri" w:cs="Calibri"/>
          <w:sz w:val="22"/>
          <w:szCs w:val="22"/>
        </w:rPr>
        <w:t>: Considering the interests of all stakeholders affected by decisions.</w:t>
      </w:r>
    </w:p>
    <w:p w14:paraId="283CE4EB" w14:textId="77777777" w:rsidR="005D4871" w:rsidRDefault="00B91E2A" w:rsidP="00C5547B">
      <w:pPr>
        <w:numPr>
          <w:ilvl w:val="0"/>
          <w:numId w:val="56"/>
        </w:numPr>
        <w:spacing w:before="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Ethical Decision-Making Models</w:t>
      </w:r>
      <w:r>
        <w:rPr>
          <w:rFonts w:ascii="Calibri" w:eastAsia="Calibri" w:hAnsi="Calibri" w:cs="Calibri"/>
          <w:sz w:val="22"/>
          <w:szCs w:val="22"/>
        </w:rPr>
        <w:t>:</w:t>
      </w:r>
    </w:p>
    <w:p w14:paraId="4326DC5E" w14:textId="77777777" w:rsidR="005D4871" w:rsidRDefault="00B91E2A" w:rsidP="00C5547B">
      <w:pPr>
        <w:numPr>
          <w:ilvl w:val="1"/>
          <w:numId w:val="56"/>
        </w:numPr>
        <w:spacing w:before="0" w:after="0" w:line="240" w:lineRule="auto"/>
        <w:rPr>
          <w:rFonts w:ascii="Courier New" w:eastAsia="Courier New" w:hAnsi="Courier New" w:cs="Courier New"/>
          <w:sz w:val="20"/>
          <w:szCs w:val="20"/>
        </w:rPr>
      </w:pPr>
      <w:r>
        <w:rPr>
          <w:rFonts w:ascii="Calibri" w:eastAsia="Calibri" w:hAnsi="Calibri" w:cs="Calibri"/>
          <w:sz w:val="22"/>
          <w:szCs w:val="22"/>
        </w:rPr>
        <w:t>The RIPS model (Recognize, Identify, Predict, and Solve)</w:t>
      </w:r>
    </w:p>
    <w:p w14:paraId="44E0E98D" w14:textId="77777777" w:rsidR="005D4871" w:rsidRDefault="00B91E2A" w:rsidP="00C5547B">
      <w:pPr>
        <w:numPr>
          <w:ilvl w:val="1"/>
          <w:numId w:val="56"/>
        </w:numPr>
        <w:spacing w:before="0" w:after="280" w:line="240" w:lineRule="auto"/>
        <w:rPr>
          <w:rFonts w:ascii="Courier New" w:eastAsia="Courier New" w:hAnsi="Courier New" w:cs="Courier New"/>
          <w:sz w:val="20"/>
          <w:szCs w:val="20"/>
        </w:rPr>
      </w:pPr>
      <w:r>
        <w:rPr>
          <w:rFonts w:ascii="Calibri" w:eastAsia="Calibri" w:hAnsi="Calibri" w:cs="Calibri"/>
          <w:sz w:val="22"/>
          <w:szCs w:val="22"/>
        </w:rPr>
        <w:t>The PLUS model (Policies, Legal, Universal, and Self)</w:t>
      </w:r>
    </w:p>
    <w:p w14:paraId="036C932E" w14:textId="77777777" w:rsidR="005D4871" w:rsidRDefault="005D4871">
      <w:pPr>
        <w:spacing w:before="280" w:after="280" w:line="240" w:lineRule="auto"/>
        <w:rPr>
          <w:rFonts w:ascii="Times New Roman" w:eastAsia="Times New Roman" w:hAnsi="Times New Roman" w:cs="Times New Roman"/>
          <w:color w:val="FF0000"/>
          <w:sz w:val="40"/>
          <w:szCs w:val="40"/>
        </w:rPr>
      </w:pPr>
    </w:p>
    <w:p w14:paraId="7756EDBA" w14:textId="77777777" w:rsidR="005D4871" w:rsidRDefault="00B91E2A">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 Read the google book below to understand the framework of Ethical framework the join discussion group to contribute on a discussion.</w:t>
      </w:r>
    </w:p>
    <w:p w14:paraId="5CEAE43E" w14:textId="77777777" w:rsidR="005D4871" w:rsidRDefault="005D4871">
      <w:pPr>
        <w:spacing w:before="280" w:after="280" w:line="240" w:lineRule="auto"/>
        <w:rPr>
          <w:rFonts w:ascii="Calibri" w:eastAsia="Calibri" w:hAnsi="Calibri" w:cs="Calibri"/>
          <w:sz w:val="22"/>
          <w:szCs w:val="22"/>
        </w:rPr>
      </w:pPr>
    </w:p>
    <w:p w14:paraId="3A42F91D" w14:textId="77777777" w:rsidR="005D4871" w:rsidRDefault="00B91E2A">
      <w:pPr>
        <w:spacing w:before="280" w:after="280" w:line="240" w:lineRule="auto"/>
        <w:rPr>
          <w:rFonts w:ascii="Calibri" w:eastAsia="Calibri" w:hAnsi="Calibri" w:cs="Calibri"/>
          <w:sz w:val="22"/>
          <w:szCs w:val="22"/>
        </w:rPr>
      </w:pPr>
      <w:hyperlink r:id="rId38" w:anchor="v=onepage&amp;q=o%09Frameworks%20for%20ethical%20decision-making.&amp;f=false">
        <w:r>
          <w:rPr>
            <w:rFonts w:ascii="Calibri" w:eastAsia="Calibri" w:hAnsi="Calibri" w:cs="Calibri"/>
            <w:color w:val="0000FF"/>
            <w:sz w:val="22"/>
            <w:szCs w:val="22"/>
            <w:u w:val="single"/>
          </w:rPr>
          <w:t>https://books.google.co.ke/books?hl=en&amp;lr=&amp;id=8yvmVI2cURYC&amp;oi=fnd&amp;pg=PA47&amp;dq=o%09Frameworks+for+ethical+decision-making.&amp;ots=2_wpPQxGfR&amp;sig=X_MGLpuL0bFcJtV8mUrfawlEhWI&amp;redir_esc=y#v=onepage&amp;q=o%09Frameworks%20for%20ethical%20decision-making.&amp;f=false</w:t>
        </w:r>
      </w:hyperlink>
    </w:p>
    <w:p w14:paraId="365B982A" w14:textId="77777777" w:rsidR="005D4871" w:rsidRDefault="00B91E2A">
      <w:pPr>
        <w:spacing w:before="280" w:after="280" w:line="240" w:lineRule="auto"/>
        <w:rPr>
          <w:rFonts w:ascii="Calibri" w:eastAsia="Calibri" w:hAnsi="Calibri" w:cs="Calibri"/>
          <w:sz w:val="22"/>
          <w:szCs w:val="22"/>
        </w:rPr>
      </w:pPr>
      <w:r>
        <w:rPr>
          <w:rFonts w:ascii="Calibri" w:eastAsia="Calibri" w:hAnsi="Calibri" w:cs="Calibri"/>
          <w:sz w:val="22"/>
          <w:szCs w:val="22"/>
        </w:rPr>
        <w:t>Response to the questions on the case on pag</w:t>
      </w:r>
      <w:r w:rsidR="00765593">
        <w:rPr>
          <w:rFonts w:ascii="Calibri" w:eastAsia="Calibri" w:hAnsi="Calibri" w:cs="Calibri"/>
          <w:sz w:val="22"/>
          <w:szCs w:val="22"/>
        </w:rPr>
        <w:t>e 50 of chapter three in the spa</w:t>
      </w:r>
      <w:r>
        <w:rPr>
          <w:rFonts w:ascii="Calibri" w:eastAsia="Calibri" w:hAnsi="Calibri" w:cs="Calibri"/>
          <w:sz w:val="22"/>
          <w:szCs w:val="22"/>
        </w:rPr>
        <w:t xml:space="preserve">ce provided. Answer all the questions on page 79.  </w:t>
      </w:r>
    </w:p>
    <w:p w14:paraId="72E959CC" w14:textId="77777777" w:rsidR="005D4871" w:rsidRDefault="00C12965">
      <w:pPr>
        <w:spacing w:before="280" w:after="280" w:line="240" w:lineRule="auto"/>
        <w:rPr>
          <w:rFonts w:ascii="Calibri" w:eastAsia="Calibri" w:hAnsi="Calibri" w:cs="Calibri"/>
          <w:sz w:val="22"/>
          <w:szCs w:val="22"/>
        </w:rPr>
      </w:pPr>
      <w:r>
        <w:rPr>
          <w:rFonts w:ascii="Calibri" w:eastAsia="Calibri" w:hAnsi="Calibri" w:cs="Calibri"/>
          <w:sz w:val="22"/>
          <w:szCs w:val="22"/>
        </w:rPr>
        <w:t xml:space="preserve">You are required to listen to </w:t>
      </w:r>
      <w:proofErr w:type="spellStart"/>
      <w:r>
        <w:rPr>
          <w:rFonts w:ascii="Calibri" w:eastAsia="Calibri" w:hAnsi="Calibri" w:cs="Calibri"/>
          <w:sz w:val="22"/>
          <w:szCs w:val="22"/>
        </w:rPr>
        <w:t>Youtube</w:t>
      </w:r>
      <w:proofErr w:type="spellEnd"/>
      <w:r>
        <w:rPr>
          <w:rFonts w:ascii="Calibri" w:eastAsia="Calibri" w:hAnsi="Calibri" w:cs="Calibri"/>
          <w:sz w:val="22"/>
          <w:szCs w:val="22"/>
        </w:rPr>
        <w:t xml:space="preserve"> Videos:</w:t>
      </w:r>
      <w:r w:rsidR="00B91E2A">
        <w:rPr>
          <w:rFonts w:ascii="Calibri" w:eastAsia="Calibri" w:hAnsi="Calibri" w:cs="Calibri"/>
          <w:sz w:val="22"/>
          <w:szCs w:val="22"/>
        </w:rPr>
        <w:t xml:space="preserve"> </w:t>
      </w:r>
    </w:p>
    <w:p w14:paraId="7D26DF71" w14:textId="77777777" w:rsidR="005D4871" w:rsidRDefault="00B91E2A" w:rsidP="00C5547B">
      <w:pPr>
        <w:numPr>
          <w:ilvl w:val="1"/>
          <w:numId w:val="4"/>
        </w:numPr>
        <w:spacing w:before="280" w:after="0" w:line="240" w:lineRule="auto"/>
        <w:rPr>
          <w:rFonts w:ascii="Calibri" w:eastAsia="Calibri" w:hAnsi="Calibri" w:cs="Calibri"/>
          <w:sz w:val="22"/>
          <w:szCs w:val="22"/>
        </w:rPr>
      </w:pPr>
      <w:hyperlink r:id="rId39">
        <w:r>
          <w:rPr>
            <w:rFonts w:ascii="Calibri" w:eastAsia="Calibri" w:hAnsi="Calibri" w:cs="Calibri"/>
            <w:color w:val="0000FF"/>
            <w:sz w:val="22"/>
            <w:szCs w:val="22"/>
            <w:u w:val="single"/>
          </w:rPr>
          <w:t>https://www.youtube.com/watch?v=V-VJqRTcPQ0</w:t>
        </w:r>
      </w:hyperlink>
    </w:p>
    <w:p w14:paraId="5756E776" w14:textId="77777777" w:rsidR="005D4871" w:rsidRDefault="00B91E2A" w:rsidP="00C5547B">
      <w:pPr>
        <w:numPr>
          <w:ilvl w:val="1"/>
          <w:numId w:val="4"/>
        </w:numPr>
        <w:spacing w:before="0" w:after="280" w:line="240" w:lineRule="auto"/>
        <w:rPr>
          <w:rFonts w:ascii="Calibri" w:eastAsia="Calibri" w:hAnsi="Calibri" w:cs="Calibri"/>
          <w:sz w:val="22"/>
          <w:szCs w:val="22"/>
        </w:rPr>
      </w:pPr>
      <w:hyperlink r:id="rId40">
        <w:r>
          <w:rPr>
            <w:rFonts w:ascii="Calibri" w:eastAsia="Calibri" w:hAnsi="Calibri" w:cs="Calibri"/>
            <w:color w:val="0000FF"/>
            <w:sz w:val="22"/>
            <w:szCs w:val="22"/>
            <w:u w:val="single"/>
          </w:rPr>
          <w:t>https://youtu.be/V3ul_LFmj-o?si=LYkaUKngdYRiZ78A</w:t>
        </w:r>
      </w:hyperlink>
    </w:p>
    <w:p w14:paraId="3BFA8BFC" w14:textId="77777777" w:rsidR="005D4871" w:rsidRDefault="00B91E2A">
      <w:pPr>
        <w:shd w:val="clear" w:color="auto" w:fill="FFFFFF"/>
        <w:spacing w:before="0" w:after="0" w:line="240" w:lineRule="auto"/>
      </w:pPr>
      <w:r>
        <w:t>Volkswagen case study | How VW BUSTED | Strategy 2018 | Rise &amp; Fall of VW | The Emission Scandal.</w:t>
      </w:r>
    </w:p>
    <w:p w14:paraId="15D90E87" w14:textId="77777777" w:rsidR="005D4871" w:rsidRDefault="005D4871">
      <w:pPr>
        <w:shd w:val="clear" w:color="auto" w:fill="FFFFFF"/>
        <w:spacing w:before="0" w:after="0" w:line="240" w:lineRule="auto"/>
      </w:pPr>
    </w:p>
    <w:p w14:paraId="430F0B90" w14:textId="77777777" w:rsidR="005D4871" w:rsidRDefault="00B91E2A">
      <w:pPr>
        <w:spacing w:before="0" w:after="0" w:line="240" w:lineRule="auto"/>
        <w:rPr>
          <w:rFonts w:ascii="Times New Roman" w:eastAsia="Times New Roman" w:hAnsi="Times New Roman" w:cs="Times New Roman"/>
        </w:rPr>
      </w:pPr>
      <w:r>
        <w:rPr>
          <w:rFonts w:ascii="Times New Roman" w:eastAsia="Times New Roman" w:hAnsi="Times New Roman" w:cs="Times New Roman"/>
        </w:rPr>
        <w:t> Ethical dilemma: Deceptive practices in emissions reporting.</w:t>
      </w:r>
    </w:p>
    <w:p w14:paraId="333B67D5" w14:textId="77777777" w:rsidR="005D4871" w:rsidRDefault="00B91E2A">
      <w:pPr>
        <w:spacing w:before="0" w:after="0" w:line="240" w:lineRule="auto"/>
        <w:rPr>
          <w:rFonts w:ascii="Times New Roman" w:eastAsia="Times New Roman" w:hAnsi="Times New Roman" w:cs="Times New Roman"/>
        </w:rPr>
      </w:pPr>
      <w:proofErr w:type="gramStart"/>
      <w:r>
        <w:rPr>
          <w:rFonts w:ascii="Times New Roman" w:eastAsia="Times New Roman" w:hAnsi="Times New Roman" w:cs="Times New Roman"/>
        </w:rPr>
        <w:t>  Resolution</w:t>
      </w:r>
      <w:proofErr w:type="gramEnd"/>
      <w:r>
        <w:rPr>
          <w:rFonts w:ascii="Times New Roman" w:eastAsia="Times New Roman" w:hAnsi="Times New Roman" w:cs="Times New Roman"/>
        </w:rPr>
        <w:t>: Implementation of new corporate governance and accountability measures.</w:t>
      </w:r>
    </w:p>
    <w:p w14:paraId="090B2C07" w14:textId="77777777" w:rsidR="005D4871" w:rsidRDefault="005D4871">
      <w:pPr>
        <w:spacing w:before="0" w:after="0" w:line="240" w:lineRule="auto"/>
        <w:rPr>
          <w:rFonts w:ascii="Calibri" w:eastAsia="Calibri" w:hAnsi="Calibri" w:cs="Calibri"/>
          <w:sz w:val="22"/>
          <w:szCs w:val="22"/>
        </w:rPr>
      </w:pPr>
    </w:p>
    <w:p w14:paraId="0CA4AD43" w14:textId="77777777" w:rsidR="005D4871" w:rsidRDefault="00B91E2A">
      <w:pPr>
        <w:spacing w:before="0" w:after="0" w:line="240" w:lineRule="auto"/>
        <w:rPr>
          <w:rFonts w:ascii="Times New Roman" w:eastAsia="Times New Roman" w:hAnsi="Times New Roman" w:cs="Times New Roman"/>
        </w:rPr>
      </w:pPr>
      <w:proofErr w:type="gramStart"/>
      <w:r>
        <w:rPr>
          <w:rFonts w:ascii="Times New Roman" w:eastAsia="Times New Roman" w:hAnsi="Times New Roman" w:cs="Times New Roman"/>
        </w:rPr>
        <w:lastRenderedPageBreak/>
        <w:t xml:space="preserve">  </w:t>
      </w:r>
      <w:r>
        <w:rPr>
          <w:rFonts w:ascii="Times New Roman" w:eastAsia="Times New Roman" w:hAnsi="Times New Roman" w:cs="Times New Roman"/>
          <w:b/>
        </w:rPr>
        <w:t>Case</w:t>
      </w:r>
      <w:proofErr w:type="gramEnd"/>
      <w:r>
        <w:rPr>
          <w:rFonts w:ascii="Times New Roman" w:eastAsia="Times New Roman" w:hAnsi="Times New Roman" w:cs="Times New Roman"/>
          <w:b/>
        </w:rPr>
        <w:t xml:space="preserve"> Study 2: Nike's Labor Practices</w:t>
      </w:r>
    </w:p>
    <w:p w14:paraId="249796F8" w14:textId="77777777" w:rsidR="005D4871" w:rsidRDefault="00B91E2A" w:rsidP="00C5547B">
      <w:pPr>
        <w:numPr>
          <w:ilvl w:val="0"/>
          <w:numId w:val="95"/>
        </w:numPr>
        <w:spacing w:before="280" w:after="0" w:line="240" w:lineRule="auto"/>
        <w:rPr>
          <w:rFonts w:ascii="Times New Roman" w:eastAsia="Times New Roman" w:hAnsi="Times New Roman" w:cs="Times New Roman"/>
        </w:rPr>
      </w:pPr>
      <w:r>
        <w:rPr>
          <w:rFonts w:ascii="Times New Roman" w:eastAsia="Times New Roman" w:hAnsi="Times New Roman" w:cs="Times New Roman"/>
        </w:rPr>
        <w:t>Ethical dilemma: Exploitation of workers in developing countries.</w:t>
      </w:r>
    </w:p>
    <w:p w14:paraId="66876156" w14:textId="77777777" w:rsidR="005D4871" w:rsidRDefault="00B91E2A" w:rsidP="00C5547B">
      <w:pPr>
        <w:numPr>
          <w:ilvl w:val="0"/>
          <w:numId w:val="95"/>
        </w:numPr>
        <w:spacing w:before="0" w:after="280" w:line="240" w:lineRule="auto"/>
        <w:rPr>
          <w:rFonts w:ascii="Times New Roman" w:eastAsia="Times New Roman" w:hAnsi="Times New Roman" w:cs="Times New Roman"/>
        </w:rPr>
      </w:pPr>
      <w:r>
        <w:rPr>
          <w:rFonts w:ascii="Times New Roman" w:eastAsia="Times New Roman" w:hAnsi="Times New Roman" w:cs="Times New Roman"/>
        </w:rPr>
        <w:t>Resolution: Introduction of fair labor practices and transparent supply chain policies.</w:t>
      </w:r>
    </w:p>
    <w:p w14:paraId="72AE17C0" w14:textId="77777777" w:rsidR="005D4871" w:rsidRDefault="00B91E2A">
      <w:pPr>
        <w:spacing w:before="0"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Case Study 3: Facebook and User Privacy</w:t>
      </w:r>
    </w:p>
    <w:p w14:paraId="1BD21617" w14:textId="77777777" w:rsidR="005D4871" w:rsidRDefault="00B91E2A" w:rsidP="00C5547B">
      <w:pPr>
        <w:numPr>
          <w:ilvl w:val="0"/>
          <w:numId w:val="87"/>
        </w:numPr>
        <w:spacing w:before="280" w:after="0" w:line="240" w:lineRule="auto"/>
        <w:rPr>
          <w:rFonts w:ascii="Times New Roman" w:eastAsia="Times New Roman" w:hAnsi="Times New Roman" w:cs="Times New Roman"/>
        </w:rPr>
      </w:pPr>
      <w:r>
        <w:rPr>
          <w:rFonts w:ascii="Times New Roman" w:eastAsia="Times New Roman" w:hAnsi="Times New Roman" w:cs="Times New Roman"/>
        </w:rPr>
        <w:t>Ethical dilemma: Handling of user data and privacy concerns.</w:t>
      </w:r>
    </w:p>
    <w:p w14:paraId="65A63536" w14:textId="77777777" w:rsidR="005D4871" w:rsidRDefault="00B91E2A" w:rsidP="00C5547B">
      <w:pPr>
        <w:numPr>
          <w:ilvl w:val="0"/>
          <w:numId w:val="87"/>
        </w:numPr>
        <w:spacing w:before="0" w:after="280" w:line="240" w:lineRule="auto"/>
        <w:rPr>
          <w:rFonts w:ascii="Times New Roman" w:eastAsia="Times New Roman" w:hAnsi="Times New Roman" w:cs="Times New Roman"/>
        </w:rPr>
      </w:pPr>
      <w:r>
        <w:rPr>
          <w:rFonts w:ascii="Times New Roman" w:eastAsia="Times New Roman" w:hAnsi="Times New Roman" w:cs="Times New Roman"/>
        </w:rPr>
        <w:t>Resolution: Revisions in data handling policies and improved transparency with users.</w:t>
      </w:r>
    </w:p>
    <w:p w14:paraId="3454560C" w14:textId="77777777" w:rsidR="005D4871" w:rsidRDefault="005D4871">
      <w:pPr>
        <w:spacing w:before="280" w:after="280" w:line="240" w:lineRule="auto"/>
        <w:ind w:left="1440"/>
        <w:rPr>
          <w:rFonts w:ascii="Calibri" w:eastAsia="Calibri" w:hAnsi="Calibri" w:cs="Calibri"/>
          <w:sz w:val="22"/>
          <w:szCs w:val="22"/>
        </w:rPr>
      </w:pPr>
    </w:p>
    <w:p w14:paraId="2275E6C0" w14:textId="77777777" w:rsidR="005D4871" w:rsidRDefault="005D4871">
      <w:pPr>
        <w:spacing w:before="280" w:after="280" w:line="240" w:lineRule="auto"/>
        <w:rPr>
          <w:rFonts w:ascii="Calibri" w:eastAsia="Calibri" w:hAnsi="Calibri" w:cs="Calibri"/>
          <w:sz w:val="22"/>
          <w:szCs w:val="22"/>
        </w:rPr>
      </w:pPr>
    </w:p>
    <w:p w14:paraId="202205CE" w14:textId="77777777" w:rsidR="005D4871" w:rsidRDefault="005D4871">
      <w:pPr>
        <w:spacing w:before="280" w:after="280" w:line="240" w:lineRule="auto"/>
        <w:rPr>
          <w:rFonts w:ascii="Calibri" w:eastAsia="Calibri" w:hAnsi="Calibri" w:cs="Calibri"/>
          <w:sz w:val="22"/>
          <w:szCs w:val="22"/>
        </w:rPr>
      </w:pPr>
    </w:p>
    <w:p w14:paraId="54457033" w14:textId="77777777" w:rsidR="005D4871" w:rsidRDefault="005D4871">
      <w:pPr>
        <w:spacing w:before="280" w:after="280" w:line="240" w:lineRule="auto"/>
        <w:rPr>
          <w:rFonts w:ascii="Times New Roman" w:eastAsia="Times New Roman" w:hAnsi="Times New Roman" w:cs="Times New Roman"/>
        </w:rPr>
      </w:pPr>
    </w:p>
    <w:p w14:paraId="06EE2F7E" w14:textId="77777777" w:rsidR="005D4871" w:rsidRDefault="005D4871">
      <w:pPr>
        <w:spacing w:before="0" w:line="240" w:lineRule="auto"/>
        <w:rPr>
          <w:rFonts w:ascii="Times New Roman" w:eastAsia="Times New Roman" w:hAnsi="Times New Roman" w:cs="Times New Roman"/>
        </w:rPr>
      </w:pPr>
    </w:p>
    <w:p w14:paraId="7AA0BBE1" w14:textId="77777777" w:rsidR="005D4871" w:rsidRDefault="005D4871">
      <w:pPr>
        <w:spacing w:before="280" w:after="280" w:line="240" w:lineRule="auto"/>
        <w:ind w:left="1440"/>
        <w:rPr>
          <w:rFonts w:ascii="Times New Roman" w:eastAsia="Times New Roman" w:hAnsi="Times New Roman" w:cs="Times New Roman"/>
        </w:rPr>
      </w:pPr>
    </w:p>
    <w:p w14:paraId="03548F0B" w14:textId="77777777" w:rsidR="005D4871" w:rsidRPr="008616A3" w:rsidRDefault="00B91E2A" w:rsidP="00C5547B">
      <w:pPr>
        <w:numPr>
          <w:ilvl w:val="0"/>
          <w:numId w:val="52"/>
        </w:numPr>
        <w:spacing w:before="280" w:after="0" w:line="240" w:lineRule="auto"/>
        <w:rPr>
          <w:rFonts w:asciiTheme="majorHAnsi" w:eastAsia="Times New Roman" w:hAnsiTheme="majorHAnsi" w:cs="Times New Roman"/>
          <w:color w:val="FF0000"/>
          <w:sz w:val="36"/>
          <w:szCs w:val="36"/>
        </w:rPr>
      </w:pPr>
      <w:r w:rsidRPr="008616A3">
        <w:rPr>
          <w:rFonts w:asciiTheme="majorHAnsi" w:eastAsia="Times New Roman" w:hAnsiTheme="majorHAnsi" w:cs="Times New Roman"/>
          <w:b/>
          <w:color w:val="FF0000"/>
          <w:sz w:val="36"/>
          <w:szCs w:val="36"/>
        </w:rPr>
        <w:t>Balancing Innovation with Ethical Responsibility</w:t>
      </w:r>
    </w:p>
    <w:p w14:paraId="5E00467A" w14:textId="77777777" w:rsidR="008616A3" w:rsidRPr="008616A3" w:rsidRDefault="008616A3" w:rsidP="008616A3">
      <w:pPr>
        <w:spacing w:before="280" w:after="0" w:line="240" w:lineRule="auto"/>
        <w:ind w:left="502"/>
        <w:rPr>
          <w:rFonts w:asciiTheme="majorHAnsi" w:eastAsia="Times New Roman" w:hAnsiTheme="majorHAnsi" w:cs="Times New Roman"/>
          <w:color w:val="FF0000"/>
          <w:sz w:val="36"/>
          <w:szCs w:val="36"/>
        </w:rPr>
      </w:pPr>
    </w:p>
    <w:p w14:paraId="4B9C99FA" w14:textId="77777777" w:rsidR="005D4871" w:rsidRDefault="00B91E2A" w:rsidP="008616A3">
      <w:pPr>
        <w:spacing w:before="0" w:after="280" w:line="240" w:lineRule="auto"/>
        <w:ind w:left="1440"/>
        <w:rPr>
          <w:rFonts w:ascii="Times New Roman" w:eastAsia="Times New Roman" w:hAnsi="Times New Roman" w:cs="Times New Roman"/>
        </w:rPr>
      </w:pPr>
      <w:r w:rsidRPr="008616A3">
        <w:rPr>
          <w:rFonts w:ascii="Times New Roman" w:eastAsia="Times New Roman" w:hAnsi="Times New Roman" w:cs="Times New Roman"/>
          <w:b/>
        </w:rPr>
        <w:t>Navigating the tension between innovation and ethical constraints</w:t>
      </w:r>
      <w:r>
        <w:rPr>
          <w:rFonts w:ascii="Times New Roman" w:eastAsia="Times New Roman" w:hAnsi="Times New Roman" w:cs="Times New Roman"/>
        </w:rPr>
        <w:t>.</w:t>
      </w:r>
    </w:p>
    <w:p w14:paraId="51CBECA0"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Navigating the tension between innovation and ethical constraints is a common challenge in strategic and design decision-making. While innovation drives growth and competitive advantage, it can sometimes clash with ethical considerations, such as social responsibility, environmental sustainability, and stakeholder well-being. Here’s how organizations can approach this tension:</w:t>
      </w:r>
    </w:p>
    <w:p w14:paraId="1741AA0B" w14:textId="77777777" w:rsidR="005D4871" w:rsidRDefault="008616A3">
      <w:pPr>
        <w:spacing w:before="40" w:after="0" w:line="259" w:lineRule="auto"/>
      </w:pPr>
      <w:proofErr w:type="spellStart"/>
      <w:r>
        <w:t>i</w:t>
      </w:r>
      <w:proofErr w:type="spellEnd"/>
      <w:r w:rsidR="00B91E2A">
        <w:t>. Understanding the Tension</w:t>
      </w:r>
    </w:p>
    <w:p w14:paraId="4D251B65" w14:textId="77777777" w:rsidR="005D4871" w:rsidRDefault="00B91E2A" w:rsidP="00C5547B">
      <w:pPr>
        <w:numPr>
          <w:ilvl w:val="0"/>
          <w:numId w:val="46"/>
        </w:numPr>
        <w:spacing w:before="28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Innovation’s Drive for Change</w:t>
      </w:r>
      <w:r>
        <w:rPr>
          <w:rFonts w:ascii="Calibri" w:eastAsia="Calibri" w:hAnsi="Calibri" w:cs="Calibri"/>
          <w:sz w:val="22"/>
          <w:szCs w:val="22"/>
        </w:rPr>
        <w:t>: Innovation often pushes boundaries, encouraging disruptive thinking, risk-taking, and new technologies or business models. Companies may prioritize speed to market, cost reduction, or competitive differentiation.</w:t>
      </w:r>
    </w:p>
    <w:p w14:paraId="2398E2C3" w14:textId="77777777" w:rsidR="005D4871" w:rsidRDefault="00B91E2A" w:rsidP="00C5547B">
      <w:pPr>
        <w:numPr>
          <w:ilvl w:val="0"/>
          <w:numId w:val="46"/>
        </w:numPr>
        <w:spacing w:before="0" w:after="280" w:line="240" w:lineRule="auto"/>
        <w:rPr>
          <w:rFonts w:ascii="Noto Sans Symbols" w:eastAsia="Noto Sans Symbols" w:hAnsi="Noto Sans Symbols" w:cs="Noto Sans Symbols"/>
          <w:sz w:val="20"/>
          <w:szCs w:val="20"/>
        </w:rPr>
      </w:pPr>
      <w:r>
        <w:rPr>
          <w:rFonts w:ascii="Calibri" w:eastAsia="Calibri" w:hAnsi="Calibri" w:cs="Calibri"/>
          <w:b/>
          <w:sz w:val="22"/>
          <w:szCs w:val="22"/>
        </w:rPr>
        <w:t>Ethical Constraints as Safeguards</w:t>
      </w:r>
      <w:r>
        <w:rPr>
          <w:rFonts w:ascii="Calibri" w:eastAsia="Calibri" w:hAnsi="Calibri" w:cs="Calibri"/>
          <w:sz w:val="22"/>
          <w:szCs w:val="22"/>
        </w:rPr>
        <w:t>: Ethical considerations ensure that innovation does not harm individuals, communities, or the environment. Ethical boundaries act as guardrails, preventing negative impacts such as exploitation, privacy violations, or environmental degradation.</w:t>
      </w:r>
    </w:p>
    <w:p w14:paraId="3B4009FD" w14:textId="77777777" w:rsidR="005D4871" w:rsidRDefault="008616A3">
      <w:pPr>
        <w:spacing w:before="40" w:after="0" w:line="259" w:lineRule="auto"/>
      </w:pPr>
      <w:r>
        <w:t>ii</w:t>
      </w:r>
      <w:r w:rsidR="00B91E2A">
        <w:t>. Key Areas of Tension</w:t>
      </w:r>
    </w:p>
    <w:p w14:paraId="22CBFCC3" w14:textId="77777777" w:rsidR="005D4871" w:rsidRDefault="00B91E2A" w:rsidP="00C5547B">
      <w:pPr>
        <w:numPr>
          <w:ilvl w:val="0"/>
          <w:numId w:val="18"/>
        </w:numPr>
        <w:spacing w:before="28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lastRenderedPageBreak/>
        <w:t>Data Privacy vs. Technological Advancement</w:t>
      </w:r>
      <w:r>
        <w:rPr>
          <w:rFonts w:ascii="Calibri" w:eastAsia="Calibri" w:hAnsi="Calibri" w:cs="Calibri"/>
          <w:sz w:val="22"/>
          <w:szCs w:val="22"/>
        </w:rPr>
        <w:t>: In the digital age, innovative data collection techniques can improve user experiences and drive insights. However, these innovations often pose risks to user privacy, as seen with controversies like the Facebook-Cambridge Analytica scandal.</w:t>
      </w:r>
    </w:p>
    <w:p w14:paraId="06AC941E" w14:textId="77777777" w:rsidR="005D4871" w:rsidRDefault="00B91E2A" w:rsidP="00C5547B">
      <w:pPr>
        <w:numPr>
          <w:ilvl w:val="0"/>
          <w:numId w:val="18"/>
        </w:numPr>
        <w:spacing w:before="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Cost Efficiency vs. Fair Labor Practices</w:t>
      </w:r>
      <w:r>
        <w:rPr>
          <w:rFonts w:ascii="Calibri" w:eastAsia="Calibri" w:hAnsi="Calibri" w:cs="Calibri"/>
          <w:sz w:val="22"/>
          <w:szCs w:val="22"/>
        </w:rPr>
        <w:t>: Companies may innovate to reduce costs through outsourcing or automation, but these strategies may lead to job losses or poor labor conditions, as was the case with the rise of fast fashion.</w:t>
      </w:r>
    </w:p>
    <w:p w14:paraId="25BAFD1F" w14:textId="77777777" w:rsidR="005D4871" w:rsidRDefault="00B91E2A" w:rsidP="00C5547B">
      <w:pPr>
        <w:numPr>
          <w:ilvl w:val="0"/>
          <w:numId w:val="18"/>
        </w:numPr>
        <w:spacing w:before="0" w:after="280" w:line="240" w:lineRule="auto"/>
        <w:rPr>
          <w:rFonts w:ascii="Noto Sans Symbols" w:eastAsia="Noto Sans Symbols" w:hAnsi="Noto Sans Symbols" w:cs="Noto Sans Symbols"/>
          <w:sz w:val="20"/>
          <w:szCs w:val="20"/>
        </w:rPr>
      </w:pPr>
      <w:r>
        <w:rPr>
          <w:rFonts w:ascii="Calibri" w:eastAsia="Calibri" w:hAnsi="Calibri" w:cs="Calibri"/>
          <w:b/>
          <w:sz w:val="22"/>
          <w:szCs w:val="22"/>
        </w:rPr>
        <w:t>Sustainability vs. Profitability</w:t>
      </w:r>
      <w:r>
        <w:rPr>
          <w:rFonts w:ascii="Calibri" w:eastAsia="Calibri" w:hAnsi="Calibri" w:cs="Calibri"/>
          <w:sz w:val="22"/>
          <w:szCs w:val="22"/>
        </w:rPr>
        <w:t>: The tension between short-term profits and long-term sustainability is another critical area. Companies may innovate with products that are less environmentally friendly in order to cut costs, but face backlash for contributing to pollution or climate change.</w:t>
      </w:r>
    </w:p>
    <w:p w14:paraId="118D46E9" w14:textId="77777777" w:rsidR="005D4871" w:rsidRDefault="008616A3">
      <w:pPr>
        <w:spacing w:before="40" w:after="0" w:line="259" w:lineRule="auto"/>
      </w:pPr>
      <w:r>
        <w:t>iii</w:t>
      </w:r>
      <w:r w:rsidR="00B91E2A">
        <w:t>. Strategies for Balancing Innovation and Ethics</w:t>
      </w:r>
    </w:p>
    <w:p w14:paraId="73E61868" w14:textId="77777777" w:rsidR="005D4871" w:rsidRDefault="00B91E2A" w:rsidP="00C5547B">
      <w:pPr>
        <w:numPr>
          <w:ilvl w:val="0"/>
          <w:numId w:val="70"/>
        </w:numPr>
        <w:spacing w:before="0" w:line="240" w:lineRule="auto"/>
        <w:rPr>
          <w:rFonts w:ascii="Noto Sans Symbols" w:eastAsia="Noto Sans Symbols" w:hAnsi="Noto Sans Symbols" w:cs="Noto Sans Symbols"/>
          <w:sz w:val="20"/>
          <w:szCs w:val="20"/>
        </w:rPr>
      </w:pPr>
      <w:r>
        <w:rPr>
          <w:rFonts w:ascii="Times New Roman" w:eastAsia="Times New Roman" w:hAnsi="Times New Roman" w:cs="Times New Roman"/>
          <w:b/>
        </w:rPr>
        <w:t>Incorporating Ethical Guidelines into the Innovation Process</w:t>
      </w:r>
      <w:r>
        <w:rPr>
          <w:rFonts w:ascii="Times New Roman" w:eastAsia="Times New Roman" w:hAnsi="Times New Roman" w:cs="Times New Roman"/>
        </w:rPr>
        <w:t>:</w:t>
      </w:r>
    </w:p>
    <w:p w14:paraId="5D433DB9" w14:textId="77777777" w:rsidR="005D4871" w:rsidRDefault="00B91E2A" w:rsidP="00C5547B">
      <w:pPr>
        <w:numPr>
          <w:ilvl w:val="1"/>
          <w:numId w:val="70"/>
        </w:numPr>
        <w:spacing w:before="0" w:after="0" w:line="240" w:lineRule="auto"/>
        <w:rPr>
          <w:rFonts w:ascii="Courier New" w:eastAsia="Courier New" w:hAnsi="Courier New" w:cs="Courier New"/>
          <w:sz w:val="20"/>
          <w:szCs w:val="20"/>
        </w:rPr>
      </w:pPr>
      <w:r>
        <w:rPr>
          <w:rFonts w:ascii="Calibri" w:eastAsia="Calibri" w:hAnsi="Calibri" w:cs="Calibri"/>
          <w:sz w:val="22"/>
          <w:szCs w:val="22"/>
        </w:rPr>
        <w:t>Organizations can establish ethical frameworks that guide innovation efforts. These guidelines ensure that innovation aligns with corporate values and social responsibility goals.</w:t>
      </w:r>
    </w:p>
    <w:p w14:paraId="77A3CA6E" w14:textId="77777777" w:rsidR="005D4871" w:rsidRDefault="00B91E2A" w:rsidP="00C5547B">
      <w:pPr>
        <w:numPr>
          <w:ilvl w:val="1"/>
          <w:numId w:val="70"/>
        </w:numPr>
        <w:spacing w:before="0" w:after="0" w:line="240" w:lineRule="auto"/>
        <w:rPr>
          <w:rFonts w:ascii="Courier New" w:eastAsia="Courier New" w:hAnsi="Courier New" w:cs="Courier New"/>
          <w:sz w:val="20"/>
          <w:szCs w:val="20"/>
        </w:rPr>
      </w:pPr>
      <w:r>
        <w:rPr>
          <w:rFonts w:ascii="Calibri" w:eastAsia="Calibri" w:hAnsi="Calibri" w:cs="Calibri"/>
          <w:sz w:val="22"/>
          <w:szCs w:val="22"/>
        </w:rPr>
        <w:t>Example: Google’s AI Principles aim to balance the benefits of AI innovation with concerns about privacy, bias, and safety.</w:t>
      </w:r>
    </w:p>
    <w:p w14:paraId="6199D133" w14:textId="77777777" w:rsidR="005D4871" w:rsidRDefault="00B91E2A" w:rsidP="00C5547B">
      <w:pPr>
        <w:numPr>
          <w:ilvl w:val="0"/>
          <w:numId w:val="70"/>
        </w:numPr>
        <w:spacing w:before="0" w:line="240" w:lineRule="auto"/>
        <w:rPr>
          <w:rFonts w:ascii="Noto Sans Symbols" w:eastAsia="Noto Sans Symbols" w:hAnsi="Noto Sans Symbols" w:cs="Noto Sans Symbols"/>
          <w:sz w:val="20"/>
          <w:szCs w:val="20"/>
        </w:rPr>
      </w:pPr>
      <w:r>
        <w:rPr>
          <w:rFonts w:ascii="Times New Roman" w:eastAsia="Times New Roman" w:hAnsi="Times New Roman" w:cs="Times New Roman"/>
          <w:b/>
        </w:rPr>
        <w:t>Ethical Decision-Making Frameworks</w:t>
      </w:r>
      <w:r>
        <w:rPr>
          <w:rFonts w:ascii="Times New Roman" w:eastAsia="Times New Roman" w:hAnsi="Times New Roman" w:cs="Times New Roman"/>
        </w:rPr>
        <w:t>:</w:t>
      </w:r>
    </w:p>
    <w:p w14:paraId="64FB7973" w14:textId="77777777" w:rsidR="005D4871" w:rsidRDefault="00B91E2A" w:rsidP="00C5547B">
      <w:pPr>
        <w:numPr>
          <w:ilvl w:val="1"/>
          <w:numId w:val="70"/>
        </w:numPr>
        <w:spacing w:before="0" w:after="0" w:line="240" w:lineRule="auto"/>
        <w:rPr>
          <w:rFonts w:ascii="Courier New" w:eastAsia="Courier New" w:hAnsi="Courier New" w:cs="Courier New"/>
          <w:sz w:val="20"/>
          <w:szCs w:val="20"/>
        </w:rPr>
      </w:pPr>
      <w:r>
        <w:rPr>
          <w:rFonts w:ascii="Calibri" w:eastAsia="Calibri" w:hAnsi="Calibri" w:cs="Calibri"/>
          <w:sz w:val="22"/>
          <w:szCs w:val="22"/>
        </w:rPr>
        <w:t xml:space="preserve">Utilizing ethical decision-making models such as the </w:t>
      </w:r>
      <w:r>
        <w:rPr>
          <w:rFonts w:ascii="Calibri" w:eastAsia="Calibri" w:hAnsi="Calibri" w:cs="Calibri"/>
          <w:b/>
          <w:sz w:val="22"/>
          <w:szCs w:val="22"/>
        </w:rPr>
        <w:t>Utilitarian Approach</w:t>
      </w:r>
      <w:r>
        <w:rPr>
          <w:rFonts w:ascii="Calibri" w:eastAsia="Calibri" w:hAnsi="Calibri" w:cs="Calibri"/>
          <w:sz w:val="22"/>
          <w:szCs w:val="22"/>
        </w:rPr>
        <w:t xml:space="preserve"> (greatest good for the greatest number) or </w:t>
      </w:r>
      <w:r>
        <w:rPr>
          <w:rFonts w:ascii="Calibri" w:eastAsia="Calibri" w:hAnsi="Calibri" w:cs="Calibri"/>
          <w:b/>
          <w:sz w:val="22"/>
          <w:szCs w:val="22"/>
        </w:rPr>
        <w:t>Deontological Ethics</w:t>
      </w:r>
      <w:r>
        <w:rPr>
          <w:rFonts w:ascii="Calibri" w:eastAsia="Calibri" w:hAnsi="Calibri" w:cs="Calibri"/>
          <w:sz w:val="22"/>
          <w:szCs w:val="22"/>
        </w:rPr>
        <w:t xml:space="preserve"> (duty-based) helps weigh the trade-offs between innovation and ethical risks.</w:t>
      </w:r>
    </w:p>
    <w:p w14:paraId="1E6F2E82" w14:textId="77777777" w:rsidR="005D4871" w:rsidRDefault="00B91E2A" w:rsidP="00C5547B">
      <w:pPr>
        <w:numPr>
          <w:ilvl w:val="1"/>
          <w:numId w:val="70"/>
        </w:numPr>
        <w:spacing w:before="0" w:after="0" w:line="240" w:lineRule="auto"/>
        <w:rPr>
          <w:rFonts w:ascii="Courier New" w:eastAsia="Courier New" w:hAnsi="Courier New" w:cs="Courier New"/>
          <w:sz w:val="20"/>
          <w:szCs w:val="20"/>
        </w:rPr>
      </w:pPr>
      <w:r>
        <w:rPr>
          <w:rFonts w:ascii="Calibri" w:eastAsia="Calibri" w:hAnsi="Calibri" w:cs="Calibri"/>
          <w:sz w:val="22"/>
          <w:szCs w:val="22"/>
        </w:rPr>
        <w:t>Example: Pharmaceutical companies face pressure to innovate new drugs quickly but must adhere to strict ethical guidelines to ensure patient safety during clinical trials.</w:t>
      </w:r>
    </w:p>
    <w:p w14:paraId="2A580320" w14:textId="77777777" w:rsidR="005D4871" w:rsidRDefault="00B91E2A" w:rsidP="00C5547B">
      <w:pPr>
        <w:numPr>
          <w:ilvl w:val="0"/>
          <w:numId w:val="70"/>
        </w:numPr>
        <w:spacing w:before="0" w:line="240" w:lineRule="auto"/>
        <w:rPr>
          <w:rFonts w:ascii="Noto Sans Symbols" w:eastAsia="Noto Sans Symbols" w:hAnsi="Noto Sans Symbols" w:cs="Noto Sans Symbols"/>
          <w:sz w:val="20"/>
          <w:szCs w:val="20"/>
        </w:rPr>
      </w:pPr>
      <w:r>
        <w:rPr>
          <w:rFonts w:ascii="Times New Roman" w:eastAsia="Times New Roman" w:hAnsi="Times New Roman" w:cs="Times New Roman"/>
          <w:b/>
        </w:rPr>
        <w:t>Transparency and Stakeholder Engagement</w:t>
      </w:r>
      <w:r>
        <w:rPr>
          <w:rFonts w:ascii="Times New Roman" w:eastAsia="Times New Roman" w:hAnsi="Times New Roman" w:cs="Times New Roman"/>
        </w:rPr>
        <w:t>:</w:t>
      </w:r>
    </w:p>
    <w:p w14:paraId="0D7CAA8F" w14:textId="77777777" w:rsidR="005D4871" w:rsidRDefault="00B91E2A" w:rsidP="00C5547B">
      <w:pPr>
        <w:numPr>
          <w:ilvl w:val="1"/>
          <w:numId w:val="70"/>
        </w:numPr>
        <w:spacing w:before="0" w:after="0" w:line="240" w:lineRule="auto"/>
        <w:rPr>
          <w:rFonts w:ascii="Courier New" w:eastAsia="Courier New" w:hAnsi="Courier New" w:cs="Courier New"/>
          <w:sz w:val="20"/>
          <w:szCs w:val="20"/>
        </w:rPr>
      </w:pPr>
      <w:r>
        <w:rPr>
          <w:rFonts w:ascii="Calibri" w:eastAsia="Calibri" w:hAnsi="Calibri" w:cs="Calibri"/>
          <w:sz w:val="22"/>
          <w:szCs w:val="22"/>
        </w:rPr>
        <w:t>Engaging stakeholders in decision-making processes ensures that innovations consider the interests of all affected parties. Transparency can build trust and mitigate potential backlash.</w:t>
      </w:r>
    </w:p>
    <w:p w14:paraId="02A7F1D1" w14:textId="77777777" w:rsidR="005D4871" w:rsidRDefault="00B91E2A" w:rsidP="00C5547B">
      <w:pPr>
        <w:numPr>
          <w:ilvl w:val="1"/>
          <w:numId w:val="70"/>
        </w:numPr>
        <w:spacing w:before="0" w:after="0" w:line="240" w:lineRule="auto"/>
        <w:rPr>
          <w:rFonts w:ascii="Courier New" w:eastAsia="Courier New" w:hAnsi="Courier New" w:cs="Courier New"/>
          <w:sz w:val="20"/>
          <w:szCs w:val="20"/>
        </w:rPr>
      </w:pPr>
      <w:r>
        <w:rPr>
          <w:rFonts w:ascii="Calibri" w:eastAsia="Calibri" w:hAnsi="Calibri" w:cs="Calibri"/>
          <w:sz w:val="22"/>
          <w:szCs w:val="22"/>
        </w:rPr>
        <w:t>Example: Patagonia’s transparent communication on environmental impact and innovation in sustainable materials demonstrates a commitment to balancing profitability with ecological ethics.</w:t>
      </w:r>
    </w:p>
    <w:p w14:paraId="7FF4856F" w14:textId="77777777" w:rsidR="005D4871" w:rsidRDefault="00B91E2A" w:rsidP="00C5547B">
      <w:pPr>
        <w:numPr>
          <w:ilvl w:val="0"/>
          <w:numId w:val="70"/>
        </w:numPr>
        <w:spacing w:before="0" w:line="240" w:lineRule="auto"/>
        <w:rPr>
          <w:rFonts w:ascii="Noto Sans Symbols" w:eastAsia="Noto Sans Symbols" w:hAnsi="Noto Sans Symbols" w:cs="Noto Sans Symbols"/>
          <w:sz w:val="20"/>
          <w:szCs w:val="20"/>
        </w:rPr>
      </w:pPr>
      <w:r>
        <w:rPr>
          <w:rFonts w:ascii="Times New Roman" w:eastAsia="Times New Roman" w:hAnsi="Times New Roman" w:cs="Times New Roman"/>
          <w:b/>
        </w:rPr>
        <w:t>Ethics Committees and Innovation Councils</w:t>
      </w:r>
      <w:r>
        <w:rPr>
          <w:rFonts w:ascii="Times New Roman" w:eastAsia="Times New Roman" w:hAnsi="Times New Roman" w:cs="Times New Roman"/>
        </w:rPr>
        <w:t>:</w:t>
      </w:r>
    </w:p>
    <w:p w14:paraId="62B00177" w14:textId="77777777" w:rsidR="005D4871" w:rsidRDefault="00B91E2A" w:rsidP="00C5547B">
      <w:pPr>
        <w:numPr>
          <w:ilvl w:val="1"/>
          <w:numId w:val="70"/>
        </w:numPr>
        <w:spacing w:before="0" w:after="0" w:line="240" w:lineRule="auto"/>
        <w:rPr>
          <w:rFonts w:ascii="Courier New" w:eastAsia="Courier New" w:hAnsi="Courier New" w:cs="Courier New"/>
          <w:sz w:val="20"/>
          <w:szCs w:val="20"/>
        </w:rPr>
      </w:pPr>
      <w:r>
        <w:rPr>
          <w:rFonts w:ascii="Calibri" w:eastAsia="Calibri" w:hAnsi="Calibri" w:cs="Calibri"/>
          <w:sz w:val="22"/>
          <w:szCs w:val="22"/>
        </w:rPr>
        <w:t>Establishing dedicated ethics committees or innovation councils that include members from diverse departments (legal, R&amp;D, CSR) helps ensure that ethical considerations are integrated throughout the innovation cycle.</w:t>
      </w:r>
    </w:p>
    <w:p w14:paraId="153512AB" w14:textId="77777777" w:rsidR="005D4871" w:rsidRDefault="00B91E2A" w:rsidP="00C5547B">
      <w:pPr>
        <w:numPr>
          <w:ilvl w:val="1"/>
          <w:numId w:val="70"/>
        </w:numPr>
        <w:spacing w:before="0" w:after="280" w:line="240" w:lineRule="auto"/>
        <w:rPr>
          <w:rFonts w:ascii="Courier New" w:eastAsia="Courier New" w:hAnsi="Courier New" w:cs="Courier New"/>
          <w:sz w:val="20"/>
          <w:szCs w:val="20"/>
        </w:rPr>
      </w:pPr>
      <w:r>
        <w:rPr>
          <w:rFonts w:ascii="Calibri" w:eastAsia="Calibri" w:hAnsi="Calibri" w:cs="Calibri"/>
          <w:sz w:val="22"/>
          <w:szCs w:val="22"/>
        </w:rPr>
        <w:t>Example: AI ethics committees in tech companies assess potential risks of AI innovations, such as biases in algorithm design.</w:t>
      </w:r>
    </w:p>
    <w:p w14:paraId="3019D4D5" w14:textId="77777777" w:rsidR="005D4871" w:rsidRDefault="008616A3">
      <w:pPr>
        <w:spacing w:before="40" w:after="0" w:line="259" w:lineRule="auto"/>
      </w:pPr>
      <w:r>
        <w:t>iv</w:t>
      </w:r>
      <w:r w:rsidR="00B91E2A">
        <w:t>. Case Studies in Navigating Innovation and Ethics</w:t>
      </w:r>
    </w:p>
    <w:p w14:paraId="6A06B762" w14:textId="77777777" w:rsidR="005D4871" w:rsidRDefault="00B91E2A" w:rsidP="00C5547B">
      <w:pPr>
        <w:numPr>
          <w:ilvl w:val="0"/>
          <w:numId w:val="58"/>
        </w:numPr>
        <w:spacing w:before="28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Tesla’s Autonomous Vehicles</w:t>
      </w:r>
      <w:r>
        <w:rPr>
          <w:rFonts w:ascii="Calibri" w:eastAsia="Calibri" w:hAnsi="Calibri" w:cs="Calibri"/>
          <w:sz w:val="22"/>
          <w:szCs w:val="22"/>
        </w:rPr>
        <w:t>: Tesla’s pursuit of self-driving cars is highly innovative but raises ethical concerns around safety, decision-making in accident scenarios, and regulatory oversight. The company has faced scrutiny over its rush to market without adequately addressing these issues.</w:t>
      </w:r>
    </w:p>
    <w:p w14:paraId="1EB619CC" w14:textId="77777777" w:rsidR="005D4871" w:rsidRDefault="00B91E2A" w:rsidP="00C5547B">
      <w:pPr>
        <w:numPr>
          <w:ilvl w:val="0"/>
          <w:numId w:val="58"/>
        </w:numPr>
        <w:spacing w:before="0" w:after="280" w:line="240" w:lineRule="auto"/>
        <w:rPr>
          <w:rFonts w:ascii="Noto Sans Symbols" w:eastAsia="Noto Sans Symbols" w:hAnsi="Noto Sans Symbols" w:cs="Noto Sans Symbols"/>
          <w:sz w:val="20"/>
          <w:szCs w:val="20"/>
        </w:rPr>
      </w:pPr>
      <w:r>
        <w:rPr>
          <w:rFonts w:ascii="Calibri" w:eastAsia="Calibri" w:hAnsi="Calibri" w:cs="Calibri"/>
          <w:b/>
          <w:sz w:val="22"/>
          <w:szCs w:val="22"/>
        </w:rPr>
        <w:lastRenderedPageBreak/>
        <w:t>Amazon’s Labor Practices and Automation</w:t>
      </w:r>
      <w:r>
        <w:rPr>
          <w:rFonts w:ascii="Calibri" w:eastAsia="Calibri" w:hAnsi="Calibri" w:cs="Calibri"/>
          <w:sz w:val="22"/>
          <w:szCs w:val="22"/>
        </w:rPr>
        <w:t>: Amazon has introduced numerous innovations in logistics and supply chain management, but these innovations have been criticized for worsening labor conditions in warehouses and contributing to job loss through automation.</w:t>
      </w:r>
    </w:p>
    <w:p w14:paraId="4B086FDD" w14:textId="77777777" w:rsidR="005D4871" w:rsidRDefault="008616A3">
      <w:pPr>
        <w:spacing w:before="40" w:after="0" w:line="259" w:lineRule="auto"/>
      </w:pPr>
      <w:r>
        <w:t>v</w:t>
      </w:r>
      <w:r w:rsidR="00B91E2A">
        <w:t>. Long-Term Perspective: Ethics as an Innovation Driver</w:t>
      </w:r>
    </w:p>
    <w:p w14:paraId="1DB85970" w14:textId="77777777" w:rsidR="005D4871" w:rsidRDefault="00B91E2A" w:rsidP="00C5547B">
      <w:pPr>
        <w:numPr>
          <w:ilvl w:val="0"/>
          <w:numId w:val="27"/>
        </w:numPr>
        <w:spacing w:before="28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Ethical Innovation as a Competitive Advantage</w:t>
      </w:r>
      <w:r>
        <w:rPr>
          <w:rFonts w:ascii="Calibri" w:eastAsia="Calibri" w:hAnsi="Calibri" w:cs="Calibri"/>
          <w:sz w:val="22"/>
          <w:szCs w:val="22"/>
        </w:rPr>
        <w:t>: Innovating with ethics in mind can actually create long-term value. Sustainable practices, fair labor conditions, and respect for privacy not only help companies avoid legal and reputational risks but also resonate with socially conscious consumers.</w:t>
      </w:r>
    </w:p>
    <w:p w14:paraId="444BE398" w14:textId="77777777" w:rsidR="005D4871" w:rsidRDefault="00B91E2A" w:rsidP="00C5547B">
      <w:pPr>
        <w:numPr>
          <w:ilvl w:val="0"/>
          <w:numId w:val="27"/>
        </w:numPr>
        <w:spacing w:before="0" w:after="280" w:line="240" w:lineRule="auto"/>
        <w:rPr>
          <w:rFonts w:ascii="Noto Sans Symbols" w:eastAsia="Noto Sans Symbols" w:hAnsi="Noto Sans Symbols" w:cs="Noto Sans Symbols"/>
          <w:sz w:val="20"/>
          <w:szCs w:val="20"/>
        </w:rPr>
      </w:pPr>
      <w:r>
        <w:rPr>
          <w:rFonts w:ascii="Calibri" w:eastAsia="Calibri" w:hAnsi="Calibri" w:cs="Calibri"/>
          <w:b/>
          <w:sz w:val="22"/>
          <w:szCs w:val="22"/>
        </w:rPr>
        <w:t>Innovation through Ethical Lenses</w:t>
      </w:r>
      <w:r>
        <w:rPr>
          <w:rFonts w:ascii="Calibri" w:eastAsia="Calibri" w:hAnsi="Calibri" w:cs="Calibri"/>
          <w:sz w:val="22"/>
          <w:szCs w:val="22"/>
        </w:rPr>
        <w:t>: Innovating to solve ethical challenges, such as creating eco-friendly products or developing technologies that enhance data privacy, can open new markets and drive future growth.</w:t>
      </w:r>
    </w:p>
    <w:p w14:paraId="2E672A1E" w14:textId="77777777" w:rsidR="005D4871" w:rsidRDefault="008616A3" w:rsidP="008616A3">
      <w:pPr>
        <w:spacing w:before="40" w:after="0" w:line="259" w:lineRule="auto"/>
        <w:rPr>
          <w:rFonts w:ascii="Times New Roman" w:eastAsia="Times New Roman" w:hAnsi="Times New Roman" w:cs="Times New Roman"/>
        </w:rPr>
      </w:pPr>
      <w:r>
        <w:t xml:space="preserve"> </w:t>
      </w:r>
      <w:r w:rsidR="00B91E2A">
        <w:rPr>
          <w:rFonts w:ascii="Times New Roman" w:eastAsia="Times New Roman" w:hAnsi="Times New Roman" w:cs="Times New Roman"/>
        </w:rPr>
        <w:t>Navigating the tension between innovation and ethical constraints requires a delicate balance. Companies must prioritize innovation to remain competitive but must also embed ethical considerations into their strategies to ensure responsible growth. By integrating ethics into the innovation process, businesses can create sustainable, socially responsible innovations that drive long-term success.</w:t>
      </w:r>
    </w:p>
    <w:p w14:paraId="46C789F4" w14:textId="77777777" w:rsidR="005D4871" w:rsidRDefault="005D4871">
      <w:pPr>
        <w:spacing w:before="280" w:after="280" w:line="240" w:lineRule="auto"/>
        <w:ind w:left="1440"/>
        <w:rPr>
          <w:rFonts w:ascii="Times New Roman" w:eastAsia="Times New Roman" w:hAnsi="Times New Roman" w:cs="Times New Roman"/>
        </w:rPr>
      </w:pPr>
    </w:p>
    <w:p w14:paraId="7004334C" w14:textId="77777777" w:rsidR="005D4871" w:rsidRDefault="008616A3">
      <w:pPr>
        <w:spacing w:before="280" w:after="280" w:line="240" w:lineRule="auto"/>
        <w:rPr>
          <w:rFonts w:ascii="Times New Roman" w:eastAsia="Times New Roman" w:hAnsi="Times New Roman" w:cs="Times New Roman"/>
          <w:color w:val="FF0000"/>
          <w:sz w:val="40"/>
          <w:szCs w:val="40"/>
        </w:rPr>
      </w:pPr>
      <w:r>
        <w:rPr>
          <w:rFonts w:ascii="Times New Roman" w:eastAsia="Times New Roman" w:hAnsi="Times New Roman" w:cs="Times New Roman"/>
          <w:b/>
          <w:color w:val="FF0000"/>
          <w:sz w:val="40"/>
          <w:szCs w:val="40"/>
        </w:rPr>
        <w:t xml:space="preserve">D. </w:t>
      </w:r>
      <w:r w:rsidR="00B91E2A">
        <w:rPr>
          <w:rFonts w:ascii="Times New Roman" w:eastAsia="Times New Roman" w:hAnsi="Times New Roman" w:cs="Times New Roman"/>
          <w:b/>
          <w:color w:val="FF0000"/>
          <w:sz w:val="40"/>
          <w:szCs w:val="40"/>
        </w:rPr>
        <w:t>Incorporating Ethical Considerations into Strategic Design Processes</w:t>
      </w:r>
    </w:p>
    <w:p w14:paraId="6C30ECC2" w14:textId="77777777" w:rsidR="005D4871" w:rsidRPr="00D57340" w:rsidRDefault="008616A3">
      <w:pPr>
        <w:spacing w:before="40" w:after="0" w:line="259" w:lineRule="auto"/>
        <w:rPr>
          <w:b/>
        </w:rPr>
      </w:pPr>
      <w:proofErr w:type="spellStart"/>
      <w:r w:rsidRPr="00D57340">
        <w:rPr>
          <w:b/>
        </w:rPr>
        <w:t>i</w:t>
      </w:r>
      <w:proofErr w:type="spellEnd"/>
      <w:r w:rsidR="00B91E2A" w:rsidRPr="00D57340">
        <w:rPr>
          <w:b/>
        </w:rPr>
        <w:t>. Integrating Ethics into the Design Thinking Process</w:t>
      </w:r>
    </w:p>
    <w:p w14:paraId="2BF7BBF3"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Design thinking is an iterative, user-centric approach to solving problems and creating innovative solutions. Incorporating ethics into this process ensures that moral considerations are addressed at every stage.</w:t>
      </w:r>
    </w:p>
    <w:p w14:paraId="59F21B4A" w14:textId="77777777" w:rsidR="005D4871" w:rsidRDefault="00B91E2A">
      <w:pPr>
        <w:spacing w:before="40" w:after="0" w:line="259" w:lineRule="auto"/>
      </w:pPr>
      <w:r>
        <w:t>Key Phases in Design Thinking and How to Integrate Ethics:</w:t>
      </w:r>
    </w:p>
    <w:p w14:paraId="380DC0B2" w14:textId="77777777" w:rsidR="005D4871" w:rsidRDefault="00B91E2A" w:rsidP="00C5547B">
      <w:pPr>
        <w:numPr>
          <w:ilvl w:val="0"/>
          <w:numId w:val="100"/>
        </w:numPr>
        <w:spacing w:before="0" w:line="240" w:lineRule="auto"/>
        <w:rPr>
          <w:rFonts w:ascii="Noto Sans Symbols" w:eastAsia="Noto Sans Symbols" w:hAnsi="Noto Sans Symbols" w:cs="Noto Sans Symbols"/>
          <w:sz w:val="20"/>
          <w:szCs w:val="20"/>
        </w:rPr>
      </w:pPr>
      <w:r>
        <w:rPr>
          <w:rFonts w:ascii="Times New Roman" w:eastAsia="Times New Roman" w:hAnsi="Times New Roman" w:cs="Times New Roman"/>
          <w:b/>
        </w:rPr>
        <w:t>Empathize</w:t>
      </w:r>
      <w:r>
        <w:rPr>
          <w:rFonts w:ascii="Times New Roman" w:eastAsia="Times New Roman" w:hAnsi="Times New Roman" w:cs="Times New Roman"/>
        </w:rPr>
        <w:t>: Understanding the user’s needs and experiences is at the heart of design thinking.</w:t>
      </w:r>
    </w:p>
    <w:p w14:paraId="02A64C34" w14:textId="77777777" w:rsidR="005D4871" w:rsidRDefault="00B91E2A" w:rsidP="00C5547B">
      <w:pPr>
        <w:numPr>
          <w:ilvl w:val="1"/>
          <w:numId w:val="100"/>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Ethical Focus</w:t>
      </w:r>
      <w:r>
        <w:rPr>
          <w:rFonts w:ascii="Calibri" w:eastAsia="Calibri" w:hAnsi="Calibri" w:cs="Calibri"/>
          <w:sz w:val="22"/>
          <w:szCs w:val="22"/>
        </w:rPr>
        <w:t>: Consider how the solution might impact different user groups, especially vulnerable populations. Engage with diverse stakeholders to understand the broader societal implications.</w:t>
      </w:r>
    </w:p>
    <w:p w14:paraId="40C60AB5" w14:textId="77777777" w:rsidR="005D4871" w:rsidRDefault="00B91E2A" w:rsidP="00C5547B">
      <w:pPr>
        <w:numPr>
          <w:ilvl w:val="1"/>
          <w:numId w:val="100"/>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When designing AI-driven systems, include considerations around bias, accessibility, and potential discrimination.</w:t>
      </w:r>
    </w:p>
    <w:p w14:paraId="089594DB" w14:textId="77777777" w:rsidR="005D4871" w:rsidRDefault="00B91E2A" w:rsidP="00C5547B">
      <w:pPr>
        <w:numPr>
          <w:ilvl w:val="0"/>
          <w:numId w:val="100"/>
        </w:numPr>
        <w:spacing w:before="0" w:line="240" w:lineRule="auto"/>
        <w:rPr>
          <w:rFonts w:ascii="Noto Sans Symbols" w:eastAsia="Noto Sans Symbols" w:hAnsi="Noto Sans Symbols" w:cs="Noto Sans Symbols"/>
          <w:sz w:val="20"/>
          <w:szCs w:val="20"/>
        </w:rPr>
      </w:pPr>
      <w:r>
        <w:rPr>
          <w:rFonts w:ascii="Times New Roman" w:eastAsia="Times New Roman" w:hAnsi="Times New Roman" w:cs="Times New Roman"/>
          <w:b/>
        </w:rPr>
        <w:t>Define</w:t>
      </w:r>
      <w:r>
        <w:rPr>
          <w:rFonts w:ascii="Times New Roman" w:eastAsia="Times New Roman" w:hAnsi="Times New Roman" w:cs="Times New Roman"/>
        </w:rPr>
        <w:t>: This phase involves framing the problem or challenge.</w:t>
      </w:r>
    </w:p>
    <w:p w14:paraId="6D7C4A88" w14:textId="77777777" w:rsidR="005D4871" w:rsidRDefault="00B91E2A" w:rsidP="00C5547B">
      <w:pPr>
        <w:numPr>
          <w:ilvl w:val="1"/>
          <w:numId w:val="100"/>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Ethical Focus</w:t>
      </w:r>
      <w:r>
        <w:rPr>
          <w:rFonts w:ascii="Calibri" w:eastAsia="Calibri" w:hAnsi="Calibri" w:cs="Calibri"/>
          <w:sz w:val="22"/>
          <w:szCs w:val="22"/>
        </w:rPr>
        <w:t>: Frame the problem in a way that acknowledges both the positive and negative potential impacts. Ensure that the challenge addresses not only business goals but also ethical outcomes.</w:t>
      </w:r>
    </w:p>
    <w:p w14:paraId="54442D5B" w14:textId="77777777" w:rsidR="005D4871" w:rsidRDefault="00B91E2A" w:rsidP="00C5547B">
      <w:pPr>
        <w:numPr>
          <w:ilvl w:val="1"/>
          <w:numId w:val="100"/>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In designing a new social media platform, define the problem with attention to data privacy, mental health impacts, and content moderation.</w:t>
      </w:r>
    </w:p>
    <w:p w14:paraId="568CCFE7" w14:textId="77777777" w:rsidR="005D4871" w:rsidRDefault="00B91E2A" w:rsidP="00C5547B">
      <w:pPr>
        <w:numPr>
          <w:ilvl w:val="0"/>
          <w:numId w:val="100"/>
        </w:numPr>
        <w:spacing w:before="0" w:line="240" w:lineRule="auto"/>
        <w:rPr>
          <w:rFonts w:ascii="Noto Sans Symbols" w:eastAsia="Noto Sans Symbols" w:hAnsi="Noto Sans Symbols" w:cs="Noto Sans Symbols"/>
          <w:sz w:val="20"/>
          <w:szCs w:val="20"/>
        </w:rPr>
      </w:pPr>
      <w:r>
        <w:rPr>
          <w:rFonts w:ascii="Times New Roman" w:eastAsia="Times New Roman" w:hAnsi="Times New Roman" w:cs="Times New Roman"/>
          <w:b/>
        </w:rPr>
        <w:lastRenderedPageBreak/>
        <w:t>Ideate</w:t>
      </w:r>
      <w:r>
        <w:rPr>
          <w:rFonts w:ascii="Times New Roman" w:eastAsia="Times New Roman" w:hAnsi="Times New Roman" w:cs="Times New Roman"/>
        </w:rPr>
        <w:t>: Generating creative solutions to the problem.</w:t>
      </w:r>
    </w:p>
    <w:p w14:paraId="7310B492" w14:textId="77777777" w:rsidR="005D4871" w:rsidRDefault="00B91E2A" w:rsidP="00C5547B">
      <w:pPr>
        <w:numPr>
          <w:ilvl w:val="1"/>
          <w:numId w:val="100"/>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Ethical Focus</w:t>
      </w:r>
      <w:r>
        <w:rPr>
          <w:rFonts w:ascii="Calibri" w:eastAsia="Calibri" w:hAnsi="Calibri" w:cs="Calibri"/>
          <w:sz w:val="22"/>
          <w:szCs w:val="22"/>
        </w:rPr>
        <w:t>: Brainstorm ideas that are not only innovative but also ethically sound. Use ethical criteria as a lens through which potential solutions are evaluated.</w:t>
      </w:r>
    </w:p>
    <w:p w14:paraId="62EC3534" w14:textId="77777777" w:rsidR="005D4871" w:rsidRDefault="00B91E2A" w:rsidP="00C5547B">
      <w:pPr>
        <w:numPr>
          <w:ilvl w:val="1"/>
          <w:numId w:val="100"/>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During ideation for a new financial app, consider user transparency, data protection, and fairness in access to financial services.</w:t>
      </w:r>
    </w:p>
    <w:p w14:paraId="1AC208F3" w14:textId="77777777" w:rsidR="005D4871" w:rsidRDefault="00B91E2A" w:rsidP="00C5547B">
      <w:pPr>
        <w:numPr>
          <w:ilvl w:val="0"/>
          <w:numId w:val="100"/>
        </w:numPr>
        <w:spacing w:before="0" w:line="240" w:lineRule="auto"/>
        <w:rPr>
          <w:rFonts w:ascii="Noto Sans Symbols" w:eastAsia="Noto Sans Symbols" w:hAnsi="Noto Sans Symbols" w:cs="Noto Sans Symbols"/>
          <w:sz w:val="20"/>
          <w:szCs w:val="20"/>
        </w:rPr>
      </w:pPr>
      <w:r>
        <w:rPr>
          <w:rFonts w:ascii="Times New Roman" w:eastAsia="Times New Roman" w:hAnsi="Times New Roman" w:cs="Times New Roman"/>
          <w:b/>
        </w:rPr>
        <w:t>Prototype</w:t>
      </w:r>
      <w:r>
        <w:rPr>
          <w:rFonts w:ascii="Times New Roman" w:eastAsia="Times New Roman" w:hAnsi="Times New Roman" w:cs="Times New Roman"/>
        </w:rPr>
        <w:t>: Building a small-scale version of the product or service.</w:t>
      </w:r>
    </w:p>
    <w:p w14:paraId="20DE0BD3" w14:textId="77777777" w:rsidR="005D4871" w:rsidRDefault="00B91E2A" w:rsidP="00C5547B">
      <w:pPr>
        <w:numPr>
          <w:ilvl w:val="1"/>
          <w:numId w:val="100"/>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Ethical Focus</w:t>
      </w:r>
      <w:r>
        <w:rPr>
          <w:rFonts w:ascii="Calibri" w:eastAsia="Calibri" w:hAnsi="Calibri" w:cs="Calibri"/>
          <w:sz w:val="22"/>
          <w:szCs w:val="22"/>
        </w:rPr>
        <w:t>: Test not just the functionality of the prototype, but also its ethical implications. Include questions around the environmental, social, and privacy impacts in user testing.</w:t>
      </w:r>
    </w:p>
    <w:p w14:paraId="01786450" w14:textId="77777777" w:rsidR="005D4871" w:rsidRDefault="00B91E2A" w:rsidP="00C5547B">
      <w:pPr>
        <w:numPr>
          <w:ilvl w:val="1"/>
          <w:numId w:val="100"/>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A prototype of a wearable health device should not only be tested for functionality but also for its handling of sensitive health data.</w:t>
      </w:r>
    </w:p>
    <w:p w14:paraId="02AD0F8F" w14:textId="77777777" w:rsidR="005D4871" w:rsidRDefault="00B91E2A" w:rsidP="00C5547B">
      <w:pPr>
        <w:numPr>
          <w:ilvl w:val="0"/>
          <w:numId w:val="100"/>
        </w:numPr>
        <w:spacing w:before="0" w:line="240" w:lineRule="auto"/>
        <w:rPr>
          <w:rFonts w:ascii="Noto Sans Symbols" w:eastAsia="Noto Sans Symbols" w:hAnsi="Noto Sans Symbols" w:cs="Noto Sans Symbols"/>
          <w:sz w:val="20"/>
          <w:szCs w:val="20"/>
        </w:rPr>
      </w:pPr>
      <w:r>
        <w:rPr>
          <w:rFonts w:ascii="Times New Roman" w:eastAsia="Times New Roman" w:hAnsi="Times New Roman" w:cs="Times New Roman"/>
          <w:b/>
        </w:rPr>
        <w:t>Test</w:t>
      </w:r>
      <w:r>
        <w:rPr>
          <w:rFonts w:ascii="Times New Roman" w:eastAsia="Times New Roman" w:hAnsi="Times New Roman" w:cs="Times New Roman"/>
        </w:rPr>
        <w:t>: Validating the prototype and making adjustments.</w:t>
      </w:r>
    </w:p>
    <w:p w14:paraId="443A80CC" w14:textId="77777777" w:rsidR="005D4871" w:rsidRDefault="00B91E2A" w:rsidP="00C5547B">
      <w:pPr>
        <w:numPr>
          <w:ilvl w:val="1"/>
          <w:numId w:val="100"/>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Ethical Focus</w:t>
      </w:r>
      <w:r>
        <w:rPr>
          <w:rFonts w:ascii="Calibri" w:eastAsia="Calibri" w:hAnsi="Calibri" w:cs="Calibri"/>
          <w:sz w:val="22"/>
          <w:szCs w:val="22"/>
        </w:rPr>
        <w:t>: Continue to test for unintended ethical consequences. Gather feedback on the societal, environmental, and cultural impact.</w:t>
      </w:r>
    </w:p>
    <w:p w14:paraId="136BD8A8" w14:textId="77777777" w:rsidR="005D4871" w:rsidRDefault="00B91E2A" w:rsidP="00C5547B">
      <w:pPr>
        <w:numPr>
          <w:ilvl w:val="1"/>
          <w:numId w:val="100"/>
        </w:numPr>
        <w:spacing w:before="0" w:after="28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In testing a ride-sharing app, assess whether it encourages fair wages and safety for drivers, as well as convenience for users.</w:t>
      </w:r>
    </w:p>
    <w:p w14:paraId="2B635549" w14:textId="77777777" w:rsidR="005D4871" w:rsidRDefault="00000000">
      <w:pPr>
        <w:spacing w:before="0" w:after="0" w:line="259" w:lineRule="auto"/>
        <w:rPr>
          <w:rFonts w:ascii="Calibri" w:eastAsia="Calibri" w:hAnsi="Calibri" w:cs="Calibri"/>
          <w:sz w:val="22"/>
          <w:szCs w:val="22"/>
        </w:rPr>
      </w:pPr>
      <w:r>
        <w:pict w14:anchorId="03673F39">
          <v:rect id="_x0000_i1025" style="width:0;height:1.5pt" o:hralign="center" o:hrstd="t" o:hr="t" fillcolor="#a0a0a0" stroked="f"/>
        </w:pict>
      </w:r>
    </w:p>
    <w:p w14:paraId="1CCBAA76" w14:textId="77777777" w:rsidR="005D4871" w:rsidRDefault="008616A3">
      <w:pPr>
        <w:spacing w:before="40" w:after="0" w:line="259" w:lineRule="auto"/>
      </w:pPr>
      <w:r>
        <w:t>ii</w:t>
      </w:r>
      <w:r w:rsidR="00B91E2A" w:rsidRPr="00D57340">
        <w:rPr>
          <w:b/>
        </w:rPr>
        <w:t>. Tools for Evaluating Ethical Impact</w:t>
      </w:r>
    </w:p>
    <w:p w14:paraId="4C573BA5"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Ethical evaluation is critical to ensure that strategic design processes align with values like fairness, transparency, and sustainability. Various tools can help in assessing the ethical implications of decisions.</w:t>
      </w:r>
    </w:p>
    <w:p w14:paraId="49980D6C" w14:textId="77777777" w:rsidR="005D4871" w:rsidRDefault="008616A3">
      <w:pPr>
        <w:spacing w:before="40" w:after="0" w:line="259" w:lineRule="auto"/>
      </w:pPr>
      <w:r>
        <w:t>a</w:t>
      </w:r>
      <w:r w:rsidR="00B91E2A">
        <w:t>. Ethical Audits</w:t>
      </w:r>
    </w:p>
    <w:p w14:paraId="6947B1F6"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An ethical audit is a systematic review of an organization’s practices and their alignment with ethical standards.</w:t>
      </w:r>
    </w:p>
    <w:p w14:paraId="7E832060" w14:textId="77777777" w:rsidR="005D4871" w:rsidRDefault="00B91E2A" w:rsidP="00C5547B">
      <w:pPr>
        <w:numPr>
          <w:ilvl w:val="0"/>
          <w:numId w:val="16"/>
        </w:numPr>
        <w:spacing w:before="28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How to Use It</w:t>
      </w:r>
      <w:r>
        <w:rPr>
          <w:rFonts w:ascii="Calibri" w:eastAsia="Calibri" w:hAnsi="Calibri" w:cs="Calibri"/>
          <w:sz w:val="22"/>
          <w:szCs w:val="22"/>
        </w:rPr>
        <w:t>: Conduct regular audits of the design process to identify ethical risks, such as violations of privacy, environmental concerns, or unfair labor practices.</w:t>
      </w:r>
    </w:p>
    <w:p w14:paraId="077E064E" w14:textId="77777777" w:rsidR="005D4871" w:rsidRDefault="00B91E2A" w:rsidP="00C5547B">
      <w:pPr>
        <w:numPr>
          <w:ilvl w:val="0"/>
          <w:numId w:val="16"/>
        </w:numPr>
        <w:spacing w:before="0" w:after="280" w:line="240" w:lineRule="auto"/>
        <w:rPr>
          <w:rFonts w:ascii="Noto Sans Symbols" w:eastAsia="Noto Sans Symbols" w:hAnsi="Noto Sans Symbols" w:cs="Noto Sans Symbols"/>
          <w:sz w:val="20"/>
          <w:szCs w:val="20"/>
        </w:rPr>
      </w:pPr>
      <w:r>
        <w:rPr>
          <w:rFonts w:ascii="Calibri" w:eastAsia="Calibri" w:hAnsi="Calibri" w:cs="Calibri"/>
          <w:b/>
          <w:sz w:val="22"/>
          <w:szCs w:val="22"/>
        </w:rPr>
        <w:t>Example</w:t>
      </w:r>
      <w:r>
        <w:rPr>
          <w:rFonts w:ascii="Calibri" w:eastAsia="Calibri" w:hAnsi="Calibri" w:cs="Calibri"/>
          <w:sz w:val="22"/>
          <w:szCs w:val="22"/>
        </w:rPr>
        <w:t>: A tech company might conduct ethical audits of its algorithms to ensure they do not perpetuate biases or discriminate against certain groups.</w:t>
      </w:r>
    </w:p>
    <w:p w14:paraId="08C48288" w14:textId="77777777" w:rsidR="005D4871" w:rsidRDefault="008616A3">
      <w:pPr>
        <w:spacing w:before="40" w:after="0" w:line="259" w:lineRule="auto"/>
      </w:pPr>
      <w:r>
        <w:t>b</w:t>
      </w:r>
      <w:r w:rsidR="00B91E2A">
        <w:t>. Stakeholder Analysis</w:t>
      </w:r>
    </w:p>
    <w:p w14:paraId="75D0449D"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A stakeholder analysis identifies the individuals or groups affected by the design and considers their interests and potential impacts.</w:t>
      </w:r>
    </w:p>
    <w:p w14:paraId="51E5377E" w14:textId="77777777" w:rsidR="005D4871" w:rsidRDefault="00B91E2A" w:rsidP="00C5547B">
      <w:pPr>
        <w:numPr>
          <w:ilvl w:val="0"/>
          <w:numId w:val="49"/>
        </w:numPr>
        <w:spacing w:before="28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How to Use It</w:t>
      </w:r>
      <w:r>
        <w:rPr>
          <w:rFonts w:ascii="Calibri" w:eastAsia="Calibri" w:hAnsi="Calibri" w:cs="Calibri"/>
          <w:sz w:val="22"/>
          <w:szCs w:val="22"/>
        </w:rPr>
        <w:t>: Map out all stakeholders, including customers, employees, suppliers, and the community. Consider the ethical implications for each stakeholder group during the design process.</w:t>
      </w:r>
    </w:p>
    <w:p w14:paraId="618EAB5F" w14:textId="77777777" w:rsidR="005D4871" w:rsidRDefault="00B91E2A" w:rsidP="00C5547B">
      <w:pPr>
        <w:numPr>
          <w:ilvl w:val="0"/>
          <w:numId w:val="49"/>
        </w:numPr>
        <w:spacing w:before="0" w:after="280" w:line="240" w:lineRule="auto"/>
        <w:rPr>
          <w:rFonts w:ascii="Noto Sans Symbols" w:eastAsia="Noto Sans Symbols" w:hAnsi="Noto Sans Symbols" w:cs="Noto Sans Symbols"/>
          <w:sz w:val="20"/>
          <w:szCs w:val="20"/>
        </w:rPr>
      </w:pPr>
      <w:r>
        <w:rPr>
          <w:rFonts w:ascii="Calibri" w:eastAsia="Calibri" w:hAnsi="Calibri" w:cs="Calibri"/>
          <w:b/>
          <w:sz w:val="22"/>
          <w:szCs w:val="22"/>
        </w:rPr>
        <w:t>Example</w:t>
      </w:r>
      <w:r>
        <w:rPr>
          <w:rFonts w:ascii="Calibri" w:eastAsia="Calibri" w:hAnsi="Calibri" w:cs="Calibri"/>
          <w:sz w:val="22"/>
          <w:szCs w:val="22"/>
        </w:rPr>
        <w:t>: When developing a new product, consider how the design affects not only users but also suppliers and local communities involved in production.</w:t>
      </w:r>
    </w:p>
    <w:p w14:paraId="39514A1B" w14:textId="77777777" w:rsidR="005D4871" w:rsidRDefault="008616A3">
      <w:pPr>
        <w:spacing w:before="40" w:after="0" w:line="259" w:lineRule="auto"/>
      </w:pPr>
      <w:r>
        <w:t>c</w:t>
      </w:r>
      <w:r w:rsidR="00B91E2A">
        <w:t>. Ethical Decision-Making Models</w:t>
      </w:r>
    </w:p>
    <w:p w14:paraId="7E94CB8A"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Frameworks like the </w:t>
      </w:r>
      <w:r>
        <w:rPr>
          <w:rFonts w:ascii="Times New Roman" w:eastAsia="Times New Roman" w:hAnsi="Times New Roman" w:cs="Times New Roman"/>
          <w:b/>
        </w:rPr>
        <w:t>Utilitarian Approach</w:t>
      </w:r>
      <w:r>
        <w:rPr>
          <w:rFonts w:ascii="Times New Roman" w:eastAsia="Times New Roman" w:hAnsi="Times New Roman" w:cs="Times New Roman"/>
        </w:rPr>
        <w:t xml:space="preserve">, </w:t>
      </w:r>
      <w:r>
        <w:rPr>
          <w:rFonts w:ascii="Times New Roman" w:eastAsia="Times New Roman" w:hAnsi="Times New Roman" w:cs="Times New Roman"/>
          <w:b/>
        </w:rPr>
        <w:t>Deontological Ethics</w:t>
      </w:r>
      <w:r>
        <w:rPr>
          <w:rFonts w:ascii="Times New Roman" w:eastAsia="Times New Roman" w:hAnsi="Times New Roman" w:cs="Times New Roman"/>
        </w:rPr>
        <w:t xml:space="preserve">, and </w:t>
      </w:r>
      <w:r>
        <w:rPr>
          <w:rFonts w:ascii="Times New Roman" w:eastAsia="Times New Roman" w:hAnsi="Times New Roman" w:cs="Times New Roman"/>
          <w:b/>
        </w:rPr>
        <w:t>Virtue Ethics</w:t>
      </w:r>
      <w:r>
        <w:rPr>
          <w:rFonts w:ascii="Times New Roman" w:eastAsia="Times New Roman" w:hAnsi="Times New Roman" w:cs="Times New Roman"/>
        </w:rPr>
        <w:t xml:space="preserve"> can be applied to evaluate the moral aspects of decisions. These models help designers weigh the trade-offs between innovation and ethical constraints.</w:t>
      </w:r>
    </w:p>
    <w:p w14:paraId="2D517641" w14:textId="77777777" w:rsidR="005D4871" w:rsidRDefault="00B91E2A" w:rsidP="00C5547B">
      <w:pPr>
        <w:numPr>
          <w:ilvl w:val="0"/>
          <w:numId w:val="61"/>
        </w:numPr>
        <w:spacing w:before="28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How to Use It</w:t>
      </w:r>
      <w:r>
        <w:rPr>
          <w:rFonts w:ascii="Calibri" w:eastAsia="Calibri" w:hAnsi="Calibri" w:cs="Calibri"/>
          <w:sz w:val="22"/>
          <w:szCs w:val="22"/>
        </w:rPr>
        <w:t>: Use these models during the ideation and testing phases to evaluate whether the proposed solutions align with ethical principles.</w:t>
      </w:r>
    </w:p>
    <w:p w14:paraId="29325EAD" w14:textId="77777777" w:rsidR="005D4871" w:rsidRDefault="00B91E2A" w:rsidP="00C5547B">
      <w:pPr>
        <w:numPr>
          <w:ilvl w:val="0"/>
          <w:numId w:val="61"/>
        </w:numPr>
        <w:spacing w:before="0" w:after="280" w:line="240" w:lineRule="auto"/>
        <w:rPr>
          <w:rFonts w:ascii="Noto Sans Symbols" w:eastAsia="Noto Sans Symbols" w:hAnsi="Noto Sans Symbols" w:cs="Noto Sans Symbols"/>
          <w:sz w:val="20"/>
          <w:szCs w:val="20"/>
        </w:rPr>
      </w:pPr>
      <w:r>
        <w:rPr>
          <w:rFonts w:ascii="Calibri" w:eastAsia="Calibri" w:hAnsi="Calibri" w:cs="Calibri"/>
          <w:b/>
          <w:sz w:val="22"/>
          <w:szCs w:val="22"/>
        </w:rPr>
        <w:t>Example</w:t>
      </w:r>
      <w:r>
        <w:rPr>
          <w:rFonts w:ascii="Calibri" w:eastAsia="Calibri" w:hAnsi="Calibri" w:cs="Calibri"/>
          <w:sz w:val="22"/>
          <w:szCs w:val="22"/>
        </w:rPr>
        <w:t>: In developing a healthcare app, applying the utilitarian approach could help designers weigh the benefits to the greatest number of users against potential harms, such as privacy risks.</w:t>
      </w:r>
    </w:p>
    <w:p w14:paraId="0C66DC22" w14:textId="77777777" w:rsidR="005D4871" w:rsidRDefault="008616A3">
      <w:pPr>
        <w:spacing w:before="40" w:after="0" w:line="259" w:lineRule="auto"/>
      </w:pPr>
      <w:r>
        <w:t>d</w:t>
      </w:r>
      <w:r w:rsidR="00B91E2A">
        <w:t>. Impact Assessments</w:t>
      </w:r>
    </w:p>
    <w:p w14:paraId="6117AA30"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Ethical impact assessments evaluate the social, environmental, and economic impacts of a project.</w:t>
      </w:r>
    </w:p>
    <w:p w14:paraId="63E8E939" w14:textId="77777777" w:rsidR="005D4871" w:rsidRDefault="00B91E2A" w:rsidP="00C5547B">
      <w:pPr>
        <w:numPr>
          <w:ilvl w:val="0"/>
          <w:numId w:val="88"/>
        </w:numPr>
        <w:spacing w:before="28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How to Use It</w:t>
      </w:r>
      <w:r>
        <w:rPr>
          <w:rFonts w:ascii="Calibri" w:eastAsia="Calibri" w:hAnsi="Calibri" w:cs="Calibri"/>
          <w:sz w:val="22"/>
          <w:szCs w:val="22"/>
        </w:rPr>
        <w:t>: Conduct an impact assessment before finalizing designs to anticipate long-term ethical concerns. This could include reviewing carbon footprints, data security, or societal benefits.</w:t>
      </w:r>
    </w:p>
    <w:p w14:paraId="79481E39" w14:textId="77777777" w:rsidR="005D4871" w:rsidRDefault="00B91E2A" w:rsidP="00C5547B">
      <w:pPr>
        <w:numPr>
          <w:ilvl w:val="0"/>
          <w:numId w:val="88"/>
        </w:numPr>
        <w:spacing w:before="0" w:after="280" w:line="240" w:lineRule="auto"/>
        <w:rPr>
          <w:rFonts w:ascii="Noto Sans Symbols" w:eastAsia="Noto Sans Symbols" w:hAnsi="Noto Sans Symbols" w:cs="Noto Sans Symbols"/>
          <w:sz w:val="20"/>
          <w:szCs w:val="20"/>
        </w:rPr>
      </w:pPr>
      <w:r>
        <w:rPr>
          <w:rFonts w:ascii="Calibri" w:eastAsia="Calibri" w:hAnsi="Calibri" w:cs="Calibri"/>
          <w:b/>
          <w:sz w:val="22"/>
          <w:szCs w:val="22"/>
        </w:rPr>
        <w:t>Example</w:t>
      </w:r>
      <w:r>
        <w:rPr>
          <w:rFonts w:ascii="Calibri" w:eastAsia="Calibri" w:hAnsi="Calibri" w:cs="Calibri"/>
          <w:sz w:val="22"/>
          <w:szCs w:val="22"/>
        </w:rPr>
        <w:t>: When creating a new packaging design, assess the environmental impact, such as waste and sustainability, alongside product functionality.</w:t>
      </w:r>
    </w:p>
    <w:p w14:paraId="5EBC6DD6" w14:textId="77777777" w:rsidR="005D4871" w:rsidRDefault="005D4871">
      <w:pPr>
        <w:spacing w:before="0" w:after="0" w:line="259" w:lineRule="auto"/>
        <w:rPr>
          <w:rFonts w:ascii="Calibri" w:eastAsia="Calibri" w:hAnsi="Calibri" w:cs="Calibri"/>
          <w:sz w:val="22"/>
          <w:szCs w:val="22"/>
        </w:rPr>
      </w:pPr>
    </w:p>
    <w:p w14:paraId="7DCE91C4" w14:textId="77777777" w:rsidR="005D4871" w:rsidRPr="008616A3" w:rsidRDefault="008616A3">
      <w:pPr>
        <w:spacing w:before="40" w:after="0" w:line="259" w:lineRule="auto"/>
        <w:rPr>
          <w:color w:val="FF0000"/>
          <w:sz w:val="36"/>
          <w:szCs w:val="36"/>
        </w:rPr>
      </w:pPr>
      <w:r w:rsidRPr="008616A3">
        <w:rPr>
          <w:color w:val="FF0000"/>
          <w:sz w:val="36"/>
          <w:szCs w:val="36"/>
        </w:rPr>
        <w:t>E</w:t>
      </w:r>
      <w:r w:rsidR="00B91E2A" w:rsidRPr="008616A3">
        <w:rPr>
          <w:color w:val="FF0000"/>
          <w:sz w:val="36"/>
          <w:szCs w:val="36"/>
        </w:rPr>
        <w:t>. Building an Organizational Culture of Integrity and Responsibility</w:t>
      </w:r>
    </w:p>
    <w:p w14:paraId="78BB0309"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A strong organizational culture that prioritizes ethics can make it easier to integrate ethical considerations into strategic design processes.</w:t>
      </w:r>
    </w:p>
    <w:p w14:paraId="397073C5" w14:textId="77777777" w:rsidR="005D4871" w:rsidRDefault="008616A3">
      <w:pPr>
        <w:spacing w:before="40" w:after="0" w:line="259" w:lineRule="auto"/>
      </w:pPr>
      <w:proofErr w:type="spellStart"/>
      <w:r>
        <w:t>i</w:t>
      </w:r>
      <w:proofErr w:type="spellEnd"/>
      <w:r w:rsidR="00B91E2A">
        <w:t>. Leadership Commitment</w:t>
      </w:r>
    </w:p>
    <w:p w14:paraId="2A161E04"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Ethical leadership plays a critical role in fostering a culture of integrity. Leaders should model ethical behavior and ensure that ethical principles are part of decision-making at all levels.</w:t>
      </w:r>
    </w:p>
    <w:p w14:paraId="2D8A43F0" w14:textId="77777777" w:rsidR="005D4871" w:rsidRDefault="00B91E2A" w:rsidP="00C5547B">
      <w:pPr>
        <w:numPr>
          <w:ilvl w:val="0"/>
          <w:numId w:val="50"/>
        </w:numPr>
        <w:spacing w:before="28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How to Implement</w:t>
      </w:r>
      <w:r>
        <w:rPr>
          <w:rFonts w:ascii="Calibri" w:eastAsia="Calibri" w:hAnsi="Calibri" w:cs="Calibri"/>
          <w:sz w:val="22"/>
          <w:szCs w:val="22"/>
        </w:rPr>
        <w:t>: Leadership should visibly support ethical practices and provide resources for ethics training. They should also encourage open dialogue about ethical challenges.</w:t>
      </w:r>
    </w:p>
    <w:p w14:paraId="2C5D28C7" w14:textId="77777777" w:rsidR="005D4871" w:rsidRDefault="00B91E2A" w:rsidP="00C5547B">
      <w:pPr>
        <w:numPr>
          <w:ilvl w:val="0"/>
          <w:numId w:val="50"/>
        </w:numPr>
        <w:spacing w:before="0" w:after="280" w:line="240" w:lineRule="auto"/>
        <w:rPr>
          <w:rFonts w:ascii="Noto Sans Symbols" w:eastAsia="Noto Sans Symbols" w:hAnsi="Noto Sans Symbols" w:cs="Noto Sans Symbols"/>
          <w:sz w:val="20"/>
          <w:szCs w:val="20"/>
        </w:rPr>
      </w:pPr>
      <w:r>
        <w:rPr>
          <w:rFonts w:ascii="Calibri" w:eastAsia="Calibri" w:hAnsi="Calibri" w:cs="Calibri"/>
          <w:b/>
          <w:sz w:val="22"/>
          <w:szCs w:val="22"/>
        </w:rPr>
        <w:t>Example</w:t>
      </w:r>
      <w:r>
        <w:rPr>
          <w:rFonts w:ascii="Calibri" w:eastAsia="Calibri" w:hAnsi="Calibri" w:cs="Calibri"/>
          <w:sz w:val="22"/>
          <w:szCs w:val="22"/>
        </w:rPr>
        <w:t>: A CEO publicly committing to sustainable practices and supporting initiatives that balance profit with environmental responsibility.</w:t>
      </w:r>
    </w:p>
    <w:p w14:paraId="0CF224ED" w14:textId="77777777" w:rsidR="005D4871" w:rsidRDefault="008616A3">
      <w:pPr>
        <w:spacing w:before="40" w:after="0" w:line="259" w:lineRule="auto"/>
      </w:pPr>
      <w:r>
        <w:t>ii</w:t>
      </w:r>
      <w:r w:rsidR="00B91E2A">
        <w:t>. Employee Training on Ethics</w:t>
      </w:r>
    </w:p>
    <w:p w14:paraId="407F4847"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Regular training sessions help employees understand ethical expectations and how to incorporate them into their work, including design processes.</w:t>
      </w:r>
    </w:p>
    <w:p w14:paraId="6E049DC3" w14:textId="77777777" w:rsidR="005D4871" w:rsidRDefault="00B91E2A" w:rsidP="00C5547B">
      <w:pPr>
        <w:numPr>
          <w:ilvl w:val="0"/>
          <w:numId w:val="78"/>
        </w:numPr>
        <w:spacing w:before="28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How to Implement</w:t>
      </w:r>
      <w:r>
        <w:rPr>
          <w:rFonts w:ascii="Calibri" w:eastAsia="Calibri" w:hAnsi="Calibri" w:cs="Calibri"/>
          <w:sz w:val="22"/>
          <w:szCs w:val="22"/>
        </w:rPr>
        <w:t>: Offer workshops, online modules, and resources that teach employees about ethical decision-making, potential ethical dilemmas, and relevant laws or guidelines.</w:t>
      </w:r>
    </w:p>
    <w:p w14:paraId="4225371A" w14:textId="77777777" w:rsidR="005D4871" w:rsidRDefault="00B91E2A" w:rsidP="00C5547B">
      <w:pPr>
        <w:numPr>
          <w:ilvl w:val="0"/>
          <w:numId w:val="78"/>
        </w:numPr>
        <w:spacing w:before="0" w:after="280" w:line="240" w:lineRule="auto"/>
        <w:rPr>
          <w:rFonts w:ascii="Noto Sans Symbols" w:eastAsia="Noto Sans Symbols" w:hAnsi="Noto Sans Symbols" w:cs="Noto Sans Symbols"/>
          <w:sz w:val="20"/>
          <w:szCs w:val="20"/>
        </w:rPr>
      </w:pPr>
      <w:r>
        <w:rPr>
          <w:rFonts w:ascii="Calibri" w:eastAsia="Calibri" w:hAnsi="Calibri" w:cs="Calibri"/>
          <w:b/>
          <w:sz w:val="22"/>
          <w:szCs w:val="22"/>
        </w:rPr>
        <w:t>Example</w:t>
      </w:r>
      <w:r>
        <w:rPr>
          <w:rFonts w:ascii="Calibri" w:eastAsia="Calibri" w:hAnsi="Calibri" w:cs="Calibri"/>
          <w:sz w:val="22"/>
          <w:szCs w:val="22"/>
        </w:rPr>
        <w:t>: Training sessions on data privacy and user consent for software developers in a tech company.</w:t>
      </w:r>
    </w:p>
    <w:p w14:paraId="28BFC4A0" w14:textId="77777777" w:rsidR="005D4871" w:rsidRDefault="008616A3">
      <w:pPr>
        <w:spacing w:before="40" w:after="0" w:line="259" w:lineRule="auto"/>
      </w:pPr>
      <w:r>
        <w:t>iii</w:t>
      </w:r>
      <w:r w:rsidR="00B91E2A">
        <w:t>. Incentivizing Ethical Behavior</w:t>
      </w:r>
    </w:p>
    <w:p w14:paraId="5FE70258"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lastRenderedPageBreak/>
        <w:t>Encouraging ethical behavior through incentives reinforces the organization's commitment to integrity.</w:t>
      </w:r>
    </w:p>
    <w:p w14:paraId="3C51CA1A" w14:textId="77777777" w:rsidR="005D4871" w:rsidRDefault="00B91E2A" w:rsidP="00C5547B">
      <w:pPr>
        <w:numPr>
          <w:ilvl w:val="0"/>
          <w:numId w:val="69"/>
        </w:numPr>
        <w:spacing w:before="28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How to Implement</w:t>
      </w:r>
      <w:r>
        <w:rPr>
          <w:rFonts w:ascii="Calibri" w:eastAsia="Calibri" w:hAnsi="Calibri" w:cs="Calibri"/>
          <w:sz w:val="22"/>
          <w:szCs w:val="22"/>
        </w:rPr>
        <w:t>: Develop reward systems that recognize employees who demonstrate ethical decision-making or contribute to socially responsible projects.</w:t>
      </w:r>
    </w:p>
    <w:p w14:paraId="28C32302" w14:textId="77777777" w:rsidR="005D4871" w:rsidRDefault="00B91E2A" w:rsidP="00C5547B">
      <w:pPr>
        <w:numPr>
          <w:ilvl w:val="0"/>
          <w:numId w:val="69"/>
        </w:numPr>
        <w:spacing w:before="0" w:after="280" w:line="240" w:lineRule="auto"/>
        <w:rPr>
          <w:rFonts w:ascii="Noto Sans Symbols" w:eastAsia="Noto Sans Symbols" w:hAnsi="Noto Sans Symbols" w:cs="Noto Sans Symbols"/>
          <w:sz w:val="20"/>
          <w:szCs w:val="20"/>
        </w:rPr>
      </w:pPr>
      <w:r>
        <w:rPr>
          <w:rFonts w:ascii="Calibri" w:eastAsia="Calibri" w:hAnsi="Calibri" w:cs="Calibri"/>
          <w:b/>
          <w:sz w:val="22"/>
          <w:szCs w:val="22"/>
        </w:rPr>
        <w:t>Example</w:t>
      </w:r>
      <w:r>
        <w:rPr>
          <w:rFonts w:ascii="Calibri" w:eastAsia="Calibri" w:hAnsi="Calibri" w:cs="Calibri"/>
          <w:sz w:val="22"/>
          <w:szCs w:val="22"/>
        </w:rPr>
        <w:t>: A company providing bonuses or recognition to teams that incorporate sustainability and inclusivity into their designs.</w:t>
      </w:r>
    </w:p>
    <w:p w14:paraId="6122DC37" w14:textId="77777777" w:rsidR="005D4871" w:rsidRDefault="008616A3">
      <w:pPr>
        <w:spacing w:before="40" w:after="0" w:line="259" w:lineRule="auto"/>
      </w:pPr>
      <w:r>
        <w:t>iv</w:t>
      </w:r>
      <w:r w:rsidR="00B91E2A">
        <w:t>. Clear Ethical Policies and Codes of Conduct</w:t>
      </w:r>
    </w:p>
    <w:p w14:paraId="116717AE"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Having well-defined ethical policies and codes of conduct sets the standard for acceptable behavior across the organization.</w:t>
      </w:r>
    </w:p>
    <w:p w14:paraId="3B041EB1" w14:textId="77777777" w:rsidR="005D4871" w:rsidRDefault="00B91E2A" w:rsidP="00C5547B">
      <w:pPr>
        <w:numPr>
          <w:ilvl w:val="0"/>
          <w:numId w:val="22"/>
        </w:numPr>
        <w:spacing w:before="28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How to Implement</w:t>
      </w:r>
      <w:r>
        <w:rPr>
          <w:rFonts w:ascii="Calibri" w:eastAsia="Calibri" w:hAnsi="Calibri" w:cs="Calibri"/>
          <w:sz w:val="22"/>
          <w:szCs w:val="22"/>
        </w:rPr>
        <w:t>: Regularly update codes of conduct to reflect evolving ethical challenges. Make these policies easily accessible to all employees and ensure they are embedded in every project.</w:t>
      </w:r>
    </w:p>
    <w:p w14:paraId="281A33C9" w14:textId="77777777" w:rsidR="005D4871" w:rsidRDefault="00B91E2A" w:rsidP="00C5547B">
      <w:pPr>
        <w:numPr>
          <w:ilvl w:val="0"/>
          <w:numId w:val="22"/>
        </w:numPr>
        <w:spacing w:before="0" w:after="280" w:line="240" w:lineRule="auto"/>
        <w:rPr>
          <w:rFonts w:ascii="Noto Sans Symbols" w:eastAsia="Noto Sans Symbols" w:hAnsi="Noto Sans Symbols" w:cs="Noto Sans Symbols"/>
          <w:sz w:val="20"/>
          <w:szCs w:val="20"/>
        </w:rPr>
      </w:pPr>
      <w:r>
        <w:rPr>
          <w:rFonts w:ascii="Calibri" w:eastAsia="Calibri" w:hAnsi="Calibri" w:cs="Calibri"/>
          <w:b/>
          <w:sz w:val="22"/>
          <w:szCs w:val="22"/>
        </w:rPr>
        <w:t>Example</w:t>
      </w:r>
      <w:r>
        <w:rPr>
          <w:rFonts w:ascii="Calibri" w:eastAsia="Calibri" w:hAnsi="Calibri" w:cs="Calibri"/>
          <w:sz w:val="22"/>
          <w:szCs w:val="22"/>
        </w:rPr>
        <w:t>: A code of conduct that explicitly outlines how product designs should protect user privacy and ensure non-discriminatory practices.</w:t>
      </w:r>
    </w:p>
    <w:p w14:paraId="10416470" w14:textId="77777777" w:rsidR="005D4871" w:rsidRDefault="005D4871">
      <w:pPr>
        <w:spacing w:before="0" w:after="0" w:line="259" w:lineRule="auto"/>
        <w:rPr>
          <w:rFonts w:ascii="Calibri" w:eastAsia="Calibri" w:hAnsi="Calibri" w:cs="Calibri"/>
          <w:sz w:val="22"/>
          <w:szCs w:val="22"/>
        </w:rPr>
      </w:pPr>
    </w:p>
    <w:p w14:paraId="37B6DBEE"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Incorporating ethical considerations into strategic design processes requires both a structured approach and a strong organizational culture. By integrating ethics into the design thinking process, using tools like ethical audits and stakeholder analysis, and fostering a culture of integrity, organizations can ensure that their designs are innovative while also being responsible, sustainable, and aligned with core values.</w:t>
      </w:r>
    </w:p>
    <w:p w14:paraId="7D1FF89F" w14:textId="77777777" w:rsidR="008616A3" w:rsidRDefault="008616A3">
      <w:pPr>
        <w:spacing w:before="0" w:line="240" w:lineRule="auto"/>
        <w:rPr>
          <w:rFonts w:ascii="Times New Roman" w:eastAsia="Times New Roman" w:hAnsi="Times New Roman" w:cs="Times New Roman"/>
        </w:rPr>
      </w:pPr>
    </w:p>
    <w:p w14:paraId="4E91F0AF" w14:textId="77777777" w:rsidR="00765593" w:rsidRDefault="00765593" w:rsidP="00765593">
      <w:pPr>
        <w:pStyle w:val="Heading2"/>
        <w:spacing w:before="0" w:after="0" w:line="240" w:lineRule="auto"/>
        <w:ind w:left="360"/>
      </w:pPr>
      <w:bookmarkStart w:id="81" w:name="_Toc179190417"/>
      <w:r>
        <w:rPr>
          <w:rFonts w:ascii="Arial" w:eastAsia="Arial" w:hAnsi="Arial" w:cs="Arial"/>
          <w:noProof/>
          <w:color w:val="000000"/>
          <w:sz w:val="22"/>
          <w:szCs w:val="22"/>
        </w:rPr>
        <w:drawing>
          <wp:inline distT="0" distB="0" distL="0" distR="0" wp14:anchorId="2AF12767" wp14:editId="00816F04">
            <wp:extent cx="342900" cy="342900"/>
            <wp:effectExtent l="0" t="0" r="0" b="0"/>
            <wp:docPr id="18" name="image1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9.png" descr="Shape&#10;&#10;Description automatically generated with low confidence"/>
                    <pic:cNvPicPr preferRelativeResize="0"/>
                  </pic:nvPicPr>
                  <pic:blipFill>
                    <a:blip r:embed="rId17"/>
                    <a:srcRect/>
                    <a:stretch>
                      <a:fillRect/>
                    </a:stretch>
                  </pic:blipFill>
                  <pic:spPr>
                    <a:xfrm>
                      <a:off x="0" y="0"/>
                      <a:ext cx="342900" cy="342900"/>
                    </a:xfrm>
                    <a:prstGeom prst="rect">
                      <a:avLst/>
                    </a:prstGeom>
                    <a:ln/>
                  </pic:spPr>
                </pic:pic>
              </a:graphicData>
            </a:graphic>
          </wp:inline>
        </w:drawing>
      </w:r>
      <w:r>
        <w:rPr>
          <w:rFonts w:ascii="Arial" w:eastAsia="Arial" w:hAnsi="Arial" w:cs="Arial"/>
          <w:color w:val="000000"/>
          <w:sz w:val="22"/>
          <w:szCs w:val="22"/>
        </w:rPr>
        <w:t xml:space="preserve">    </w:t>
      </w:r>
      <w:r>
        <w:t>TAKE HOME MESSAGE/SELF REFLECTION</w:t>
      </w:r>
      <w:bookmarkEnd w:id="81"/>
    </w:p>
    <w:p w14:paraId="4FCB4C67" w14:textId="77777777" w:rsidR="00765593" w:rsidRDefault="00765593" w:rsidP="00765593">
      <w:pPr>
        <w:pStyle w:val="NormalWeb"/>
      </w:pPr>
      <w:r>
        <w:t>Reflect on your ethical leadership journey by sharing a recorded video in your journal."</w:t>
      </w:r>
    </w:p>
    <w:p w14:paraId="453EFBA9" w14:textId="77777777" w:rsidR="00765593" w:rsidRDefault="00765593" w:rsidP="00765593">
      <w:pPr>
        <w:pStyle w:val="NormalWeb"/>
        <w:rPr>
          <w:color w:val="FFC000"/>
        </w:rPr>
      </w:pPr>
      <w:r w:rsidRPr="00036CE7">
        <w:rPr>
          <w:color w:val="FFC000"/>
        </w:rPr>
        <w:t>What's Next?</w:t>
      </w:r>
    </w:p>
    <w:p w14:paraId="1C495FFC" w14:textId="77777777" w:rsidR="00765593" w:rsidRDefault="00765593" w:rsidP="00765593">
      <w:pPr>
        <w:pStyle w:val="NormalWeb"/>
      </w:pPr>
      <w:r>
        <w:br/>
        <w:t>Welcome to Module 9: Customer Centric Design</w:t>
      </w:r>
    </w:p>
    <w:p w14:paraId="45F3F501" w14:textId="77777777" w:rsidR="00765593" w:rsidRPr="00765593" w:rsidRDefault="00765593" w:rsidP="00765593">
      <w:pPr>
        <w:spacing w:before="100" w:beforeAutospacing="1" w:after="100" w:afterAutospacing="1" w:line="240" w:lineRule="auto"/>
        <w:rPr>
          <w:rFonts w:ascii="Times New Roman" w:eastAsia="Times New Roman" w:hAnsi="Times New Roman" w:cs="Times New Roman"/>
          <w:color w:val="00B050"/>
          <w:spacing w:val="0"/>
        </w:rPr>
      </w:pPr>
      <w:r w:rsidRPr="00765593">
        <w:rPr>
          <w:rFonts w:ascii="Times New Roman" w:eastAsia="Times New Roman" w:hAnsi="Times New Roman" w:cs="Times New Roman"/>
          <w:b/>
          <w:bCs/>
          <w:color w:val="00B050"/>
          <w:spacing w:val="0"/>
        </w:rPr>
        <w:t>Tom Peters'</w:t>
      </w:r>
      <w:r w:rsidRPr="00765593">
        <w:rPr>
          <w:rFonts w:ascii="Times New Roman" w:eastAsia="Times New Roman" w:hAnsi="Times New Roman" w:cs="Times New Roman"/>
          <w:color w:val="00B050"/>
          <w:spacing w:val="0"/>
        </w:rPr>
        <w:t xml:space="preserve"> book, "</w:t>
      </w:r>
      <w:r w:rsidRPr="00765593">
        <w:rPr>
          <w:rFonts w:ascii="Times New Roman" w:eastAsia="Times New Roman" w:hAnsi="Times New Roman" w:cs="Times New Roman"/>
          <w:b/>
          <w:bCs/>
          <w:color w:val="00B050"/>
          <w:spacing w:val="0"/>
        </w:rPr>
        <w:t>Wow Your Customer</w:t>
      </w:r>
      <w:r w:rsidRPr="00765593">
        <w:rPr>
          <w:rFonts w:ascii="Times New Roman" w:eastAsia="Times New Roman" w:hAnsi="Times New Roman" w:cs="Times New Roman"/>
          <w:color w:val="00B050"/>
          <w:spacing w:val="0"/>
        </w:rPr>
        <w:t xml:space="preserve">," is a classic guide to providing exceptional customer service. Peters argues that in today's competitive market, simply meeting customer expectations is no longer enough. Businesses must </w:t>
      </w:r>
      <w:r w:rsidRPr="00765593">
        <w:rPr>
          <w:rFonts w:ascii="Times New Roman" w:eastAsia="Times New Roman" w:hAnsi="Times New Roman" w:cs="Times New Roman"/>
          <w:b/>
          <w:bCs/>
          <w:color w:val="00B050"/>
          <w:spacing w:val="0"/>
        </w:rPr>
        <w:t>exceed expectations</w:t>
      </w:r>
      <w:r w:rsidRPr="00765593">
        <w:rPr>
          <w:rFonts w:ascii="Times New Roman" w:eastAsia="Times New Roman" w:hAnsi="Times New Roman" w:cs="Times New Roman"/>
          <w:color w:val="00B050"/>
          <w:spacing w:val="0"/>
        </w:rPr>
        <w:t xml:space="preserve"> and </w:t>
      </w:r>
      <w:r w:rsidRPr="00765593">
        <w:rPr>
          <w:rFonts w:ascii="Times New Roman" w:eastAsia="Times New Roman" w:hAnsi="Times New Roman" w:cs="Times New Roman"/>
          <w:b/>
          <w:bCs/>
          <w:color w:val="00B050"/>
          <w:spacing w:val="0"/>
        </w:rPr>
        <w:t>delight their customers</w:t>
      </w:r>
      <w:r w:rsidRPr="00765593">
        <w:rPr>
          <w:rFonts w:ascii="Times New Roman" w:eastAsia="Times New Roman" w:hAnsi="Times New Roman" w:cs="Times New Roman"/>
          <w:color w:val="00B050"/>
          <w:spacing w:val="0"/>
        </w:rPr>
        <w:t xml:space="preserve"> in order to thrive.</w:t>
      </w:r>
    </w:p>
    <w:p w14:paraId="3B0AF284" w14:textId="77777777" w:rsidR="005D4871" w:rsidRDefault="005D4871">
      <w:pPr>
        <w:spacing w:before="280" w:after="280" w:line="240" w:lineRule="auto"/>
        <w:rPr>
          <w:rFonts w:ascii="Times New Roman" w:eastAsia="Times New Roman" w:hAnsi="Times New Roman" w:cs="Times New Roman"/>
        </w:rPr>
      </w:pPr>
    </w:p>
    <w:p w14:paraId="2E0692E9" w14:textId="77777777" w:rsidR="005D4871" w:rsidRPr="00F77096" w:rsidRDefault="00B91E2A" w:rsidP="00F77096">
      <w:pPr>
        <w:pStyle w:val="Heading1"/>
      </w:pPr>
      <w:bookmarkStart w:id="82" w:name="_Toc179190418"/>
      <w:r w:rsidRPr="00F77096">
        <w:lastRenderedPageBreak/>
        <w:t>Module 9: Customer-Centric Design</w:t>
      </w:r>
      <w:bookmarkEnd w:id="82"/>
    </w:p>
    <w:p w14:paraId="4D3ED022" w14:textId="77777777" w:rsidR="005D4871" w:rsidRDefault="00B91E2A">
      <w:pPr>
        <w:ind w:hanging="720"/>
      </w:pPr>
      <w:r>
        <w:rPr>
          <w:rFonts w:ascii="Century Gothic" w:eastAsia="Century Gothic" w:hAnsi="Century Gothic" w:cs="Century Gothic"/>
          <w:color w:val="FF7F50"/>
        </w:rPr>
        <w:t>INSTRUCTIONAL HOURS: 4</w:t>
      </w:r>
    </w:p>
    <w:p w14:paraId="7DC379DF" w14:textId="77777777" w:rsidR="005D4871" w:rsidRDefault="00B91E2A">
      <w:pPr>
        <w:pStyle w:val="Heading3"/>
        <w:rPr>
          <w:b/>
          <w:color w:val="037B90"/>
          <w:sz w:val="32"/>
          <w:szCs w:val="32"/>
        </w:rPr>
      </w:pPr>
      <w:bookmarkStart w:id="83" w:name="_heading=h.ua1f5d1eb9s7" w:colFirst="0" w:colLast="0"/>
      <w:bookmarkEnd w:id="83"/>
      <w:r>
        <w:t xml:space="preserve"> </w:t>
      </w:r>
      <w:bookmarkStart w:id="84" w:name="_Toc179190419"/>
      <w:r>
        <w:rPr>
          <w:b/>
          <w:color w:val="037B90"/>
          <w:sz w:val="32"/>
          <w:szCs w:val="32"/>
        </w:rPr>
        <w:t>Module Overview</w:t>
      </w:r>
      <w:bookmarkEnd w:id="84"/>
    </w:p>
    <w:p w14:paraId="4F2751D4" w14:textId="77777777" w:rsidR="005D4871" w:rsidRDefault="00B91E2A">
      <w:pPr>
        <w:spacing w:before="0" w:after="0"/>
        <w:ind w:left="-630"/>
        <w:rPr>
          <w:rFonts w:ascii="Century Gothic" w:eastAsia="Century Gothic" w:hAnsi="Century Gothic" w:cs="Century Gothic"/>
        </w:rPr>
      </w:pPr>
      <w:r>
        <w:rPr>
          <w:rFonts w:ascii="Century Gothic" w:eastAsia="Century Gothic" w:hAnsi="Century Gothic" w:cs="Century Gothic"/>
        </w:rPr>
        <w:t>In this module, you will learn about customer needs and preferences,</w:t>
      </w:r>
      <w:r w:rsidR="00765593">
        <w:rPr>
          <w:rFonts w:ascii="Century Gothic" w:eastAsia="Century Gothic" w:hAnsi="Century Gothic" w:cs="Century Gothic"/>
        </w:rPr>
        <w:t xml:space="preserve"> </w:t>
      </w:r>
      <w:r>
        <w:rPr>
          <w:rFonts w:ascii="Century Gothic" w:eastAsia="Century Gothic" w:hAnsi="Century Gothic" w:cs="Century Gothic"/>
        </w:rPr>
        <w:t xml:space="preserve">designing products with a customer in mind </w:t>
      </w:r>
      <w:r w:rsidR="009D5D34">
        <w:rPr>
          <w:rFonts w:ascii="Century Gothic" w:eastAsia="Century Gothic" w:hAnsi="Century Gothic" w:cs="Century Gothic"/>
        </w:rPr>
        <w:t>and feedback</w:t>
      </w:r>
      <w:r>
        <w:rPr>
          <w:rFonts w:ascii="Century Gothic" w:eastAsia="Century Gothic" w:hAnsi="Century Gothic" w:cs="Century Gothic"/>
        </w:rPr>
        <w:t xml:space="preserve"> loops. </w:t>
      </w:r>
    </w:p>
    <w:p w14:paraId="327B088F" w14:textId="77777777" w:rsidR="005D4871" w:rsidRDefault="005D4871">
      <w:pPr>
        <w:spacing w:before="0" w:after="0"/>
        <w:ind w:left="-630"/>
        <w:rPr>
          <w:rFonts w:ascii="Century Gothic" w:eastAsia="Century Gothic" w:hAnsi="Century Gothic" w:cs="Century Gothic"/>
        </w:rPr>
      </w:pPr>
    </w:p>
    <w:p w14:paraId="350427EC" w14:textId="77777777" w:rsidR="005D4871" w:rsidRDefault="00B91E2A">
      <w:pPr>
        <w:spacing w:before="0" w:after="0"/>
        <w:ind w:left="-630"/>
        <w:rPr>
          <w:rFonts w:ascii="Century Gothic" w:eastAsia="Century Gothic" w:hAnsi="Century Gothic" w:cs="Century Gothic"/>
          <w:sz w:val="28"/>
          <w:szCs w:val="28"/>
        </w:rPr>
      </w:pPr>
      <w:r>
        <w:rPr>
          <w:b/>
          <w:sz w:val="32"/>
          <w:szCs w:val="32"/>
        </w:rPr>
        <w:t xml:space="preserve"> Learning Outcomes</w:t>
      </w:r>
    </w:p>
    <w:p w14:paraId="7B7C57A1" w14:textId="77777777" w:rsidR="005D4871" w:rsidRDefault="00B91E2A">
      <w:pPr>
        <w:spacing w:before="0" w:after="0"/>
        <w:rPr>
          <w:rFonts w:ascii="Century Gothic" w:eastAsia="Century Gothic" w:hAnsi="Century Gothic" w:cs="Century Gothic"/>
        </w:rPr>
      </w:pPr>
      <w:r>
        <w:rPr>
          <w:rFonts w:ascii="Century Gothic" w:eastAsia="Century Gothic" w:hAnsi="Century Gothic" w:cs="Century Gothic"/>
        </w:rPr>
        <w:t>By the end of this module, you should be able to:</w:t>
      </w:r>
    </w:p>
    <w:p w14:paraId="6C3AC5F4" w14:textId="77777777" w:rsidR="005D4871" w:rsidRDefault="00B91E2A" w:rsidP="00C5547B">
      <w:pPr>
        <w:numPr>
          <w:ilvl w:val="0"/>
          <w:numId w:val="31"/>
        </w:numPr>
        <w:spacing w:before="0" w:after="0"/>
        <w:rPr>
          <w:rFonts w:ascii="Century Gothic" w:eastAsia="Century Gothic" w:hAnsi="Century Gothic" w:cs="Century Gothic"/>
        </w:rPr>
      </w:pPr>
      <w:r>
        <w:rPr>
          <w:rFonts w:ascii="Century Gothic" w:eastAsia="Century Gothic" w:hAnsi="Century Gothic" w:cs="Century Gothic"/>
        </w:rPr>
        <w:t xml:space="preserve">Describe customer needs and </w:t>
      </w:r>
      <w:proofErr w:type="gramStart"/>
      <w:r>
        <w:rPr>
          <w:rFonts w:ascii="Century Gothic" w:eastAsia="Century Gothic" w:hAnsi="Century Gothic" w:cs="Century Gothic"/>
        </w:rPr>
        <w:t>preferences..</w:t>
      </w:r>
      <w:proofErr w:type="gramEnd"/>
    </w:p>
    <w:p w14:paraId="25C91542" w14:textId="77777777" w:rsidR="005D4871" w:rsidRPr="009D5D34" w:rsidRDefault="009D5D34" w:rsidP="00C5547B">
      <w:pPr>
        <w:numPr>
          <w:ilvl w:val="0"/>
          <w:numId w:val="31"/>
        </w:numPr>
        <w:spacing w:before="0" w:after="0"/>
        <w:rPr>
          <w:rFonts w:ascii="Times New Roman" w:eastAsia="Century Gothic" w:hAnsi="Times New Roman" w:cs="Times New Roman"/>
        </w:rPr>
      </w:pPr>
      <w:r w:rsidRPr="009D5D34">
        <w:rPr>
          <w:rFonts w:ascii="Times New Roman" w:hAnsi="Times New Roman" w:cs="Times New Roman"/>
        </w:rPr>
        <w:t>Apply principles of customer-focused product design to create products or services that meet identified customer needs</w:t>
      </w:r>
      <w:r w:rsidR="00B91E2A" w:rsidRPr="009D5D34">
        <w:rPr>
          <w:rFonts w:ascii="Times New Roman" w:eastAsia="Century Gothic" w:hAnsi="Times New Roman" w:cs="Times New Roman"/>
        </w:rPr>
        <w:t>.</w:t>
      </w:r>
    </w:p>
    <w:p w14:paraId="2E4142F2" w14:textId="77777777" w:rsidR="005D4871" w:rsidRDefault="009D5D34" w:rsidP="00C5547B">
      <w:pPr>
        <w:numPr>
          <w:ilvl w:val="0"/>
          <w:numId w:val="31"/>
        </w:numPr>
        <w:spacing w:before="0" w:after="0"/>
        <w:rPr>
          <w:rFonts w:ascii="Century Gothic" w:eastAsia="Century Gothic" w:hAnsi="Century Gothic" w:cs="Century Gothic"/>
        </w:rPr>
      </w:pPr>
      <w:r>
        <w:t xml:space="preserve">Evaluate how customer feedback influences product features, usability, and overall </w:t>
      </w:r>
      <w:proofErr w:type="gramStart"/>
      <w:r>
        <w:t>value.</w:t>
      </w:r>
      <w:r w:rsidR="00B91E2A">
        <w:rPr>
          <w:rFonts w:ascii="Century Gothic" w:eastAsia="Century Gothic" w:hAnsi="Century Gothic" w:cs="Century Gothic"/>
        </w:rPr>
        <w:t>.</w:t>
      </w:r>
      <w:proofErr w:type="gramEnd"/>
    </w:p>
    <w:p w14:paraId="18B1F9B6" w14:textId="77777777" w:rsidR="005D4871" w:rsidRDefault="009D5D34" w:rsidP="00C5547B">
      <w:pPr>
        <w:numPr>
          <w:ilvl w:val="0"/>
          <w:numId w:val="31"/>
        </w:numPr>
        <w:spacing w:before="0" w:after="0"/>
        <w:rPr>
          <w:rFonts w:ascii="Century Gothic" w:eastAsia="Century Gothic" w:hAnsi="Century Gothic" w:cs="Century Gothic"/>
        </w:rPr>
      </w:pPr>
      <w:r>
        <w:t>Design effective feedback loops to gather and interpret customer insights</w:t>
      </w:r>
      <w:r w:rsidR="00B91E2A">
        <w:rPr>
          <w:rFonts w:ascii="Century Gothic" w:eastAsia="Century Gothic" w:hAnsi="Century Gothic" w:cs="Century Gothic"/>
        </w:rPr>
        <w:t>.</w:t>
      </w:r>
    </w:p>
    <w:p w14:paraId="7EC56CA4" w14:textId="77777777" w:rsidR="005D4871" w:rsidRDefault="005D4871">
      <w:pPr>
        <w:spacing w:before="0" w:after="0"/>
        <w:ind w:left="2160"/>
        <w:rPr>
          <w:rFonts w:ascii="Century Gothic" w:eastAsia="Century Gothic" w:hAnsi="Century Gothic" w:cs="Century Gothic"/>
        </w:rPr>
      </w:pPr>
    </w:p>
    <w:p w14:paraId="76E5D240" w14:textId="77777777" w:rsidR="005D4871" w:rsidRDefault="00B91E2A">
      <w:pPr>
        <w:pStyle w:val="Heading3"/>
        <w:spacing w:before="0" w:after="200"/>
        <w:ind w:left="-270" w:hanging="720"/>
        <w:rPr>
          <w:b/>
        </w:rPr>
      </w:pPr>
      <w:bookmarkStart w:id="85" w:name="_heading=h.ws5pp2r9wpj9" w:colFirst="0" w:colLast="0"/>
      <w:bookmarkEnd w:id="85"/>
      <w:r>
        <w:rPr>
          <w:sz w:val="32"/>
          <w:szCs w:val="32"/>
        </w:rPr>
        <w:t xml:space="preserve">    </w:t>
      </w:r>
      <w:bookmarkStart w:id="86" w:name="_Toc179190420"/>
      <w:r>
        <w:rPr>
          <w:b/>
          <w:sz w:val="32"/>
          <w:szCs w:val="32"/>
        </w:rPr>
        <w:t>Learning Activities/Task List</w:t>
      </w:r>
      <w:bookmarkEnd w:id="86"/>
    </w:p>
    <w:p w14:paraId="69BFD90F" w14:textId="77777777" w:rsidR="005D4871" w:rsidRPr="00D10725" w:rsidRDefault="00D57340" w:rsidP="00C5547B">
      <w:pPr>
        <w:numPr>
          <w:ilvl w:val="0"/>
          <w:numId w:val="37"/>
        </w:numPr>
        <w:spacing w:before="0" w:after="0"/>
        <w:rPr>
          <w:rFonts w:ascii="Century Gothic" w:eastAsia="Century Gothic" w:hAnsi="Century Gothic" w:cs="Century Gothic"/>
        </w:rPr>
      </w:pPr>
      <w:r>
        <w:rPr>
          <w:rFonts w:ascii="Century Gothic" w:eastAsia="Century Gothic" w:hAnsi="Century Gothic" w:cs="Century Gothic"/>
        </w:rPr>
        <w:t>L</w:t>
      </w:r>
      <w:r w:rsidRPr="00D10725">
        <w:rPr>
          <w:rFonts w:ascii="Century Gothic" w:eastAsia="Century Gothic" w:hAnsi="Century Gothic" w:cs="Century Gothic"/>
        </w:rPr>
        <w:t>ecture</w:t>
      </w:r>
      <w:r>
        <w:rPr>
          <w:rFonts w:ascii="Century Gothic" w:eastAsia="Century Gothic" w:hAnsi="Century Gothic" w:cs="Century Gothic"/>
        </w:rPr>
        <w:t xml:space="preserve"> Notes</w:t>
      </w:r>
      <w:r w:rsidR="00B91E2A" w:rsidRPr="00D10725">
        <w:rPr>
          <w:rFonts w:ascii="Century Gothic" w:eastAsia="Century Gothic" w:hAnsi="Century Gothic" w:cs="Century Gothic"/>
        </w:rPr>
        <w:t>.</w:t>
      </w:r>
      <w:r w:rsidR="00B91E2A">
        <w:rPr>
          <w:noProof/>
        </w:rPr>
        <w:drawing>
          <wp:anchor distT="0" distB="0" distL="0" distR="0" simplePos="0" relativeHeight="251669504" behindDoc="0" locked="0" layoutInCell="1" hidden="0" allowOverlap="1" wp14:anchorId="008CA2B5" wp14:editId="2E4A9A5A">
            <wp:simplePos x="0" y="0"/>
            <wp:positionH relativeFrom="column">
              <wp:posOffset>114300</wp:posOffset>
            </wp:positionH>
            <wp:positionV relativeFrom="paragraph">
              <wp:posOffset>136525</wp:posOffset>
            </wp:positionV>
            <wp:extent cx="581025" cy="581025"/>
            <wp:effectExtent l="0" t="0" r="0" b="0"/>
            <wp:wrapSquare wrapText="bothSides" distT="0" distB="0" distL="0" distR="0"/>
            <wp:docPr id="477838327" name="image3.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9"/>
                    <a:srcRect/>
                    <a:stretch>
                      <a:fillRect/>
                    </a:stretch>
                  </pic:blipFill>
                  <pic:spPr>
                    <a:xfrm>
                      <a:off x="0" y="0"/>
                      <a:ext cx="581025" cy="581025"/>
                    </a:xfrm>
                    <a:prstGeom prst="rect">
                      <a:avLst/>
                    </a:prstGeom>
                    <a:ln/>
                  </pic:spPr>
                </pic:pic>
              </a:graphicData>
            </a:graphic>
          </wp:anchor>
        </w:drawing>
      </w:r>
    </w:p>
    <w:p w14:paraId="7FF6FF5E" w14:textId="77777777" w:rsidR="005D4871" w:rsidRDefault="00B91E2A" w:rsidP="00C5547B">
      <w:pPr>
        <w:numPr>
          <w:ilvl w:val="0"/>
          <w:numId w:val="37"/>
        </w:numPr>
        <w:spacing w:before="0" w:after="0"/>
        <w:rPr>
          <w:rFonts w:ascii="Century Gothic" w:eastAsia="Century Gothic" w:hAnsi="Century Gothic" w:cs="Century Gothic"/>
        </w:rPr>
      </w:pPr>
      <w:r>
        <w:rPr>
          <w:rFonts w:ascii="Century Gothic" w:eastAsia="Century Gothic" w:hAnsi="Century Gothic" w:cs="Century Gothic"/>
        </w:rPr>
        <w:t>Watch/listen YouTube video.</w:t>
      </w:r>
    </w:p>
    <w:p w14:paraId="41AFC112" w14:textId="77777777" w:rsidR="005D4871" w:rsidRDefault="00B91E2A" w:rsidP="00C5547B">
      <w:pPr>
        <w:numPr>
          <w:ilvl w:val="0"/>
          <w:numId w:val="37"/>
        </w:numPr>
        <w:spacing w:before="0" w:after="0"/>
        <w:rPr>
          <w:rFonts w:ascii="Century Gothic" w:eastAsia="Century Gothic" w:hAnsi="Century Gothic" w:cs="Century Gothic"/>
        </w:rPr>
      </w:pPr>
      <w:r>
        <w:rPr>
          <w:rFonts w:ascii="Century Gothic" w:eastAsia="Century Gothic" w:hAnsi="Century Gothic" w:cs="Century Gothic"/>
        </w:rPr>
        <w:t>Complete Quiz.</w:t>
      </w:r>
    </w:p>
    <w:p w14:paraId="0E8E9633" w14:textId="77777777" w:rsidR="005D4871" w:rsidRDefault="00B91E2A" w:rsidP="00C5547B">
      <w:pPr>
        <w:numPr>
          <w:ilvl w:val="0"/>
          <w:numId w:val="37"/>
        </w:numPr>
        <w:spacing w:before="0"/>
        <w:rPr>
          <w:rFonts w:ascii="Century Gothic" w:eastAsia="Century Gothic" w:hAnsi="Century Gothic" w:cs="Century Gothic"/>
        </w:rPr>
      </w:pPr>
      <w:r>
        <w:rPr>
          <w:rFonts w:ascii="Century Gothic" w:eastAsia="Century Gothic" w:hAnsi="Century Gothic" w:cs="Century Gothic"/>
        </w:rPr>
        <w:t xml:space="preserve">Complete reading </w:t>
      </w:r>
      <w:r w:rsidR="00D57340">
        <w:rPr>
          <w:rFonts w:ascii="Century Gothic" w:eastAsia="Century Gothic" w:hAnsi="Century Gothic" w:cs="Century Gothic"/>
        </w:rPr>
        <w:t>materials</w:t>
      </w:r>
      <w:r>
        <w:rPr>
          <w:rFonts w:ascii="Century Gothic" w:eastAsia="Century Gothic" w:hAnsi="Century Gothic" w:cs="Century Gothic"/>
        </w:rPr>
        <w:t xml:space="preserve">. </w:t>
      </w:r>
    </w:p>
    <w:p w14:paraId="0F24E105" w14:textId="77777777" w:rsidR="005D4871" w:rsidRDefault="00B91E2A" w:rsidP="00C5547B">
      <w:pPr>
        <w:numPr>
          <w:ilvl w:val="0"/>
          <w:numId w:val="37"/>
        </w:numPr>
        <w:spacing w:before="0" w:after="0"/>
        <w:rPr>
          <w:rFonts w:ascii="Century Gothic" w:eastAsia="Century Gothic" w:hAnsi="Century Gothic" w:cs="Century Gothic"/>
        </w:rPr>
      </w:pPr>
      <w:r>
        <w:rPr>
          <w:rFonts w:ascii="Century Gothic" w:eastAsia="Century Gothic" w:hAnsi="Century Gothic" w:cs="Century Gothic"/>
        </w:rPr>
        <w:t>Undertake discussion forum.</w:t>
      </w:r>
    </w:p>
    <w:p w14:paraId="14D94307" w14:textId="77777777" w:rsidR="005D4871" w:rsidRDefault="00D57340" w:rsidP="00C5547B">
      <w:pPr>
        <w:numPr>
          <w:ilvl w:val="0"/>
          <w:numId w:val="37"/>
        </w:numPr>
        <w:spacing w:before="0" w:after="0"/>
        <w:rPr>
          <w:rFonts w:ascii="Century Gothic" w:eastAsia="Century Gothic" w:hAnsi="Century Gothic" w:cs="Century Gothic"/>
        </w:rPr>
      </w:pPr>
      <w:r>
        <w:rPr>
          <w:rFonts w:ascii="Century Gothic" w:eastAsia="Century Gothic" w:hAnsi="Century Gothic" w:cs="Century Gothic"/>
        </w:rPr>
        <w:t>Complete assignment</w:t>
      </w:r>
      <w:r w:rsidR="00B91E2A">
        <w:rPr>
          <w:rFonts w:ascii="Century Gothic" w:eastAsia="Century Gothic" w:hAnsi="Century Gothic" w:cs="Century Gothic"/>
        </w:rPr>
        <w:t>.</w:t>
      </w:r>
    </w:p>
    <w:p w14:paraId="6DED1E96" w14:textId="77777777" w:rsidR="005D4871" w:rsidRDefault="00B91E2A" w:rsidP="00C5547B">
      <w:pPr>
        <w:numPr>
          <w:ilvl w:val="0"/>
          <w:numId w:val="37"/>
        </w:numPr>
        <w:spacing w:before="0" w:after="0"/>
        <w:rPr>
          <w:rFonts w:ascii="Century Gothic" w:eastAsia="Century Gothic" w:hAnsi="Century Gothic" w:cs="Century Gothic"/>
        </w:rPr>
      </w:pPr>
      <w:r>
        <w:rPr>
          <w:rFonts w:ascii="Century Gothic" w:eastAsia="Century Gothic" w:hAnsi="Century Gothic" w:cs="Century Gothic"/>
        </w:rPr>
        <w:t>Review the key learning.</w:t>
      </w:r>
    </w:p>
    <w:p w14:paraId="3CBB3F6D" w14:textId="77777777" w:rsidR="005D4871" w:rsidRDefault="005D4871"/>
    <w:p w14:paraId="767D17D4" w14:textId="77777777" w:rsidR="005D4871" w:rsidRDefault="00B91E2A">
      <w:pPr>
        <w:pStyle w:val="Heading2"/>
        <w:spacing w:before="0"/>
      </w:pPr>
      <w:bookmarkStart w:id="87" w:name="_heading=h.6l42gdl2zx1v" w:colFirst="0" w:colLast="0"/>
      <w:bookmarkStart w:id="88" w:name="_Toc179190421"/>
      <w:bookmarkEnd w:id="87"/>
      <w:r>
        <w:lastRenderedPageBreak/>
        <w:t xml:space="preserve">INSTRUCTIONAL MATERIALS &amp; LEARNING </w:t>
      </w:r>
      <w:proofErr w:type="gramStart"/>
      <w:r>
        <w:t>ACTIVITIES</w:t>
      </w:r>
      <w:r w:rsidR="00765593">
        <w:t>(</w:t>
      </w:r>
      <w:proofErr w:type="gramEnd"/>
      <w:r w:rsidR="00765593">
        <w:t>Prerecorded Video)</w:t>
      </w:r>
      <w:bookmarkEnd w:id="88"/>
      <w:r>
        <w:t xml:space="preserve"> </w:t>
      </w:r>
    </w:p>
    <w:p w14:paraId="38081B0C" w14:textId="77777777" w:rsidR="005D4871" w:rsidRPr="00765593" w:rsidRDefault="00B91E2A" w:rsidP="00C5547B">
      <w:pPr>
        <w:pStyle w:val="ListParagraph"/>
        <w:numPr>
          <w:ilvl w:val="0"/>
          <w:numId w:val="60"/>
        </w:numPr>
        <w:spacing w:before="280" w:after="0" w:line="240" w:lineRule="auto"/>
        <w:rPr>
          <w:rFonts w:ascii="Times New Roman" w:eastAsia="Times New Roman" w:hAnsi="Times New Roman" w:cs="Times New Roman"/>
          <w:sz w:val="40"/>
          <w:szCs w:val="40"/>
        </w:rPr>
      </w:pPr>
      <w:r w:rsidRPr="00765593">
        <w:rPr>
          <w:rFonts w:ascii="Times New Roman" w:eastAsia="Times New Roman" w:hAnsi="Times New Roman" w:cs="Times New Roman"/>
          <w:b/>
          <w:color w:val="FF0000"/>
          <w:sz w:val="40"/>
          <w:szCs w:val="40"/>
        </w:rPr>
        <w:t>Understanding Customer Needs and Preferences</w:t>
      </w:r>
      <w:r w:rsidR="00711EAB">
        <w:rPr>
          <w:rFonts w:ascii="Times New Roman" w:eastAsia="Times New Roman" w:hAnsi="Times New Roman" w:cs="Times New Roman"/>
          <w:b/>
          <w:color w:val="FF0000"/>
          <w:sz w:val="40"/>
          <w:szCs w:val="40"/>
        </w:rPr>
        <w:t xml:space="preserve"> Notes</w:t>
      </w:r>
    </w:p>
    <w:p w14:paraId="2A027F17" w14:textId="77777777" w:rsidR="005D4871" w:rsidRPr="00D57340" w:rsidRDefault="005D4871" w:rsidP="00D57340">
      <w:pPr>
        <w:spacing w:before="0" w:after="280" w:line="240" w:lineRule="auto"/>
        <w:ind w:left="360"/>
        <w:rPr>
          <w:rFonts w:ascii="Times New Roman" w:eastAsia="Times New Roman" w:hAnsi="Times New Roman" w:cs="Times New Roman"/>
          <w:b/>
        </w:rPr>
      </w:pPr>
    </w:p>
    <w:p w14:paraId="3CD26621" w14:textId="77777777" w:rsidR="005D4871" w:rsidRPr="00D57340" w:rsidRDefault="00765593">
      <w:pPr>
        <w:spacing w:before="40" w:after="0" w:line="259" w:lineRule="auto"/>
        <w:rPr>
          <w:b/>
        </w:rPr>
      </w:pPr>
      <w:proofErr w:type="spellStart"/>
      <w:r w:rsidRPr="00D57340">
        <w:rPr>
          <w:b/>
        </w:rPr>
        <w:t>i</w:t>
      </w:r>
      <w:proofErr w:type="spellEnd"/>
      <w:r w:rsidR="00B91E2A" w:rsidRPr="00D57340">
        <w:rPr>
          <w:b/>
        </w:rPr>
        <w:t>. Understanding Customer Needs and Preferences</w:t>
      </w:r>
    </w:p>
    <w:p w14:paraId="6EA4D27B"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Understanding customer needs and preferences is crucial for creating products, services, and experiences that resonate with target audiences. By gathering insights and mapping customer journeys, businesses can identify pain points, optimize touchpoints, and develop strategies that align with customer expectations.</w:t>
      </w:r>
    </w:p>
    <w:p w14:paraId="442BB85D" w14:textId="77777777" w:rsidR="005D4871" w:rsidRDefault="005D4871">
      <w:pPr>
        <w:spacing w:before="0" w:line="259" w:lineRule="auto"/>
        <w:rPr>
          <w:rFonts w:ascii="Calibri" w:eastAsia="Calibri" w:hAnsi="Calibri" w:cs="Calibri"/>
          <w:sz w:val="22"/>
          <w:szCs w:val="22"/>
        </w:rPr>
      </w:pPr>
    </w:p>
    <w:p w14:paraId="5C4C8F0A" w14:textId="77777777" w:rsidR="005D4871" w:rsidRPr="00D57340" w:rsidRDefault="00C35EB8">
      <w:pPr>
        <w:spacing w:before="40" w:after="0" w:line="259" w:lineRule="auto"/>
        <w:rPr>
          <w:b/>
        </w:rPr>
      </w:pPr>
      <w:r w:rsidRPr="00D57340">
        <w:rPr>
          <w:b/>
        </w:rPr>
        <w:t>ii)</w:t>
      </w:r>
      <w:r w:rsidR="00B91E2A" w:rsidRPr="00D57340">
        <w:rPr>
          <w:b/>
        </w:rPr>
        <w:t>Methods for Gathering Customer Insights</w:t>
      </w:r>
    </w:p>
    <w:p w14:paraId="001868E0"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Gathering customer insights involves using various qualitative and quantitative methods to understand the preferences, behaviors, and motivations of your audience.</w:t>
      </w:r>
    </w:p>
    <w:p w14:paraId="437BFE9D" w14:textId="77777777" w:rsidR="005D4871" w:rsidRDefault="00B91E2A">
      <w:pPr>
        <w:spacing w:before="40" w:after="0" w:line="259" w:lineRule="auto"/>
      </w:pPr>
      <w:r>
        <w:t>a) Surveys</w:t>
      </w:r>
    </w:p>
    <w:p w14:paraId="06E3B172"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Surveys are structured questionnaires designed to collect information from a large number of customers. They help quantify customer preferences, satisfaction levels, and general feedback.</w:t>
      </w:r>
    </w:p>
    <w:p w14:paraId="681B0C72" w14:textId="77777777" w:rsidR="005D4871" w:rsidRDefault="00B91E2A" w:rsidP="00C5547B">
      <w:pPr>
        <w:numPr>
          <w:ilvl w:val="0"/>
          <w:numId w:val="17"/>
        </w:numPr>
        <w:spacing w:before="28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How to Use</w:t>
      </w:r>
      <w:r>
        <w:rPr>
          <w:rFonts w:ascii="Calibri" w:eastAsia="Calibri" w:hAnsi="Calibri" w:cs="Calibri"/>
          <w:sz w:val="22"/>
          <w:szCs w:val="22"/>
        </w:rPr>
        <w:t>: Design questions around key areas like product features, customer satisfaction, or potential improvements. Surveys can be distributed via email, social media, or on your website.</w:t>
      </w:r>
    </w:p>
    <w:p w14:paraId="70B96DCB" w14:textId="77777777" w:rsidR="005D4871" w:rsidRDefault="00B91E2A" w:rsidP="00C5547B">
      <w:pPr>
        <w:numPr>
          <w:ilvl w:val="0"/>
          <w:numId w:val="17"/>
        </w:numPr>
        <w:spacing w:before="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Tools</w:t>
      </w:r>
      <w:r>
        <w:rPr>
          <w:rFonts w:ascii="Calibri" w:eastAsia="Calibri" w:hAnsi="Calibri" w:cs="Calibri"/>
          <w:sz w:val="22"/>
          <w:szCs w:val="22"/>
        </w:rPr>
        <w:t xml:space="preserve">: Google Forms, SurveyMonkey, </w:t>
      </w:r>
      <w:proofErr w:type="spellStart"/>
      <w:r>
        <w:rPr>
          <w:rFonts w:ascii="Calibri" w:eastAsia="Calibri" w:hAnsi="Calibri" w:cs="Calibri"/>
          <w:sz w:val="22"/>
          <w:szCs w:val="22"/>
        </w:rPr>
        <w:t>Typeform</w:t>
      </w:r>
      <w:proofErr w:type="spellEnd"/>
      <w:r>
        <w:rPr>
          <w:rFonts w:ascii="Calibri" w:eastAsia="Calibri" w:hAnsi="Calibri" w:cs="Calibri"/>
          <w:sz w:val="22"/>
          <w:szCs w:val="22"/>
        </w:rPr>
        <w:t>.</w:t>
      </w:r>
    </w:p>
    <w:p w14:paraId="14B5F2AB" w14:textId="77777777" w:rsidR="005D4871" w:rsidRDefault="00B91E2A" w:rsidP="00C5547B">
      <w:pPr>
        <w:numPr>
          <w:ilvl w:val="0"/>
          <w:numId w:val="17"/>
        </w:numPr>
        <w:spacing w:before="0" w:after="280" w:line="240" w:lineRule="auto"/>
        <w:rPr>
          <w:rFonts w:ascii="Noto Sans Symbols" w:eastAsia="Noto Sans Symbols" w:hAnsi="Noto Sans Symbols" w:cs="Noto Sans Symbols"/>
          <w:sz w:val="20"/>
          <w:szCs w:val="20"/>
        </w:rPr>
      </w:pPr>
      <w:r>
        <w:rPr>
          <w:rFonts w:ascii="Calibri" w:eastAsia="Calibri" w:hAnsi="Calibri" w:cs="Calibri"/>
          <w:b/>
          <w:sz w:val="22"/>
          <w:szCs w:val="22"/>
        </w:rPr>
        <w:t>Example</w:t>
      </w:r>
      <w:r>
        <w:rPr>
          <w:rFonts w:ascii="Calibri" w:eastAsia="Calibri" w:hAnsi="Calibri" w:cs="Calibri"/>
          <w:sz w:val="22"/>
          <w:szCs w:val="22"/>
        </w:rPr>
        <w:t>: A retail company might use surveys to gauge customer satisfaction with online shopping experiences and delivery times.</w:t>
      </w:r>
    </w:p>
    <w:p w14:paraId="232B4F95" w14:textId="77777777" w:rsidR="005D4871" w:rsidRDefault="00B91E2A">
      <w:pPr>
        <w:spacing w:before="40" w:after="0" w:line="259" w:lineRule="auto"/>
      </w:pPr>
      <w:r>
        <w:t>b) Interviews</w:t>
      </w:r>
    </w:p>
    <w:p w14:paraId="4F98C937"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Customer interviews are in-depth, one-on-one conversations that provide qualitative insights into customer experiences, needs, and pain points.</w:t>
      </w:r>
    </w:p>
    <w:p w14:paraId="336C24C3" w14:textId="77777777" w:rsidR="005D4871" w:rsidRDefault="00B91E2A" w:rsidP="00C5547B">
      <w:pPr>
        <w:numPr>
          <w:ilvl w:val="0"/>
          <w:numId w:val="73"/>
        </w:numPr>
        <w:spacing w:before="28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How to Use</w:t>
      </w:r>
      <w:r>
        <w:rPr>
          <w:rFonts w:ascii="Calibri" w:eastAsia="Calibri" w:hAnsi="Calibri" w:cs="Calibri"/>
          <w:sz w:val="22"/>
          <w:szCs w:val="22"/>
        </w:rPr>
        <w:t>: Conduct semi-structured interviews with open-ended questions to allow customers to express detailed feedback. This method works best for exploring complex issues or understanding motivations.</w:t>
      </w:r>
    </w:p>
    <w:p w14:paraId="56CB2840" w14:textId="77777777" w:rsidR="005D4871" w:rsidRDefault="00B91E2A" w:rsidP="00C5547B">
      <w:pPr>
        <w:numPr>
          <w:ilvl w:val="0"/>
          <w:numId w:val="73"/>
        </w:numPr>
        <w:spacing w:before="0" w:after="280" w:line="240" w:lineRule="auto"/>
        <w:rPr>
          <w:rFonts w:ascii="Noto Sans Symbols" w:eastAsia="Noto Sans Symbols" w:hAnsi="Noto Sans Symbols" w:cs="Noto Sans Symbols"/>
          <w:sz w:val="20"/>
          <w:szCs w:val="20"/>
        </w:rPr>
      </w:pPr>
      <w:r>
        <w:rPr>
          <w:rFonts w:ascii="Calibri" w:eastAsia="Calibri" w:hAnsi="Calibri" w:cs="Calibri"/>
          <w:b/>
          <w:sz w:val="22"/>
          <w:szCs w:val="22"/>
        </w:rPr>
        <w:t>Example</w:t>
      </w:r>
      <w:r>
        <w:rPr>
          <w:rFonts w:ascii="Calibri" w:eastAsia="Calibri" w:hAnsi="Calibri" w:cs="Calibri"/>
          <w:sz w:val="22"/>
          <w:szCs w:val="22"/>
        </w:rPr>
        <w:t>: A software company might interview users to understand challenges they face when using specific features.</w:t>
      </w:r>
    </w:p>
    <w:p w14:paraId="4AD4102B" w14:textId="77777777" w:rsidR="005D4871" w:rsidRDefault="00B91E2A">
      <w:pPr>
        <w:spacing w:before="40" w:after="0" w:line="259" w:lineRule="auto"/>
      </w:pPr>
      <w:r>
        <w:t>c) Observation</w:t>
      </w:r>
    </w:p>
    <w:p w14:paraId="447D1132"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Observation involves watching how customers interact with products or services in real-time, either in a natural setting or a controlled environment like a usability lab.</w:t>
      </w:r>
    </w:p>
    <w:p w14:paraId="0D098143" w14:textId="77777777" w:rsidR="005D4871" w:rsidRDefault="00B91E2A" w:rsidP="00C5547B">
      <w:pPr>
        <w:numPr>
          <w:ilvl w:val="0"/>
          <w:numId w:val="14"/>
        </w:numPr>
        <w:spacing w:before="28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lastRenderedPageBreak/>
        <w:t>How to Use</w:t>
      </w:r>
      <w:r>
        <w:rPr>
          <w:rFonts w:ascii="Calibri" w:eastAsia="Calibri" w:hAnsi="Calibri" w:cs="Calibri"/>
          <w:sz w:val="22"/>
          <w:szCs w:val="22"/>
        </w:rPr>
        <w:t>: Observe customers' actions, behaviors, and interactions without interfering. Ethnographic studies, usability testing, or store visits are common observation methods.</w:t>
      </w:r>
    </w:p>
    <w:p w14:paraId="40B08F80" w14:textId="77777777" w:rsidR="005D4871" w:rsidRDefault="00B91E2A" w:rsidP="00C5547B">
      <w:pPr>
        <w:numPr>
          <w:ilvl w:val="0"/>
          <w:numId w:val="14"/>
        </w:numPr>
        <w:spacing w:before="0" w:after="280" w:line="240" w:lineRule="auto"/>
        <w:rPr>
          <w:rFonts w:ascii="Noto Sans Symbols" w:eastAsia="Noto Sans Symbols" w:hAnsi="Noto Sans Symbols" w:cs="Noto Sans Symbols"/>
          <w:sz w:val="20"/>
          <w:szCs w:val="20"/>
        </w:rPr>
      </w:pPr>
      <w:r>
        <w:rPr>
          <w:rFonts w:ascii="Calibri" w:eastAsia="Calibri" w:hAnsi="Calibri" w:cs="Calibri"/>
          <w:b/>
          <w:sz w:val="22"/>
          <w:szCs w:val="22"/>
        </w:rPr>
        <w:t>Example</w:t>
      </w:r>
      <w:r>
        <w:rPr>
          <w:rFonts w:ascii="Calibri" w:eastAsia="Calibri" w:hAnsi="Calibri" w:cs="Calibri"/>
          <w:sz w:val="22"/>
          <w:szCs w:val="22"/>
        </w:rPr>
        <w:t>: A food delivery company could observe how customers navigate their mobile app to identify bottlenecks in the ordering process.</w:t>
      </w:r>
    </w:p>
    <w:p w14:paraId="507E0920" w14:textId="77777777" w:rsidR="005D4871" w:rsidRDefault="005D4871">
      <w:pPr>
        <w:spacing w:before="0" w:after="0" w:line="259" w:lineRule="auto"/>
        <w:rPr>
          <w:rFonts w:ascii="Calibri" w:eastAsia="Calibri" w:hAnsi="Calibri" w:cs="Calibri"/>
          <w:sz w:val="22"/>
          <w:szCs w:val="22"/>
        </w:rPr>
      </w:pPr>
    </w:p>
    <w:p w14:paraId="0E30F27C" w14:textId="77777777" w:rsidR="005D4871" w:rsidRPr="00D57340" w:rsidRDefault="00765593" w:rsidP="00765593">
      <w:pPr>
        <w:spacing w:before="240" w:after="0" w:line="259" w:lineRule="auto"/>
        <w:rPr>
          <w:b/>
        </w:rPr>
      </w:pPr>
      <w:r w:rsidRPr="00D57340">
        <w:rPr>
          <w:b/>
        </w:rPr>
        <w:t>ii</w:t>
      </w:r>
      <w:r w:rsidR="00C35EB8" w:rsidRPr="00D57340">
        <w:rPr>
          <w:b/>
        </w:rPr>
        <w:t>i</w:t>
      </w:r>
      <w:r w:rsidRPr="00D57340">
        <w:rPr>
          <w:b/>
        </w:rPr>
        <w:t xml:space="preserve">. </w:t>
      </w:r>
      <w:r w:rsidR="00B91E2A" w:rsidRPr="00D57340">
        <w:rPr>
          <w:b/>
        </w:rPr>
        <w:t>Tools for Mapping Customer Journeys and Pain Points</w:t>
      </w:r>
    </w:p>
    <w:p w14:paraId="06D33B11"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Customer journey mapping visually represents the steps customers go through in interacting with a company, identifying pain points, and areas for improvement.</w:t>
      </w:r>
    </w:p>
    <w:p w14:paraId="708DC19B" w14:textId="77777777" w:rsidR="005D4871" w:rsidRDefault="00B91E2A">
      <w:pPr>
        <w:spacing w:before="40" w:after="0" w:line="259" w:lineRule="auto"/>
      </w:pPr>
      <w:r>
        <w:t>a) Customer Journey Maps</w:t>
      </w:r>
    </w:p>
    <w:p w14:paraId="09494DA0"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A customer journey map outlines the entire process a customer follows, from the first interaction with the brand to post-purchase engagement. It highlights key touchpoints, emotions, and friction points.</w:t>
      </w:r>
    </w:p>
    <w:p w14:paraId="5C339F68" w14:textId="77777777" w:rsidR="005D4871" w:rsidRDefault="00B91E2A" w:rsidP="00C5547B">
      <w:pPr>
        <w:numPr>
          <w:ilvl w:val="0"/>
          <w:numId w:val="20"/>
        </w:numPr>
        <w:spacing w:before="28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How to Use</w:t>
      </w:r>
      <w:r>
        <w:rPr>
          <w:rFonts w:ascii="Calibri" w:eastAsia="Calibri" w:hAnsi="Calibri" w:cs="Calibri"/>
          <w:sz w:val="22"/>
          <w:szCs w:val="22"/>
        </w:rPr>
        <w:t>: Create a detailed map starting from awareness (how customers discover your product) to purchase and beyond (e.g., support and repeat purchase). Identify pain points where customers experience frustration.</w:t>
      </w:r>
    </w:p>
    <w:p w14:paraId="43774008" w14:textId="77777777" w:rsidR="005D4871" w:rsidRDefault="00B91E2A" w:rsidP="00C5547B">
      <w:pPr>
        <w:numPr>
          <w:ilvl w:val="0"/>
          <w:numId w:val="20"/>
        </w:numPr>
        <w:spacing w:before="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Tools</w:t>
      </w:r>
      <w:r>
        <w:rPr>
          <w:rFonts w:ascii="Calibri" w:eastAsia="Calibri" w:hAnsi="Calibri" w:cs="Calibri"/>
          <w:sz w:val="22"/>
          <w:szCs w:val="22"/>
        </w:rPr>
        <w:t xml:space="preserve">: </w:t>
      </w:r>
      <w:proofErr w:type="spellStart"/>
      <w:r>
        <w:rPr>
          <w:rFonts w:ascii="Calibri" w:eastAsia="Calibri" w:hAnsi="Calibri" w:cs="Calibri"/>
          <w:sz w:val="22"/>
          <w:szCs w:val="22"/>
        </w:rPr>
        <w:t>Smaply</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UXPressia</w:t>
      </w:r>
      <w:proofErr w:type="spellEnd"/>
      <w:r>
        <w:rPr>
          <w:rFonts w:ascii="Calibri" w:eastAsia="Calibri" w:hAnsi="Calibri" w:cs="Calibri"/>
          <w:sz w:val="22"/>
          <w:szCs w:val="22"/>
        </w:rPr>
        <w:t>, Miro.</w:t>
      </w:r>
    </w:p>
    <w:p w14:paraId="50E05849" w14:textId="77777777" w:rsidR="005D4871" w:rsidRDefault="00B91E2A" w:rsidP="00C5547B">
      <w:pPr>
        <w:numPr>
          <w:ilvl w:val="0"/>
          <w:numId w:val="20"/>
        </w:numPr>
        <w:spacing w:before="0" w:after="280" w:line="240" w:lineRule="auto"/>
        <w:rPr>
          <w:rFonts w:ascii="Noto Sans Symbols" w:eastAsia="Noto Sans Symbols" w:hAnsi="Noto Sans Symbols" w:cs="Noto Sans Symbols"/>
          <w:sz w:val="20"/>
          <w:szCs w:val="20"/>
        </w:rPr>
      </w:pPr>
      <w:r>
        <w:rPr>
          <w:rFonts w:ascii="Calibri" w:eastAsia="Calibri" w:hAnsi="Calibri" w:cs="Calibri"/>
          <w:b/>
          <w:sz w:val="22"/>
          <w:szCs w:val="22"/>
        </w:rPr>
        <w:t>Example</w:t>
      </w:r>
      <w:r>
        <w:rPr>
          <w:rFonts w:ascii="Calibri" w:eastAsia="Calibri" w:hAnsi="Calibri" w:cs="Calibri"/>
          <w:sz w:val="22"/>
          <w:szCs w:val="22"/>
        </w:rPr>
        <w:t>: An e-commerce brand could use a customer journey map to understand how users navigate their website, from browsing products to checkout, and identify issues causing cart abandonment.</w:t>
      </w:r>
    </w:p>
    <w:p w14:paraId="49A7B924" w14:textId="77777777" w:rsidR="005D4871" w:rsidRDefault="00B91E2A">
      <w:pPr>
        <w:spacing w:before="40" w:after="0" w:line="259" w:lineRule="auto"/>
      </w:pPr>
      <w:r>
        <w:t>b) Empathy Maps</w:t>
      </w:r>
    </w:p>
    <w:p w14:paraId="42768500"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Empathy maps help businesses understand what customers think, feel, say, and do, which is key to identifying their emotional needs and pain points.</w:t>
      </w:r>
    </w:p>
    <w:p w14:paraId="57D9328E" w14:textId="77777777" w:rsidR="005D4871" w:rsidRDefault="00B91E2A" w:rsidP="00C5547B">
      <w:pPr>
        <w:numPr>
          <w:ilvl w:val="0"/>
          <w:numId w:val="89"/>
        </w:numPr>
        <w:spacing w:before="28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How to Use</w:t>
      </w:r>
      <w:r>
        <w:rPr>
          <w:rFonts w:ascii="Calibri" w:eastAsia="Calibri" w:hAnsi="Calibri" w:cs="Calibri"/>
          <w:sz w:val="22"/>
          <w:szCs w:val="22"/>
        </w:rPr>
        <w:t>: Use empathy maps to visually explore customer emotions, behaviors, and thoughts at different stages of their journey. It helps teams align on user needs.</w:t>
      </w:r>
    </w:p>
    <w:p w14:paraId="42755E75" w14:textId="77777777" w:rsidR="005D4871" w:rsidRDefault="00B91E2A" w:rsidP="00C5547B">
      <w:pPr>
        <w:numPr>
          <w:ilvl w:val="0"/>
          <w:numId w:val="89"/>
        </w:numPr>
        <w:spacing w:before="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Tools</w:t>
      </w:r>
      <w:r>
        <w:rPr>
          <w:rFonts w:ascii="Calibri" w:eastAsia="Calibri" w:hAnsi="Calibri" w:cs="Calibri"/>
          <w:sz w:val="22"/>
          <w:szCs w:val="22"/>
        </w:rPr>
        <w:t>: Canva, Miro.</w:t>
      </w:r>
    </w:p>
    <w:p w14:paraId="2BB5856C" w14:textId="77777777" w:rsidR="005D4871" w:rsidRDefault="00B91E2A" w:rsidP="00C5547B">
      <w:pPr>
        <w:numPr>
          <w:ilvl w:val="0"/>
          <w:numId w:val="89"/>
        </w:numPr>
        <w:spacing w:before="0" w:after="280" w:line="240" w:lineRule="auto"/>
        <w:rPr>
          <w:rFonts w:ascii="Noto Sans Symbols" w:eastAsia="Noto Sans Symbols" w:hAnsi="Noto Sans Symbols" w:cs="Noto Sans Symbols"/>
          <w:sz w:val="20"/>
          <w:szCs w:val="20"/>
        </w:rPr>
      </w:pPr>
      <w:r>
        <w:rPr>
          <w:rFonts w:ascii="Calibri" w:eastAsia="Calibri" w:hAnsi="Calibri" w:cs="Calibri"/>
          <w:b/>
          <w:sz w:val="22"/>
          <w:szCs w:val="22"/>
        </w:rPr>
        <w:t>Example</w:t>
      </w:r>
      <w:r>
        <w:rPr>
          <w:rFonts w:ascii="Calibri" w:eastAsia="Calibri" w:hAnsi="Calibri" w:cs="Calibri"/>
          <w:sz w:val="22"/>
          <w:szCs w:val="22"/>
        </w:rPr>
        <w:t>: A healthcare provider could use empathy maps to understand the emotional experience of patients during appointment booking, waiting, and receiving treatment.</w:t>
      </w:r>
    </w:p>
    <w:p w14:paraId="6DCC4EAF" w14:textId="77777777" w:rsidR="005D4871" w:rsidRDefault="00B91E2A">
      <w:pPr>
        <w:spacing w:before="40" w:after="0" w:line="259" w:lineRule="auto"/>
      </w:pPr>
      <w:r>
        <w:t>c) SWOT Analysis of Customer Experience</w:t>
      </w:r>
    </w:p>
    <w:p w14:paraId="51F3703B"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A SWOT (Strengths, Weaknesses, Opportunities, Threats) analysis can be adapted to evaluate the overall customer experience, identifying where you excel and where customers encounter challenges.</w:t>
      </w:r>
    </w:p>
    <w:p w14:paraId="03256D91" w14:textId="77777777" w:rsidR="005D4871" w:rsidRDefault="00B91E2A" w:rsidP="00C5547B">
      <w:pPr>
        <w:numPr>
          <w:ilvl w:val="0"/>
          <w:numId w:val="35"/>
        </w:numPr>
        <w:spacing w:before="28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How to Use</w:t>
      </w:r>
      <w:r>
        <w:rPr>
          <w:rFonts w:ascii="Calibri" w:eastAsia="Calibri" w:hAnsi="Calibri" w:cs="Calibri"/>
          <w:sz w:val="22"/>
          <w:szCs w:val="22"/>
        </w:rPr>
        <w:t>: Conduct a SWOT analysis specifically focused on the customer journey, identifying strong touchpoints (strengths), problem areas (weaknesses), untapped opportunities, and competitive threats.</w:t>
      </w:r>
    </w:p>
    <w:p w14:paraId="4DE8F6E4" w14:textId="77777777" w:rsidR="005D4871" w:rsidRDefault="00B91E2A" w:rsidP="00C5547B">
      <w:pPr>
        <w:numPr>
          <w:ilvl w:val="0"/>
          <w:numId w:val="35"/>
        </w:numPr>
        <w:spacing w:before="0" w:after="280" w:line="240" w:lineRule="auto"/>
        <w:rPr>
          <w:rFonts w:ascii="Noto Sans Symbols" w:eastAsia="Noto Sans Symbols" w:hAnsi="Noto Sans Symbols" w:cs="Noto Sans Symbols"/>
          <w:sz w:val="20"/>
          <w:szCs w:val="20"/>
        </w:rPr>
      </w:pPr>
      <w:r>
        <w:rPr>
          <w:rFonts w:ascii="Calibri" w:eastAsia="Calibri" w:hAnsi="Calibri" w:cs="Calibri"/>
          <w:b/>
          <w:sz w:val="22"/>
          <w:szCs w:val="22"/>
        </w:rPr>
        <w:t>Example</w:t>
      </w:r>
      <w:r>
        <w:rPr>
          <w:rFonts w:ascii="Calibri" w:eastAsia="Calibri" w:hAnsi="Calibri" w:cs="Calibri"/>
          <w:sz w:val="22"/>
          <w:szCs w:val="22"/>
        </w:rPr>
        <w:t>: A mobile phone provider could use a SWOT analysis to discover weaknesses in their customer service responsiveness and opportunities in creating a more personalized shopping experience.</w:t>
      </w:r>
    </w:p>
    <w:p w14:paraId="7D5470E7" w14:textId="77777777" w:rsidR="005D4871" w:rsidRDefault="005D4871">
      <w:pPr>
        <w:spacing w:before="0" w:after="0" w:line="259" w:lineRule="auto"/>
        <w:rPr>
          <w:rFonts w:ascii="Calibri" w:eastAsia="Calibri" w:hAnsi="Calibri" w:cs="Calibri"/>
          <w:sz w:val="22"/>
          <w:szCs w:val="22"/>
        </w:rPr>
      </w:pPr>
    </w:p>
    <w:p w14:paraId="2B7C4A3A" w14:textId="77777777" w:rsidR="005D4871" w:rsidRPr="00C35EB8" w:rsidRDefault="00C35EB8">
      <w:pPr>
        <w:spacing w:before="40" w:after="0" w:line="259" w:lineRule="auto"/>
        <w:rPr>
          <w:b/>
        </w:rPr>
      </w:pPr>
      <w:r>
        <w:rPr>
          <w:b/>
        </w:rPr>
        <w:lastRenderedPageBreak/>
        <w:t>iv)</w:t>
      </w:r>
      <w:r w:rsidR="00B91E2A" w:rsidRPr="00C35EB8">
        <w:rPr>
          <w:b/>
        </w:rPr>
        <w:t>Incorporating Customer Feedback into Strategic and Design Processes</w:t>
      </w:r>
    </w:p>
    <w:p w14:paraId="5A3853BB"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Turning customer insights into actionable strategies ensures that products and services meet customer needs and enhance satisfaction. This requires a systematic approach to integrating feedback into the design and strategic processes.</w:t>
      </w:r>
    </w:p>
    <w:p w14:paraId="3DF123C5" w14:textId="77777777" w:rsidR="005D4871" w:rsidRPr="00C35EB8" w:rsidRDefault="00C35EB8">
      <w:pPr>
        <w:spacing w:before="40" w:after="0" w:line="259" w:lineRule="auto"/>
        <w:rPr>
          <w:rFonts w:ascii="Arial" w:hAnsi="Arial" w:cs="Arial"/>
          <w:color w:val="auto"/>
        </w:rPr>
      </w:pPr>
      <w:r>
        <w:rPr>
          <w:rFonts w:ascii="Arial" w:hAnsi="Arial" w:cs="Arial"/>
          <w:color w:val="auto"/>
        </w:rPr>
        <w:t>a</w:t>
      </w:r>
      <w:r w:rsidR="00B91E2A" w:rsidRPr="00C35EB8">
        <w:rPr>
          <w:rFonts w:ascii="Arial" w:hAnsi="Arial" w:cs="Arial"/>
          <w:color w:val="auto"/>
        </w:rPr>
        <w:t>) Closed-Loop Feedback Systems</w:t>
      </w:r>
    </w:p>
    <w:p w14:paraId="66F6198D"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A closed-loop feedback system ensures that customer feedback is not only collected but also acted upon in a timely manner, with follow-up communication to customers on the actions taken.</w:t>
      </w:r>
    </w:p>
    <w:p w14:paraId="0A3F2006" w14:textId="77777777" w:rsidR="005D4871" w:rsidRDefault="00B91E2A" w:rsidP="00C5547B">
      <w:pPr>
        <w:numPr>
          <w:ilvl w:val="0"/>
          <w:numId w:val="102"/>
        </w:numPr>
        <w:spacing w:before="28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How to Use</w:t>
      </w:r>
      <w:r>
        <w:rPr>
          <w:rFonts w:ascii="Calibri" w:eastAsia="Calibri" w:hAnsi="Calibri" w:cs="Calibri"/>
          <w:sz w:val="22"/>
          <w:szCs w:val="22"/>
        </w:rPr>
        <w:t>: Set up a process where customer feedback is reviewed, addressed by relevant teams (e.g., product design or customer support), and customers are informed of improvements.</w:t>
      </w:r>
    </w:p>
    <w:p w14:paraId="32BC4BF0" w14:textId="77777777" w:rsidR="005D4871" w:rsidRDefault="00B91E2A" w:rsidP="00C5547B">
      <w:pPr>
        <w:numPr>
          <w:ilvl w:val="0"/>
          <w:numId w:val="102"/>
        </w:numPr>
        <w:spacing w:before="0" w:after="280" w:line="240" w:lineRule="auto"/>
        <w:rPr>
          <w:rFonts w:ascii="Noto Sans Symbols" w:eastAsia="Noto Sans Symbols" w:hAnsi="Noto Sans Symbols" w:cs="Noto Sans Symbols"/>
          <w:sz w:val="20"/>
          <w:szCs w:val="20"/>
        </w:rPr>
      </w:pPr>
      <w:r>
        <w:rPr>
          <w:rFonts w:ascii="Calibri" w:eastAsia="Calibri" w:hAnsi="Calibri" w:cs="Calibri"/>
          <w:b/>
          <w:sz w:val="22"/>
          <w:szCs w:val="22"/>
        </w:rPr>
        <w:t>Example</w:t>
      </w:r>
      <w:r>
        <w:rPr>
          <w:rFonts w:ascii="Calibri" w:eastAsia="Calibri" w:hAnsi="Calibri" w:cs="Calibri"/>
          <w:sz w:val="22"/>
          <w:szCs w:val="22"/>
        </w:rPr>
        <w:t>: A hospitality company might receive complaints about room cleanliness, act on them quickly, and notify customers that changes have been implemented.</w:t>
      </w:r>
    </w:p>
    <w:p w14:paraId="7CBA1425" w14:textId="77777777" w:rsidR="005D4871" w:rsidRDefault="00C35EB8">
      <w:pPr>
        <w:spacing w:before="40" w:after="0" w:line="259" w:lineRule="auto"/>
      </w:pPr>
      <w:r>
        <w:t>b</w:t>
      </w:r>
      <w:r w:rsidR="00B91E2A">
        <w:t>) Agile Development and Iterative Design</w:t>
      </w:r>
    </w:p>
    <w:p w14:paraId="09A3C71B"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Incorporating customer feedback in an iterative design process, such as agile development, allows for continuous refinement of products and services based on real-world input.</w:t>
      </w:r>
    </w:p>
    <w:p w14:paraId="6B1A0D6E" w14:textId="77777777" w:rsidR="005D4871" w:rsidRDefault="00B91E2A" w:rsidP="00C5547B">
      <w:pPr>
        <w:numPr>
          <w:ilvl w:val="0"/>
          <w:numId w:val="79"/>
        </w:numPr>
        <w:spacing w:before="28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How to Use</w:t>
      </w:r>
      <w:r>
        <w:rPr>
          <w:rFonts w:ascii="Calibri" w:eastAsia="Calibri" w:hAnsi="Calibri" w:cs="Calibri"/>
          <w:sz w:val="22"/>
          <w:szCs w:val="22"/>
        </w:rPr>
        <w:t>: Incorporate customer feedback in agile sprints or iterative product design cycles. Constantly update product features or services based on user testing and customer data.</w:t>
      </w:r>
    </w:p>
    <w:p w14:paraId="61821EC2" w14:textId="77777777" w:rsidR="005D4871" w:rsidRDefault="00B91E2A" w:rsidP="00C5547B">
      <w:pPr>
        <w:numPr>
          <w:ilvl w:val="0"/>
          <w:numId w:val="79"/>
        </w:numPr>
        <w:spacing w:before="0" w:after="280" w:line="240" w:lineRule="auto"/>
        <w:rPr>
          <w:rFonts w:ascii="Noto Sans Symbols" w:eastAsia="Noto Sans Symbols" w:hAnsi="Noto Sans Symbols" w:cs="Noto Sans Symbols"/>
          <w:sz w:val="20"/>
          <w:szCs w:val="20"/>
        </w:rPr>
      </w:pPr>
      <w:r>
        <w:rPr>
          <w:rFonts w:ascii="Calibri" w:eastAsia="Calibri" w:hAnsi="Calibri" w:cs="Calibri"/>
          <w:b/>
          <w:sz w:val="22"/>
          <w:szCs w:val="22"/>
        </w:rPr>
        <w:t>Example</w:t>
      </w:r>
      <w:r>
        <w:rPr>
          <w:rFonts w:ascii="Calibri" w:eastAsia="Calibri" w:hAnsi="Calibri" w:cs="Calibri"/>
          <w:sz w:val="22"/>
          <w:szCs w:val="22"/>
        </w:rPr>
        <w:t>: A software company may release a beta version of a product, gather user feedback, and update the final version before official launch.</w:t>
      </w:r>
    </w:p>
    <w:p w14:paraId="57E2E499" w14:textId="77777777" w:rsidR="005D4871" w:rsidRDefault="00C35EB8">
      <w:pPr>
        <w:spacing w:before="40" w:after="0" w:line="259" w:lineRule="auto"/>
      </w:pPr>
      <w:r>
        <w:t>c</w:t>
      </w:r>
      <w:r w:rsidR="00B91E2A">
        <w:t>) Co-creation with Customers</w:t>
      </w:r>
    </w:p>
    <w:p w14:paraId="36689F8B"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Co-creation involves actively involving customers in the design or development process, giving them a role in shaping the final product.</w:t>
      </w:r>
    </w:p>
    <w:p w14:paraId="66BD68CB" w14:textId="77777777" w:rsidR="005D4871" w:rsidRDefault="00B91E2A" w:rsidP="00C5547B">
      <w:pPr>
        <w:numPr>
          <w:ilvl w:val="0"/>
          <w:numId w:val="92"/>
        </w:numPr>
        <w:spacing w:before="28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How to Use</w:t>
      </w:r>
      <w:r>
        <w:rPr>
          <w:rFonts w:ascii="Calibri" w:eastAsia="Calibri" w:hAnsi="Calibri" w:cs="Calibri"/>
          <w:sz w:val="22"/>
          <w:szCs w:val="22"/>
        </w:rPr>
        <w:t>: Involve customers early in the design process by hosting workshops, idea-generation sessions, or beta testing programs. Engage customers in feedback loops to improve products.</w:t>
      </w:r>
    </w:p>
    <w:p w14:paraId="0B6A10A9" w14:textId="77777777" w:rsidR="005D4871" w:rsidRDefault="00B91E2A" w:rsidP="00C5547B">
      <w:pPr>
        <w:numPr>
          <w:ilvl w:val="0"/>
          <w:numId w:val="92"/>
        </w:numPr>
        <w:spacing w:before="0" w:after="280" w:line="240" w:lineRule="auto"/>
        <w:rPr>
          <w:rFonts w:ascii="Noto Sans Symbols" w:eastAsia="Noto Sans Symbols" w:hAnsi="Noto Sans Symbols" w:cs="Noto Sans Symbols"/>
          <w:sz w:val="20"/>
          <w:szCs w:val="20"/>
        </w:rPr>
      </w:pPr>
      <w:r>
        <w:rPr>
          <w:rFonts w:ascii="Calibri" w:eastAsia="Calibri" w:hAnsi="Calibri" w:cs="Calibri"/>
          <w:b/>
          <w:sz w:val="22"/>
          <w:szCs w:val="22"/>
        </w:rPr>
        <w:t>Example</w:t>
      </w:r>
      <w:r>
        <w:rPr>
          <w:rFonts w:ascii="Calibri" w:eastAsia="Calibri" w:hAnsi="Calibri" w:cs="Calibri"/>
          <w:sz w:val="22"/>
          <w:szCs w:val="22"/>
        </w:rPr>
        <w:t>: LEGO’s co-creation platform allows customers to submit ideas for new products, which are then considered for production if they receive enough support from the community.</w:t>
      </w:r>
    </w:p>
    <w:p w14:paraId="7F0DDFDC" w14:textId="77777777" w:rsidR="005D4871" w:rsidRDefault="00C35EB8">
      <w:pPr>
        <w:spacing w:before="40" w:after="0" w:line="259" w:lineRule="auto"/>
      </w:pPr>
      <w:r>
        <w:t>d</w:t>
      </w:r>
      <w:r w:rsidR="00B91E2A">
        <w:t>) Data-Driven Decision Making</w:t>
      </w:r>
    </w:p>
    <w:p w14:paraId="5251EB2A"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Leverage customer data to make informed strategic decisions. Use analytics tools to track user behaviors, preferences, and pain points, and incorporate these insights into product development and business strategy.</w:t>
      </w:r>
    </w:p>
    <w:p w14:paraId="2BB787FF" w14:textId="77777777" w:rsidR="005D4871" w:rsidRDefault="00B91E2A" w:rsidP="00C5547B">
      <w:pPr>
        <w:numPr>
          <w:ilvl w:val="0"/>
          <w:numId w:val="47"/>
        </w:numPr>
        <w:spacing w:before="28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How to Use</w:t>
      </w:r>
      <w:r>
        <w:rPr>
          <w:rFonts w:ascii="Calibri" w:eastAsia="Calibri" w:hAnsi="Calibri" w:cs="Calibri"/>
          <w:sz w:val="22"/>
          <w:szCs w:val="22"/>
        </w:rPr>
        <w:t>: Analyze customer data from various sources (CRM systems, web analytics, customer feedback) and translate these insights into changes in strategy or design.</w:t>
      </w:r>
    </w:p>
    <w:p w14:paraId="3AE8FE08" w14:textId="77777777" w:rsidR="005D4871" w:rsidRDefault="00B91E2A" w:rsidP="00C5547B">
      <w:pPr>
        <w:numPr>
          <w:ilvl w:val="0"/>
          <w:numId w:val="47"/>
        </w:numPr>
        <w:spacing w:before="0" w:after="0" w:line="240" w:lineRule="auto"/>
        <w:rPr>
          <w:rFonts w:ascii="Noto Sans Symbols" w:eastAsia="Noto Sans Symbols" w:hAnsi="Noto Sans Symbols" w:cs="Noto Sans Symbols"/>
          <w:sz w:val="20"/>
          <w:szCs w:val="20"/>
        </w:rPr>
      </w:pPr>
      <w:r>
        <w:rPr>
          <w:rFonts w:ascii="Calibri" w:eastAsia="Calibri" w:hAnsi="Calibri" w:cs="Calibri"/>
          <w:b/>
          <w:sz w:val="22"/>
          <w:szCs w:val="22"/>
        </w:rPr>
        <w:t>Tools</w:t>
      </w:r>
      <w:r>
        <w:rPr>
          <w:rFonts w:ascii="Calibri" w:eastAsia="Calibri" w:hAnsi="Calibri" w:cs="Calibri"/>
          <w:sz w:val="22"/>
          <w:szCs w:val="22"/>
        </w:rPr>
        <w:t>: Google Analytics, Salesforce, HubSpot.</w:t>
      </w:r>
    </w:p>
    <w:p w14:paraId="17663BD2" w14:textId="77777777" w:rsidR="005D4871" w:rsidRDefault="00B91E2A" w:rsidP="00C5547B">
      <w:pPr>
        <w:numPr>
          <w:ilvl w:val="0"/>
          <w:numId w:val="47"/>
        </w:numPr>
        <w:spacing w:before="0" w:after="280" w:line="240" w:lineRule="auto"/>
        <w:rPr>
          <w:rFonts w:ascii="Noto Sans Symbols" w:eastAsia="Noto Sans Symbols" w:hAnsi="Noto Sans Symbols" w:cs="Noto Sans Symbols"/>
          <w:sz w:val="20"/>
          <w:szCs w:val="20"/>
        </w:rPr>
      </w:pPr>
      <w:r>
        <w:rPr>
          <w:rFonts w:ascii="Calibri" w:eastAsia="Calibri" w:hAnsi="Calibri" w:cs="Calibri"/>
          <w:b/>
          <w:sz w:val="22"/>
          <w:szCs w:val="22"/>
        </w:rPr>
        <w:t>Example</w:t>
      </w:r>
      <w:r>
        <w:rPr>
          <w:rFonts w:ascii="Calibri" w:eastAsia="Calibri" w:hAnsi="Calibri" w:cs="Calibri"/>
          <w:sz w:val="22"/>
          <w:szCs w:val="22"/>
        </w:rPr>
        <w:t>: A streaming service might analyze customer viewing habits and feedback to recommend content more effectively and optimize its recommendation algorithm.</w:t>
      </w:r>
    </w:p>
    <w:p w14:paraId="4811A2A2" w14:textId="77777777" w:rsidR="005D4871" w:rsidRDefault="005D4871">
      <w:pPr>
        <w:spacing w:before="40" w:after="0" w:line="259" w:lineRule="auto"/>
      </w:pPr>
    </w:p>
    <w:p w14:paraId="6798F54B"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Understanding customer needs and preferences is the foundation of successful strategic and design processes. By using methods like surveys, interviews, and observation, companies can gather valuable insights. Tools such as customer journey maps and empathy maps help visualize customer experiences, while incorporating feedback through closed-loop systems, agile development, and co-creation ensures that customer input directly informs business decisions. This approach not only improves customer satisfaction but also drives long-term success.</w:t>
      </w:r>
    </w:p>
    <w:p w14:paraId="72073348" w14:textId="77777777" w:rsidR="005D4871" w:rsidRDefault="005D4871">
      <w:pPr>
        <w:spacing w:before="280" w:after="280" w:line="240" w:lineRule="auto"/>
        <w:rPr>
          <w:rFonts w:ascii="Times New Roman" w:eastAsia="Times New Roman" w:hAnsi="Times New Roman" w:cs="Times New Roman"/>
        </w:rPr>
      </w:pPr>
    </w:p>
    <w:p w14:paraId="194746B9" w14:textId="77777777" w:rsidR="005D4871" w:rsidRDefault="00B91E2A" w:rsidP="00C5547B">
      <w:pPr>
        <w:numPr>
          <w:ilvl w:val="0"/>
          <w:numId w:val="60"/>
        </w:numPr>
        <w:spacing w:before="280" w:after="0" w:line="240" w:lineRule="auto"/>
        <w:rPr>
          <w:rFonts w:ascii="Times New Roman" w:eastAsia="Times New Roman" w:hAnsi="Times New Roman" w:cs="Times New Roman"/>
          <w:color w:val="FF0000"/>
          <w:sz w:val="44"/>
          <w:szCs w:val="44"/>
        </w:rPr>
      </w:pPr>
      <w:r>
        <w:rPr>
          <w:rFonts w:ascii="Times New Roman" w:eastAsia="Times New Roman" w:hAnsi="Times New Roman" w:cs="Times New Roman"/>
          <w:b/>
          <w:color w:val="FF0000"/>
          <w:sz w:val="44"/>
          <w:szCs w:val="44"/>
        </w:rPr>
        <w:t>Designing Products and Services with the Customer in Mind</w:t>
      </w:r>
      <w:r w:rsidR="00711EAB">
        <w:rPr>
          <w:rFonts w:ascii="Times New Roman" w:eastAsia="Times New Roman" w:hAnsi="Times New Roman" w:cs="Times New Roman"/>
          <w:b/>
          <w:color w:val="FF0000"/>
          <w:sz w:val="44"/>
          <w:szCs w:val="44"/>
        </w:rPr>
        <w:t xml:space="preserve"> Notes</w:t>
      </w:r>
    </w:p>
    <w:p w14:paraId="5E70DA88" w14:textId="77777777" w:rsidR="005D4871" w:rsidRDefault="005D4871">
      <w:pPr>
        <w:spacing w:before="280" w:after="280" w:line="240" w:lineRule="auto"/>
        <w:ind w:left="1440"/>
        <w:rPr>
          <w:rFonts w:ascii="Times New Roman" w:eastAsia="Times New Roman" w:hAnsi="Times New Roman" w:cs="Times New Roman"/>
        </w:rPr>
      </w:pPr>
    </w:p>
    <w:p w14:paraId="2A7C7D82" w14:textId="77777777" w:rsidR="005D4871" w:rsidRDefault="00C35EB8">
      <w:pPr>
        <w:spacing w:before="40" w:after="0" w:line="259" w:lineRule="auto"/>
        <w:rPr>
          <w:b/>
        </w:rPr>
      </w:pPr>
      <w:proofErr w:type="spellStart"/>
      <w:r>
        <w:t>i</w:t>
      </w:r>
      <w:proofErr w:type="spellEnd"/>
      <w:r w:rsidR="00B91E2A">
        <w:t xml:space="preserve">. </w:t>
      </w:r>
      <w:r w:rsidR="00B91E2A" w:rsidRPr="00D57340">
        <w:rPr>
          <w:b/>
        </w:rPr>
        <w:t>Designing Products and Services with the Customer in Mind</w:t>
      </w:r>
    </w:p>
    <w:p w14:paraId="04E79F80" w14:textId="77777777" w:rsidR="00D57340" w:rsidRPr="00D57340" w:rsidRDefault="00D57340">
      <w:pPr>
        <w:spacing w:before="40" w:after="0" w:line="259" w:lineRule="auto"/>
        <w:rPr>
          <w:b/>
        </w:rPr>
      </w:pPr>
    </w:p>
    <w:p w14:paraId="44DE989D"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Designing with the customer in mind ensures that products and services meet the needs, preferences, and expectations of users, leading to better user experiences, satisfaction, and loyalty.</w:t>
      </w:r>
    </w:p>
    <w:p w14:paraId="2A9191D5" w14:textId="77777777" w:rsidR="005D4871" w:rsidRDefault="005D4871">
      <w:pPr>
        <w:spacing w:before="0" w:line="259" w:lineRule="auto"/>
        <w:rPr>
          <w:rFonts w:ascii="Calibri" w:eastAsia="Calibri" w:hAnsi="Calibri" w:cs="Calibri"/>
          <w:sz w:val="22"/>
          <w:szCs w:val="22"/>
        </w:rPr>
      </w:pPr>
    </w:p>
    <w:p w14:paraId="2D946734" w14:textId="77777777" w:rsidR="005D4871" w:rsidRDefault="00B91E2A">
      <w:pPr>
        <w:spacing w:before="40" w:after="0" w:line="259" w:lineRule="auto"/>
      </w:pPr>
      <w:r>
        <w:t>Principles of User-Centered Design</w:t>
      </w:r>
    </w:p>
    <w:p w14:paraId="31481307"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User-centered design (UCD) is an approach that places the user at the core of the design process. It ensures that products and services are tailored to the specific needs and behaviors of the end-users.</w:t>
      </w:r>
    </w:p>
    <w:p w14:paraId="350EC4EB" w14:textId="77777777" w:rsidR="005D4871" w:rsidRDefault="00B91E2A">
      <w:pPr>
        <w:spacing w:before="40" w:after="0" w:line="259" w:lineRule="auto"/>
      </w:pPr>
      <w:r>
        <w:t>Key Principles:</w:t>
      </w:r>
    </w:p>
    <w:p w14:paraId="12A528E4" w14:textId="77777777" w:rsidR="005D4871" w:rsidRPr="00C35EB8" w:rsidRDefault="00B91E2A" w:rsidP="00C5547B">
      <w:pPr>
        <w:pStyle w:val="ListParagraph"/>
        <w:numPr>
          <w:ilvl w:val="0"/>
          <w:numId w:val="77"/>
        </w:numPr>
        <w:spacing w:before="0" w:line="240" w:lineRule="auto"/>
        <w:rPr>
          <w:rFonts w:ascii="Calibri" w:eastAsia="Calibri" w:hAnsi="Calibri" w:cs="Calibri"/>
          <w:sz w:val="22"/>
          <w:szCs w:val="22"/>
        </w:rPr>
      </w:pPr>
      <w:r w:rsidRPr="00C35EB8">
        <w:rPr>
          <w:rFonts w:ascii="Times New Roman" w:eastAsia="Times New Roman" w:hAnsi="Times New Roman" w:cs="Times New Roman"/>
          <w:b/>
        </w:rPr>
        <w:t>Empathy with Users</w:t>
      </w:r>
      <w:r w:rsidRPr="00C35EB8">
        <w:rPr>
          <w:rFonts w:ascii="Times New Roman" w:eastAsia="Times New Roman" w:hAnsi="Times New Roman" w:cs="Times New Roman"/>
        </w:rPr>
        <w:br/>
        <w:t>Understanding the user’s needs, motivations, and challenges is critical. This principle emphasizes walking in the user's shoes, considering their emotional, cognitive, and physical needs when designing products.</w:t>
      </w:r>
    </w:p>
    <w:p w14:paraId="651E6B2C" w14:textId="77777777" w:rsidR="005D4871" w:rsidRDefault="00B91E2A" w:rsidP="00C5547B">
      <w:pPr>
        <w:numPr>
          <w:ilvl w:val="1"/>
          <w:numId w:val="77"/>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How to Implement</w:t>
      </w:r>
      <w:r>
        <w:rPr>
          <w:rFonts w:ascii="Calibri" w:eastAsia="Calibri" w:hAnsi="Calibri" w:cs="Calibri"/>
          <w:sz w:val="22"/>
          <w:szCs w:val="22"/>
        </w:rPr>
        <w:t>: Use tools like personas, empathy maps, and user journey maps to understand users' behaviors, goals, and frustrations.</w:t>
      </w:r>
    </w:p>
    <w:p w14:paraId="5B02679A" w14:textId="77777777" w:rsidR="005D4871" w:rsidRDefault="00B91E2A" w:rsidP="00C5547B">
      <w:pPr>
        <w:numPr>
          <w:ilvl w:val="1"/>
          <w:numId w:val="77"/>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In designing a mobile banking app, empathizing with users means considering different levels of tech-savviness, ease of navigation, and security concerns.</w:t>
      </w:r>
    </w:p>
    <w:p w14:paraId="064D5903" w14:textId="77777777" w:rsidR="005D4871" w:rsidRDefault="00B91E2A" w:rsidP="00C35EB8">
      <w:pPr>
        <w:spacing w:before="0" w:line="240" w:lineRule="auto"/>
        <w:ind w:left="720"/>
        <w:rPr>
          <w:rFonts w:ascii="Calibri" w:eastAsia="Calibri" w:hAnsi="Calibri" w:cs="Calibri"/>
          <w:sz w:val="22"/>
          <w:szCs w:val="22"/>
        </w:rPr>
      </w:pPr>
      <w:r>
        <w:rPr>
          <w:rFonts w:ascii="Times New Roman" w:eastAsia="Times New Roman" w:hAnsi="Times New Roman" w:cs="Times New Roman"/>
          <w:b/>
        </w:rPr>
        <w:t>Involvement of Users Throughout the Process</w:t>
      </w:r>
      <w:r>
        <w:rPr>
          <w:rFonts w:ascii="Times New Roman" w:eastAsia="Times New Roman" w:hAnsi="Times New Roman" w:cs="Times New Roman"/>
        </w:rPr>
        <w:br/>
        <w:t>Involving users at every stage of the design ensures that feedback is integrated continuously. This minimizes the risk of designs failing to meet actual user needs.</w:t>
      </w:r>
    </w:p>
    <w:p w14:paraId="605C884D" w14:textId="77777777" w:rsidR="005D4871" w:rsidRDefault="00B91E2A" w:rsidP="00C5547B">
      <w:pPr>
        <w:numPr>
          <w:ilvl w:val="1"/>
          <w:numId w:val="77"/>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How to Implement</w:t>
      </w:r>
      <w:r>
        <w:rPr>
          <w:rFonts w:ascii="Calibri" w:eastAsia="Calibri" w:hAnsi="Calibri" w:cs="Calibri"/>
          <w:sz w:val="22"/>
          <w:szCs w:val="22"/>
        </w:rPr>
        <w:t>: Engage users early through focus groups, co-creation workshops, or beta testing programs.</w:t>
      </w:r>
    </w:p>
    <w:p w14:paraId="58E5E55C" w14:textId="77777777" w:rsidR="005D4871" w:rsidRDefault="00B91E2A" w:rsidP="00C5547B">
      <w:pPr>
        <w:numPr>
          <w:ilvl w:val="1"/>
          <w:numId w:val="77"/>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lastRenderedPageBreak/>
        <w:t>Example</w:t>
      </w:r>
      <w:r>
        <w:rPr>
          <w:rFonts w:ascii="Calibri" w:eastAsia="Calibri" w:hAnsi="Calibri" w:cs="Calibri"/>
          <w:sz w:val="22"/>
          <w:szCs w:val="22"/>
        </w:rPr>
        <w:t>: A healthcare company might involve patients in the design of a new telemedicine platform to ensure the system addresses real-life accessibility concerns and ease of use.</w:t>
      </w:r>
    </w:p>
    <w:p w14:paraId="069CF023" w14:textId="77777777" w:rsidR="005D4871" w:rsidRDefault="00B91E2A" w:rsidP="00C5547B">
      <w:pPr>
        <w:numPr>
          <w:ilvl w:val="0"/>
          <w:numId w:val="77"/>
        </w:numPr>
        <w:spacing w:before="0" w:line="240" w:lineRule="auto"/>
        <w:rPr>
          <w:rFonts w:ascii="Calibri" w:eastAsia="Calibri" w:hAnsi="Calibri" w:cs="Calibri"/>
          <w:sz w:val="22"/>
          <w:szCs w:val="22"/>
        </w:rPr>
      </w:pPr>
      <w:r>
        <w:rPr>
          <w:rFonts w:ascii="Times New Roman" w:eastAsia="Times New Roman" w:hAnsi="Times New Roman" w:cs="Times New Roman"/>
          <w:b/>
        </w:rPr>
        <w:t>Iterative Design</w:t>
      </w:r>
      <w:r>
        <w:rPr>
          <w:rFonts w:ascii="Times New Roman" w:eastAsia="Times New Roman" w:hAnsi="Times New Roman" w:cs="Times New Roman"/>
        </w:rPr>
        <w:br/>
        <w:t>UCD relies on iterative cycles of design, testing, and refinement. Instead of creating a perfect solution right away, products are developed incrementally with ongoing user input.</w:t>
      </w:r>
    </w:p>
    <w:p w14:paraId="4DB52FE7" w14:textId="77777777" w:rsidR="005D4871" w:rsidRDefault="00B91E2A" w:rsidP="00C5547B">
      <w:pPr>
        <w:numPr>
          <w:ilvl w:val="1"/>
          <w:numId w:val="77"/>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How to Implement</w:t>
      </w:r>
      <w:r>
        <w:rPr>
          <w:rFonts w:ascii="Calibri" w:eastAsia="Calibri" w:hAnsi="Calibri" w:cs="Calibri"/>
          <w:sz w:val="22"/>
          <w:szCs w:val="22"/>
        </w:rPr>
        <w:t>: Build prototypes, test them with real users, gather feedback, and make continuous adjustments to improve the product.</w:t>
      </w:r>
    </w:p>
    <w:p w14:paraId="3AFB8BCE" w14:textId="77777777" w:rsidR="005D4871" w:rsidRDefault="00B91E2A" w:rsidP="00C5547B">
      <w:pPr>
        <w:numPr>
          <w:ilvl w:val="1"/>
          <w:numId w:val="77"/>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A gaming company could release early versions of a game to a select group of players and refine features based on their feedback.</w:t>
      </w:r>
    </w:p>
    <w:p w14:paraId="5F2F4456" w14:textId="77777777" w:rsidR="005D4871" w:rsidRDefault="00B91E2A" w:rsidP="00C5547B">
      <w:pPr>
        <w:numPr>
          <w:ilvl w:val="0"/>
          <w:numId w:val="77"/>
        </w:numPr>
        <w:spacing w:before="0" w:line="240" w:lineRule="auto"/>
        <w:rPr>
          <w:rFonts w:ascii="Calibri" w:eastAsia="Calibri" w:hAnsi="Calibri" w:cs="Calibri"/>
          <w:sz w:val="22"/>
          <w:szCs w:val="22"/>
        </w:rPr>
      </w:pPr>
      <w:r>
        <w:rPr>
          <w:rFonts w:ascii="Times New Roman" w:eastAsia="Times New Roman" w:hAnsi="Times New Roman" w:cs="Times New Roman"/>
          <w:b/>
        </w:rPr>
        <w:t>Focus on Usability and Accessibility</w:t>
      </w:r>
      <w:r>
        <w:rPr>
          <w:rFonts w:ascii="Times New Roman" w:eastAsia="Times New Roman" w:hAnsi="Times New Roman" w:cs="Times New Roman"/>
        </w:rPr>
        <w:br/>
        <w:t>Usability ensures that the product is easy and efficient to use, while accessibility ensures it can be used by people with various abilities.</w:t>
      </w:r>
    </w:p>
    <w:p w14:paraId="335D83AA" w14:textId="77777777" w:rsidR="005D4871" w:rsidRDefault="00B91E2A" w:rsidP="00C5547B">
      <w:pPr>
        <w:numPr>
          <w:ilvl w:val="1"/>
          <w:numId w:val="77"/>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How to Implement</w:t>
      </w:r>
      <w:r>
        <w:rPr>
          <w:rFonts w:ascii="Calibri" w:eastAsia="Calibri" w:hAnsi="Calibri" w:cs="Calibri"/>
          <w:sz w:val="22"/>
          <w:szCs w:val="22"/>
        </w:rPr>
        <w:t>: Design products that accommodate different user needs, including those with disabilities. Conduct usability tests to assess ease of use and functionality.</w:t>
      </w:r>
    </w:p>
    <w:p w14:paraId="2590E43B" w14:textId="77777777" w:rsidR="005D4871" w:rsidRDefault="00B91E2A" w:rsidP="00C5547B">
      <w:pPr>
        <w:numPr>
          <w:ilvl w:val="1"/>
          <w:numId w:val="77"/>
        </w:numPr>
        <w:spacing w:before="0" w:after="28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A website designed for an e-commerce platform should have easy navigation, clear calls to action, and be accessible to people with visual impairments by including features like screen reader compatibility.</w:t>
      </w:r>
    </w:p>
    <w:p w14:paraId="42906C3F" w14:textId="77777777" w:rsidR="005D4871" w:rsidRDefault="005D4871">
      <w:pPr>
        <w:spacing w:before="0" w:after="0" w:line="259" w:lineRule="auto"/>
        <w:rPr>
          <w:rFonts w:ascii="Calibri" w:eastAsia="Calibri" w:hAnsi="Calibri" w:cs="Calibri"/>
          <w:sz w:val="22"/>
          <w:szCs w:val="22"/>
        </w:rPr>
      </w:pPr>
    </w:p>
    <w:p w14:paraId="39958B4C" w14:textId="77777777" w:rsidR="005D4871" w:rsidRDefault="00B91E2A">
      <w:pPr>
        <w:spacing w:before="40" w:after="0" w:line="259" w:lineRule="auto"/>
      </w:pPr>
      <w:r>
        <w:t>Iterative Design Processes: Prototyping and User Testing</w:t>
      </w:r>
    </w:p>
    <w:p w14:paraId="390DB75B"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Iterative design involves repeatedly refining a product through cycles of prototyping, testing, and feedback collection. This ensures that the design evolves to meet user needs effectively.</w:t>
      </w:r>
    </w:p>
    <w:p w14:paraId="5E3FE23E" w14:textId="77777777" w:rsidR="005D4871" w:rsidRDefault="00C35EB8">
      <w:pPr>
        <w:spacing w:before="40" w:after="0" w:line="259" w:lineRule="auto"/>
      </w:pPr>
      <w:r>
        <w:t>d</w:t>
      </w:r>
      <w:r w:rsidR="00B91E2A">
        <w:t>) Prototyping</w:t>
      </w:r>
    </w:p>
    <w:p w14:paraId="53D7499A"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Prototyping involves creating preliminary versions of a product to test its concept, functionality, and usability. Prototypes can range from low-fidelity (sketches or wireframes) to high-fidelity (interactive models).</w:t>
      </w:r>
    </w:p>
    <w:p w14:paraId="052F7410" w14:textId="77777777" w:rsidR="005D4871" w:rsidRDefault="00B91E2A" w:rsidP="00C5547B">
      <w:pPr>
        <w:numPr>
          <w:ilvl w:val="0"/>
          <w:numId w:val="76"/>
        </w:numPr>
        <w:spacing w:before="0" w:line="240" w:lineRule="auto"/>
        <w:rPr>
          <w:rFonts w:ascii="Noto Sans Symbols" w:eastAsia="Noto Sans Symbols" w:hAnsi="Noto Sans Symbols" w:cs="Noto Sans Symbols"/>
          <w:sz w:val="20"/>
          <w:szCs w:val="20"/>
        </w:rPr>
      </w:pPr>
      <w:r>
        <w:rPr>
          <w:rFonts w:ascii="Times New Roman" w:eastAsia="Times New Roman" w:hAnsi="Times New Roman" w:cs="Times New Roman"/>
          <w:b/>
        </w:rPr>
        <w:t>How to Implement</w:t>
      </w:r>
      <w:r>
        <w:rPr>
          <w:rFonts w:ascii="Times New Roman" w:eastAsia="Times New Roman" w:hAnsi="Times New Roman" w:cs="Times New Roman"/>
        </w:rPr>
        <w:t>: Start with low-fidelity prototypes to explore different ideas without heavy investment. As the design is refined, move to high-fidelity prototypes for more realistic testing.</w:t>
      </w:r>
    </w:p>
    <w:p w14:paraId="0884387F" w14:textId="77777777" w:rsidR="005D4871" w:rsidRDefault="00B91E2A" w:rsidP="00C5547B">
      <w:pPr>
        <w:numPr>
          <w:ilvl w:val="0"/>
          <w:numId w:val="76"/>
        </w:numPr>
        <w:spacing w:before="0" w:line="240" w:lineRule="auto"/>
        <w:rPr>
          <w:rFonts w:ascii="Noto Sans Symbols" w:eastAsia="Noto Sans Symbols" w:hAnsi="Noto Sans Symbols" w:cs="Noto Sans Symbols"/>
          <w:sz w:val="20"/>
          <w:szCs w:val="20"/>
        </w:rPr>
      </w:pPr>
      <w:r>
        <w:rPr>
          <w:rFonts w:ascii="Times New Roman" w:eastAsia="Times New Roman" w:hAnsi="Times New Roman" w:cs="Times New Roman"/>
          <w:b/>
        </w:rPr>
        <w:t>Example</w:t>
      </w:r>
      <w:r>
        <w:rPr>
          <w:rFonts w:ascii="Times New Roman" w:eastAsia="Times New Roman" w:hAnsi="Times New Roman" w:cs="Times New Roman"/>
        </w:rPr>
        <w:t>: A car manufacturer might first create clay models or digital sketches before producing a full-scale mock-up for testing the ergonomics and design.</w:t>
      </w:r>
    </w:p>
    <w:p w14:paraId="537819D5" w14:textId="77777777" w:rsidR="005D4871" w:rsidRDefault="00B91E2A" w:rsidP="00C5547B">
      <w:pPr>
        <w:numPr>
          <w:ilvl w:val="0"/>
          <w:numId w:val="76"/>
        </w:numPr>
        <w:spacing w:before="0" w:line="240" w:lineRule="auto"/>
        <w:rPr>
          <w:rFonts w:ascii="Noto Sans Symbols" w:eastAsia="Noto Sans Symbols" w:hAnsi="Noto Sans Symbols" w:cs="Noto Sans Symbols"/>
          <w:sz w:val="20"/>
          <w:szCs w:val="20"/>
        </w:rPr>
      </w:pPr>
      <w:r>
        <w:rPr>
          <w:rFonts w:ascii="Times New Roman" w:eastAsia="Times New Roman" w:hAnsi="Times New Roman" w:cs="Times New Roman"/>
          <w:b/>
        </w:rPr>
        <w:t>Types of Prototypes</w:t>
      </w:r>
      <w:r>
        <w:rPr>
          <w:rFonts w:ascii="Times New Roman" w:eastAsia="Times New Roman" w:hAnsi="Times New Roman" w:cs="Times New Roman"/>
        </w:rPr>
        <w:t>:</w:t>
      </w:r>
    </w:p>
    <w:p w14:paraId="4183D4F9" w14:textId="77777777" w:rsidR="005D4871" w:rsidRDefault="00B91E2A" w:rsidP="00C5547B">
      <w:pPr>
        <w:numPr>
          <w:ilvl w:val="1"/>
          <w:numId w:val="76"/>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Paper Prototypes</w:t>
      </w:r>
      <w:r>
        <w:rPr>
          <w:rFonts w:ascii="Calibri" w:eastAsia="Calibri" w:hAnsi="Calibri" w:cs="Calibri"/>
          <w:sz w:val="22"/>
          <w:szCs w:val="22"/>
        </w:rPr>
        <w:t>: Simple sketches or wireframes used to explore ideas quickly.</w:t>
      </w:r>
    </w:p>
    <w:p w14:paraId="798E3111" w14:textId="77777777" w:rsidR="005D4871" w:rsidRDefault="00B91E2A" w:rsidP="00C5547B">
      <w:pPr>
        <w:numPr>
          <w:ilvl w:val="1"/>
          <w:numId w:val="76"/>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Digital Prototypes</w:t>
      </w:r>
      <w:r>
        <w:rPr>
          <w:rFonts w:ascii="Calibri" w:eastAsia="Calibri" w:hAnsi="Calibri" w:cs="Calibri"/>
          <w:sz w:val="22"/>
          <w:szCs w:val="22"/>
        </w:rPr>
        <w:t>: Interactive mockups created with tools like Figma or Adobe XD to simulate real use cases.</w:t>
      </w:r>
    </w:p>
    <w:p w14:paraId="5EFD467F" w14:textId="77777777" w:rsidR="005D4871" w:rsidRDefault="00B91E2A" w:rsidP="00C5547B">
      <w:pPr>
        <w:numPr>
          <w:ilvl w:val="1"/>
          <w:numId w:val="76"/>
        </w:numPr>
        <w:spacing w:before="0" w:after="280" w:line="240" w:lineRule="auto"/>
        <w:rPr>
          <w:rFonts w:ascii="Courier New" w:eastAsia="Courier New" w:hAnsi="Courier New" w:cs="Courier New"/>
          <w:sz w:val="20"/>
          <w:szCs w:val="20"/>
        </w:rPr>
      </w:pPr>
      <w:r>
        <w:rPr>
          <w:rFonts w:ascii="Calibri" w:eastAsia="Calibri" w:hAnsi="Calibri" w:cs="Calibri"/>
          <w:b/>
          <w:sz w:val="22"/>
          <w:szCs w:val="22"/>
        </w:rPr>
        <w:t>Physical Prototypes</w:t>
      </w:r>
      <w:r>
        <w:rPr>
          <w:rFonts w:ascii="Calibri" w:eastAsia="Calibri" w:hAnsi="Calibri" w:cs="Calibri"/>
          <w:sz w:val="22"/>
          <w:szCs w:val="22"/>
        </w:rPr>
        <w:t>: Early-stage physical models of products that can be tested for size, shape, and usability.</w:t>
      </w:r>
    </w:p>
    <w:p w14:paraId="35865093" w14:textId="77777777" w:rsidR="005D4871" w:rsidRDefault="00C35EB8">
      <w:pPr>
        <w:spacing w:before="40" w:after="0" w:line="259" w:lineRule="auto"/>
      </w:pPr>
      <w:r>
        <w:t>e</w:t>
      </w:r>
      <w:r w:rsidR="00B91E2A">
        <w:t>) User Testing</w:t>
      </w:r>
    </w:p>
    <w:p w14:paraId="7CCDFA74"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lastRenderedPageBreak/>
        <w:t>User testing involves observing how real users interact with prototypes, gathering feedback on their experiences, and identifying any issues or pain points.</w:t>
      </w:r>
    </w:p>
    <w:p w14:paraId="050E394B" w14:textId="77777777" w:rsidR="005D4871" w:rsidRDefault="00B91E2A" w:rsidP="00C5547B">
      <w:pPr>
        <w:numPr>
          <w:ilvl w:val="0"/>
          <w:numId w:val="51"/>
        </w:numPr>
        <w:spacing w:before="0" w:line="240" w:lineRule="auto"/>
        <w:rPr>
          <w:rFonts w:ascii="Noto Sans Symbols" w:eastAsia="Noto Sans Symbols" w:hAnsi="Noto Sans Symbols" w:cs="Noto Sans Symbols"/>
          <w:sz w:val="20"/>
          <w:szCs w:val="20"/>
        </w:rPr>
      </w:pPr>
      <w:r>
        <w:rPr>
          <w:rFonts w:ascii="Times New Roman" w:eastAsia="Times New Roman" w:hAnsi="Times New Roman" w:cs="Times New Roman"/>
          <w:b/>
        </w:rPr>
        <w:t>How to Implement</w:t>
      </w:r>
      <w:r>
        <w:rPr>
          <w:rFonts w:ascii="Times New Roman" w:eastAsia="Times New Roman" w:hAnsi="Times New Roman" w:cs="Times New Roman"/>
        </w:rPr>
        <w:t>: Conduct usability tests with a diverse group of users. Use scenarios that simulate real-world usage and measure success based on metrics like task completion, user satisfaction, and error rates.</w:t>
      </w:r>
    </w:p>
    <w:p w14:paraId="0DB89D2F" w14:textId="77777777" w:rsidR="005D4871" w:rsidRDefault="00B91E2A" w:rsidP="00C5547B">
      <w:pPr>
        <w:numPr>
          <w:ilvl w:val="0"/>
          <w:numId w:val="51"/>
        </w:numPr>
        <w:spacing w:before="0" w:line="240" w:lineRule="auto"/>
        <w:rPr>
          <w:rFonts w:ascii="Noto Sans Symbols" w:eastAsia="Noto Sans Symbols" w:hAnsi="Noto Sans Symbols" w:cs="Noto Sans Symbols"/>
          <w:sz w:val="20"/>
          <w:szCs w:val="20"/>
        </w:rPr>
      </w:pPr>
      <w:r>
        <w:rPr>
          <w:rFonts w:ascii="Times New Roman" w:eastAsia="Times New Roman" w:hAnsi="Times New Roman" w:cs="Times New Roman"/>
          <w:b/>
        </w:rPr>
        <w:t>Example</w:t>
      </w:r>
      <w:r>
        <w:rPr>
          <w:rFonts w:ascii="Times New Roman" w:eastAsia="Times New Roman" w:hAnsi="Times New Roman" w:cs="Times New Roman"/>
        </w:rPr>
        <w:t>: A wearable fitness tracker might undergo user testing to evaluate comfort, ease of setup, and clarity of data displayed.</w:t>
      </w:r>
    </w:p>
    <w:p w14:paraId="7E72CA9E" w14:textId="77777777" w:rsidR="005D4871" w:rsidRDefault="00B91E2A" w:rsidP="00C5547B">
      <w:pPr>
        <w:numPr>
          <w:ilvl w:val="0"/>
          <w:numId w:val="51"/>
        </w:numPr>
        <w:spacing w:before="0" w:line="240" w:lineRule="auto"/>
        <w:rPr>
          <w:rFonts w:ascii="Noto Sans Symbols" w:eastAsia="Noto Sans Symbols" w:hAnsi="Noto Sans Symbols" w:cs="Noto Sans Symbols"/>
          <w:sz w:val="20"/>
          <w:szCs w:val="20"/>
        </w:rPr>
      </w:pPr>
      <w:r>
        <w:rPr>
          <w:rFonts w:ascii="Times New Roman" w:eastAsia="Times New Roman" w:hAnsi="Times New Roman" w:cs="Times New Roman"/>
          <w:b/>
        </w:rPr>
        <w:t>Common Methods</w:t>
      </w:r>
      <w:r>
        <w:rPr>
          <w:rFonts w:ascii="Times New Roman" w:eastAsia="Times New Roman" w:hAnsi="Times New Roman" w:cs="Times New Roman"/>
        </w:rPr>
        <w:t>:</w:t>
      </w:r>
    </w:p>
    <w:p w14:paraId="14D41898" w14:textId="77777777" w:rsidR="005D4871" w:rsidRDefault="00B91E2A" w:rsidP="00C5547B">
      <w:pPr>
        <w:numPr>
          <w:ilvl w:val="1"/>
          <w:numId w:val="51"/>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A/B Testing</w:t>
      </w:r>
      <w:r>
        <w:rPr>
          <w:rFonts w:ascii="Calibri" w:eastAsia="Calibri" w:hAnsi="Calibri" w:cs="Calibri"/>
          <w:sz w:val="22"/>
          <w:szCs w:val="22"/>
        </w:rPr>
        <w:t>: Presenting two variations of a product to users and measuring which one performs better.</w:t>
      </w:r>
    </w:p>
    <w:p w14:paraId="27C0492D" w14:textId="77777777" w:rsidR="005D4871" w:rsidRDefault="00B91E2A" w:rsidP="00C5547B">
      <w:pPr>
        <w:numPr>
          <w:ilvl w:val="1"/>
          <w:numId w:val="51"/>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Usability Testing</w:t>
      </w:r>
      <w:r>
        <w:rPr>
          <w:rFonts w:ascii="Calibri" w:eastAsia="Calibri" w:hAnsi="Calibri" w:cs="Calibri"/>
          <w:sz w:val="22"/>
          <w:szCs w:val="22"/>
        </w:rPr>
        <w:t>: Observing users as they attempt to complete specific tasks with the product, identifying areas of confusion or difficulty.</w:t>
      </w:r>
    </w:p>
    <w:p w14:paraId="16C4018A" w14:textId="77777777" w:rsidR="005D4871" w:rsidRDefault="00B91E2A" w:rsidP="00C5547B">
      <w:pPr>
        <w:numPr>
          <w:ilvl w:val="1"/>
          <w:numId w:val="51"/>
        </w:numPr>
        <w:spacing w:before="0" w:after="280" w:line="240" w:lineRule="auto"/>
        <w:rPr>
          <w:rFonts w:ascii="Courier New" w:eastAsia="Courier New" w:hAnsi="Courier New" w:cs="Courier New"/>
          <w:sz w:val="20"/>
          <w:szCs w:val="20"/>
        </w:rPr>
      </w:pPr>
      <w:r>
        <w:rPr>
          <w:rFonts w:ascii="Calibri" w:eastAsia="Calibri" w:hAnsi="Calibri" w:cs="Calibri"/>
          <w:b/>
          <w:sz w:val="22"/>
          <w:szCs w:val="22"/>
        </w:rPr>
        <w:t>Beta Testing</w:t>
      </w:r>
      <w:r>
        <w:rPr>
          <w:rFonts w:ascii="Calibri" w:eastAsia="Calibri" w:hAnsi="Calibri" w:cs="Calibri"/>
          <w:sz w:val="22"/>
          <w:szCs w:val="22"/>
        </w:rPr>
        <w:t>: Releasing a nearly finished version of the product to a small group of users to test in real-world conditions before the official launch.</w:t>
      </w:r>
    </w:p>
    <w:p w14:paraId="787BDBD4" w14:textId="77777777" w:rsidR="005D4871" w:rsidRDefault="005D4871">
      <w:pPr>
        <w:spacing w:before="0" w:after="0" w:line="259" w:lineRule="auto"/>
        <w:rPr>
          <w:rFonts w:ascii="Calibri" w:eastAsia="Calibri" w:hAnsi="Calibri" w:cs="Calibri"/>
          <w:sz w:val="22"/>
          <w:szCs w:val="22"/>
        </w:rPr>
      </w:pPr>
    </w:p>
    <w:p w14:paraId="42AD45E8" w14:textId="77777777" w:rsidR="005D4871" w:rsidRPr="00D57340" w:rsidRDefault="00C35EB8">
      <w:pPr>
        <w:spacing w:before="40" w:after="0" w:line="259" w:lineRule="auto"/>
        <w:rPr>
          <w:b/>
        </w:rPr>
      </w:pPr>
      <w:r w:rsidRPr="00D57340">
        <w:rPr>
          <w:b/>
        </w:rPr>
        <w:t xml:space="preserve">ii). </w:t>
      </w:r>
      <w:r w:rsidR="00B91E2A" w:rsidRPr="00D57340">
        <w:rPr>
          <w:b/>
        </w:rPr>
        <w:t>Measuring Customer Satisfaction and Adjusting Designs Accordingly</w:t>
      </w:r>
    </w:p>
    <w:p w14:paraId="0C5FB2B8"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Measuring customer satisfaction is vital to understanding how well a product or service meets user expectations and where improvements are needed. Continuous adjustments based on feedback help keep products relevant and competitive.</w:t>
      </w:r>
    </w:p>
    <w:p w14:paraId="4E5803BA" w14:textId="77777777" w:rsidR="005D4871" w:rsidRDefault="00B91E2A">
      <w:pPr>
        <w:spacing w:before="40" w:after="0" w:line="259" w:lineRule="auto"/>
      </w:pPr>
      <w:r>
        <w:t>a) Methods for Measuring Customer Satisfaction</w:t>
      </w:r>
    </w:p>
    <w:p w14:paraId="2193C9F8" w14:textId="77777777" w:rsidR="005D4871" w:rsidRDefault="00B91E2A" w:rsidP="00C5547B">
      <w:pPr>
        <w:numPr>
          <w:ilvl w:val="0"/>
          <w:numId w:val="66"/>
        </w:numPr>
        <w:spacing w:before="0" w:line="240" w:lineRule="auto"/>
        <w:rPr>
          <w:rFonts w:ascii="Calibri" w:eastAsia="Calibri" w:hAnsi="Calibri" w:cs="Calibri"/>
          <w:sz w:val="22"/>
          <w:szCs w:val="22"/>
        </w:rPr>
      </w:pPr>
      <w:r>
        <w:rPr>
          <w:rFonts w:ascii="Times New Roman" w:eastAsia="Times New Roman" w:hAnsi="Times New Roman" w:cs="Times New Roman"/>
          <w:b/>
        </w:rPr>
        <w:t>Customer Satisfaction Surveys</w:t>
      </w:r>
      <w:r>
        <w:rPr>
          <w:rFonts w:ascii="Times New Roman" w:eastAsia="Times New Roman" w:hAnsi="Times New Roman" w:cs="Times New Roman"/>
        </w:rPr>
        <w:br/>
      </w:r>
      <w:proofErr w:type="spellStart"/>
      <w:r>
        <w:rPr>
          <w:rFonts w:ascii="Times New Roman" w:eastAsia="Times New Roman" w:hAnsi="Times New Roman" w:cs="Times New Roman"/>
        </w:rPr>
        <w:t>Surveys</w:t>
      </w:r>
      <w:proofErr w:type="spellEnd"/>
      <w:r>
        <w:rPr>
          <w:rFonts w:ascii="Times New Roman" w:eastAsia="Times New Roman" w:hAnsi="Times New Roman" w:cs="Times New Roman"/>
        </w:rPr>
        <w:t xml:space="preserve"> help gauge overall satisfaction, as well as specific aspects of the product such as usability, design, and functionality.</w:t>
      </w:r>
    </w:p>
    <w:p w14:paraId="3DB7E8F0" w14:textId="77777777" w:rsidR="005D4871" w:rsidRDefault="00B91E2A" w:rsidP="00C5547B">
      <w:pPr>
        <w:numPr>
          <w:ilvl w:val="1"/>
          <w:numId w:val="66"/>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How to Use</w:t>
      </w:r>
      <w:r>
        <w:rPr>
          <w:rFonts w:ascii="Calibri" w:eastAsia="Calibri" w:hAnsi="Calibri" w:cs="Calibri"/>
          <w:sz w:val="22"/>
          <w:szCs w:val="22"/>
        </w:rPr>
        <w:t>: Send surveys after product use or interaction, using tools like Net Promoter Score (NPS) or Customer Satisfaction (CSAT) scores.</w:t>
      </w:r>
    </w:p>
    <w:p w14:paraId="537021B8" w14:textId="77777777" w:rsidR="005D4871" w:rsidRDefault="00B91E2A" w:rsidP="00C5547B">
      <w:pPr>
        <w:numPr>
          <w:ilvl w:val="1"/>
          <w:numId w:val="66"/>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A software company could survey users after each major update to assess satisfaction with new features.</w:t>
      </w:r>
    </w:p>
    <w:p w14:paraId="0FCA6437" w14:textId="77777777" w:rsidR="005D4871" w:rsidRDefault="00B91E2A" w:rsidP="00C5547B">
      <w:pPr>
        <w:numPr>
          <w:ilvl w:val="0"/>
          <w:numId w:val="66"/>
        </w:numPr>
        <w:spacing w:before="0" w:line="240" w:lineRule="auto"/>
        <w:rPr>
          <w:rFonts w:ascii="Calibri" w:eastAsia="Calibri" w:hAnsi="Calibri" w:cs="Calibri"/>
          <w:sz w:val="22"/>
          <w:szCs w:val="22"/>
        </w:rPr>
      </w:pPr>
      <w:r>
        <w:rPr>
          <w:rFonts w:ascii="Times New Roman" w:eastAsia="Times New Roman" w:hAnsi="Times New Roman" w:cs="Times New Roman"/>
          <w:b/>
        </w:rPr>
        <w:t>Customer Feedback and Reviews</w:t>
      </w:r>
      <w:r>
        <w:rPr>
          <w:rFonts w:ascii="Times New Roman" w:eastAsia="Times New Roman" w:hAnsi="Times New Roman" w:cs="Times New Roman"/>
        </w:rPr>
        <w:br/>
        <w:t>Direct feedback through reviews, social media, or customer support channels provides real-time insights into what users like and dislike.</w:t>
      </w:r>
    </w:p>
    <w:p w14:paraId="627359AF" w14:textId="77777777" w:rsidR="005D4871" w:rsidRDefault="00B91E2A" w:rsidP="00C5547B">
      <w:pPr>
        <w:numPr>
          <w:ilvl w:val="1"/>
          <w:numId w:val="66"/>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How to Use</w:t>
      </w:r>
      <w:r>
        <w:rPr>
          <w:rFonts w:ascii="Calibri" w:eastAsia="Calibri" w:hAnsi="Calibri" w:cs="Calibri"/>
          <w:sz w:val="22"/>
          <w:szCs w:val="22"/>
        </w:rPr>
        <w:t>: Monitor feedback from platforms like app stores, social media, or help desk interactions. Use sentiment analysis to gauge overall customer sentiment.</w:t>
      </w:r>
    </w:p>
    <w:p w14:paraId="7E448841" w14:textId="77777777" w:rsidR="005D4871" w:rsidRDefault="00B91E2A" w:rsidP="00C5547B">
      <w:pPr>
        <w:numPr>
          <w:ilvl w:val="1"/>
          <w:numId w:val="66"/>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A ride-sharing app could track reviews on the App Store to identify recurring complaints and make necessary adjustments.</w:t>
      </w:r>
    </w:p>
    <w:p w14:paraId="262C2538" w14:textId="77777777" w:rsidR="005D4871" w:rsidRDefault="00B91E2A" w:rsidP="00C5547B">
      <w:pPr>
        <w:numPr>
          <w:ilvl w:val="0"/>
          <w:numId w:val="66"/>
        </w:numPr>
        <w:spacing w:before="0" w:line="240" w:lineRule="auto"/>
        <w:rPr>
          <w:rFonts w:ascii="Calibri" w:eastAsia="Calibri" w:hAnsi="Calibri" w:cs="Calibri"/>
          <w:sz w:val="22"/>
          <w:szCs w:val="22"/>
        </w:rPr>
      </w:pPr>
      <w:r>
        <w:rPr>
          <w:rFonts w:ascii="Times New Roman" w:eastAsia="Times New Roman" w:hAnsi="Times New Roman" w:cs="Times New Roman"/>
          <w:b/>
        </w:rPr>
        <w:t>Behavioral Analytics</w:t>
      </w:r>
      <w:r>
        <w:rPr>
          <w:rFonts w:ascii="Times New Roman" w:eastAsia="Times New Roman" w:hAnsi="Times New Roman" w:cs="Times New Roman"/>
        </w:rPr>
        <w:br/>
        <w:t>Analyze how customers use the product by tracking interactions and behaviors through data analytics.</w:t>
      </w:r>
    </w:p>
    <w:p w14:paraId="069C95B6" w14:textId="77777777" w:rsidR="005D4871" w:rsidRDefault="00B91E2A" w:rsidP="00C5547B">
      <w:pPr>
        <w:numPr>
          <w:ilvl w:val="1"/>
          <w:numId w:val="66"/>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How to Use</w:t>
      </w:r>
      <w:r>
        <w:rPr>
          <w:rFonts w:ascii="Calibri" w:eastAsia="Calibri" w:hAnsi="Calibri" w:cs="Calibri"/>
          <w:sz w:val="22"/>
          <w:szCs w:val="22"/>
        </w:rPr>
        <w:t xml:space="preserve">: Use tools like Google Analytics or </w:t>
      </w:r>
      <w:proofErr w:type="spellStart"/>
      <w:r>
        <w:rPr>
          <w:rFonts w:ascii="Calibri" w:eastAsia="Calibri" w:hAnsi="Calibri" w:cs="Calibri"/>
          <w:sz w:val="22"/>
          <w:szCs w:val="22"/>
        </w:rPr>
        <w:t>Mixpanel</w:t>
      </w:r>
      <w:proofErr w:type="spellEnd"/>
      <w:r>
        <w:rPr>
          <w:rFonts w:ascii="Calibri" w:eastAsia="Calibri" w:hAnsi="Calibri" w:cs="Calibri"/>
          <w:sz w:val="22"/>
          <w:szCs w:val="22"/>
        </w:rPr>
        <w:t xml:space="preserve"> to monitor key metrics like feature usage, time spent on tasks, and dropout rates.</w:t>
      </w:r>
    </w:p>
    <w:p w14:paraId="40281BB8" w14:textId="77777777" w:rsidR="005D4871" w:rsidRDefault="00B91E2A" w:rsidP="00C5547B">
      <w:pPr>
        <w:numPr>
          <w:ilvl w:val="1"/>
          <w:numId w:val="66"/>
        </w:numPr>
        <w:spacing w:before="0" w:after="28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An online streaming service could track which shows or features are most popular and use that data to improve recommendations or the user interface.</w:t>
      </w:r>
    </w:p>
    <w:p w14:paraId="5DBC28F3" w14:textId="77777777" w:rsidR="005D4871" w:rsidRDefault="00B91E2A">
      <w:pPr>
        <w:spacing w:before="40" w:after="0" w:line="259" w:lineRule="auto"/>
      </w:pPr>
      <w:r>
        <w:lastRenderedPageBreak/>
        <w:t>b) Adjusting Designs Based on Feedback</w:t>
      </w:r>
    </w:p>
    <w:p w14:paraId="167BDA95"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Customer feedback should drive design decisions and improvements. Continuously iterating and refining the product based on user input ensures a better fit with user needs.</w:t>
      </w:r>
    </w:p>
    <w:p w14:paraId="287D339D" w14:textId="77777777" w:rsidR="005D4871" w:rsidRDefault="00B91E2A" w:rsidP="00C5547B">
      <w:pPr>
        <w:numPr>
          <w:ilvl w:val="0"/>
          <w:numId w:val="23"/>
        </w:numPr>
        <w:spacing w:before="0" w:line="240" w:lineRule="auto"/>
        <w:rPr>
          <w:rFonts w:ascii="Noto Sans Symbols" w:eastAsia="Noto Sans Symbols" w:hAnsi="Noto Sans Symbols" w:cs="Noto Sans Symbols"/>
          <w:sz w:val="20"/>
          <w:szCs w:val="20"/>
        </w:rPr>
      </w:pPr>
      <w:r>
        <w:rPr>
          <w:rFonts w:ascii="Times New Roman" w:eastAsia="Times New Roman" w:hAnsi="Times New Roman" w:cs="Times New Roman"/>
          <w:b/>
        </w:rPr>
        <w:t>How to Implement</w:t>
      </w:r>
      <w:r>
        <w:rPr>
          <w:rFonts w:ascii="Times New Roman" w:eastAsia="Times New Roman" w:hAnsi="Times New Roman" w:cs="Times New Roman"/>
        </w:rPr>
        <w:t>:</w:t>
      </w:r>
    </w:p>
    <w:p w14:paraId="6631CB53" w14:textId="77777777" w:rsidR="005D4871" w:rsidRDefault="00B91E2A" w:rsidP="00C5547B">
      <w:pPr>
        <w:numPr>
          <w:ilvl w:val="1"/>
          <w:numId w:val="23"/>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Prioritize Feedback</w:t>
      </w:r>
      <w:r>
        <w:rPr>
          <w:rFonts w:ascii="Calibri" w:eastAsia="Calibri" w:hAnsi="Calibri" w:cs="Calibri"/>
          <w:sz w:val="22"/>
          <w:szCs w:val="22"/>
        </w:rPr>
        <w:t>: Categorize feedback into critical issues (e.g., functionality bugs) and opportunities for improvement (e.g., new feature requests).</w:t>
      </w:r>
    </w:p>
    <w:p w14:paraId="1F521F53" w14:textId="77777777" w:rsidR="005D4871" w:rsidRDefault="00B91E2A" w:rsidP="00C5547B">
      <w:pPr>
        <w:numPr>
          <w:ilvl w:val="1"/>
          <w:numId w:val="23"/>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Implement Agile Updates</w:t>
      </w:r>
      <w:r>
        <w:rPr>
          <w:rFonts w:ascii="Calibri" w:eastAsia="Calibri" w:hAnsi="Calibri" w:cs="Calibri"/>
          <w:sz w:val="22"/>
          <w:szCs w:val="22"/>
        </w:rPr>
        <w:t>: Make updates based on user feedback quickly and iteratively. Regularly release new versions or updates to fix problems or introduce requested features.</w:t>
      </w:r>
    </w:p>
    <w:p w14:paraId="2C886368" w14:textId="77777777" w:rsidR="005D4871" w:rsidRDefault="00B91E2A" w:rsidP="00C5547B">
      <w:pPr>
        <w:numPr>
          <w:ilvl w:val="0"/>
          <w:numId w:val="23"/>
        </w:numPr>
        <w:spacing w:before="0" w:line="240" w:lineRule="auto"/>
        <w:rPr>
          <w:rFonts w:ascii="Noto Sans Symbols" w:eastAsia="Noto Sans Symbols" w:hAnsi="Noto Sans Symbols" w:cs="Noto Sans Symbols"/>
          <w:sz w:val="20"/>
          <w:szCs w:val="20"/>
        </w:rPr>
      </w:pPr>
      <w:r>
        <w:rPr>
          <w:rFonts w:ascii="Times New Roman" w:eastAsia="Times New Roman" w:hAnsi="Times New Roman" w:cs="Times New Roman"/>
          <w:b/>
        </w:rPr>
        <w:t>Example</w:t>
      </w:r>
      <w:r>
        <w:rPr>
          <w:rFonts w:ascii="Times New Roman" w:eastAsia="Times New Roman" w:hAnsi="Times New Roman" w:cs="Times New Roman"/>
        </w:rPr>
        <w:t>: A mobile app developer may receive feedback about difficulty navigating between screens. They could quickly update the app’s navigation flow based on that input and measure the impact in future user tests.</w:t>
      </w:r>
    </w:p>
    <w:p w14:paraId="075A65BA" w14:textId="77777777" w:rsidR="005D4871" w:rsidRDefault="00B91E2A" w:rsidP="00C5547B">
      <w:pPr>
        <w:numPr>
          <w:ilvl w:val="0"/>
          <w:numId w:val="23"/>
        </w:numPr>
        <w:spacing w:before="0" w:line="240" w:lineRule="auto"/>
        <w:rPr>
          <w:rFonts w:ascii="Noto Sans Symbols" w:eastAsia="Noto Sans Symbols" w:hAnsi="Noto Sans Symbols" w:cs="Noto Sans Symbols"/>
          <w:sz w:val="20"/>
          <w:szCs w:val="20"/>
        </w:rPr>
      </w:pPr>
      <w:r>
        <w:rPr>
          <w:rFonts w:ascii="Times New Roman" w:eastAsia="Times New Roman" w:hAnsi="Times New Roman" w:cs="Times New Roman"/>
          <w:b/>
        </w:rPr>
        <w:t>Continuous Improvement Cycles</w:t>
      </w:r>
      <w:r>
        <w:rPr>
          <w:rFonts w:ascii="Times New Roman" w:eastAsia="Times New Roman" w:hAnsi="Times New Roman" w:cs="Times New Roman"/>
        </w:rPr>
        <w:t>:</w:t>
      </w:r>
    </w:p>
    <w:p w14:paraId="31FD34FD" w14:textId="77777777" w:rsidR="005D4871" w:rsidRDefault="00B91E2A" w:rsidP="00C5547B">
      <w:pPr>
        <w:numPr>
          <w:ilvl w:val="1"/>
          <w:numId w:val="23"/>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Release</w:t>
      </w:r>
      <w:r>
        <w:rPr>
          <w:rFonts w:ascii="Calibri" w:eastAsia="Calibri" w:hAnsi="Calibri" w:cs="Calibri"/>
          <w:sz w:val="22"/>
          <w:szCs w:val="22"/>
        </w:rPr>
        <w:t>: Launch an updated version of the product.</w:t>
      </w:r>
    </w:p>
    <w:p w14:paraId="59E68C06" w14:textId="77777777" w:rsidR="005D4871" w:rsidRDefault="00B91E2A" w:rsidP="00C5547B">
      <w:pPr>
        <w:numPr>
          <w:ilvl w:val="1"/>
          <w:numId w:val="23"/>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Monitor</w:t>
      </w:r>
      <w:r>
        <w:rPr>
          <w:rFonts w:ascii="Calibri" w:eastAsia="Calibri" w:hAnsi="Calibri" w:cs="Calibri"/>
          <w:sz w:val="22"/>
          <w:szCs w:val="22"/>
        </w:rPr>
        <w:t>: Track user feedback and behavior to identify areas for improvement.</w:t>
      </w:r>
    </w:p>
    <w:p w14:paraId="7C96B245" w14:textId="77777777" w:rsidR="005D4871" w:rsidRDefault="00B91E2A" w:rsidP="00C5547B">
      <w:pPr>
        <w:numPr>
          <w:ilvl w:val="1"/>
          <w:numId w:val="23"/>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Iterate</w:t>
      </w:r>
      <w:r>
        <w:rPr>
          <w:rFonts w:ascii="Calibri" w:eastAsia="Calibri" w:hAnsi="Calibri" w:cs="Calibri"/>
          <w:sz w:val="22"/>
          <w:szCs w:val="22"/>
        </w:rPr>
        <w:t>: Refine and adjust the design based on this feedback.</w:t>
      </w:r>
    </w:p>
    <w:p w14:paraId="3C41F714" w14:textId="77777777" w:rsidR="005D4871" w:rsidRDefault="00B91E2A" w:rsidP="00C5547B">
      <w:pPr>
        <w:numPr>
          <w:ilvl w:val="1"/>
          <w:numId w:val="23"/>
        </w:numPr>
        <w:spacing w:before="0" w:after="280" w:line="240" w:lineRule="auto"/>
        <w:rPr>
          <w:rFonts w:ascii="Courier New" w:eastAsia="Courier New" w:hAnsi="Courier New" w:cs="Courier New"/>
          <w:sz w:val="20"/>
          <w:szCs w:val="20"/>
        </w:rPr>
      </w:pPr>
      <w:r>
        <w:rPr>
          <w:rFonts w:ascii="Calibri" w:eastAsia="Calibri" w:hAnsi="Calibri" w:cs="Calibri"/>
          <w:b/>
          <w:sz w:val="22"/>
          <w:szCs w:val="22"/>
        </w:rPr>
        <w:t>Test</w:t>
      </w:r>
      <w:r>
        <w:rPr>
          <w:rFonts w:ascii="Calibri" w:eastAsia="Calibri" w:hAnsi="Calibri" w:cs="Calibri"/>
          <w:sz w:val="22"/>
          <w:szCs w:val="22"/>
        </w:rPr>
        <w:t>: Run usability tests on the revised product.</w:t>
      </w:r>
    </w:p>
    <w:p w14:paraId="49B09767" w14:textId="77777777" w:rsidR="005D4871" w:rsidRDefault="005D4871">
      <w:pPr>
        <w:spacing w:before="0" w:after="0" w:line="259" w:lineRule="auto"/>
        <w:rPr>
          <w:rFonts w:ascii="Calibri" w:eastAsia="Calibri" w:hAnsi="Calibri" w:cs="Calibri"/>
          <w:sz w:val="22"/>
          <w:szCs w:val="22"/>
        </w:rPr>
      </w:pPr>
    </w:p>
    <w:p w14:paraId="16AD1BCB"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Designing products and services with the customer in mind involves a user-centered approach, iterative design processes, and continuous evaluation of customer satisfaction. By employing principles of empathy, user involvement, and accessibility, companies can create products that resonate with users. Prototyping and testing ensure that designs evolve to meet actual needs, and regular feedback loops ensure that customer input directly informs improvements. This ultimately leads to products that are not only innovative but also highly effective in addressing customer pain points and enhancing user satisfaction.</w:t>
      </w:r>
    </w:p>
    <w:p w14:paraId="0A0FF844" w14:textId="77777777" w:rsidR="005D4871" w:rsidRPr="00C35EB8" w:rsidRDefault="00B91E2A" w:rsidP="00C5547B">
      <w:pPr>
        <w:pStyle w:val="ListParagraph"/>
        <w:numPr>
          <w:ilvl w:val="0"/>
          <w:numId w:val="60"/>
        </w:numPr>
        <w:spacing w:before="280" w:after="280" w:line="240" w:lineRule="auto"/>
        <w:rPr>
          <w:rFonts w:ascii="Times New Roman" w:eastAsia="Times New Roman" w:hAnsi="Times New Roman" w:cs="Times New Roman"/>
          <w:color w:val="FF0000"/>
          <w:sz w:val="40"/>
          <w:szCs w:val="40"/>
        </w:rPr>
      </w:pPr>
      <w:r w:rsidRPr="00C35EB8">
        <w:rPr>
          <w:rFonts w:ascii="Times New Roman" w:eastAsia="Times New Roman" w:hAnsi="Times New Roman" w:cs="Times New Roman"/>
          <w:b/>
          <w:color w:val="FF0000"/>
          <w:sz w:val="40"/>
          <w:szCs w:val="40"/>
        </w:rPr>
        <w:t>Implementing Feedback Loops for Continuous Improvement</w:t>
      </w:r>
      <w:r w:rsidR="00D01299">
        <w:rPr>
          <w:rFonts w:ascii="Times New Roman" w:eastAsia="Times New Roman" w:hAnsi="Times New Roman" w:cs="Times New Roman"/>
          <w:b/>
          <w:color w:val="FF0000"/>
          <w:sz w:val="40"/>
          <w:szCs w:val="40"/>
        </w:rPr>
        <w:t xml:space="preserve"> Notes</w:t>
      </w:r>
    </w:p>
    <w:p w14:paraId="21B4010D" w14:textId="77777777" w:rsidR="005D4871" w:rsidRDefault="00B91E2A" w:rsidP="00C5547B">
      <w:pPr>
        <w:numPr>
          <w:ilvl w:val="1"/>
          <w:numId w:val="66"/>
        </w:numPr>
        <w:spacing w:before="280" w:after="0" w:line="240" w:lineRule="auto"/>
        <w:rPr>
          <w:rFonts w:ascii="Times New Roman" w:eastAsia="Times New Roman" w:hAnsi="Times New Roman" w:cs="Times New Roman"/>
        </w:rPr>
      </w:pPr>
      <w:r>
        <w:rPr>
          <w:rFonts w:ascii="Times New Roman" w:eastAsia="Times New Roman" w:hAnsi="Times New Roman" w:cs="Times New Roman"/>
        </w:rPr>
        <w:t>Establishing robust feedback mechanisms.</w:t>
      </w:r>
    </w:p>
    <w:p w14:paraId="119919FB" w14:textId="77777777" w:rsidR="005D4871" w:rsidRDefault="00B91E2A" w:rsidP="00C5547B">
      <w:pPr>
        <w:numPr>
          <w:ilvl w:val="1"/>
          <w:numId w:val="66"/>
        </w:numPr>
        <w:spacing w:before="0" w:after="0" w:line="240" w:lineRule="auto"/>
        <w:rPr>
          <w:rFonts w:ascii="Courier New" w:eastAsia="Courier New" w:hAnsi="Courier New" w:cs="Courier New"/>
          <w:sz w:val="20"/>
          <w:szCs w:val="20"/>
        </w:rPr>
      </w:pPr>
      <w:r>
        <w:rPr>
          <w:rFonts w:ascii="Times New Roman" w:eastAsia="Times New Roman" w:hAnsi="Times New Roman" w:cs="Times New Roman"/>
        </w:rPr>
        <w:t>Using feedback to drive iterative improvements and innovation.</w:t>
      </w:r>
    </w:p>
    <w:p w14:paraId="398665E3" w14:textId="77777777" w:rsidR="005D4871" w:rsidRDefault="00B91E2A" w:rsidP="00C5547B">
      <w:pPr>
        <w:numPr>
          <w:ilvl w:val="1"/>
          <w:numId w:val="66"/>
        </w:numPr>
        <w:spacing w:before="0" w:after="280" w:line="240" w:lineRule="auto"/>
        <w:rPr>
          <w:rFonts w:ascii="Courier New" w:eastAsia="Courier New" w:hAnsi="Courier New" w:cs="Courier New"/>
          <w:sz w:val="20"/>
          <w:szCs w:val="20"/>
        </w:rPr>
      </w:pPr>
      <w:r>
        <w:rPr>
          <w:rFonts w:ascii="Times New Roman" w:eastAsia="Times New Roman" w:hAnsi="Times New Roman" w:cs="Times New Roman"/>
        </w:rPr>
        <w:t>Best practices for maintaining a customer-centric focus</w:t>
      </w:r>
    </w:p>
    <w:p w14:paraId="73FF75AD" w14:textId="77777777" w:rsidR="005D4871" w:rsidRDefault="00C35EB8">
      <w:pPr>
        <w:spacing w:before="40" w:after="0" w:line="259" w:lineRule="auto"/>
      </w:pPr>
      <w:r>
        <w:t>1</w:t>
      </w:r>
      <w:r w:rsidR="00B91E2A">
        <w:t xml:space="preserve">. </w:t>
      </w:r>
      <w:r w:rsidR="00B91E2A" w:rsidRPr="00D57340">
        <w:rPr>
          <w:b/>
        </w:rPr>
        <w:t>Establishing Robust Feedback Mechanisms</w:t>
      </w:r>
    </w:p>
    <w:p w14:paraId="2A52613D"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A strong feedback system is essential for maintaining a deep understanding of customer experiences and expectations. Feedback mechanisms allow organizations to gather insights that can drive continuous improvement and innovation.</w:t>
      </w:r>
    </w:p>
    <w:p w14:paraId="35693083" w14:textId="77777777" w:rsidR="005D4871" w:rsidRDefault="00B91E2A">
      <w:pPr>
        <w:spacing w:before="40" w:after="0" w:line="259" w:lineRule="auto"/>
      </w:pPr>
      <w:r>
        <w:t>a) Channels for Collecting Feedback</w:t>
      </w:r>
    </w:p>
    <w:p w14:paraId="1F76D2C8" w14:textId="77777777" w:rsidR="005D4871" w:rsidRDefault="00B91E2A" w:rsidP="00C5547B">
      <w:pPr>
        <w:numPr>
          <w:ilvl w:val="0"/>
          <w:numId w:val="90"/>
        </w:numPr>
        <w:spacing w:before="0" w:line="240" w:lineRule="auto"/>
        <w:rPr>
          <w:rFonts w:ascii="Calibri" w:eastAsia="Calibri" w:hAnsi="Calibri" w:cs="Calibri"/>
          <w:sz w:val="22"/>
          <w:szCs w:val="22"/>
        </w:rPr>
      </w:pPr>
      <w:r>
        <w:rPr>
          <w:rFonts w:ascii="Times New Roman" w:eastAsia="Times New Roman" w:hAnsi="Times New Roman" w:cs="Times New Roman"/>
          <w:b/>
        </w:rPr>
        <w:t>Surveys and Questionnaires</w:t>
      </w:r>
      <w:r>
        <w:rPr>
          <w:rFonts w:ascii="Times New Roman" w:eastAsia="Times New Roman" w:hAnsi="Times New Roman" w:cs="Times New Roman"/>
        </w:rPr>
        <w:br/>
        <w:t xml:space="preserve">Surveys are one of the most direct ways to gather customer feedback. They can be used </w:t>
      </w:r>
      <w:r>
        <w:rPr>
          <w:rFonts w:ascii="Times New Roman" w:eastAsia="Times New Roman" w:hAnsi="Times New Roman" w:cs="Times New Roman"/>
        </w:rPr>
        <w:lastRenderedPageBreak/>
        <w:t>after specific interactions, product launches, or periodically to gauge overall satisfaction.</w:t>
      </w:r>
    </w:p>
    <w:p w14:paraId="2C80F72F" w14:textId="77777777" w:rsidR="005D4871" w:rsidRDefault="00B91E2A" w:rsidP="00C5547B">
      <w:pPr>
        <w:numPr>
          <w:ilvl w:val="1"/>
          <w:numId w:val="90"/>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How to Implement</w:t>
      </w:r>
      <w:r>
        <w:rPr>
          <w:rFonts w:ascii="Calibri" w:eastAsia="Calibri" w:hAnsi="Calibri" w:cs="Calibri"/>
          <w:sz w:val="22"/>
          <w:szCs w:val="22"/>
        </w:rPr>
        <w:t xml:space="preserve">: Use short, targeted surveys (via email, app pop-ups, or website) to get actionable insights. Tools like Google Forms, </w:t>
      </w:r>
      <w:r w:rsidR="00D01299">
        <w:rPr>
          <w:rFonts w:ascii="Calibri" w:eastAsia="Calibri" w:hAnsi="Calibri" w:cs="Calibri"/>
          <w:sz w:val="22"/>
          <w:szCs w:val="22"/>
        </w:rPr>
        <w:t>Survey Monkey</w:t>
      </w:r>
      <w:r>
        <w:rPr>
          <w:rFonts w:ascii="Calibri" w:eastAsia="Calibri" w:hAnsi="Calibri" w:cs="Calibri"/>
          <w:sz w:val="22"/>
          <w:szCs w:val="22"/>
        </w:rPr>
        <w:t>, or specialized software can automate and manage responses.</w:t>
      </w:r>
    </w:p>
    <w:p w14:paraId="6A978636" w14:textId="77777777" w:rsidR="005D4871" w:rsidRDefault="00B91E2A" w:rsidP="00C5547B">
      <w:pPr>
        <w:numPr>
          <w:ilvl w:val="1"/>
          <w:numId w:val="90"/>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After a customer makes an online purchase, send a follow-up survey asking about their shopping experience, delivery satisfaction, and product quality.</w:t>
      </w:r>
    </w:p>
    <w:p w14:paraId="5204B20A" w14:textId="77777777" w:rsidR="005D4871" w:rsidRDefault="00B91E2A" w:rsidP="00C5547B">
      <w:pPr>
        <w:numPr>
          <w:ilvl w:val="0"/>
          <w:numId w:val="90"/>
        </w:numPr>
        <w:spacing w:before="0" w:line="240" w:lineRule="auto"/>
        <w:rPr>
          <w:rFonts w:ascii="Calibri" w:eastAsia="Calibri" w:hAnsi="Calibri" w:cs="Calibri"/>
          <w:sz w:val="22"/>
          <w:szCs w:val="22"/>
        </w:rPr>
      </w:pPr>
      <w:r>
        <w:rPr>
          <w:rFonts w:ascii="Times New Roman" w:eastAsia="Times New Roman" w:hAnsi="Times New Roman" w:cs="Times New Roman"/>
          <w:b/>
        </w:rPr>
        <w:t>Customer Support and Live Chat</w:t>
      </w:r>
      <w:r>
        <w:rPr>
          <w:rFonts w:ascii="Times New Roman" w:eastAsia="Times New Roman" w:hAnsi="Times New Roman" w:cs="Times New Roman"/>
        </w:rPr>
        <w:br/>
        <w:t>Customer support interactions provide real-time feedback, often highlighting pain points in the product or service. Live chats allow for immediate feedback while also addressing user issues promptly.</w:t>
      </w:r>
    </w:p>
    <w:p w14:paraId="192EFD1B" w14:textId="77777777" w:rsidR="005D4871" w:rsidRDefault="00B91E2A" w:rsidP="00C5547B">
      <w:pPr>
        <w:numPr>
          <w:ilvl w:val="1"/>
          <w:numId w:val="90"/>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How to Implement</w:t>
      </w:r>
      <w:r>
        <w:rPr>
          <w:rFonts w:ascii="Calibri" w:eastAsia="Calibri" w:hAnsi="Calibri" w:cs="Calibri"/>
          <w:sz w:val="22"/>
          <w:szCs w:val="22"/>
        </w:rPr>
        <w:t>: Integrate live chat features on websites or apps, and use help desk tickets to analyze recurring issues. Ensure customer service teams capture detailed feedback from these interactions.</w:t>
      </w:r>
    </w:p>
    <w:p w14:paraId="3AB0B59F" w14:textId="77777777" w:rsidR="005D4871" w:rsidRDefault="00B91E2A" w:rsidP="00C5547B">
      <w:pPr>
        <w:numPr>
          <w:ilvl w:val="1"/>
          <w:numId w:val="90"/>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A telecom company could use its live chat feature to gather feedback on the quality of service when resolving customer issues.</w:t>
      </w:r>
    </w:p>
    <w:p w14:paraId="2834732C" w14:textId="77777777" w:rsidR="005D4871" w:rsidRDefault="00B91E2A" w:rsidP="00C5547B">
      <w:pPr>
        <w:numPr>
          <w:ilvl w:val="0"/>
          <w:numId w:val="90"/>
        </w:numPr>
        <w:spacing w:before="0" w:line="240" w:lineRule="auto"/>
        <w:rPr>
          <w:rFonts w:ascii="Calibri" w:eastAsia="Calibri" w:hAnsi="Calibri" w:cs="Calibri"/>
          <w:sz w:val="22"/>
          <w:szCs w:val="22"/>
        </w:rPr>
      </w:pPr>
      <w:r>
        <w:rPr>
          <w:rFonts w:ascii="Times New Roman" w:eastAsia="Times New Roman" w:hAnsi="Times New Roman" w:cs="Times New Roman"/>
          <w:b/>
        </w:rPr>
        <w:t>Social Media Monitoring</w:t>
      </w:r>
      <w:r>
        <w:rPr>
          <w:rFonts w:ascii="Times New Roman" w:eastAsia="Times New Roman" w:hAnsi="Times New Roman" w:cs="Times New Roman"/>
        </w:rPr>
        <w:br/>
        <w:t>Customers often provide unsolicited feedback on social media platforms. Monitoring social mentions, reviews, and comments allows companies to capture customer sentiments and trends.</w:t>
      </w:r>
    </w:p>
    <w:p w14:paraId="7F3333BA" w14:textId="77777777" w:rsidR="005D4871" w:rsidRDefault="00B91E2A" w:rsidP="00C5547B">
      <w:pPr>
        <w:numPr>
          <w:ilvl w:val="1"/>
          <w:numId w:val="90"/>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How to Implement</w:t>
      </w:r>
      <w:r>
        <w:rPr>
          <w:rFonts w:ascii="Calibri" w:eastAsia="Calibri" w:hAnsi="Calibri" w:cs="Calibri"/>
          <w:sz w:val="22"/>
          <w:szCs w:val="22"/>
        </w:rPr>
        <w:t xml:space="preserve">: Use social media listening tools like Hootsuite, </w:t>
      </w:r>
      <w:proofErr w:type="spellStart"/>
      <w:r>
        <w:rPr>
          <w:rFonts w:ascii="Calibri" w:eastAsia="Calibri" w:hAnsi="Calibri" w:cs="Calibri"/>
          <w:sz w:val="22"/>
          <w:szCs w:val="22"/>
        </w:rPr>
        <w:t>Brandwatch</w:t>
      </w:r>
      <w:proofErr w:type="spellEnd"/>
      <w:r>
        <w:rPr>
          <w:rFonts w:ascii="Calibri" w:eastAsia="Calibri" w:hAnsi="Calibri" w:cs="Calibri"/>
          <w:sz w:val="22"/>
          <w:szCs w:val="22"/>
        </w:rPr>
        <w:t>, or Sprout Social to track customer discussions about your product or brand.</w:t>
      </w:r>
    </w:p>
    <w:p w14:paraId="6A54511E" w14:textId="77777777" w:rsidR="005D4871" w:rsidRDefault="00B91E2A" w:rsidP="00C5547B">
      <w:pPr>
        <w:numPr>
          <w:ilvl w:val="1"/>
          <w:numId w:val="90"/>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A fashion retailer might monitor Twitter or Instagram for feedback on new collections and adjust designs based on positive or negative comments.</w:t>
      </w:r>
    </w:p>
    <w:p w14:paraId="3FB8D120" w14:textId="77777777" w:rsidR="005D4871" w:rsidRDefault="00B91E2A" w:rsidP="00C5547B">
      <w:pPr>
        <w:numPr>
          <w:ilvl w:val="0"/>
          <w:numId w:val="90"/>
        </w:numPr>
        <w:spacing w:before="0" w:line="240" w:lineRule="auto"/>
        <w:rPr>
          <w:rFonts w:ascii="Calibri" w:eastAsia="Calibri" w:hAnsi="Calibri" w:cs="Calibri"/>
          <w:sz w:val="22"/>
          <w:szCs w:val="22"/>
        </w:rPr>
      </w:pPr>
      <w:r>
        <w:rPr>
          <w:rFonts w:ascii="Times New Roman" w:eastAsia="Times New Roman" w:hAnsi="Times New Roman" w:cs="Times New Roman"/>
          <w:b/>
        </w:rPr>
        <w:t>Focus Groups and User Panels</w:t>
      </w:r>
      <w:r>
        <w:rPr>
          <w:rFonts w:ascii="Times New Roman" w:eastAsia="Times New Roman" w:hAnsi="Times New Roman" w:cs="Times New Roman"/>
        </w:rPr>
        <w:br/>
        <w:t>Focus groups involve gathering a small group of customers to discuss and provide feedback on products or services in a moderated environment.</w:t>
      </w:r>
    </w:p>
    <w:p w14:paraId="303BA1AD" w14:textId="77777777" w:rsidR="005D4871" w:rsidRDefault="00B91E2A" w:rsidP="00C5547B">
      <w:pPr>
        <w:numPr>
          <w:ilvl w:val="1"/>
          <w:numId w:val="90"/>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How to Implement</w:t>
      </w:r>
      <w:r>
        <w:rPr>
          <w:rFonts w:ascii="Calibri" w:eastAsia="Calibri" w:hAnsi="Calibri" w:cs="Calibri"/>
          <w:sz w:val="22"/>
          <w:szCs w:val="22"/>
        </w:rPr>
        <w:t>: Organize focus group sessions when launching new products or features to understand customer perceptions in detail.</w:t>
      </w:r>
    </w:p>
    <w:p w14:paraId="7AB636A5" w14:textId="77777777" w:rsidR="005D4871" w:rsidRDefault="00B91E2A" w:rsidP="00C5547B">
      <w:pPr>
        <w:numPr>
          <w:ilvl w:val="1"/>
          <w:numId w:val="90"/>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A software company could hold focus groups with different types of users to gain insight into how the product’s new features are being received.</w:t>
      </w:r>
    </w:p>
    <w:p w14:paraId="3B5B5F1D" w14:textId="77777777" w:rsidR="005D4871" w:rsidRDefault="00B91E2A" w:rsidP="00C5547B">
      <w:pPr>
        <w:numPr>
          <w:ilvl w:val="0"/>
          <w:numId w:val="90"/>
        </w:numPr>
        <w:spacing w:before="0" w:line="240" w:lineRule="auto"/>
        <w:rPr>
          <w:rFonts w:ascii="Calibri" w:eastAsia="Calibri" w:hAnsi="Calibri" w:cs="Calibri"/>
          <w:sz w:val="22"/>
          <w:szCs w:val="22"/>
        </w:rPr>
      </w:pPr>
      <w:r>
        <w:rPr>
          <w:rFonts w:ascii="Times New Roman" w:eastAsia="Times New Roman" w:hAnsi="Times New Roman" w:cs="Times New Roman"/>
          <w:b/>
        </w:rPr>
        <w:t>Customer Reviews and Ratings</w:t>
      </w:r>
      <w:r>
        <w:rPr>
          <w:rFonts w:ascii="Times New Roman" w:eastAsia="Times New Roman" w:hAnsi="Times New Roman" w:cs="Times New Roman"/>
        </w:rPr>
        <w:br/>
        <w:t>Online reviews provide direct feedback on customer satisfaction and highlight areas for improvement. Public ratings also help gauge the product's reception in real time.</w:t>
      </w:r>
    </w:p>
    <w:p w14:paraId="3B5CA916" w14:textId="77777777" w:rsidR="005D4871" w:rsidRDefault="00B91E2A" w:rsidP="00C5547B">
      <w:pPr>
        <w:numPr>
          <w:ilvl w:val="1"/>
          <w:numId w:val="90"/>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How to Implement</w:t>
      </w:r>
      <w:r>
        <w:rPr>
          <w:rFonts w:ascii="Calibri" w:eastAsia="Calibri" w:hAnsi="Calibri" w:cs="Calibri"/>
          <w:sz w:val="22"/>
          <w:szCs w:val="22"/>
        </w:rPr>
        <w:t>: Encourage customers to leave reviews on platforms like Google, Yelp, or app stores. Respond to reviews to show that customer feedback is valued.</w:t>
      </w:r>
    </w:p>
    <w:p w14:paraId="6CCF8AC1" w14:textId="77777777" w:rsidR="005D4871" w:rsidRDefault="00B91E2A" w:rsidP="00C5547B">
      <w:pPr>
        <w:numPr>
          <w:ilvl w:val="1"/>
          <w:numId w:val="90"/>
        </w:numPr>
        <w:spacing w:before="0" w:after="28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A hotel chain could use TripAdvisor reviews to gather feedback on cleanliness, customer service, and facilities.</w:t>
      </w:r>
    </w:p>
    <w:p w14:paraId="710AFF2D" w14:textId="77777777" w:rsidR="005D4871" w:rsidRDefault="005D4871">
      <w:pPr>
        <w:spacing w:before="0" w:after="0" w:line="259" w:lineRule="auto"/>
        <w:rPr>
          <w:rFonts w:ascii="Calibri" w:eastAsia="Calibri" w:hAnsi="Calibri" w:cs="Calibri"/>
          <w:sz w:val="22"/>
          <w:szCs w:val="22"/>
        </w:rPr>
      </w:pPr>
    </w:p>
    <w:p w14:paraId="4DEC654C" w14:textId="77777777" w:rsidR="005D4871" w:rsidRDefault="00B91E2A">
      <w:pPr>
        <w:spacing w:before="40" w:after="0" w:line="259" w:lineRule="auto"/>
      </w:pPr>
      <w:r>
        <w:t xml:space="preserve">2. </w:t>
      </w:r>
      <w:r w:rsidRPr="00D57340">
        <w:rPr>
          <w:b/>
        </w:rPr>
        <w:t>Using Feedback to Drive Iterative Improvements and Innovation</w:t>
      </w:r>
    </w:p>
    <w:p w14:paraId="00F6E982"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Once feedback is collected, the challenge is to effectively use that data to inform product and service improvements.</w:t>
      </w:r>
    </w:p>
    <w:p w14:paraId="1B68CBFD" w14:textId="77777777" w:rsidR="005D4871" w:rsidRDefault="00B91E2A">
      <w:pPr>
        <w:spacing w:before="40" w:after="0" w:line="259" w:lineRule="auto"/>
      </w:pPr>
      <w:r>
        <w:lastRenderedPageBreak/>
        <w:t>a) Organizing and Analyzing Feedback</w:t>
      </w:r>
    </w:p>
    <w:p w14:paraId="1E665F63" w14:textId="77777777" w:rsidR="005D4871" w:rsidRDefault="00B91E2A" w:rsidP="00C5547B">
      <w:pPr>
        <w:numPr>
          <w:ilvl w:val="0"/>
          <w:numId w:val="34"/>
        </w:numPr>
        <w:spacing w:before="0" w:line="240" w:lineRule="auto"/>
        <w:rPr>
          <w:rFonts w:ascii="Calibri" w:eastAsia="Calibri" w:hAnsi="Calibri" w:cs="Calibri"/>
          <w:sz w:val="22"/>
          <w:szCs w:val="22"/>
        </w:rPr>
      </w:pPr>
      <w:r>
        <w:rPr>
          <w:rFonts w:ascii="Times New Roman" w:eastAsia="Times New Roman" w:hAnsi="Times New Roman" w:cs="Times New Roman"/>
          <w:b/>
        </w:rPr>
        <w:t>Categorizing Feedback</w:t>
      </w:r>
      <w:r>
        <w:rPr>
          <w:rFonts w:ascii="Times New Roman" w:eastAsia="Times New Roman" w:hAnsi="Times New Roman" w:cs="Times New Roman"/>
        </w:rPr>
        <w:br/>
        <w:t>Organizing feedback into categories helps identify patterns and prioritize issues or opportunities for improvement.</w:t>
      </w:r>
    </w:p>
    <w:p w14:paraId="586619F7" w14:textId="77777777" w:rsidR="005D4871" w:rsidRDefault="00B91E2A" w:rsidP="00C5547B">
      <w:pPr>
        <w:numPr>
          <w:ilvl w:val="1"/>
          <w:numId w:val="34"/>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How to Implement</w:t>
      </w:r>
      <w:r>
        <w:rPr>
          <w:rFonts w:ascii="Calibri" w:eastAsia="Calibri" w:hAnsi="Calibri" w:cs="Calibri"/>
          <w:sz w:val="22"/>
          <w:szCs w:val="22"/>
        </w:rPr>
        <w:t>: Group feedback into themes, such as usability issues, feature requests, or customer service complaints, using tools like Trello, Notion, or project management software.</w:t>
      </w:r>
    </w:p>
    <w:p w14:paraId="5FFEF561" w14:textId="77777777" w:rsidR="005D4871" w:rsidRDefault="00B91E2A" w:rsidP="00C5547B">
      <w:pPr>
        <w:numPr>
          <w:ilvl w:val="1"/>
          <w:numId w:val="34"/>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A software development team may group customer feedback into categories like “navigation issues” or “new feature suggestions” to prioritize improvements.</w:t>
      </w:r>
    </w:p>
    <w:p w14:paraId="531867E6" w14:textId="77777777" w:rsidR="005D4871" w:rsidRDefault="00B91E2A" w:rsidP="00C5547B">
      <w:pPr>
        <w:numPr>
          <w:ilvl w:val="0"/>
          <w:numId w:val="34"/>
        </w:numPr>
        <w:spacing w:before="0" w:line="240" w:lineRule="auto"/>
        <w:rPr>
          <w:rFonts w:ascii="Calibri" w:eastAsia="Calibri" w:hAnsi="Calibri" w:cs="Calibri"/>
          <w:sz w:val="22"/>
          <w:szCs w:val="22"/>
        </w:rPr>
      </w:pPr>
      <w:r>
        <w:rPr>
          <w:rFonts w:ascii="Times New Roman" w:eastAsia="Times New Roman" w:hAnsi="Times New Roman" w:cs="Times New Roman"/>
          <w:b/>
        </w:rPr>
        <w:t>Quantitative vs. Qualitative Feedback</w:t>
      </w:r>
      <w:r>
        <w:rPr>
          <w:rFonts w:ascii="Times New Roman" w:eastAsia="Times New Roman" w:hAnsi="Times New Roman" w:cs="Times New Roman"/>
        </w:rPr>
        <w:br/>
        <w:t>Quantitative feedback (e.g., ratings, NPS) provides measurable data on customer satisfaction, while qualitative feedback (e.g., open-ended responses) offers deeper insights into customer experiences.</w:t>
      </w:r>
    </w:p>
    <w:p w14:paraId="6A56BE57" w14:textId="77777777" w:rsidR="005D4871" w:rsidRDefault="00B91E2A" w:rsidP="00C5547B">
      <w:pPr>
        <w:numPr>
          <w:ilvl w:val="1"/>
          <w:numId w:val="34"/>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How to Implement</w:t>
      </w:r>
      <w:r>
        <w:rPr>
          <w:rFonts w:ascii="Calibri" w:eastAsia="Calibri" w:hAnsi="Calibri" w:cs="Calibri"/>
          <w:sz w:val="22"/>
          <w:szCs w:val="22"/>
        </w:rPr>
        <w:t>: Use quantitative data to identify high-level trends, while qualitative feedback helps understand the root causes behind those trends.</w:t>
      </w:r>
    </w:p>
    <w:p w14:paraId="1CD0FD01" w14:textId="77777777" w:rsidR="005D4871" w:rsidRDefault="00B91E2A" w:rsidP="00C5547B">
      <w:pPr>
        <w:numPr>
          <w:ilvl w:val="1"/>
          <w:numId w:val="34"/>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A mobile app company might see a drop in its NPS score and use qualitative feedback from open-ended survey responses to identify the specific issues causing dissatisfaction.</w:t>
      </w:r>
    </w:p>
    <w:p w14:paraId="1886CA56" w14:textId="77777777" w:rsidR="005D4871" w:rsidRDefault="00B91E2A" w:rsidP="00C5547B">
      <w:pPr>
        <w:numPr>
          <w:ilvl w:val="0"/>
          <w:numId w:val="34"/>
        </w:numPr>
        <w:spacing w:before="0" w:line="240" w:lineRule="auto"/>
        <w:rPr>
          <w:rFonts w:ascii="Calibri" w:eastAsia="Calibri" w:hAnsi="Calibri" w:cs="Calibri"/>
          <w:sz w:val="22"/>
          <w:szCs w:val="22"/>
        </w:rPr>
      </w:pPr>
      <w:r>
        <w:rPr>
          <w:rFonts w:ascii="Times New Roman" w:eastAsia="Times New Roman" w:hAnsi="Times New Roman" w:cs="Times New Roman"/>
          <w:b/>
        </w:rPr>
        <w:t>Using Data Analytics</w:t>
      </w:r>
      <w:r>
        <w:rPr>
          <w:rFonts w:ascii="Times New Roman" w:eastAsia="Times New Roman" w:hAnsi="Times New Roman" w:cs="Times New Roman"/>
        </w:rPr>
        <w:br/>
      </w:r>
      <w:proofErr w:type="spellStart"/>
      <w:r>
        <w:rPr>
          <w:rFonts w:ascii="Times New Roman" w:eastAsia="Times New Roman" w:hAnsi="Times New Roman" w:cs="Times New Roman"/>
        </w:rPr>
        <w:t>Analytics</w:t>
      </w:r>
      <w:proofErr w:type="spellEnd"/>
      <w:r>
        <w:rPr>
          <w:rFonts w:ascii="Times New Roman" w:eastAsia="Times New Roman" w:hAnsi="Times New Roman" w:cs="Times New Roman"/>
        </w:rPr>
        <w:t xml:space="preserve"> tools can be used to monitor customer behavior, allowing businesses to see how customers interact with products and where they encounter problems.</w:t>
      </w:r>
    </w:p>
    <w:p w14:paraId="060CF6D9" w14:textId="77777777" w:rsidR="005D4871" w:rsidRDefault="00B91E2A" w:rsidP="00C5547B">
      <w:pPr>
        <w:numPr>
          <w:ilvl w:val="1"/>
          <w:numId w:val="34"/>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How to Implement</w:t>
      </w:r>
      <w:r>
        <w:rPr>
          <w:rFonts w:ascii="Calibri" w:eastAsia="Calibri" w:hAnsi="Calibri" w:cs="Calibri"/>
          <w:sz w:val="22"/>
          <w:szCs w:val="22"/>
        </w:rPr>
        <w:t xml:space="preserve">: Use data analytics platforms like Google Analytics, </w:t>
      </w:r>
      <w:proofErr w:type="spellStart"/>
      <w:r>
        <w:rPr>
          <w:rFonts w:ascii="Calibri" w:eastAsia="Calibri" w:hAnsi="Calibri" w:cs="Calibri"/>
          <w:sz w:val="22"/>
          <w:szCs w:val="22"/>
        </w:rPr>
        <w:t>Mixpanel</w:t>
      </w:r>
      <w:proofErr w:type="spellEnd"/>
      <w:r>
        <w:rPr>
          <w:rFonts w:ascii="Calibri" w:eastAsia="Calibri" w:hAnsi="Calibri" w:cs="Calibri"/>
          <w:sz w:val="22"/>
          <w:szCs w:val="22"/>
        </w:rPr>
        <w:t>, or Pendo to track user engagement, conversion rates, and feature usage.</w:t>
      </w:r>
    </w:p>
    <w:p w14:paraId="3A669FC0" w14:textId="77777777" w:rsidR="005D4871" w:rsidRDefault="00B91E2A" w:rsidP="00C5547B">
      <w:pPr>
        <w:numPr>
          <w:ilvl w:val="1"/>
          <w:numId w:val="34"/>
        </w:numPr>
        <w:spacing w:before="0" w:after="28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An e-commerce platform might use analytics to track customer behavior from landing pages to checkout, identifying drop-off points where users experience friction.</w:t>
      </w:r>
    </w:p>
    <w:p w14:paraId="0E0B5614" w14:textId="77777777" w:rsidR="005D4871" w:rsidRDefault="00B91E2A">
      <w:pPr>
        <w:spacing w:before="40" w:after="0" w:line="259" w:lineRule="auto"/>
      </w:pPr>
      <w:r>
        <w:t>b) Driving Iterative Improvements</w:t>
      </w:r>
    </w:p>
    <w:p w14:paraId="63F2021F" w14:textId="77777777" w:rsidR="005D4871" w:rsidRDefault="00B91E2A" w:rsidP="00C5547B">
      <w:pPr>
        <w:numPr>
          <w:ilvl w:val="0"/>
          <w:numId w:val="75"/>
        </w:numPr>
        <w:spacing w:before="0" w:line="240" w:lineRule="auto"/>
        <w:rPr>
          <w:rFonts w:ascii="Calibri" w:eastAsia="Calibri" w:hAnsi="Calibri" w:cs="Calibri"/>
          <w:sz w:val="22"/>
          <w:szCs w:val="22"/>
        </w:rPr>
      </w:pPr>
      <w:r>
        <w:rPr>
          <w:rFonts w:ascii="Times New Roman" w:eastAsia="Times New Roman" w:hAnsi="Times New Roman" w:cs="Times New Roman"/>
          <w:b/>
        </w:rPr>
        <w:t>Incorporating Feedback into Product Development</w:t>
      </w:r>
      <w:r>
        <w:rPr>
          <w:rFonts w:ascii="Times New Roman" w:eastAsia="Times New Roman" w:hAnsi="Times New Roman" w:cs="Times New Roman"/>
        </w:rPr>
        <w:br/>
        <w:t>Feedback should be integrated into regular development cycles, such as agile sprints, allowing for quick adjustments and iterations based on real-time customer input.</w:t>
      </w:r>
    </w:p>
    <w:p w14:paraId="56485CB1" w14:textId="77777777" w:rsidR="005D4871" w:rsidRDefault="00B91E2A" w:rsidP="00C5547B">
      <w:pPr>
        <w:numPr>
          <w:ilvl w:val="1"/>
          <w:numId w:val="75"/>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How to Implement</w:t>
      </w:r>
      <w:r>
        <w:rPr>
          <w:rFonts w:ascii="Calibri" w:eastAsia="Calibri" w:hAnsi="Calibri" w:cs="Calibri"/>
          <w:sz w:val="22"/>
          <w:szCs w:val="22"/>
        </w:rPr>
        <w:t>: Regularly review feedback in team meetings and prioritize adjustments or new features based on customer needs.</w:t>
      </w:r>
    </w:p>
    <w:p w14:paraId="3118CEB0" w14:textId="77777777" w:rsidR="005D4871" w:rsidRDefault="00B91E2A" w:rsidP="00C5547B">
      <w:pPr>
        <w:numPr>
          <w:ilvl w:val="1"/>
          <w:numId w:val="75"/>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A SaaS company could introduce incremental updates based on customer suggestions, such as improving navigation or adding requested features.</w:t>
      </w:r>
    </w:p>
    <w:p w14:paraId="1FBE0E5B" w14:textId="77777777" w:rsidR="005D4871" w:rsidRDefault="00B91E2A" w:rsidP="00C5547B">
      <w:pPr>
        <w:numPr>
          <w:ilvl w:val="0"/>
          <w:numId w:val="75"/>
        </w:numPr>
        <w:spacing w:before="0" w:line="240" w:lineRule="auto"/>
        <w:rPr>
          <w:rFonts w:ascii="Calibri" w:eastAsia="Calibri" w:hAnsi="Calibri" w:cs="Calibri"/>
          <w:sz w:val="22"/>
          <w:szCs w:val="22"/>
        </w:rPr>
      </w:pPr>
      <w:r>
        <w:rPr>
          <w:rFonts w:ascii="Times New Roman" w:eastAsia="Times New Roman" w:hAnsi="Times New Roman" w:cs="Times New Roman"/>
          <w:b/>
        </w:rPr>
        <w:t>Prototyping and Testing Based on Feedback</w:t>
      </w:r>
      <w:r>
        <w:rPr>
          <w:rFonts w:ascii="Times New Roman" w:eastAsia="Times New Roman" w:hAnsi="Times New Roman" w:cs="Times New Roman"/>
        </w:rPr>
        <w:br/>
        <w:t>Use feedback to inform prototypes and test solutions with real users before full-scale implementation.</w:t>
      </w:r>
    </w:p>
    <w:p w14:paraId="5939796C" w14:textId="77777777" w:rsidR="005D4871" w:rsidRDefault="00B91E2A" w:rsidP="00C5547B">
      <w:pPr>
        <w:numPr>
          <w:ilvl w:val="1"/>
          <w:numId w:val="75"/>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How to Implement</w:t>
      </w:r>
      <w:r>
        <w:rPr>
          <w:rFonts w:ascii="Calibri" w:eastAsia="Calibri" w:hAnsi="Calibri" w:cs="Calibri"/>
          <w:sz w:val="22"/>
          <w:szCs w:val="22"/>
        </w:rPr>
        <w:t>: Develop prototypes or beta versions based on feedback and test them with a select group of customers to validate improvements.</w:t>
      </w:r>
    </w:p>
    <w:p w14:paraId="0CF3FF33" w14:textId="77777777" w:rsidR="005D4871" w:rsidRDefault="00B91E2A" w:rsidP="00C5547B">
      <w:pPr>
        <w:numPr>
          <w:ilvl w:val="1"/>
          <w:numId w:val="75"/>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A wearable tech company might gather feedback on design and comfort and release a prototype to a focus group for testing before finalizing the design.</w:t>
      </w:r>
    </w:p>
    <w:p w14:paraId="07920EA3" w14:textId="77777777" w:rsidR="005D4871" w:rsidRDefault="00B91E2A" w:rsidP="00C5547B">
      <w:pPr>
        <w:numPr>
          <w:ilvl w:val="0"/>
          <w:numId w:val="75"/>
        </w:numPr>
        <w:spacing w:before="0" w:line="240" w:lineRule="auto"/>
        <w:rPr>
          <w:rFonts w:ascii="Calibri" w:eastAsia="Calibri" w:hAnsi="Calibri" w:cs="Calibri"/>
          <w:sz w:val="22"/>
          <w:szCs w:val="22"/>
        </w:rPr>
      </w:pPr>
      <w:r>
        <w:rPr>
          <w:rFonts w:ascii="Times New Roman" w:eastAsia="Times New Roman" w:hAnsi="Times New Roman" w:cs="Times New Roman"/>
          <w:b/>
        </w:rPr>
        <w:lastRenderedPageBreak/>
        <w:t>Incentivizing Continuous Feedback</w:t>
      </w:r>
      <w:r>
        <w:rPr>
          <w:rFonts w:ascii="Times New Roman" w:eastAsia="Times New Roman" w:hAnsi="Times New Roman" w:cs="Times New Roman"/>
        </w:rPr>
        <w:br/>
        <w:t>Encourage ongoing feedback to create a culture of continuous improvement and ensure the design stays aligned with customer needs.</w:t>
      </w:r>
    </w:p>
    <w:p w14:paraId="09484528" w14:textId="77777777" w:rsidR="005D4871" w:rsidRDefault="00B91E2A" w:rsidP="00C5547B">
      <w:pPr>
        <w:numPr>
          <w:ilvl w:val="1"/>
          <w:numId w:val="75"/>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How to Implement</w:t>
      </w:r>
      <w:r>
        <w:rPr>
          <w:rFonts w:ascii="Calibri" w:eastAsia="Calibri" w:hAnsi="Calibri" w:cs="Calibri"/>
          <w:sz w:val="22"/>
          <w:szCs w:val="22"/>
        </w:rPr>
        <w:t>: Offer incentives like discounts, early access, or loyalty points for customers who provide feedback.</w:t>
      </w:r>
    </w:p>
    <w:p w14:paraId="3491BD04" w14:textId="77777777" w:rsidR="005D4871" w:rsidRDefault="00B91E2A" w:rsidP="00C5547B">
      <w:pPr>
        <w:numPr>
          <w:ilvl w:val="1"/>
          <w:numId w:val="75"/>
        </w:numPr>
        <w:spacing w:before="0" w:after="28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A streaming platform could offer subscribers early access to new content in exchange for feedback on the user experience.</w:t>
      </w:r>
    </w:p>
    <w:p w14:paraId="560CFFBE" w14:textId="77777777" w:rsidR="005D4871" w:rsidRDefault="005D4871">
      <w:pPr>
        <w:spacing w:before="0" w:after="0" w:line="259" w:lineRule="auto"/>
        <w:rPr>
          <w:rFonts w:ascii="Calibri" w:eastAsia="Calibri" w:hAnsi="Calibri" w:cs="Calibri"/>
          <w:sz w:val="22"/>
          <w:szCs w:val="22"/>
        </w:rPr>
      </w:pPr>
    </w:p>
    <w:p w14:paraId="4BBC0C31" w14:textId="77777777" w:rsidR="005D4871" w:rsidRDefault="00B91E2A">
      <w:pPr>
        <w:spacing w:before="40" w:after="0" w:line="259" w:lineRule="auto"/>
      </w:pPr>
      <w:r>
        <w:t xml:space="preserve">3. </w:t>
      </w:r>
      <w:r w:rsidRPr="00D57340">
        <w:rPr>
          <w:b/>
        </w:rPr>
        <w:t>Best Practices for Maintaining a Customer-Centric Focus</w:t>
      </w:r>
    </w:p>
    <w:p w14:paraId="082C8A6C"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Building and maintaining a customer-centric organization requires embedding customer feedback and insights into every aspect of the design and decision-making process.</w:t>
      </w:r>
    </w:p>
    <w:p w14:paraId="2FC703D0" w14:textId="77777777" w:rsidR="005D4871" w:rsidRDefault="00B91E2A">
      <w:pPr>
        <w:spacing w:before="40" w:after="0" w:line="259" w:lineRule="auto"/>
      </w:pPr>
      <w:r>
        <w:t>a) Building a Customer-Centric Culture</w:t>
      </w:r>
    </w:p>
    <w:p w14:paraId="00EA0D58" w14:textId="77777777" w:rsidR="005D4871" w:rsidRDefault="00B91E2A" w:rsidP="00C5547B">
      <w:pPr>
        <w:numPr>
          <w:ilvl w:val="0"/>
          <w:numId w:val="36"/>
        </w:numPr>
        <w:spacing w:before="0" w:line="240" w:lineRule="auto"/>
        <w:rPr>
          <w:rFonts w:ascii="Calibri" w:eastAsia="Calibri" w:hAnsi="Calibri" w:cs="Calibri"/>
          <w:sz w:val="22"/>
          <w:szCs w:val="22"/>
        </w:rPr>
      </w:pPr>
      <w:r>
        <w:rPr>
          <w:rFonts w:ascii="Times New Roman" w:eastAsia="Times New Roman" w:hAnsi="Times New Roman" w:cs="Times New Roman"/>
          <w:b/>
        </w:rPr>
        <w:t>Leadership Commitment</w:t>
      </w:r>
      <w:r>
        <w:rPr>
          <w:rFonts w:ascii="Times New Roman" w:eastAsia="Times New Roman" w:hAnsi="Times New Roman" w:cs="Times New Roman"/>
        </w:rPr>
        <w:br/>
        <w:t>Senior leadership should model and advocate for a customer-first mindset, ensuring that every department prioritizes the customer experience.</w:t>
      </w:r>
    </w:p>
    <w:p w14:paraId="2E0EA716" w14:textId="77777777" w:rsidR="005D4871" w:rsidRDefault="00B91E2A" w:rsidP="00C5547B">
      <w:pPr>
        <w:numPr>
          <w:ilvl w:val="1"/>
          <w:numId w:val="36"/>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How to Implement</w:t>
      </w:r>
      <w:r>
        <w:rPr>
          <w:rFonts w:ascii="Calibri" w:eastAsia="Calibri" w:hAnsi="Calibri" w:cs="Calibri"/>
          <w:sz w:val="22"/>
          <w:szCs w:val="22"/>
        </w:rPr>
        <w:t>: Regularly communicate the importance of customer feedback to all teams and ensure that leadership regularly interacts with customer-facing teams.</w:t>
      </w:r>
    </w:p>
    <w:p w14:paraId="032CC0BA" w14:textId="77777777" w:rsidR="005D4871" w:rsidRDefault="00B91E2A" w:rsidP="00C5547B">
      <w:pPr>
        <w:numPr>
          <w:ilvl w:val="1"/>
          <w:numId w:val="36"/>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Leadership at a retail company might review customer service reports weekly to stay connected to customer issues and ensure quick resolution.</w:t>
      </w:r>
    </w:p>
    <w:p w14:paraId="66EA545B" w14:textId="77777777" w:rsidR="005D4871" w:rsidRDefault="00B91E2A" w:rsidP="00C5547B">
      <w:pPr>
        <w:numPr>
          <w:ilvl w:val="0"/>
          <w:numId w:val="36"/>
        </w:numPr>
        <w:spacing w:before="0" w:line="240" w:lineRule="auto"/>
        <w:rPr>
          <w:rFonts w:ascii="Calibri" w:eastAsia="Calibri" w:hAnsi="Calibri" w:cs="Calibri"/>
          <w:sz w:val="22"/>
          <w:szCs w:val="22"/>
        </w:rPr>
      </w:pPr>
      <w:r>
        <w:rPr>
          <w:rFonts w:ascii="Times New Roman" w:eastAsia="Times New Roman" w:hAnsi="Times New Roman" w:cs="Times New Roman"/>
          <w:b/>
        </w:rPr>
        <w:t>Cross-Department Collaboration</w:t>
      </w:r>
      <w:r>
        <w:rPr>
          <w:rFonts w:ascii="Times New Roman" w:eastAsia="Times New Roman" w:hAnsi="Times New Roman" w:cs="Times New Roman"/>
        </w:rPr>
        <w:br/>
        <w:t>Customer feedback should be shared across all departments, from marketing to product development to customer support, ensuring a holistic approach to addressing customer needs.</w:t>
      </w:r>
    </w:p>
    <w:p w14:paraId="46B312C5" w14:textId="77777777" w:rsidR="005D4871" w:rsidRDefault="00B91E2A" w:rsidP="00C5547B">
      <w:pPr>
        <w:numPr>
          <w:ilvl w:val="1"/>
          <w:numId w:val="36"/>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How to Implement</w:t>
      </w:r>
      <w:r>
        <w:rPr>
          <w:rFonts w:ascii="Calibri" w:eastAsia="Calibri" w:hAnsi="Calibri" w:cs="Calibri"/>
          <w:sz w:val="22"/>
          <w:szCs w:val="22"/>
        </w:rPr>
        <w:t>: Use shared tools or platforms (e.g., Slack, Microsoft Teams) to ensure all departments have visibility into customer feedback and collaborate on solutions.</w:t>
      </w:r>
    </w:p>
    <w:p w14:paraId="5EE3F159" w14:textId="77777777" w:rsidR="005D4871" w:rsidRDefault="00B91E2A" w:rsidP="00C5547B">
      <w:pPr>
        <w:numPr>
          <w:ilvl w:val="1"/>
          <w:numId w:val="36"/>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A travel company might have marketing, operations, and customer service teams collaborate on addressing customer pain points identified through feedback.</w:t>
      </w:r>
    </w:p>
    <w:p w14:paraId="69AEBEBE" w14:textId="77777777" w:rsidR="005D4871" w:rsidRDefault="00B91E2A" w:rsidP="00C5547B">
      <w:pPr>
        <w:numPr>
          <w:ilvl w:val="0"/>
          <w:numId w:val="36"/>
        </w:numPr>
        <w:spacing w:before="0" w:line="240" w:lineRule="auto"/>
        <w:rPr>
          <w:rFonts w:ascii="Calibri" w:eastAsia="Calibri" w:hAnsi="Calibri" w:cs="Calibri"/>
          <w:sz w:val="22"/>
          <w:szCs w:val="22"/>
        </w:rPr>
      </w:pPr>
      <w:r>
        <w:rPr>
          <w:rFonts w:ascii="Times New Roman" w:eastAsia="Times New Roman" w:hAnsi="Times New Roman" w:cs="Times New Roman"/>
          <w:b/>
        </w:rPr>
        <w:t>Continuous Learning and Adaptation</w:t>
      </w:r>
      <w:r>
        <w:rPr>
          <w:rFonts w:ascii="Times New Roman" w:eastAsia="Times New Roman" w:hAnsi="Times New Roman" w:cs="Times New Roman"/>
        </w:rPr>
        <w:br/>
        <w:t>Foster a mindset of continuous learning, where teams regularly assess the evolving needs of customers and adapt products and services accordingly.</w:t>
      </w:r>
    </w:p>
    <w:p w14:paraId="6FD86FF0" w14:textId="77777777" w:rsidR="005D4871" w:rsidRDefault="00B91E2A" w:rsidP="00C5547B">
      <w:pPr>
        <w:numPr>
          <w:ilvl w:val="1"/>
          <w:numId w:val="36"/>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How to Implement</w:t>
      </w:r>
      <w:r>
        <w:rPr>
          <w:rFonts w:ascii="Calibri" w:eastAsia="Calibri" w:hAnsi="Calibri" w:cs="Calibri"/>
          <w:sz w:val="22"/>
          <w:szCs w:val="22"/>
        </w:rPr>
        <w:t>: Hold regular retrospectives or workshops to review customer feedback and identify areas for improvement.</w:t>
      </w:r>
    </w:p>
    <w:p w14:paraId="5D4B4020" w14:textId="77777777" w:rsidR="005D4871" w:rsidRDefault="00B91E2A" w:rsidP="00C5547B">
      <w:pPr>
        <w:numPr>
          <w:ilvl w:val="1"/>
          <w:numId w:val="36"/>
        </w:numPr>
        <w:spacing w:before="0" w:after="28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An online learning platform could hold quarterly workshops to evaluate new user feedback and develop strategies for improving the course experience.</w:t>
      </w:r>
    </w:p>
    <w:p w14:paraId="2AE7E1DE" w14:textId="77777777" w:rsidR="005D4871" w:rsidRDefault="00B91E2A">
      <w:pPr>
        <w:spacing w:before="40" w:after="0" w:line="259" w:lineRule="auto"/>
      </w:pPr>
      <w:r>
        <w:t>b) Keeping the Customer at the Center of Strategic Decisions</w:t>
      </w:r>
    </w:p>
    <w:p w14:paraId="1CD0DE1D" w14:textId="77777777" w:rsidR="005D4871" w:rsidRDefault="00B91E2A" w:rsidP="00AF1E57">
      <w:pPr>
        <w:spacing w:before="0" w:line="240" w:lineRule="auto"/>
        <w:rPr>
          <w:rFonts w:ascii="Calibri" w:eastAsia="Calibri" w:hAnsi="Calibri" w:cs="Calibri"/>
          <w:sz w:val="22"/>
          <w:szCs w:val="22"/>
        </w:rPr>
      </w:pPr>
      <w:r>
        <w:rPr>
          <w:rFonts w:ascii="Times New Roman" w:eastAsia="Times New Roman" w:hAnsi="Times New Roman" w:cs="Times New Roman"/>
          <w:b/>
        </w:rPr>
        <w:t>Customer-First Decision-Making</w:t>
      </w:r>
      <w:r>
        <w:rPr>
          <w:rFonts w:ascii="Times New Roman" w:eastAsia="Times New Roman" w:hAnsi="Times New Roman" w:cs="Times New Roman"/>
        </w:rPr>
        <w:br/>
        <w:t>Prioritize decisions that directly benefit the customer experience, even if they may not offer immediate financial benefits.</w:t>
      </w:r>
    </w:p>
    <w:p w14:paraId="13E5B78F" w14:textId="77777777" w:rsidR="005D4871" w:rsidRDefault="00B91E2A" w:rsidP="00C5547B">
      <w:pPr>
        <w:numPr>
          <w:ilvl w:val="1"/>
          <w:numId w:val="84"/>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How to Implement</w:t>
      </w:r>
      <w:r>
        <w:rPr>
          <w:rFonts w:ascii="Calibri" w:eastAsia="Calibri" w:hAnsi="Calibri" w:cs="Calibri"/>
          <w:sz w:val="22"/>
          <w:szCs w:val="22"/>
        </w:rPr>
        <w:t>: Use customer personas and journey maps to evaluate the impact of strategic decisions on the customer experience.</w:t>
      </w:r>
    </w:p>
    <w:p w14:paraId="6EBFA530" w14:textId="77777777" w:rsidR="005D4871" w:rsidRDefault="00B91E2A" w:rsidP="00C5547B">
      <w:pPr>
        <w:numPr>
          <w:ilvl w:val="1"/>
          <w:numId w:val="84"/>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lastRenderedPageBreak/>
        <w:t>Example</w:t>
      </w:r>
      <w:r>
        <w:rPr>
          <w:rFonts w:ascii="Calibri" w:eastAsia="Calibri" w:hAnsi="Calibri" w:cs="Calibri"/>
          <w:sz w:val="22"/>
          <w:szCs w:val="22"/>
        </w:rPr>
        <w:t>: A logistics company might invest in improving delivery tracking systems based on customer demand, even though it initially incurs higher costs.</w:t>
      </w:r>
    </w:p>
    <w:p w14:paraId="49312423" w14:textId="77777777" w:rsidR="005D4871" w:rsidRDefault="00B91E2A" w:rsidP="00C5547B">
      <w:pPr>
        <w:numPr>
          <w:ilvl w:val="0"/>
          <w:numId w:val="84"/>
        </w:numPr>
        <w:spacing w:before="0" w:line="240" w:lineRule="auto"/>
        <w:rPr>
          <w:rFonts w:ascii="Calibri" w:eastAsia="Calibri" w:hAnsi="Calibri" w:cs="Calibri"/>
          <w:sz w:val="22"/>
          <w:szCs w:val="22"/>
        </w:rPr>
      </w:pPr>
      <w:r>
        <w:rPr>
          <w:rFonts w:ascii="Times New Roman" w:eastAsia="Times New Roman" w:hAnsi="Times New Roman" w:cs="Times New Roman"/>
          <w:b/>
        </w:rPr>
        <w:t>Regular Customer Check-Ins</w:t>
      </w:r>
      <w:r>
        <w:rPr>
          <w:rFonts w:ascii="Times New Roman" w:eastAsia="Times New Roman" w:hAnsi="Times New Roman" w:cs="Times New Roman"/>
        </w:rPr>
        <w:br/>
        <w:t>Maintain an ongoing dialogue with customers through regular surveys, focus groups, or interviews to understand their evolving needs.</w:t>
      </w:r>
    </w:p>
    <w:p w14:paraId="7D443CBC" w14:textId="77777777" w:rsidR="005D4871" w:rsidRDefault="00B91E2A" w:rsidP="00C5547B">
      <w:pPr>
        <w:numPr>
          <w:ilvl w:val="1"/>
          <w:numId w:val="84"/>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How to Implement</w:t>
      </w:r>
      <w:r>
        <w:rPr>
          <w:rFonts w:ascii="Calibri" w:eastAsia="Calibri" w:hAnsi="Calibri" w:cs="Calibri"/>
          <w:sz w:val="22"/>
          <w:szCs w:val="22"/>
        </w:rPr>
        <w:t>: Schedule quarterly customer feedback sessions or advisory panels to stay updated on changing customer preferences.</w:t>
      </w:r>
    </w:p>
    <w:p w14:paraId="3DDAF953" w14:textId="77777777" w:rsidR="005D4871" w:rsidRDefault="00B91E2A" w:rsidP="00C5547B">
      <w:pPr>
        <w:numPr>
          <w:ilvl w:val="1"/>
          <w:numId w:val="84"/>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A fitness app might check in with users after every major update to ensure the new features align with their fitness goals.</w:t>
      </w:r>
    </w:p>
    <w:p w14:paraId="149BB6E7" w14:textId="77777777" w:rsidR="005D4871" w:rsidRDefault="00B91E2A" w:rsidP="00C5547B">
      <w:pPr>
        <w:numPr>
          <w:ilvl w:val="0"/>
          <w:numId w:val="84"/>
        </w:numPr>
        <w:spacing w:before="0" w:line="240" w:lineRule="auto"/>
        <w:rPr>
          <w:rFonts w:ascii="Calibri" w:eastAsia="Calibri" w:hAnsi="Calibri" w:cs="Calibri"/>
          <w:sz w:val="22"/>
          <w:szCs w:val="22"/>
        </w:rPr>
      </w:pPr>
      <w:r>
        <w:rPr>
          <w:rFonts w:ascii="Times New Roman" w:eastAsia="Times New Roman" w:hAnsi="Times New Roman" w:cs="Times New Roman"/>
          <w:b/>
        </w:rPr>
        <w:t>Measuring Customer-Centric Success</w:t>
      </w:r>
      <w:r>
        <w:rPr>
          <w:rFonts w:ascii="Times New Roman" w:eastAsia="Times New Roman" w:hAnsi="Times New Roman" w:cs="Times New Roman"/>
        </w:rPr>
        <w:br/>
        <w:t>Continuously track metrics related to customer satisfaction, loyalty, and retention to gauge the success of customer-focused initiatives.</w:t>
      </w:r>
    </w:p>
    <w:p w14:paraId="34C475EA" w14:textId="77777777" w:rsidR="005D4871" w:rsidRDefault="00B91E2A" w:rsidP="00C5547B">
      <w:pPr>
        <w:numPr>
          <w:ilvl w:val="1"/>
          <w:numId w:val="84"/>
        </w:numPr>
        <w:spacing w:before="0" w:after="0" w:line="240" w:lineRule="auto"/>
        <w:rPr>
          <w:rFonts w:ascii="Courier New" w:eastAsia="Courier New" w:hAnsi="Courier New" w:cs="Courier New"/>
          <w:sz w:val="20"/>
          <w:szCs w:val="20"/>
        </w:rPr>
      </w:pPr>
      <w:r>
        <w:rPr>
          <w:rFonts w:ascii="Calibri" w:eastAsia="Calibri" w:hAnsi="Calibri" w:cs="Calibri"/>
          <w:b/>
          <w:sz w:val="22"/>
          <w:szCs w:val="22"/>
        </w:rPr>
        <w:t>How to Implement</w:t>
      </w:r>
      <w:r>
        <w:rPr>
          <w:rFonts w:ascii="Calibri" w:eastAsia="Calibri" w:hAnsi="Calibri" w:cs="Calibri"/>
          <w:sz w:val="22"/>
          <w:szCs w:val="22"/>
        </w:rPr>
        <w:t>: Measure Net Promoter Score (NPS), Customer Satisfaction Score (CSAT), and customer churn rates regularly to assess the impact of feedback-driven improvements.</w:t>
      </w:r>
    </w:p>
    <w:p w14:paraId="6FEC5C1C" w14:textId="77777777" w:rsidR="005D4871" w:rsidRDefault="00B91E2A" w:rsidP="00C5547B">
      <w:pPr>
        <w:numPr>
          <w:ilvl w:val="1"/>
          <w:numId w:val="84"/>
        </w:numPr>
        <w:spacing w:before="0" w:after="280" w:line="240" w:lineRule="auto"/>
        <w:rPr>
          <w:rFonts w:ascii="Courier New" w:eastAsia="Courier New" w:hAnsi="Courier New" w:cs="Courier New"/>
          <w:sz w:val="20"/>
          <w:szCs w:val="20"/>
        </w:rPr>
      </w:pPr>
      <w:r>
        <w:rPr>
          <w:rFonts w:ascii="Calibri" w:eastAsia="Calibri" w:hAnsi="Calibri" w:cs="Calibri"/>
          <w:b/>
          <w:sz w:val="22"/>
          <w:szCs w:val="22"/>
        </w:rPr>
        <w:t>Example</w:t>
      </w:r>
      <w:r>
        <w:rPr>
          <w:rFonts w:ascii="Calibri" w:eastAsia="Calibri" w:hAnsi="Calibri" w:cs="Calibri"/>
          <w:sz w:val="22"/>
          <w:szCs w:val="22"/>
        </w:rPr>
        <w:t>: A subscription-based company could monitor its NPS after product changes to evaluate whether customer satisfaction is improving over time.</w:t>
      </w:r>
    </w:p>
    <w:p w14:paraId="599690A9" w14:textId="77777777" w:rsidR="005D4871" w:rsidRPr="00AF1E57" w:rsidRDefault="005D4871" w:rsidP="00AF1E57">
      <w:pPr>
        <w:spacing w:before="0" w:after="0" w:line="259" w:lineRule="auto"/>
        <w:rPr>
          <w:rFonts w:ascii="Calibri" w:eastAsia="Calibri" w:hAnsi="Calibri" w:cs="Calibri"/>
          <w:sz w:val="22"/>
          <w:szCs w:val="22"/>
        </w:rPr>
      </w:pPr>
    </w:p>
    <w:p w14:paraId="00389238" w14:textId="77777777" w:rsidR="005D4871" w:rsidRDefault="00B91E2A">
      <w:pPr>
        <w:spacing w:before="0" w:line="240" w:lineRule="auto"/>
        <w:rPr>
          <w:rFonts w:ascii="Times New Roman" w:eastAsia="Times New Roman" w:hAnsi="Times New Roman" w:cs="Times New Roman"/>
        </w:rPr>
      </w:pPr>
      <w:r>
        <w:rPr>
          <w:rFonts w:ascii="Times New Roman" w:eastAsia="Times New Roman" w:hAnsi="Times New Roman" w:cs="Times New Roman"/>
        </w:rPr>
        <w:t>Establishing robust feedback mechanisms, using that feedback to drive continuous improvement, and maintaining a customer-centric focus are essential components of creating successful products and services. By building a feedback loop that informs strategic decisions, incorporating customer insights into iterative improvements, and fostering a culture that places the customer at the center, organizations can ensure long-term satisfaction and loyalty.</w:t>
      </w:r>
    </w:p>
    <w:p w14:paraId="154E1443" w14:textId="77777777" w:rsidR="007E4BE5" w:rsidRDefault="007E4BE5" w:rsidP="007E4BE5">
      <w:pPr>
        <w:spacing w:before="0" w:line="240" w:lineRule="auto"/>
        <w:rPr>
          <w:rFonts w:ascii="Times New Roman" w:eastAsia="Times New Roman" w:hAnsi="Times New Roman" w:cs="Times New Roman"/>
        </w:rPr>
      </w:pPr>
    </w:p>
    <w:p w14:paraId="6F6BFE5E" w14:textId="77777777" w:rsidR="007E4BE5" w:rsidRDefault="007E4BE5" w:rsidP="007E4BE5">
      <w:pPr>
        <w:pStyle w:val="Heading2"/>
        <w:spacing w:before="0" w:after="0" w:line="240" w:lineRule="auto"/>
        <w:ind w:left="360"/>
      </w:pPr>
      <w:bookmarkStart w:id="89" w:name="_Toc179190422"/>
      <w:r>
        <w:rPr>
          <w:rFonts w:ascii="Arial" w:eastAsia="Arial" w:hAnsi="Arial" w:cs="Arial"/>
          <w:noProof/>
          <w:color w:val="000000"/>
          <w:sz w:val="22"/>
          <w:szCs w:val="22"/>
        </w:rPr>
        <w:drawing>
          <wp:inline distT="0" distB="0" distL="0" distR="0" wp14:anchorId="7F102E31" wp14:editId="2AC907E6">
            <wp:extent cx="342900" cy="342900"/>
            <wp:effectExtent l="0" t="0" r="0" b="0"/>
            <wp:docPr id="19" name="image1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9.png" descr="Shape&#10;&#10;Description automatically generated with low confidence"/>
                    <pic:cNvPicPr preferRelativeResize="0"/>
                  </pic:nvPicPr>
                  <pic:blipFill>
                    <a:blip r:embed="rId17"/>
                    <a:srcRect/>
                    <a:stretch>
                      <a:fillRect/>
                    </a:stretch>
                  </pic:blipFill>
                  <pic:spPr>
                    <a:xfrm>
                      <a:off x="0" y="0"/>
                      <a:ext cx="342900" cy="342900"/>
                    </a:xfrm>
                    <a:prstGeom prst="rect">
                      <a:avLst/>
                    </a:prstGeom>
                    <a:ln/>
                  </pic:spPr>
                </pic:pic>
              </a:graphicData>
            </a:graphic>
          </wp:inline>
        </w:drawing>
      </w:r>
      <w:r>
        <w:rPr>
          <w:rFonts w:ascii="Arial" w:eastAsia="Arial" w:hAnsi="Arial" w:cs="Arial"/>
          <w:color w:val="000000"/>
          <w:sz w:val="22"/>
          <w:szCs w:val="22"/>
        </w:rPr>
        <w:t xml:space="preserve">    </w:t>
      </w:r>
      <w:r>
        <w:t>TAKE HOME MESSAGE/SELF REFLECTION</w:t>
      </w:r>
      <w:bookmarkEnd w:id="89"/>
    </w:p>
    <w:p w14:paraId="1D0A54EB" w14:textId="77777777" w:rsidR="007E4BE5" w:rsidRDefault="007E4BE5" w:rsidP="007E4BE5">
      <w:pPr>
        <w:pStyle w:val="NormalWeb"/>
      </w:pPr>
      <w:r>
        <w:t>"Reflect on your experiences with corporate customers, focusing on a specific moment of truth where your interaction with a client had a significant impact."</w:t>
      </w:r>
    </w:p>
    <w:p w14:paraId="30686F4C" w14:textId="77777777" w:rsidR="007E4BE5" w:rsidRDefault="007E4BE5" w:rsidP="007E4BE5">
      <w:pPr>
        <w:pStyle w:val="NormalWeb"/>
        <w:rPr>
          <w:color w:val="FFC000"/>
        </w:rPr>
      </w:pPr>
      <w:r w:rsidRPr="00036CE7">
        <w:rPr>
          <w:color w:val="FFC000"/>
        </w:rPr>
        <w:t>What's Next?</w:t>
      </w:r>
    </w:p>
    <w:p w14:paraId="31828BBB" w14:textId="77777777" w:rsidR="007E4BE5" w:rsidRDefault="007E4BE5" w:rsidP="007E4BE5">
      <w:pPr>
        <w:pStyle w:val="NormalWeb"/>
      </w:pPr>
      <w:r>
        <w:br/>
        <w:t>Welcome to Module 10: Contemporary issues in strategic and design thinking!</w:t>
      </w:r>
    </w:p>
    <w:p w14:paraId="78374598" w14:textId="77777777" w:rsidR="007E4BE5" w:rsidRDefault="007E4BE5" w:rsidP="007E4BE5">
      <w:pPr>
        <w:pStyle w:val="NormalWeb"/>
      </w:pPr>
    </w:p>
    <w:p w14:paraId="7B75CF0D" w14:textId="77777777" w:rsidR="005D4871" w:rsidRDefault="005D4871">
      <w:pPr>
        <w:spacing w:before="280" w:after="280" w:line="240" w:lineRule="auto"/>
        <w:rPr>
          <w:rFonts w:ascii="Calibri" w:eastAsia="Calibri" w:hAnsi="Calibri" w:cs="Calibri"/>
          <w:sz w:val="22"/>
          <w:szCs w:val="22"/>
        </w:rPr>
      </w:pPr>
    </w:p>
    <w:p w14:paraId="71952938" w14:textId="77777777" w:rsidR="005D4871" w:rsidRDefault="00B91E2A">
      <w:pPr>
        <w:pBdr>
          <w:bottom w:val="single" w:sz="6" w:space="1" w:color="000000"/>
        </w:pBdr>
        <w:spacing w:before="0" w:after="0" w:line="240" w:lineRule="auto"/>
        <w:jc w:val="center"/>
        <w:rPr>
          <w:rFonts w:ascii="Calibri" w:eastAsia="Calibri" w:hAnsi="Calibri" w:cs="Calibri"/>
          <w:sz w:val="22"/>
          <w:szCs w:val="22"/>
        </w:rPr>
      </w:pPr>
      <w:r>
        <w:rPr>
          <w:rFonts w:ascii="Calibri" w:eastAsia="Calibri" w:hAnsi="Calibri" w:cs="Calibri"/>
          <w:sz w:val="22"/>
          <w:szCs w:val="22"/>
        </w:rPr>
        <w:t>Top of Form</w:t>
      </w:r>
    </w:p>
    <w:p w14:paraId="025B4128" w14:textId="77777777" w:rsidR="005D4871" w:rsidRDefault="005D4871">
      <w:pPr>
        <w:spacing w:before="0" w:line="259" w:lineRule="auto"/>
        <w:rPr>
          <w:rFonts w:ascii="Calibri" w:eastAsia="Calibri" w:hAnsi="Calibri" w:cs="Calibri"/>
          <w:sz w:val="22"/>
          <w:szCs w:val="22"/>
        </w:rPr>
      </w:pPr>
    </w:p>
    <w:p w14:paraId="01DF6018" w14:textId="77777777" w:rsidR="005D4871" w:rsidRDefault="005D4871">
      <w:pPr>
        <w:spacing w:before="0" w:line="240" w:lineRule="auto"/>
        <w:rPr>
          <w:rFonts w:ascii="Times New Roman" w:eastAsia="Times New Roman" w:hAnsi="Times New Roman" w:cs="Times New Roman"/>
        </w:rPr>
      </w:pPr>
    </w:p>
    <w:p w14:paraId="717633E9" w14:textId="77777777" w:rsidR="005D4871" w:rsidRDefault="00B91E2A">
      <w:pPr>
        <w:pBdr>
          <w:top w:val="single" w:sz="6" w:space="1" w:color="000000"/>
        </w:pBdr>
        <w:spacing w:before="0" w:after="0" w:line="240" w:lineRule="auto"/>
        <w:jc w:val="center"/>
        <w:rPr>
          <w:rFonts w:ascii="Calibri" w:eastAsia="Calibri" w:hAnsi="Calibri" w:cs="Calibri"/>
          <w:sz w:val="22"/>
          <w:szCs w:val="22"/>
        </w:rPr>
      </w:pPr>
      <w:r>
        <w:rPr>
          <w:rFonts w:ascii="Calibri" w:eastAsia="Calibri" w:hAnsi="Calibri" w:cs="Calibri"/>
          <w:sz w:val="22"/>
          <w:szCs w:val="22"/>
        </w:rPr>
        <w:t>Bottom of Form</w:t>
      </w:r>
    </w:p>
    <w:p w14:paraId="5EB27583" w14:textId="77777777" w:rsidR="005D4871" w:rsidRDefault="005D4871" w:rsidP="009416FE">
      <w:pPr>
        <w:pStyle w:val="Heading1"/>
      </w:pPr>
      <w:bookmarkStart w:id="90" w:name="_heading=h.taulwtr4lzvz" w:colFirst="0" w:colLast="0"/>
      <w:bookmarkEnd w:id="90"/>
    </w:p>
    <w:p w14:paraId="7F530F4F" w14:textId="77777777" w:rsidR="005D4871" w:rsidRPr="004E26B5" w:rsidRDefault="00B91E2A" w:rsidP="004E26B5">
      <w:pPr>
        <w:pStyle w:val="Heading1"/>
      </w:pPr>
      <w:bookmarkStart w:id="91" w:name="_Toc179190423"/>
      <w:r w:rsidRPr="004E26B5">
        <w:t>Module 10: Contemporary Issues in Strategic &amp; Design Thinking</w:t>
      </w:r>
      <w:bookmarkEnd w:id="91"/>
    </w:p>
    <w:p w14:paraId="307F390B" w14:textId="77777777" w:rsidR="005D4871" w:rsidRDefault="00B91E2A">
      <w:pPr>
        <w:pStyle w:val="Heading3"/>
        <w:rPr>
          <w:b/>
          <w:color w:val="037B90"/>
          <w:sz w:val="32"/>
          <w:szCs w:val="32"/>
        </w:rPr>
      </w:pPr>
      <w:bookmarkStart w:id="92" w:name="_heading=h.450m2ljurika" w:colFirst="0" w:colLast="0"/>
      <w:bookmarkStart w:id="93" w:name="_Toc179190424"/>
      <w:bookmarkEnd w:id="92"/>
      <w:r>
        <w:rPr>
          <w:b/>
          <w:color w:val="037B90"/>
          <w:sz w:val="32"/>
          <w:szCs w:val="32"/>
        </w:rPr>
        <w:t>Module Overview</w:t>
      </w:r>
      <w:bookmarkEnd w:id="93"/>
    </w:p>
    <w:p w14:paraId="1BBC31D7" w14:textId="77777777" w:rsidR="005D4871" w:rsidRDefault="00B91E2A">
      <w:pPr>
        <w:spacing w:before="0" w:after="0"/>
        <w:ind w:left="-630"/>
        <w:rPr>
          <w:rFonts w:ascii="Century Gothic" w:eastAsia="Century Gothic" w:hAnsi="Century Gothic" w:cs="Century Gothic"/>
        </w:rPr>
      </w:pPr>
      <w:r>
        <w:rPr>
          <w:rFonts w:ascii="Century Gothic" w:eastAsia="Century Gothic" w:hAnsi="Century Gothic" w:cs="Century Gothic"/>
        </w:rPr>
        <w:t>In this module, you will learn about addressing sustainability challenges using strategic and design thinking, navigating digital transformation and disruptive technologies and diversity, equity, and inclusion considerations in strategic design initiatives</w:t>
      </w:r>
    </w:p>
    <w:p w14:paraId="1DD0CC97" w14:textId="77777777" w:rsidR="005D4871" w:rsidRDefault="00B91E2A">
      <w:pPr>
        <w:spacing w:before="0" w:after="0"/>
        <w:ind w:left="-630"/>
        <w:rPr>
          <w:rFonts w:ascii="Century Gothic" w:eastAsia="Century Gothic" w:hAnsi="Century Gothic" w:cs="Century Gothic"/>
        </w:rPr>
      </w:pPr>
      <w:r>
        <w:rPr>
          <w:rFonts w:ascii="Century Gothic" w:eastAsia="Century Gothic" w:hAnsi="Century Gothic" w:cs="Century Gothic"/>
        </w:rPr>
        <w:t xml:space="preserve">. </w:t>
      </w:r>
    </w:p>
    <w:p w14:paraId="6E457B45" w14:textId="77777777" w:rsidR="005D4871" w:rsidRDefault="005D4871">
      <w:pPr>
        <w:spacing w:before="0" w:after="0"/>
        <w:ind w:left="-630"/>
        <w:rPr>
          <w:rFonts w:ascii="Century Gothic" w:eastAsia="Century Gothic" w:hAnsi="Century Gothic" w:cs="Century Gothic"/>
        </w:rPr>
      </w:pPr>
    </w:p>
    <w:p w14:paraId="7A96EBAA" w14:textId="77777777" w:rsidR="005D4871" w:rsidRDefault="00B91E2A">
      <w:pPr>
        <w:spacing w:before="0" w:after="0"/>
        <w:ind w:left="-630"/>
        <w:rPr>
          <w:rFonts w:ascii="Century Gothic" w:eastAsia="Century Gothic" w:hAnsi="Century Gothic" w:cs="Century Gothic"/>
          <w:sz w:val="28"/>
          <w:szCs w:val="28"/>
        </w:rPr>
      </w:pPr>
      <w:r>
        <w:rPr>
          <w:b/>
          <w:sz w:val="32"/>
          <w:szCs w:val="32"/>
        </w:rPr>
        <w:t xml:space="preserve"> Learning Outcomes</w:t>
      </w:r>
    </w:p>
    <w:p w14:paraId="0ADBE4A7" w14:textId="77777777" w:rsidR="005D4871" w:rsidRDefault="00B91E2A">
      <w:pPr>
        <w:spacing w:before="0" w:after="0"/>
        <w:rPr>
          <w:rFonts w:ascii="Century Gothic" w:eastAsia="Century Gothic" w:hAnsi="Century Gothic" w:cs="Century Gothic"/>
        </w:rPr>
      </w:pPr>
      <w:r>
        <w:rPr>
          <w:rFonts w:ascii="Century Gothic" w:eastAsia="Century Gothic" w:hAnsi="Century Gothic" w:cs="Century Gothic"/>
        </w:rPr>
        <w:t>By the end of this module, you should be able to:</w:t>
      </w:r>
    </w:p>
    <w:p w14:paraId="30DF92F1" w14:textId="77777777" w:rsidR="005D4871" w:rsidRDefault="00B91E2A" w:rsidP="00C5547B">
      <w:pPr>
        <w:numPr>
          <w:ilvl w:val="0"/>
          <w:numId w:val="42"/>
        </w:numPr>
        <w:spacing w:before="0" w:after="0"/>
        <w:rPr>
          <w:rFonts w:ascii="Century Gothic" w:eastAsia="Century Gothic" w:hAnsi="Century Gothic" w:cs="Century Gothic"/>
        </w:rPr>
      </w:pPr>
      <w:r>
        <w:rPr>
          <w:rFonts w:ascii="Century Gothic" w:eastAsia="Century Gothic" w:hAnsi="Century Gothic" w:cs="Century Gothic"/>
        </w:rPr>
        <w:t>Explain key sustainability challenges faced by organizations and society.</w:t>
      </w:r>
    </w:p>
    <w:p w14:paraId="0C14EAD7" w14:textId="77777777" w:rsidR="005D4871" w:rsidRDefault="00B91E2A" w:rsidP="00C5547B">
      <w:pPr>
        <w:numPr>
          <w:ilvl w:val="0"/>
          <w:numId w:val="42"/>
        </w:numPr>
        <w:spacing w:before="0" w:after="0"/>
        <w:rPr>
          <w:rFonts w:ascii="Century Gothic" w:eastAsia="Century Gothic" w:hAnsi="Century Gothic" w:cs="Century Gothic"/>
        </w:rPr>
      </w:pPr>
      <w:r>
        <w:rPr>
          <w:rFonts w:ascii="Century Gothic" w:eastAsia="Century Gothic" w:hAnsi="Century Gothic" w:cs="Century Gothic"/>
        </w:rPr>
        <w:t>Apply strategic thinking tools to anticipate and respond to changes in the business environment</w:t>
      </w:r>
    </w:p>
    <w:p w14:paraId="1981F1EE" w14:textId="77777777" w:rsidR="005D4871" w:rsidRDefault="00D01299" w:rsidP="00C5547B">
      <w:pPr>
        <w:numPr>
          <w:ilvl w:val="0"/>
          <w:numId w:val="42"/>
        </w:numPr>
        <w:spacing w:before="0" w:after="0"/>
        <w:rPr>
          <w:rFonts w:ascii="Century Gothic" w:eastAsia="Century Gothic" w:hAnsi="Century Gothic" w:cs="Century Gothic"/>
        </w:rPr>
      </w:pPr>
      <w:r>
        <w:rPr>
          <w:rFonts w:ascii="Century Gothic" w:eastAsia="Century Gothic" w:hAnsi="Century Gothic" w:cs="Century Gothic"/>
        </w:rPr>
        <w:t>Validate</w:t>
      </w:r>
      <w:r w:rsidR="00B91E2A">
        <w:rPr>
          <w:rFonts w:ascii="Century Gothic" w:eastAsia="Century Gothic" w:hAnsi="Century Gothic" w:cs="Century Gothic"/>
        </w:rPr>
        <w:t xml:space="preserve"> the integration of sustainability, technology, and diversity, equity, and inclusion (DEI) into strategic design processes.</w:t>
      </w:r>
    </w:p>
    <w:p w14:paraId="292AF74D" w14:textId="77777777" w:rsidR="005D4871" w:rsidRDefault="00D01299" w:rsidP="00C5547B">
      <w:pPr>
        <w:numPr>
          <w:ilvl w:val="0"/>
          <w:numId w:val="42"/>
        </w:numPr>
        <w:spacing w:before="0" w:after="0"/>
        <w:rPr>
          <w:rFonts w:ascii="Century Gothic" w:eastAsia="Century Gothic" w:hAnsi="Century Gothic" w:cs="Century Gothic"/>
        </w:rPr>
      </w:pPr>
      <w:r>
        <w:rPr>
          <w:rFonts w:ascii="Century Gothic" w:eastAsia="Century Gothic" w:hAnsi="Century Gothic" w:cs="Century Gothic"/>
        </w:rPr>
        <w:t>Develop</w:t>
      </w:r>
      <w:r w:rsidR="00B91E2A">
        <w:rPr>
          <w:rFonts w:ascii="Century Gothic" w:eastAsia="Century Gothic" w:hAnsi="Century Gothic" w:cs="Century Gothic"/>
        </w:rPr>
        <w:t xml:space="preserve"> strategies to manage and leverage technological disruptions for competitive advantage.</w:t>
      </w:r>
    </w:p>
    <w:p w14:paraId="705E1585" w14:textId="77777777" w:rsidR="005D4871" w:rsidRDefault="005D4871">
      <w:pPr>
        <w:spacing w:before="0" w:after="0"/>
        <w:ind w:left="2160"/>
        <w:rPr>
          <w:rFonts w:ascii="Century Gothic" w:eastAsia="Century Gothic" w:hAnsi="Century Gothic" w:cs="Century Gothic"/>
        </w:rPr>
      </w:pPr>
    </w:p>
    <w:p w14:paraId="646C7345" w14:textId="77777777" w:rsidR="005D4871" w:rsidRDefault="00B91E2A">
      <w:pPr>
        <w:pStyle w:val="Heading3"/>
        <w:spacing w:before="0" w:after="200"/>
        <w:ind w:left="-270" w:hanging="720"/>
        <w:rPr>
          <w:b/>
        </w:rPr>
      </w:pPr>
      <w:bookmarkStart w:id="94" w:name="_heading=h.b7yd2nl71w85" w:colFirst="0" w:colLast="0"/>
      <w:bookmarkEnd w:id="94"/>
      <w:r>
        <w:rPr>
          <w:sz w:val="32"/>
          <w:szCs w:val="32"/>
        </w:rPr>
        <w:t xml:space="preserve">    </w:t>
      </w:r>
      <w:bookmarkStart w:id="95" w:name="_Toc179190425"/>
      <w:r>
        <w:rPr>
          <w:b/>
          <w:sz w:val="32"/>
          <w:szCs w:val="32"/>
        </w:rPr>
        <w:t>Learning Activities/Task List</w:t>
      </w:r>
      <w:bookmarkEnd w:id="95"/>
    </w:p>
    <w:p w14:paraId="2F8F03E5" w14:textId="77777777" w:rsidR="005D4871" w:rsidRPr="00D10725" w:rsidRDefault="005D4871" w:rsidP="00D10725">
      <w:pPr>
        <w:spacing w:before="0" w:after="0"/>
        <w:rPr>
          <w:rFonts w:ascii="Century Gothic" w:eastAsia="Century Gothic" w:hAnsi="Century Gothic" w:cs="Century Gothic"/>
          <w:highlight w:val="yellow"/>
        </w:rPr>
      </w:pPr>
    </w:p>
    <w:p w14:paraId="1C953C43" w14:textId="77777777" w:rsidR="005D4871" w:rsidRDefault="00D10725" w:rsidP="00C5547B">
      <w:pPr>
        <w:numPr>
          <w:ilvl w:val="0"/>
          <w:numId w:val="114"/>
        </w:numPr>
        <w:spacing w:before="0" w:after="0"/>
        <w:rPr>
          <w:rFonts w:ascii="Century Gothic" w:eastAsia="Century Gothic" w:hAnsi="Century Gothic" w:cs="Century Gothic"/>
        </w:rPr>
      </w:pPr>
      <w:r w:rsidRPr="00D10725">
        <w:rPr>
          <w:rFonts w:ascii="Century Gothic" w:eastAsia="Century Gothic" w:hAnsi="Century Gothic" w:cs="Century Gothic"/>
        </w:rPr>
        <w:t>Watch/listen to YouTube</w:t>
      </w:r>
      <w:r>
        <w:rPr>
          <w:rFonts w:ascii="Century Gothic" w:eastAsia="Century Gothic" w:hAnsi="Century Gothic" w:cs="Century Gothic"/>
        </w:rPr>
        <w:t xml:space="preserve"> </w:t>
      </w:r>
      <w:r w:rsidRPr="00D10725">
        <w:rPr>
          <w:rFonts w:ascii="Century Gothic" w:eastAsia="Century Gothic" w:hAnsi="Century Gothic" w:cs="Century Gothic"/>
        </w:rPr>
        <w:t xml:space="preserve"> introduction video </w:t>
      </w:r>
      <w:r w:rsidR="00B91E2A">
        <w:rPr>
          <w:noProof/>
        </w:rPr>
        <w:drawing>
          <wp:anchor distT="0" distB="0" distL="0" distR="0" simplePos="0" relativeHeight="251670528" behindDoc="0" locked="0" layoutInCell="1" hidden="0" allowOverlap="1" wp14:anchorId="7D40C89C" wp14:editId="395D0282">
            <wp:simplePos x="0" y="0"/>
            <wp:positionH relativeFrom="column">
              <wp:posOffset>114300</wp:posOffset>
            </wp:positionH>
            <wp:positionV relativeFrom="paragraph">
              <wp:posOffset>136525</wp:posOffset>
            </wp:positionV>
            <wp:extent cx="581025" cy="581025"/>
            <wp:effectExtent l="0" t="0" r="0" b="0"/>
            <wp:wrapSquare wrapText="bothSides" distT="0" distB="0" distL="0" distR="0"/>
            <wp:docPr id="477838324" name="image3.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9"/>
                    <a:srcRect/>
                    <a:stretch>
                      <a:fillRect/>
                    </a:stretch>
                  </pic:blipFill>
                  <pic:spPr>
                    <a:xfrm>
                      <a:off x="0" y="0"/>
                      <a:ext cx="581025" cy="581025"/>
                    </a:xfrm>
                    <a:prstGeom prst="rect">
                      <a:avLst/>
                    </a:prstGeom>
                    <a:ln/>
                  </pic:spPr>
                </pic:pic>
              </a:graphicData>
            </a:graphic>
          </wp:anchor>
        </w:drawing>
      </w:r>
    </w:p>
    <w:p w14:paraId="2435A88A" w14:textId="77777777" w:rsidR="005D4871" w:rsidRDefault="00B91E2A" w:rsidP="00C5547B">
      <w:pPr>
        <w:numPr>
          <w:ilvl w:val="0"/>
          <w:numId w:val="114"/>
        </w:numPr>
        <w:spacing w:before="0" w:after="0"/>
        <w:rPr>
          <w:rFonts w:ascii="Century Gothic" w:eastAsia="Century Gothic" w:hAnsi="Century Gothic" w:cs="Century Gothic"/>
        </w:rPr>
      </w:pPr>
      <w:r>
        <w:rPr>
          <w:rFonts w:ascii="Century Gothic" w:eastAsia="Century Gothic" w:hAnsi="Century Gothic" w:cs="Century Gothic"/>
        </w:rPr>
        <w:t xml:space="preserve">Watch/listen </w:t>
      </w:r>
      <w:r w:rsidR="00D10725">
        <w:rPr>
          <w:rFonts w:ascii="Century Gothic" w:eastAsia="Century Gothic" w:hAnsi="Century Gothic" w:cs="Century Gothic"/>
        </w:rPr>
        <w:t xml:space="preserve">to other </w:t>
      </w:r>
      <w:r>
        <w:rPr>
          <w:rFonts w:ascii="Century Gothic" w:eastAsia="Century Gothic" w:hAnsi="Century Gothic" w:cs="Century Gothic"/>
        </w:rPr>
        <w:t>YouTube video.</w:t>
      </w:r>
    </w:p>
    <w:p w14:paraId="398F7393" w14:textId="77777777" w:rsidR="00D10725" w:rsidRDefault="00D10725" w:rsidP="00C5547B">
      <w:pPr>
        <w:numPr>
          <w:ilvl w:val="0"/>
          <w:numId w:val="114"/>
        </w:numPr>
        <w:spacing w:before="0" w:after="0"/>
        <w:rPr>
          <w:rFonts w:ascii="Century Gothic" w:eastAsia="Century Gothic" w:hAnsi="Century Gothic" w:cs="Century Gothic"/>
        </w:rPr>
      </w:pPr>
      <w:r>
        <w:rPr>
          <w:rFonts w:ascii="Century Gothic" w:eastAsia="Century Gothic" w:hAnsi="Century Gothic" w:cs="Century Gothic"/>
        </w:rPr>
        <w:t>Read notes</w:t>
      </w:r>
    </w:p>
    <w:p w14:paraId="4F51A625" w14:textId="77777777" w:rsidR="005D4871" w:rsidRDefault="00B91E2A" w:rsidP="00C5547B">
      <w:pPr>
        <w:numPr>
          <w:ilvl w:val="0"/>
          <w:numId w:val="114"/>
        </w:numPr>
        <w:spacing w:before="0" w:after="0"/>
        <w:rPr>
          <w:rFonts w:ascii="Century Gothic" w:eastAsia="Century Gothic" w:hAnsi="Century Gothic" w:cs="Century Gothic"/>
        </w:rPr>
      </w:pPr>
      <w:r>
        <w:rPr>
          <w:rFonts w:ascii="Century Gothic" w:eastAsia="Century Gothic" w:hAnsi="Century Gothic" w:cs="Century Gothic"/>
        </w:rPr>
        <w:t>Complete Quiz.</w:t>
      </w:r>
    </w:p>
    <w:p w14:paraId="0A5FA7D2" w14:textId="77777777" w:rsidR="005D4871" w:rsidRDefault="00B91E2A" w:rsidP="00C5547B">
      <w:pPr>
        <w:numPr>
          <w:ilvl w:val="0"/>
          <w:numId w:val="114"/>
        </w:numPr>
        <w:spacing w:before="0"/>
        <w:rPr>
          <w:rFonts w:ascii="Century Gothic" w:eastAsia="Century Gothic" w:hAnsi="Century Gothic" w:cs="Century Gothic"/>
        </w:rPr>
      </w:pPr>
      <w:r>
        <w:rPr>
          <w:rFonts w:ascii="Century Gothic" w:eastAsia="Century Gothic" w:hAnsi="Century Gothic" w:cs="Century Gothic"/>
        </w:rPr>
        <w:lastRenderedPageBreak/>
        <w:t xml:space="preserve">Complete </w:t>
      </w:r>
      <w:r w:rsidR="00D10725">
        <w:rPr>
          <w:rFonts w:ascii="Century Gothic" w:eastAsia="Century Gothic" w:hAnsi="Century Gothic" w:cs="Century Gothic"/>
        </w:rPr>
        <w:t>reading</w:t>
      </w:r>
      <w:r>
        <w:rPr>
          <w:rFonts w:ascii="Century Gothic" w:eastAsia="Century Gothic" w:hAnsi="Century Gothic" w:cs="Century Gothic"/>
        </w:rPr>
        <w:t xml:space="preserve"> material. </w:t>
      </w:r>
    </w:p>
    <w:p w14:paraId="12B5D69E" w14:textId="77777777" w:rsidR="005D4871" w:rsidRDefault="00B91E2A" w:rsidP="00C5547B">
      <w:pPr>
        <w:numPr>
          <w:ilvl w:val="0"/>
          <w:numId w:val="114"/>
        </w:numPr>
        <w:spacing w:before="0" w:after="0"/>
        <w:rPr>
          <w:rFonts w:ascii="Century Gothic" w:eastAsia="Century Gothic" w:hAnsi="Century Gothic" w:cs="Century Gothic"/>
        </w:rPr>
      </w:pPr>
      <w:r>
        <w:rPr>
          <w:rFonts w:ascii="Century Gothic" w:eastAsia="Century Gothic" w:hAnsi="Century Gothic" w:cs="Century Gothic"/>
        </w:rPr>
        <w:t>Undertake discussion forum.</w:t>
      </w:r>
    </w:p>
    <w:p w14:paraId="64F72F22" w14:textId="77777777" w:rsidR="005D4871" w:rsidRDefault="00D10725" w:rsidP="00C5547B">
      <w:pPr>
        <w:numPr>
          <w:ilvl w:val="0"/>
          <w:numId w:val="114"/>
        </w:numPr>
        <w:spacing w:before="0" w:after="0"/>
        <w:rPr>
          <w:rFonts w:ascii="Century Gothic" w:eastAsia="Century Gothic" w:hAnsi="Century Gothic" w:cs="Century Gothic"/>
        </w:rPr>
      </w:pPr>
      <w:r>
        <w:rPr>
          <w:rFonts w:ascii="Century Gothic" w:eastAsia="Century Gothic" w:hAnsi="Century Gothic" w:cs="Century Gothic"/>
        </w:rPr>
        <w:t>Complete Course Graded Quiz/paper writing.</w:t>
      </w:r>
    </w:p>
    <w:p w14:paraId="79D80CFB" w14:textId="77777777" w:rsidR="005D4871" w:rsidRDefault="00B91E2A" w:rsidP="00C5547B">
      <w:pPr>
        <w:numPr>
          <w:ilvl w:val="0"/>
          <w:numId w:val="114"/>
        </w:numPr>
        <w:spacing w:before="0" w:after="0"/>
        <w:rPr>
          <w:rFonts w:ascii="Century Gothic" w:eastAsia="Century Gothic" w:hAnsi="Century Gothic" w:cs="Century Gothic"/>
        </w:rPr>
      </w:pPr>
      <w:r>
        <w:rPr>
          <w:rFonts w:ascii="Century Gothic" w:eastAsia="Century Gothic" w:hAnsi="Century Gothic" w:cs="Century Gothic"/>
        </w:rPr>
        <w:t>Review the key learning.</w:t>
      </w:r>
    </w:p>
    <w:p w14:paraId="7076ED05" w14:textId="77777777" w:rsidR="005D4871" w:rsidRDefault="005D4871">
      <w:bookmarkStart w:id="96" w:name="_heading=h.bk3abhwf9wij" w:colFirst="0" w:colLast="0"/>
      <w:bookmarkEnd w:id="96"/>
    </w:p>
    <w:p w14:paraId="1D6FD221" w14:textId="77777777" w:rsidR="005D4871" w:rsidRDefault="00B91E2A">
      <w:pPr>
        <w:pStyle w:val="Heading2"/>
        <w:spacing w:before="0"/>
      </w:pPr>
      <w:bookmarkStart w:id="97" w:name="_heading=h.236ffu1aka0s" w:colFirst="0" w:colLast="0"/>
      <w:bookmarkStart w:id="98" w:name="_Toc179190426"/>
      <w:bookmarkEnd w:id="97"/>
      <w:r>
        <w:t>INSTRUCTIONAL MATERIALS &amp; LEARNING ACTIVITIES</w:t>
      </w:r>
      <w:bookmarkEnd w:id="98"/>
      <w:r>
        <w:t xml:space="preserve"> </w:t>
      </w:r>
    </w:p>
    <w:p w14:paraId="65DCF276" w14:textId="77777777" w:rsidR="005D4871" w:rsidRDefault="005D4871"/>
    <w:p w14:paraId="684E74BA" w14:textId="77777777" w:rsidR="005D4871" w:rsidRDefault="00BA4782">
      <w:pPr>
        <w:shd w:val="clear" w:color="auto" w:fill="FFFFFF"/>
        <w:spacing w:before="0" w:after="0" w:line="240" w:lineRule="auto"/>
      </w:pPr>
      <w:r>
        <w:t xml:space="preserve">Listen to the </w:t>
      </w:r>
      <w:proofErr w:type="spellStart"/>
      <w:r>
        <w:t>youtube</w:t>
      </w:r>
      <w:proofErr w:type="spellEnd"/>
      <w:r>
        <w:t xml:space="preserve"> Video </w:t>
      </w:r>
      <w:proofErr w:type="spellStart"/>
      <w:r>
        <w:t>title:</w:t>
      </w:r>
      <w:r w:rsidR="00B91E2A">
        <w:t>AI</w:t>
      </w:r>
      <w:proofErr w:type="spellEnd"/>
      <w:r w:rsidR="00B91E2A">
        <w:t xml:space="preserve">, Atoms, and the Science of Strategy </w:t>
      </w:r>
      <w:proofErr w:type="gramStart"/>
      <w:r w:rsidR="00B91E2A">
        <w:t>by  Richard</w:t>
      </w:r>
      <w:proofErr w:type="gramEnd"/>
      <w:r w:rsidR="00B91E2A">
        <w:t xml:space="preserve"> Horwath</w:t>
      </w:r>
    </w:p>
    <w:p w14:paraId="24E0F7F0" w14:textId="77777777" w:rsidR="005D4871" w:rsidRDefault="005D4871">
      <w:pPr>
        <w:shd w:val="clear" w:color="auto" w:fill="FFFFFF"/>
        <w:spacing w:before="0" w:after="0" w:line="240" w:lineRule="auto"/>
      </w:pPr>
    </w:p>
    <w:p w14:paraId="65946908" w14:textId="77777777" w:rsidR="005D4871" w:rsidRDefault="00B91E2A">
      <w:pPr>
        <w:shd w:val="clear" w:color="auto" w:fill="FFFFFF"/>
        <w:spacing w:before="0" w:after="0" w:line="240" w:lineRule="auto"/>
      </w:pPr>
      <w:hyperlink r:id="rId41">
        <w:r>
          <w:rPr>
            <w:color w:val="1155CC"/>
            <w:u w:val="single"/>
          </w:rPr>
          <w:t>https://youtu.be/Dln1LGKVWMY?si=m8nCUJjbxQoahd54</w:t>
        </w:r>
      </w:hyperlink>
    </w:p>
    <w:p w14:paraId="098E569D" w14:textId="77777777" w:rsidR="005D4871" w:rsidRDefault="005D4871">
      <w:pPr>
        <w:shd w:val="clear" w:color="auto" w:fill="FFFFFF"/>
        <w:spacing w:before="0" w:after="0" w:line="240" w:lineRule="auto"/>
      </w:pPr>
    </w:p>
    <w:p w14:paraId="349D7E6E" w14:textId="77777777" w:rsidR="005D4871" w:rsidRDefault="00BA4782">
      <w:pPr>
        <w:spacing w:before="280" w:after="280" w:line="240" w:lineRule="auto"/>
        <w:rPr>
          <w:rFonts w:ascii="Times New Roman" w:eastAsia="Times New Roman" w:hAnsi="Times New Roman" w:cs="Times New Roman"/>
          <w:b/>
          <w:sz w:val="27"/>
          <w:szCs w:val="27"/>
          <w:u w:val="single"/>
        </w:rPr>
      </w:pPr>
      <w:r w:rsidRPr="00BA4782">
        <w:rPr>
          <w:rFonts w:ascii="Times New Roman" w:eastAsia="Times New Roman" w:hAnsi="Times New Roman" w:cs="Times New Roman"/>
          <w:b/>
          <w:sz w:val="27"/>
          <w:szCs w:val="27"/>
          <w:u w:val="single"/>
        </w:rPr>
        <w:t>Overview Notes</w:t>
      </w:r>
    </w:p>
    <w:p w14:paraId="1908210C" w14:textId="77777777" w:rsidR="00B50909" w:rsidRPr="00BA4782" w:rsidRDefault="00B50909" w:rsidP="00B50909">
      <w:pPr>
        <w:spacing w:before="280" w:after="280" w:line="240" w:lineRule="auto"/>
        <w:rPr>
          <w:rFonts w:ascii="Times New Roman" w:eastAsia="Times New Roman" w:hAnsi="Times New Roman" w:cs="Times New Roman"/>
          <w:b/>
          <w:sz w:val="27"/>
          <w:szCs w:val="27"/>
          <w:u w:val="single"/>
        </w:rPr>
      </w:pPr>
      <w:r w:rsidRPr="00BA4782">
        <w:rPr>
          <w:rFonts w:ascii="Times New Roman" w:eastAsia="Times New Roman" w:hAnsi="Times New Roman" w:cs="Times New Roman"/>
          <w:b/>
          <w:sz w:val="27"/>
          <w:szCs w:val="27"/>
          <w:u w:val="single"/>
        </w:rPr>
        <w:t>Overview Notes</w:t>
      </w:r>
    </w:p>
    <w:p w14:paraId="67E89017" w14:textId="77777777" w:rsidR="00B50909" w:rsidRDefault="00B50909" w:rsidP="00B50909">
      <w:pPr>
        <w:spacing w:before="280" w:after="0" w:line="240" w:lineRule="auto"/>
        <w:rPr>
          <w:rFonts w:ascii="Times New Roman" w:eastAsia="Times New Roman" w:hAnsi="Times New Roman" w:cs="Times New Roman"/>
          <w:b/>
          <w:color w:val="FF0000"/>
        </w:rPr>
      </w:pPr>
      <w:r>
        <w:rPr>
          <w:rFonts w:ascii="Times New Roman" w:eastAsia="Times New Roman" w:hAnsi="Times New Roman" w:cs="Times New Roman"/>
          <w:b/>
          <w:color w:val="FF0000"/>
        </w:rPr>
        <w:t>A).  Addressing Sustainability Challenges Through Strategic and Design Thinking</w:t>
      </w:r>
    </w:p>
    <w:p w14:paraId="5FECAE2D" w14:textId="77777777" w:rsidR="00B50909" w:rsidRDefault="00B50909" w:rsidP="00B50909">
      <w:pPr>
        <w:pStyle w:val="NormalWeb"/>
        <w:jc w:val="both"/>
      </w:pPr>
      <w:r>
        <w:t>Addressing sustainability challenges through strategic and design thinking is essential for modern businesses seeking to balance economic, environmental, and social impacts. This approach emphasizes the creation of innovative solutions that benefit both organizations and society by focusing on sustainable business models and design processes, while showcasing case studies of organizations excelling in sustainable innovation.</w:t>
      </w:r>
    </w:p>
    <w:p w14:paraId="15E2DCCD" w14:textId="77777777" w:rsidR="00B50909" w:rsidRDefault="00B50909" w:rsidP="00B50909">
      <w:pPr>
        <w:pStyle w:val="NormalWeb"/>
        <w:jc w:val="both"/>
      </w:pPr>
      <w:r>
        <w:t>At the heart of sustainability in business is the Triple Bottom Line (TBL) framework, which integrates social and environmental responsibilities with financial goals. Companies can use TBL to assess the broader impacts of their decisions, such as switching to renewable energy sources or adopting circular economy principles that minimize waste and encourage reuse. For example, an electronics company could design modular smartphones, enabling easier repairs and reducing waste. Similarly, sustainable supply chain management, involving audits and prioritizing ethical sourcing, helps ensure environmental and social responsibility throughout operations, as exemplified by fashion retailers using organic fabrics.</w:t>
      </w:r>
    </w:p>
    <w:p w14:paraId="3B3D5FE4" w14:textId="77777777" w:rsidR="00B50909" w:rsidRDefault="00B50909" w:rsidP="00B50909">
      <w:pPr>
        <w:pStyle w:val="NormalWeb"/>
        <w:jc w:val="both"/>
      </w:pPr>
      <w:r>
        <w:t xml:space="preserve">Strategic thinking plays a critical role in sustainability by embedding it into corporate strategy and long-term scenario planning. Defining clear sustainability goals, such as achieving zero waste, ensures alignment with environmental and social responsibilities. Scenario planning helps businesses anticipate future challenges, such as rising fuel costs due to climate regulations, and adapt by </w:t>
      </w:r>
      <w:r>
        <w:lastRenderedPageBreak/>
        <w:t>investing in green alternatives like electric vehicles. Collaboration with stakeholders, such as NGOs, governments, or communities, further enhances sustainability efforts by fostering shared solutions to common challenges.</w:t>
      </w:r>
    </w:p>
    <w:p w14:paraId="3C94893E" w14:textId="77777777" w:rsidR="00B50909" w:rsidRDefault="00B50909" w:rsidP="00B50909">
      <w:pPr>
        <w:pStyle w:val="NormalWeb"/>
        <w:jc w:val="both"/>
      </w:pPr>
      <w:r>
        <w:t>Design thinking complements these strategic efforts by focusing on human-centered, sustainable solutions. This approach begins with empathy for users, ensuring that sustainable products, such as biodegradable packaging, meet consumer needs while minimizing environmental impact. Prototyping and testing sustainable designs on a small scale before full implementation reduces risk, as demonstrated by food companies experimenting with plant-based packaging. Life cycle thinking is also key, allowing businesses to assess the environmental impacts of a product from its creation to disposal, helping identify areas where resource use or waste can be reduced.</w:t>
      </w:r>
    </w:p>
    <w:p w14:paraId="2961DA14" w14:textId="77777777" w:rsidR="00B50909" w:rsidRDefault="00B50909" w:rsidP="00B50909">
      <w:pPr>
        <w:pStyle w:val="NormalWeb"/>
        <w:jc w:val="both"/>
      </w:pPr>
      <w:r>
        <w:t>Various tools and frameworks support sustainability in both design and strategy. For instance, LEED certification guides businesses in creating energy-efficient spaces, while B Corp certification recognizes companies that meet high standards of social and environmental performance. Regular ethical audits and environmental impact assessments ensure accountability and progress toward sustainability goals.</w:t>
      </w:r>
    </w:p>
    <w:p w14:paraId="29F800D7" w14:textId="77777777" w:rsidR="00B50909" w:rsidRDefault="00B50909" w:rsidP="00B50909">
      <w:pPr>
        <w:pStyle w:val="NormalWeb"/>
        <w:jc w:val="both"/>
      </w:pPr>
      <w:r>
        <w:t>Creating a culture of sustainability within an organization starts with leadership commitment. Senior leaders must set clear sustainability goals, such as becoming carbon neutral, and provide the resources necessary for success. Employee engagement is equally important, as involving staff in sustainability projects fosters a sense of responsibility and innovation. Incentivizing sustainable behavior, such as offering discounts for recycling or rewarding impactful sustainability ideas, can further encourage both employees and customers to adopt environmentally friendly practices.</w:t>
      </w:r>
    </w:p>
    <w:p w14:paraId="2A450E33" w14:textId="77777777" w:rsidR="00B50909" w:rsidRDefault="00B50909" w:rsidP="00B50909">
      <w:pPr>
        <w:pStyle w:val="NormalWeb"/>
        <w:jc w:val="both"/>
      </w:pPr>
      <w:r>
        <w:t>Overall, addressing sustainability challenges through strategic and design thinking requires a holistic approach that integrates long-term planning, stakeholder collaboration, and innovative design solutions. By embedding sustainability into core strategies and fostering a culture of responsibility, organizations can create products and services that benefit people and the planet while ensuring long-term business success.</w:t>
      </w:r>
    </w:p>
    <w:p w14:paraId="363E890E" w14:textId="77777777" w:rsidR="00B50909" w:rsidRPr="00913C42" w:rsidRDefault="00B50909" w:rsidP="00B50909">
      <w:pPr>
        <w:spacing w:before="100" w:beforeAutospacing="1" w:after="100" w:afterAutospacing="1" w:line="240" w:lineRule="auto"/>
        <w:rPr>
          <w:rFonts w:ascii="Times New Roman" w:eastAsia="Times New Roman" w:hAnsi="Times New Roman" w:cs="Times New Roman"/>
          <w:color w:val="auto"/>
          <w:spacing w:val="0"/>
        </w:rPr>
      </w:pPr>
      <w:r w:rsidRPr="00913C42">
        <w:rPr>
          <w:rFonts w:ascii="Times New Roman" w:eastAsia="Times New Roman" w:hAnsi="Times New Roman" w:cs="Times New Roman"/>
          <w:color w:val="auto"/>
          <w:spacing w:val="0"/>
        </w:rPr>
        <w:t>For further readings:</w:t>
      </w:r>
    </w:p>
    <w:p w14:paraId="181C9F5A" w14:textId="77777777" w:rsidR="00B50909" w:rsidRPr="00913C42" w:rsidRDefault="00B50909" w:rsidP="00B50909">
      <w:pPr>
        <w:numPr>
          <w:ilvl w:val="0"/>
          <w:numId w:val="118"/>
        </w:numPr>
        <w:spacing w:before="100" w:beforeAutospacing="1" w:after="100" w:afterAutospacing="1" w:line="240" w:lineRule="auto"/>
        <w:rPr>
          <w:rFonts w:ascii="Times New Roman" w:eastAsia="Times New Roman" w:hAnsi="Times New Roman" w:cs="Times New Roman"/>
          <w:color w:val="auto"/>
          <w:spacing w:val="0"/>
        </w:rPr>
      </w:pPr>
      <w:r w:rsidRPr="00913C42">
        <w:rPr>
          <w:rFonts w:ascii="Times New Roman" w:eastAsia="Times New Roman" w:hAnsi="Times New Roman" w:cs="Times New Roman"/>
          <w:color w:val="auto"/>
          <w:spacing w:val="0"/>
        </w:rPr>
        <w:t xml:space="preserve">Elkington, J. (1997). </w:t>
      </w:r>
      <w:r w:rsidRPr="00913C42">
        <w:rPr>
          <w:rFonts w:ascii="Times New Roman" w:eastAsia="Times New Roman" w:hAnsi="Times New Roman" w:cs="Times New Roman"/>
          <w:i/>
          <w:iCs/>
          <w:color w:val="auto"/>
          <w:spacing w:val="0"/>
        </w:rPr>
        <w:t>Cannibals with Forks: The Triple Bottom Line of 21st Century Business</w:t>
      </w:r>
      <w:r w:rsidRPr="00913C42">
        <w:rPr>
          <w:rFonts w:ascii="Times New Roman" w:eastAsia="Times New Roman" w:hAnsi="Times New Roman" w:cs="Times New Roman"/>
          <w:color w:val="auto"/>
          <w:spacing w:val="0"/>
        </w:rPr>
        <w:t>. Capstone Publishing.</w:t>
      </w:r>
    </w:p>
    <w:p w14:paraId="1D19FB31" w14:textId="77777777" w:rsidR="00B50909" w:rsidRPr="00913C42" w:rsidRDefault="00B50909" w:rsidP="00B50909">
      <w:pPr>
        <w:numPr>
          <w:ilvl w:val="0"/>
          <w:numId w:val="118"/>
        </w:numPr>
        <w:spacing w:before="100" w:beforeAutospacing="1" w:after="100" w:afterAutospacing="1" w:line="240" w:lineRule="auto"/>
        <w:rPr>
          <w:rFonts w:ascii="Times New Roman" w:eastAsia="Times New Roman" w:hAnsi="Times New Roman" w:cs="Times New Roman"/>
          <w:color w:val="auto"/>
          <w:spacing w:val="0"/>
        </w:rPr>
      </w:pPr>
      <w:r w:rsidRPr="00913C42">
        <w:rPr>
          <w:rFonts w:ascii="Times New Roman" w:eastAsia="Times New Roman" w:hAnsi="Times New Roman" w:cs="Times New Roman"/>
          <w:color w:val="auto"/>
          <w:spacing w:val="0"/>
        </w:rPr>
        <w:t xml:space="preserve">Ellen MacArthur Foundation. (2013). </w:t>
      </w:r>
      <w:r w:rsidRPr="00913C42">
        <w:rPr>
          <w:rFonts w:ascii="Times New Roman" w:eastAsia="Times New Roman" w:hAnsi="Times New Roman" w:cs="Times New Roman"/>
          <w:i/>
          <w:iCs/>
          <w:color w:val="auto"/>
          <w:spacing w:val="0"/>
        </w:rPr>
        <w:t>Towards the Circular Economy: Economic and Business Rationale for an Accelerated Transition</w:t>
      </w:r>
      <w:r w:rsidRPr="00913C42">
        <w:rPr>
          <w:rFonts w:ascii="Times New Roman" w:eastAsia="Times New Roman" w:hAnsi="Times New Roman" w:cs="Times New Roman"/>
          <w:color w:val="auto"/>
          <w:spacing w:val="0"/>
        </w:rPr>
        <w:t>.</w:t>
      </w:r>
    </w:p>
    <w:p w14:paraId="08C642D2" w14:textId="77777777" w:rsidR="00B50909" w:rsidRPr="00913C42" w:rsidRDefault="00B50909" w:rsidP="00B50909">
      <w:pPr>
        <w:numPr>
          <w:ilvl w:val="0"/>
          <w:numId w:val="118"/>
        </w:numPr>
        <w:spacing w:before="100" w:beforeAutospacing="1" w:after="100" w:afterAutospacing="1" w:line="240" w:lineRule="auto"/>
        <w:rPr>
          <w:rFonts w:ascii="Times New Roman" w:eastAsia="Times New Roman" w:hAnsi="Times New Roman" w:cs="Times New Roman"/>
          <w:color w:val="auto"/>
          <w:spacing w:val="0"/>
        </w:rPr>
      </w:pPr>
      <w:r w:rsidRPr="00913C42">
        <w:rPr>
          <w:rFonts w:ascii="Times New Roman" w:eastAsia="Times New Roman" w:hAnsi="Times New Roman" w:cs="Times New Roman"/>
          <w:color w:val="auto"/>
          <w:spacing w:val="0"/>
        </w:rPr>
        <w:t xml:space="preserve">Eccles, R. G., Ioannou, I., &amp; Serafeim, G. (2014). </w:t>
      </w:r>
      <w:r w:rsidRPr="00913C42">
        <w:rPr>
          <w:rFonts w:ascii="Times New Roman" w:eastAsia="Times New Roman" w:hAnsi="Times New Roman" w:cs="Times New Roman"/>
          <w:i/>
          <w:iCs/>
          <w:color w:val="auto"/>
          <w:spacing w:val="0"/>
        </w:rPr>
        <w:t>The Impact of Corporate Sustainability on Organizational Processes and Performance</w:t>
      </w:r>
      <w:r w:rsidRPr="00913C42">
        <w:rPr>
          <w:rFonts w:ascii="Times New Roman" w:eastAsia="Times New Roman" w:hAnsi="Times New Roman" w:cs="Times New Roman"/>
          <w:color w:val="auto"/>
          <w:spacing w:val="0"/>
        </w:rPr>
        <w:t>. Management Science.</w:t>
      </w:r>
    </w:p>
    <w:p w14:paraId="38FE38B9" w14:textId="77777777" w:rsidR="00B50909" w:rsidRDefault="00B50909" w:rsidP="00B50909">
      <w:pPr>
        <w:jc w:val="both"/>
      </w:pPr>
    </w:p>
    <w:p w14:paraId="0BD2E129" w14:textId="77777777" w:rsidR="00B50909" w:rsidRDefault="00B50909" w:rsidP="00B50909">
      <w:pPr>
        <w:spacing w:before="0" w:line="259" w:lineRule="auto"/>
        <w:rPr>
          <w:rFonts w:ascii="Calibri" w:eastAsia="Calibri" w:hAnsi="Calibri" w:cs="Calibri"/>
          <w:sz w:val="22"/>
          <w:szCs w:val="22"/>
        </w:rPr>
      </w:pPr>
    </w:p>
    <w:p w14:paraId="34148E1A" w14:textId="77777777" w:rsidR="00B50909" w:rsidRDefault="00B50909" w:rsidP="00B50909">
      <w:pPr>
        <w:spacing w:before="280" w:after="280" w:line="240" w:lineRule="auto"/>
        <w:ind w:left="1440"/>
        <w:rPr>
          <w:rFonts w:ascii="Times New Roman" w:eastAsia="Times New Roman" w:hAnsi="Times New Roman" w:cs="Times New Roman"/>
          <w:color w:val="FF0000"/>
          <w:sz w:val="32"/>
          <w:szCs w:val="32"/>
        </w:rPr>
      </w:pPr>
    </w:p>
    <w:p w14:paraId="139C5BBB" w14:textId="77777777" w:rsidR="00B50909" w:rsidRDefault="00B50909" w:rsidP="00B50909">
      <w:pPr>
        <w:spacing w:before="280" w:after="0" w:line="240" w:lineRule="auto"/>
        <w:rPr>
          <w:rFonts w:ascii="Times New Roman" w:eastAsia="Times New Roman" w:hAnsi="Times New Roman" w:cs="Times New Roman"/>
          <w:b/>
          <w:color w:val="FF0000"/>
          <w:sz w:val="32"/>
          <w:szCs w:val="32"/>
        </w:rPr>
      </w:pPr>
      <w:r>
        <w:rPr>
          <w:rFonts w:ascii="Times New Roman" w:eastAsia="Times New Roman" w:hAnsi="Times New Roman" w:cs="Times New Roman"/>
          <w:b/>
          <w:color w:val="FF0000"/>
          <w:sz w:val="32"/>
          <w:szCs w:val="32"/>
        </w:rPr>
        <w:lastRenderedPageBreak/>
        <w:t>B). Navigating Digital Transformation and Disruptive Technologies</w:t>
      </w:r>
    </w:p>
    <w:p w14:paraId="7077D811" w14:textId="77777777" w:rsidR="00B50909" w:rsidRPr="00E024D6" w:rsidRDefault="00B50909" w:rsidP="00B50909">
      <w:pPr>
        <w:spacing w:before="100" w:beforeAutospacing="1" w:after="100" w:afterAutospacing="1" w:line="240" w:lineRule="auto"/>
        <w:outlineLvl w:val="2"/>
        <w:rPr>
          <w:rFonts w:ascii="Times New Roman" w:eastAsia="Times New Roman" w:hAnsi="Times New Roman" w:cs="Times New Roman"/>
          <w:b/>
          <w:bCs/>
          <w:sz w:val="27"/>
          <w:szCs w:val="27"/>
        </w:rPr>
      </w:pPr>
      <w:r w:rsidRPr="00E024D6">
        <w:rPr>
          <w:rFonts w:ascii="Times New Roman" w:eastAsia="Times New Roman" w:hAnsi="Times New Roman" w:cs="Times New Roman"/>
          <w:b/>
          <w:bCs/>
          <w:sz w:val="27"/>
          <w:szCs w:val="27"/>
        </w:rPr>
        <w:t>Navigating Digital Transformation and Disruptive Technologies</w:t>
      </w:r>
    </w:p>
    <w:p w14:paraId="40A8FACA" w14:textId="77777777" w:rsidR="00B50909" w:rsidRPr="00E024D6" w:rsidRDefault="00B50909" w:rsidP="00B50909">
      <w:pPr>
        <w:spacing w:before="100" w:beforeAutospacing="1" w:after="100" w:afterAutospacing="1" w:line="240" w:lineRule="auto"/>
        <w:jc w:val="both"/>
        <w:rPr>
          <w:rFonts w:ascii="Times New Roman" w:eastAsia="Times New Roman" w:hAnsi="Times New Roman" w:cs="Times New Roman"/>
        </w:rPr>
      </w:pPr>
      <w:r w:rsidRPr="00E024D6">
        <w:rPr>
          <w:rFonts w:ascii="Times New Roman" w:eastAsia="Times New Roman" w:hAnsi="Times New Roman" w:cs="Times New Roman"/>
        </w:rPr>
        <w:t>The rise of digital technologies has profoundly impacted traditional business models, reshaping industries and transforming how companies operate. Navigating this digital transformation is crucial for businesses to stay competitive, innovate, and create value in an increasingly digitized world.</w:t>
      </w:r>
    </w:p>
    <w:p w14:paraId="2DA9DF8A" w14:textId="77777777" w:rsidR="00B50909" w:rsidRPr="00E024D6" w:rsidRDefault="00B50909" w:rsidP="00B50909">
      <w:pPr>
        <w:spacing w:before="100" w:beforeAutospacing="1" w:after="100" w:afterAutospacing="1" w:line="240" w:lineRule="auto"/>
        <w:outlineLvl w:val="3"/>
        <w:rPr>
          <w:rFonts w:ascii="Times New Roman" w:eastAsia="Times New Roman" w:hAnsi="Times New Roman" w:cs="Times New Roman"/>
          <w:b/>
          <w:bCs/>
        </w:rPr>
      </w:pPr>
      <w:r w:rsidRPr="00E024D6">
        <w:rPr>
          <w:rFonts w:ascii="Times New Roman" w:eastAsia="Times New Roman" w:hAnsi="Times New Roman" w:cs="Times New Roman"/>
          <w:b/>
          <w:bCs/>
        </w:rPr>
        <w:t>a) Understanding Digital Transformation</w:t>
      </w:r>
    </w:p>
    <w:p w14:paraId="68F187E6" w14:textId="77777777" w:rsidR="00B50909" w:rsidRDefault="00B50909" w:rsidP="00B50909">
      <w:pPr>
        <w:spacing w:before="100" w:beforeAutospacing="1" w:after="100" w:afterAutospacing="1" w:line="240" w:lineRule="auto"/>
        <w:rPr>
          <w:rFonts w:ascii="Times New Roman" w:eastAsia="Times New Roman" w:hAnsi="Times New Roman" w:cs="Times New Roman"/>
        </w:rPr>
      </w:pPr>
      <w:r w:rsidRPr="00E024D6">
        <w:rPr>
          <w:rFonts w:ascii="Times New Roman" w:eastAsia="Times New Roman" w:hAnsi="Times New Roman" w:cs="Times New Roman"/>
          <w:b/>
          <w:bCs/>
        </w:rPr>
        <w:t>Definition and Scope</w:t>
      </w:r>
      <w:r w:rsidRPr="00E024D6">
        <w:rPr>
          <w:rFonts w:ascii="Times New Roman" w:eastAsia="Times New Roman" w:hAnsi="Times New Roman" w:cs="Times New Roman"/>
        </w:rPr>
        <w:t>:</w:t>
      </w:r>
    </w:p>
    <w:p w14:paraId="14F7696F" w14:textId="77777777" w:rsidR="00B50909" w:rsidRPr="00E024D6" w:rsidRDefault="00B50909" w:rsidP="00B50909">
      <w:pPr>
        <w:spacing w:before="100" w:beforeAutospacing="1" w:after="100" w:afterAutospacing="1" w:line="240" w:lineRule="auto"/>
        <w:rPr>
          <w:rFonts w:ascii="Times New Roman" w:eastAsia="Times New Roman" w:hAnsi="Times New Roman" w:cs="Times New Roman"/>
        </w:rPr>
      </w:pPr>
      <w:r w:rsidRPr="00E024D6">
        <w:rPr>
          <w:rFonts w:ascii="Times New Roman" w:eastAsia="Times New Roman" w:hAnsi="Times New Roman" w:cs="Times New Roman"/>
        </w:rPr>
        <w:br/>
        <w:t>Digital transformation involves integrating digital technologies across all aspects of a business, fundamentally changing how organizations operate and deliver value to customers. A successful digital transformation starts with a clear strategy aligned with the company's goals, focusing on areas where technology can improve processes, customer experiences, and business models. For example, a retail company might adopt e-commerce platforms, using data analytics to personalize customer experiences and drive sales.</w:t>
      </w:r>
    </w:p>
    <w:p w14:paraId="729489DC" w14:textId="77777777" w:rsidR="00B50909" w:rsidRDefault="00B50909" w:rsidP="00B50909">
      <w:pPr>
        <w:spacing w:before="100" w:beforeAutospacing="1" w:after="100" w:afterAutospacing="1" w:line="240" w:lineRule="auto"/>
        <w:rPr>
          <w:rFonts w:ascii="Times New Roman" w:eastAsia="Times New Roman" w:hAnsi="Times New Roman" w:cs="Times New Roman"/>
        </w:rPr>
      </w:pPr>
      <w:r w:rsidRPr="00E024D6">
        <w:rPr>
          <w:rFonts w:ascii="Times New Roman" w:eastAsia="Times New Roman" w:hAnsi="Times New Roman" w:cs="Times New Roman"/>
          <w:b/>
          <w:bCs/>
        </w:rPr>
        <w:t>Key Components of Digital Transformation</w:t>
      </w:r>
      <w:r w:rsidRPr="00E024D6">
        <w:rPr>
          <w:rFonts w:ascii="Times New Roman" w:eastAsia="Times New Roman" w:hAnsi="Times New Roman" w:cs="Times New Roman"/>
        </w:rPr>
        <w:t>:</w:t>
      </w:r>
    </w:p>
    <w:p w14:paraId="4779A226" w14:textId="77777777" w:rsidR="00B50909" w:rsidRPr="00E024D6" w:rsidRDefault="00B50909" w:rsidP="00B50909">
      <w:pPr>
        <w:spacing w:before="100" w:beforeAutospacing="1" w:after="100" w:afterAutospacing="1" w:line="240" w:lineRule="auto"/>
        <w:jc w:val="both"/>
        <w:rPr>
          <w:rFonts w:ascii="Times New Roman" w:eastAsia="Times New Roman" w:hAnsi="Times New Roman" w:cs="Times New Roman"/>
        </w:rPr>
      </w:pPr>
      <w:r w:rsidRPr="00E024D6">
        <w:rPr>
          <w:rFonts w:ascii="Times New Roman" w:eastAsia="Times New Roman" w:hAnsi="Times New Roman" w:cs="Times New Roman"/>
        </w:rPr>
        <w:br/>
        <w:t>Successful digital transformation involves several critical components: technology, data, processes, culture, and customer experience. Organizations must adopt new technologies like cloud computing, artificial intelligence (AI), and the Internet of Things (IoT). Data analytics drives decision-making and improves customer insights, while automating processes enhances efficiency. Cultural shifts that embrace change and innovation are essential, and improving customer engagement through digital channels can significantly enhance the overall experience. For example, a logistics company might use AI-driven route optimization to reduce delivery times and boost customer satisfaction.</w:t>
      </w:r>
    </w:p>
    <w:p w14:paraId="204E74EE" w14:textId="77777777" w:rsidR="00B50909" w:rsidRPr="00E024D6" w:rsidRDefault="00B50909" w:rsidP="00B50909">
      <w:pPr>
        <w:spacing w:before="100" w:beforeAutospacing="1" w:after="100" w:afterAutospacing="1" w:line="240" w:lineRule="auto"/>
        <w:outlineLvl w:val="3"/>
        <w:rPr>
          <w:rFonts w:ascii="Times New Roman" w:eastAsia="Times New Roman" w:hAnsi="Times New Roman" w:cs="Times New Roman"/>
          <w:b/>
          <w:bCs/>
        </w:rPr>
      </w:pPr>
      <w:r w:rsidRPr="00E024D6">
        <w:rPr>
          <w:rFonts w:ascii="Times New Roman" w:eastAsia="Times New Roman" w:hAnsi="Times New Roman" w:cs="Times New Roman"/>
          <w:b/>
          <w:bCs/>
        </w:rPr>
        <w:t>b) Disruptive Technologies Shaping Digital Transformation</w:t>
      </w:r>
    </w:p>
    <w:p w14:paraId="7CE8A23A" w14:textId="77777777" w:rsidR="00B50909" w:rsidRDefault="00B50909" w:rsidP="00B50909">
      <w:pPr>
        <w:spacing w:before="100" w:beforeAutospacing="1" w:after="100" w:afterAutospacing="1" w:line="240" w:lineRule="auto"/>
        <w:rPr>
          <w:rFonts w:ascii="Times New Roman" w:eastAsia="Times New Roman" w:hAnsi="Times New Roman" w:cs="Times New Roman"/>
        </w:rPr>
      </w:pPr>
      <w:r w:rsidRPr="00E024D6">
        <w:rPr>
          <w:rFonts w:ascii="Times New Roman" w:eastAsia="Times New Roman" w:hAnsi="Times New Roman" w:cs="Times New Roman"/>
          <w:b/>
          <w:bCs/>
        </w:rPr>
        <w:t>Artificial Intelligence (AI) and Machine Learning (ML)</w:t>
      </w:r>
      <w:r w:rsidRPr="00E024D6">
        <w:rPr>
          <w:rFonts w:ascii="Times New Roman" w:eastAsia="Times New Roman" w:hAnsi="Times New Roman" w:cs="Times New Roman"/>
        </w:rPr>
        <w:t>:</w:t>
      </w:r>
    </w:p>
    <w:p w14:paraId="03A48E20" w14:textId="77777777" w:rsidR="00B50909" w:rsidRPr="00E024D6" w:rsidRDefault="00B50909" w:rsidP="00B50909">
      <w:pPr>
        <w:spacing w:before="100" w:beforeAutospacing="1" w:after="100" w:afterAutospacing="1" w:line="240" w:lineRule="auto"/>
        <w:jc w:val="both"/>
        <w:rPr>
          <w:rFonts w:ascii="Times New Roman" w:eastAsia="Times New Roman" w:hAnsi="Times New Roman" w:cs="Times New Roman"/>
        </w:rPr>
      </w:pPr>
      <w:r w:rsidRPr="00E024D6">
        <w:rPr>
          <w:rFonts w:ascii="Times New Roman" w:eastAsia="Times New Roman" w:hAnsi="Times New Roman" w:cs="Times New Roman"/>
        </w:rPr>
        <w:br/>
        <w:t>AI and ML are transforming industries by automating tasks, enhancing decision-making, and providing deeper insights. Organizations can use AI for customer service chatbots or predictive analytics to forecast market trends. A bank, for instance, may implement AI-driven chatbots to handle routine customer inquiries, allowing human agents to focus on more complex issues.</w:t>
      </w:r>
    </w:p>
    <w:p w14:paraId="5AED0943" w14:textId="77777777" w:rsidR="00B50909" w:rsidRDefault="00B50909" w:rsidP="00B50909">
      <w:pPr>
        <w:spacing w:before="100" w:beforeAutospacing="1" w:after="100" w:afterAutospacing="1" w:line="240" w:lineRule="auto"/>
        <w:rPr>
          <w:rFonts w:ascii="Times New Roman" w:eastAsia="Times New Roman" w:hAnsi="Times New Roman" w:cs="Times New Roman"/>
        </w:rPr>
      </w:pPr>
      <w:r w:rsidRPr="00E024D6">
        <w:rPr>
          <w:rFonts w:ascii="Times New Roman" w:eastAsia="Times New Roman" w:hAnsi="Times New Roman" w:cs="Times New Roman"/>
          <w:b/>
          <w:bCs/>
        </w:rPr>
        <w:t>Cloud Computing</w:t>
      </w:r>
      <w:r w:rsidRPr="00E024D6">
        <w:rPr>
          <w:rFonts w:ascii="Times New Roman" w:eastAsia="Times New Roman" w:hAnsi="Times New Roman" w:cs="Times New Roman"/>
        </w:rPr>
        <w:t>:</w:t>
      </w:r>
    </w:p>
    <w:p w14:paraId="52892C8D" w14:textId="77777777" w:rsidR="00B50909" w:rsidRPr="00E024D6" w:rsidRDefault="00B50909" w:rsidP="00B50909">
      <w:pPr>
        <w:spacing w:before="100" w:beforeAutospacing="1" w:after="100" w:afterAutospacing="1" w:line="240" w:lineRule="auto"/>
        <w:jc w:val="both"/>
        <w:rPr>
          <w:rFonts w:ascii="Times New Roman" w:eastAsia="Times New Roman" w:hAnsi="Times New Roman" w:cs="Times New Roman"/>
        </w:rPr>
      </w:pPr>
      <w:r w:rsidRPr="00E024D6">
        <w:rPr>
          <w:rFonts w:ascii="Times New Roman" w:eastAsia="Times New Roman" w:hAnsi="Times New Roman" w:cs="Times New Roman"/>
        </w:rPr>
        <w:lastRenderedPageBreak/>
        <w:br/>
        <w:t>Cloud computing enables businesses to store data and run applications on remote servers, offering flexibility, scalability, and cost savings. Migrating to cloud platforms can reduce infrastructure costs while ensuring data security and compliance. For example, a startup could use the cloud to scale its IT infrastructure as needed without significant upfront investments.</w:t>
      </w:r>
    </w:p>
    <w:p w14:paraId="737EF58F" w14:textId="77777777" w:rsidR="00B50909" w:rsidRDefault="00B50909" w:rsidP="00B50909">
      <w:pPr>
        <w:spacing w:before="100" w:beforeAutospacing="1" w:after="100" w:afterAutospacing="1" w:line="240" w:lineRule="auto"/>
        <w:rPr>
          <w:rFonts w:ascii="Times New Roman" w:eastAsia="Times New Roman" w:hAnsi="Times New Roman" w:cs="Times New Roman"/>
        </w:rPr>
      </w:pPr>
      <w:r w:rsidRPr="00E024D6">
        <w:rPr>
          <w:rFonts w:ascii="Times New Roman" w:eastAsia="Times New Roman" w:hAnsi="Times New Roman" w:cs="Times New Roman"/>
          <w:b/>
          <w:bCs/>
        </w:rPr>
        <w:t>Internet of Things (IoT)</w:t>
      </w:r>
      <w:r w:rsidRPr="00E024D6">
        <w:rPr>
          <w:rFonts w:ascii="Times New Roman" w:eastAsia="Times New Roman" w:hAnsi="Times New Roman" w:cs="Times New Roman"/>
        </w:rPr>
        <w:t>:</w:t>
      </w:r>
    </w:p>
    <w:p w14:paraId="689F7512" w14:textId="77777777" w:rsidR="00B50909" w:rsidRPr="00E024D6" w:rsidRDefault="00B50909" w:rsidP="00B50909">
      <w:pPr>
        <w:spacing w:before="100" w:beforeAutospacing="1" w:after="100" w:afterAutospacing="1" w:line="240" w:lineRule="auto"/>
        <w:jc w:val="both"/>
        <w:rPr>
          <w:rFonts w:ascii="Times New Roman" w:eastAsia="Times New Roman" w:hAnsi="Times New Roman" w:cs="Times New Roman"/>
        </w:rPr>
      </w:pPr>
      <w:r w:rsidRPr="00E024D6">
        <w:rPr>
          <w:rFonts w:ascii="Times New Roman" w:eastAsia="Times New Roman" w:hAnsi="Times New Roman" w:cs="Times New Roman"/>
        </w:rPr>
        <w:br/>
        <w:t>IoT connects physical devices to the internet, enabling real-time data collection, monitoring, and control. Integrating IoT can boost operational efficiency, such as using smart sensors in manufacturing for predictive maintenance. A utility company might use IoT-enabled smart meters to monitor energy usage and provide real-time data to customers.</w:t>
      </w:r>
    </w:p>
    <w:p w14:paraId="485B12C6" w14:textId="77777777" w:rsidR="00B50909" w:rsidRDefault="00B50909" w:rsidP="00B50909">
      <w:pPr>
        <w:spacing w:before="100" w:beforeAutospacing="1" w:after="100" w:afterAutospacing="1" w:line="240" w:lineRule="auto"/>
        <w:rPr>
          <w:rFonts w:ascii="Times New Roman" w:eastAsia="Times New Roman" w:hAnsi="Times New Roman" w:cs="Times New Roman"/>
        </w:rPr>
      </w:pPr>
      <w:r w:rsidRPr="00E024D6">
        <w:rPr>
          <w:rFonts w:ascii="Times New Roman" w:eastAsia="Times New Roman" w:hAnsi="Times New Roman" w:cs="Times New Roman"/>
          <w:b/>
          <w:bCs/>
        </w:rPr>
        <w:t>Blockchain Technology</w:t>
      </w:r>
      <w:r w:rsidRPr="00E024D6">
        <w:rPr>
          <w:rFonts w:ascii="Times New Roman" w:eastAsia="Times New Roman" w:hAnsi="Times New Roman" w:cs="Times New Roman"/>
        </w:rPr>
        <w:t>:</w:t>
      </w:r>
    </w:p>
    <w:p w14:paraId="68EC0A99" w14:textId="77777777" w:rsidR="00B50909" w:rsidRPr="00E024D6" w:rsidRDefault="00B50909" w:rsidP="00B50909">
      <w:pPr>
        <w:spacing w:before="100" w:beforeAutospacing="1" w:after="100" w:afterAutospacing="1" w:line="240" w:lineRule="auto"/>
        <w:jc w:val="both"/>
        <w:rPr>
          <w:rFonts w:ascii="Times New Roman" w:eastAsia="Times New Roman" w:hAnsi="Times New Roman" w:cs="Times New Roman"/>
        </w:rPr>
      </w:pPr>
      <w:r w:rsidRPr="00E024D6">
        <w:rPr>
          <w:rFonts w:ascii="Times New Roman" w:eastAsia="Times New Roman" w:hAnsi="Times New Roman" w:cs="Times New Roman"/>
        </w:rPr>
        <w:br/>
        <w:t>Blockchain offers a decentralized and secure method of recording transactions, making it valuable for industries requiring transparency and trust, such as finance and supply chains. For instance, a food company could use blockchain to track the origin of products, ensuring traceability throughout its supply chain.</w:t>
      </w:r>
    </w:p>
    <w:p w14:paraId="425F7329" w14:textId="77777777" w:rsidR="00B50909" w:rsidRDefault="00B50909" w:rsidP="00B50909">
      <w:pPr>
        <w:spacing w:before="100" w:beforeAutospacing="1" w:after="100" w:afterAutospacing="1" w:line="240" w:lineRule="auto"/>
        <w:rPr>
          <w:rFonts w:ascii="Times New Roman" w:eastAsia="Times New Roman" w:hAnsi="Times New Roman" w:cs="Times New Roman"/>
        </w:rPr>
      </w:pPr>
      <w:r w:rsidRPr="00E024D6">
        <w:rPr>
          <w:rFonts w:ascii="Times New Roman" w:eastAsia="Times New Roman" w:hAnsi="Times New Roman" w:cs="Times New Roman"/>
          <w:b/>
          <w:bCs/>
        </w:rPr>
        <w:t>5G Networks</w:t>
      </w:r>
    </w:p>
    <w:p w14:paraId="62D1D518" w14:textId="77777777" w:rsidR="00B50909" w:rsidRPr="00E024D6" w:rsidRDefault="00B50909" w:rsidP="00B50909">
      <w:pPr>
        <w:spacing w:before="100" w:beforeAutospacing="1" w:after="100" w:afterAutospacing="1" w:line="240" w:lineRule="auto"/>
        <w:jc w:val="both"/>
        <w:rPr>
          <w:rFonts w:ascii="Times New Roman" w:eastAsia="Times New Roman" w:hAnsi="Times New Roman" w:cs="Times New Roman"/>
        </w:rPr>
      </w:pPr>
      <w:r w:rsidRPr="00E024D6">
        <w:rPr>
          <w:rFonts w:ascii="Times New Roman" w:eastAsia="Times New Roman" w:hAnsi="Times New Roman" w:cs="Times New Roman"/>
        </w:rPr>
        <w:br/>
        <w:t>5G provides faster and more reliable internet connections, unlocking innovations like autonomous vehicles, augmented reality (AR), and IoT applications. A telecommunications company could leverage 5G to provide real-time remote healthcare services, such as surgeries conducted via AR.</w:t>
      </w:r>
    </w:p>
    <w:p w14:paraId="26E8D475" w14:textId="77777777" w:rsidR="00B50909" w:rsidRPr="00E024D6" w:rsidRDefault="00B50909" w:rsidP="00B50909">
      <w:pPr>
        <w:spacing w:before="100" w:beforeAutospacing="1" w:after="100" w:afterAutospacing="1" w:line="240" w:lineRule="auto"/>
        <w:outlineLvl w:val="3"/>
        <w:rPr>
          <w:rFonts w:ascii="Times New Roman" w:eastAsia="Times New Roman" w:hAnsi="Times New Roman" w:cs="Times New Roman"/>
          <w:b/>
          <w:bCs/>
        </w:rPr>
      </w:pPr>
      <w:r w:rsidRPr="00E024D6">
        <w:rPr>
          <w:rFonts w:ascii="Times New Roman" w:eastAsia="Times New Roman" w:hAnsi="Times New Roman" w:cs="Times New Roman"/>
          <w:b/>
          <w:bCs/>
        </w:rPr>
        <w:t>c) Navigating the Challenges of Digital Transformation</w:t>
      </w:r>
    </w:p>
    <w:p w14:paraId="4D2B6512" w14:textId="77777777" w:rsidR="00B50909" w:rsidRDefault="00B50909" w:rsidP="00B50909">
      <w:pPr>
        <w:spacing w:before="100" w:beforeAutospacing="1" w:after="100" w:afterAutospacing="1" w:line="240" w:lineRule="auto"/>
        <w:rPr>
          <w:rFonts w:ascii="Times New Roman" w:eastAsia="Times New Roman" w:hAnsi="Times New Roman" w:cs="Times New Roman"/>
        </w:rPr>
      </w:pPr>
      <w:r w:rsidRPr="00E024D6">
        <w:rPr>
          <w:rFonts w:ascii="Times New Roman" w:eastAsia="Times New Roman" w:hAnsi="Times New Roman" w:cs="Times New Roman"/>
          <w:b/>
          <w:bCs/>
        </w:rPr>
        <w:t>Resistance to Change</w:t>
      </w:r>
    </w:p>
    <w:p w14:paraId="14D131D8" w14:textId="77777777" w:rsidR="00B50909" w:rsidRPr="00E024D6" w:rsidRDefault="00B50909" w:rsidP="00B50909">
      <w:pPr>
        <w:spacing w:before="100" w:beforeAutospacing="1" w:after="100" w:afterAutospacing="1" w:line="240" w:lineRule="auto"/>
        <w:jc w:val="both"/>
        <w:rPr>
          <w:rFonts w:ascii="Times New Roman" w:eastAsia="Times New Roman" w:hAnsi="Times New Roman" w:cs="Times New Roman"/>
        </w:rPr>
      </w:pPr>
      <w:r w:rsidRPr="00E024D6">
        <w:rPr>
          <w:rFonts w:ascii="Times New Roman" w:eastAsia="Times New Roman" w:hAnsi="Times New Roman" w:cs="Times New Roman"/>
        </w:rPr>
        <w:br/>
        <w:t>Employees may resist digital transformation due to fear of new technologies or reluctance to change. Engaging employees early in the process, offering training, and involving them in the strategy can mitigate this. For example, a financial services firm might provide digital literacy workshops to help employees adapt to new tools.</w:t>
      </w:r>
    </w:p>
    <w:p w14:paraId="3871D7D4" w14:textId="77777777" w:rsidR="00B50909" w:rsidRDefault="00B50909" w:rsidP="00B50909">
      <w:pPr>
        <w:spacing w:before="100" w:beforeAutospacing="1" w:after="100" w:afterAutospacing="1" w:line="240" w:lineRule="auto"/>
        <w:rPr>
          <w:rFonts w:ascii="Times New Roman" w:eastAsia="Times New Roman" w:hAnsi="Times New Roman" w:cs="Times New Roman"/>
        </w:rPr>
      </w:pPr>
      <w:r w:rsidRPr="00E024D6">
        <w:rPr>
          <w:rFonts w:ascii="Times New Roman" w:eastAsia="Times New Roman" w:hAnsi="Times New Roman" w:cs="Times New Roman"/>
          <w:b/>
          <w:bCs/>
        </w:rPr>
        <w:t>Cybersecurity Risks</w:t>
      </w:r>
    </w:p>
    <w:p w14:paraId="0271A7E0" w14:textId="77777777" w:rsidR="00B50909" w:rsidRPr="00E024D6" w:rsidRDefault="00B50909" w:rsidP="00B50909">
      <w:pPr>
        <w:spacing w:before="100" w:beforeAutospacing="1" w:after="100" w:afterAutospacing="1" w:line="240" w:lineRule="auto"/>
        <w:jc w:val="both"/>
        <w:rPr>
          <w:rFonts w:ascii="Times New Roman" w:eastAsia="Times New Roman" w:hAnsi="Times New Roman" w:cs="Times New Roman"/>
        </w:rPr>
      </w:pPr>
      <w:r w:rsidRPr="00E024D6">
        <w:rPr>
          <w:rFonts w:ascii="Times New Roman" w:eastAsia="Times New Roman" w:hAnsi="Times New Roman" w:cs="Times New Roman"/>
        </w:rPr>
        <w:br/>
        <w:t xml:space="preserve">As businesses adopt digital tools, they become more vulnerable to cyber threats. Strong cybersecurity measures, such as encryption and multi-factor authentication, can help prevent </w:t>
      </w:r>
      <w:r w:rsidRPr="00E024D6">
        <w:rPr>
          <w:rFonts w:ascii="Times New Roman" w:eastAsia="Times New Roman" w:hAnsi="Times New Roman" w:cs="Times New Roman"/>
        </w:rPr>
        <w:lastRenderedPageBreak/>
        <w:t>data breaches. A healthcare provider, for instance, might enhance security by encrypting patient data and using biometric authentication for access to sensitive information.</w:t>
      </w:r>
    </w:p>
    <w:p w14:paraId="5D41F744" w14:textId="77777777" w:rsidR="00B50909" w:rsidRDefault="00B50909" w:rsidP="00B50909">
      <w:pPr>
        <w:spacing w:before="100" w:beforeAutospacing="1" w:after="100" w:afterAutospacing="1" w:line="240" w:lineRule="auto"/>
        <w:rPr>
          <w:rFonts w:ascii="Times New Roman" w:eastAsia="Times New Roman" w:hAnsi="Times New Roman" w:cs="Times New Roman"/>
        </w:rPr>
      </w:pPr>
      <w:r w:rsidRPr="00E024D6">
        <w:rPr>
          <w:rFonts w:ascii="Times New Roman" w:eastAsia="Times New Roman" w:hAnsi="Times New Roman" w:cs="Times New Roman"/>
          <w:b/>
          <w:bCs/>
        </w:rPr>
        <w:t>Legacy Systems</w:t>
      </w:r>
    </w:p>
    <w:p w14:paraId="46B7E311" w14:textId="77777777" w:rsidR="00B50909" w:rsidRPr="00E024D6" w:rsidRDefault="00B50909" w:rsidP="00B50909">
      <w:pPr>
        <w:spacing w:before="100" w:beforeAutospacing="1" w:after="100" w:afterAutospacing="1" w:line="240" w:lineRule="auto"/>
        <w:jc w:val="both"/>
        <w:rPr>
          <w:rFonts w:ascii="Times New Roman" w:eastAsia="Times New Roman" w:hAnsi="Times New Roman" w:cs="Times New Roman"/>
        </w:rPr>
      </w:pPr>
      <w:r w:rsidRPr="00E024D6">
        <w:rPr>
          <w:rFonts w:ascii="Times New Roman" w:eastAsia="Times New Roman" w:hAnsi="Times New Roman" w:cs="Times New Roman"/>
        </w:rPr>
        <w:br/>
        <w:t>Outdated IT systems often hinder the adoption of modern digital tools. Businesses can gradually phase out legacy systems by integrating them with newer platforms or replacing them entirely. A manufacturing company might replace its legacy enterprise resource planning (ERP) system with a cloud-based one, offering real-time data access and better scalability.</w:t>
      </w:r>
    </w:p>
    <w:p w14:paraId="178EDB38" w14:textId="77777777" w:rsidR="00B50909" w:rsidRDefault="00B50909" w:rsidP="00B50909">
      <w:pPr>
        <w:spacing w:before="100" w:beforeAutospacing="1" w:after="100" w:afterAutospacing="1" w:line="240" w:lineRule="auto"/>
        <w:rPr>
          <w:rFonts w:ascii="Times New Roman" w:eastAsia="Times New Roman" w:hAnsi="Times New Roman" w:cs="Times New Roman"/>
        </w:rPr>
      </w:pPr>
      <w:r w:rsidRPr="00E024D6">
        <w:rPr>
          <w:rFonts w:ascii="Times New Roman" w:eastAsia="Times New Roman" w:hAnsi="Times New Roman" w:cs="Times New Roman"/>
          <w:b/>
          <w:bCs/>
        </w:rPr>
        <w:t>Talent Gaps</w:t>
      </w:r>
    </w:p>
    <w:p w14:paraId="5E7CB73A" w14:textId="77777777" w:rsidR="00B50909" w:rsidRPr="00E024D6" w:rsidRDefault="00B50909" w:rsidP="00B50909">
      <w:pPr>
        <w:spacing w:before="100" w:beforeAutospacing="1" w:after="100" w:afterAutospacing="1" w:line="240" w:lineRule="auto"/>
        <w:rPr>
          <w:rFonts w:ascii="Times New Roman" w:eastAsia="Times New Roman" w:hAnsi="Times New Roman" w:cs="Times New Roman"/>
        </w:rPr>
      </w:pPr>
      <w:r w:rsidRPr="00E024D6">
        <w:rPr>
          <w:rFonts w:ascii="Times New Roman" w:eastAsia="Times New Roman" w:hAnsi="Times New Roman" w:cs="Times New Roman"/>
        </w:rPr>
        <w:br/>
        <w:t>The need for new skills creates talent shortages in digital transformation. Companies can invest in upskilling programs or hire individuals with expertise in AI, data science, and cybersecurity. A retail company, for example, might partner with educational institutions to train employees in digital skills.</w:t>
      </w:r>
    </w:p>
    <w:p w14:paraId="718E1BA3" w14:textId="77777777" w:rsidR="00B50909" w:rsidRDefault="00B50909" w:rsidP="00B50909">
      <w:pPr>
        <w:spacing w:before="100" w:beforeAutospacing="1" w:after="100" w:afterAutospacing="1" w:line="240" w:lineRule="auto"/>
        <w:rPr>
          <w:rFonts w:ascii="Times New Roman" w:eastAsia="Times New Roman" w:hAnsi="Times New Roman" w:cs="Times New Roman"/>
        </w:rPr>
      </w:pPr>
      <w:r w:rsidRPr="00E024D6">
        <w:rPr>
          <w:rFonts w:ascii="Times New Roman" w:eastAsia="Times New Roman" w:hAnsi="Times New Roman" w:cs="Times New Roman"/>
          <w:b/>
          <w:bCs/>
        </w:rPr>
        <w:t>Cost of Implementation</w:t>
      </w:r>
    </w:p>
    <w:p w14:paraId="73C727CF" w14:textId="77777777" w:rsidR="00B50909" w:rsidRPr="00E024D6" w:rsidRDefault="00B50909" w:rsidP="00B50909">
      <w:pPr>
        <w:spacing w:before="100" w:beforeAutospacing="1" w:after="100" w:afterAutospacing="1" w:line="240" w:lineRule="auto"/>
        <w:jc w:val="both"/>
        <w:rPr>
          <w:rFonts w:ascii="Times New Roman" w:eastAsia="Times New Roman" w:hAnsi="Times New Roman" w:cs="Times New Roman"/>
        </w:rPr>
      </w:pPr>
      <w:r w:rsidRPr="00E024D6">
        <w:rPr>
          <w:rFonts w:ascii="Times New Roman" w:eastAsia="Times New Roman" w:hAnsi="Times New Roman" w:cs="Times New Roman"/>
        </w:rPr>
        <w:br/>
        <w:t>Digital transformation can be costly, especially for small businesses. Prioritizing digital investments with the highest return on investment (ROI) and implementing technologies in phases can reduce the financial burden. For example, a mid-sized enterprise might begin with chatbots for customer service and later invest in AI and IoT technologies.</w:t>
      </w:r>
    </w:p>
    <w:p w14:paraId="3A4F2A1C" w14:textId="77777777" w:rsidR="00B50909" w:rsidRPr="00E024D6" w:rsidRDefault="00B50909" w:rsidP="00B50909">
      <w:pPr>
        <w:spacing w:before="100" w:beforeAutospacing="1" w:after="100" w:afterAutospacing="1" w:line="240" w:lineRule="auto"/>
        <w:outlineLvl w:val="3"/>
        <w:rPr>
          <w:rFonts w:ascii="Times New Roman" w:eastAsia="Times New Roman" w:hAnsi="Times New Roman" w:cs="Times New Roman"/>
          <w:b/>
          <w:bCs/>
        </w:rPr>
      </w:pPr>
      <w:r w:rsidRPr="00E024D6">
        <w:rPr>
          <w:rFonts w:ascii="Times New Roman" w:eastAsia="Times New Roman" w:hAnsi="Times New Roman" w:cs="Times New Roman"/>
          <w:b/>
          <w:bCs/>
        </w:rPr>
        <w:t>d) Strategic Approaches to Digital Transformation</w:t>
      </w:r>
    </w:p>
    <w:p w14:paraId="0A0F3C08" w14:textId="77777777" w:rsidR="00B50909" w:rsidRDefault="00B50909" w:rsidP="00B50909">
      <w:pPr>
        <w:spacing w:before="100" w:beforeAutospacing="1" w:after="100" w:afterAutospacing="1" w:line="240" w:lineRule="auto"/>
        <w:rPr>
          <w:rFonts w:ascii="Times New Roman" w:eastAsia="Times New Roman" w:hAnsi="Times New Roman" w:cs="Times New Roman"/>
        </w:rPr>
      </w:pPr>
      <w:r w:rsidRPr="00E024D6">
        <w:rPr>
          <w:rFonts w:ascii="Times New Roman" w:eastAsia="Times New Roman" w:hAnsi="Times New Roman" w:cs="Times New Roman"/>
          <w:b/>
          <w:bCs/>
        </w:rPr>
        <w:t>Aligning Digital Strategy with Business Goals</w:t>
      </w:r>
      <w:r w:rsidRPr="00E024D6">
        <w:rPr>
          <w:rFonts w:ascii="Times New Roman" w:eastAsia="Times New Roman" w:hAnsi="Times New Roman" w:cs="Times New Roman"/>
        </w:rPr>
        <w:t>:</w:t>
      </w:r>
    </w:p>
    <w:p w14:paraId="057EB9CE" w14:textId="77777777" w:rsidR="00B50909" w:rsidRPr="00E024D6" w:rsidRDefault="00B50909" w:rsidP="00B50909">
      <w:pPr>
        <w:spacing w:before="100" w:beforeAutospacing="1" w:after="100" w:afterAutospacing="1" w:line="240" w:lineRule="auto"/>
        <w:jc w:val="both"/>
        <w:rPr>
          <w:rFonts w:ascii="Times New Roman" w:eastAsia="Times New Roman" w:hAnsi="Times New Roman" w:cs="Times New Roman"/>
        </w:rPr>
      </w:pPr>
      <w:r w:rsidRPr="00E024D6">
        <w:rPr>
          <w:rFonts w:ascii="Times New Roman" w:eastAsia="Times New Roman" w:hAnsi="Times New Roman" w:cs="Times New Roman"/>
        </w:rPr>
        <w:br/>
        <w:t>A company’s digital transformation strategy should align with its overall goals. Conducting a digital maturity assessment helps identify where technology can add the most value. For instance, a healthcare organization could prioritize digital health records and telemedicine to improve patient care while reducing costs.</w:t>
      </w:r>
    </w:p>
    <w:p w14:paraId="69AABE78" w14:textId="77777777" w:rsidR="00B50909" w:rsidRDefault="00B50909" w:rsidP="00B50909">
      <w:pPr>
        <w:spacing w:before="100" w:beforeAutospacing="1" w:after="100" w:afterAutospacing="1" w:line="240" w:lineRule="auto"/>
        <w:rPr>
          <w:rFonts w:ascii="Times New Roman" w:eastAsia="Times New Roman" w:hAnsi="Times New Roman" w:cs="Times New Roman"/>
        </w:rPr>
      </w:pPr>
      <w:r w:rsidRPr="00E024D6">
        <w:rPr>
          <w:rFonts w:ascii="Times New Roman" w:eastAsia="Times New Roman" w:hAnsi="Times New Roman" w:cs="Times New Roman"/>
          <w:b/>
          <w:bCs/>
        </w:rPr>
        <w:t>Agility and Innovation</w:t>
      </w:r>
    </w:p>
    <w:p w14:paraId="5659E8FE" w14:textId="77777777" w:rsidR="00B50909" w:rsidRPr="00E024D6" w:rsidRDefault="00B50909" w:rsidP="00B50909">
      <w:pPr>
        <w:spacing w:before="100" w:beforeAutospacing="1" w:after="100" w:afterAutospacing="1" w:line="240" w:lineRule="auto"/>
        <w:rPr>
          <w:rFonts w:ascii="Times New Roman" w:eastAsia="Times New Roman" w:hAnsi="Times New Roman" w:cs="Times New Roman"/>
        </w:rPr>
      </w:pPr>
      <w:r w:rsidRPr="00E024D6">
        <w:rPr>
          <w:rFonts w:ascii="Times New Roman" w:eastAsia="Times New Roman" w:hAnsi="Times New Roman" w:cs="Times New Roman"/>
        </w:rPr>
        <w:br/>
        <w:t>Digital transformation requires agility, with companies continuously adapting to new technologies and market demands. Fostering a culture of innovation encourages experimentation and rapid iteration of ideas. A technology startup might adopt an agile methodology for software development, frequently releasing updates based on user feedback.</w:t>
      </w:r>
    </w:p>
    <w:p w14:paraId="524C4B96" w14:textId="77777777" w:rsidR="00B50909" w:rsidRDefault="00B50909" w:rsidP="00B50909">
      <w:pPr>
        <w:spacing w:before="100" w:beforeAutospacing="1" w:after="100" w:afterAutospacing="1" w:line="240" w:lineRule="auto"/>
        <w:rPr>
          <w:rFonts w:ascii="Times New Roman" w:eastAsia="Times New Roman" w:hAnsi="Times New Roman" w:cs="Times New Roman"/>
        </w:rPr>
      </w:pPr>
      <w:r w:rsidRPr="00E024D6">
        <w:rPr>
          <w:rFonts w:ascii="Times New Roman" w:eastAsia="Times New Roman" w:hAnsi="Times New Roman" w:cs="Times New Roman"/>
          <w:b/>
          <w:bCs/>
        </w:rPr>
        <w:t>Customer-Centric Digital Transformation</w:t>
      </w:r>
    </w:p>
    <w:p w14:paraId="53FCA83C" w14:textId="77777777" w:rsidR="00B50909" w:rsidRPr="00E024D6" w:rsidRDefault="00B50909" w:rsidP="00B50909">
      <w:pPr>
        <w:spacing w:before="100" w:beforeAutospacing="1" w:after="100" w:afterAutospacing="1" w:line="240" w:lineRule="auto"/>
        <w:jc w:val="both"/>
        <w:rPr>
          <w:rFonts w:ascii="Times New Roman" w:eastAsia="Times New Roman" w:hAnsi="Times New Roman" w:cs="Times New Roman"/>
        </w:rPr>
      </w:pPr>
      <w:r w:rsidRPr="00E024D6">
        <w:rPr>
          <w:rFonts w:ascii="Times New Roman" w:eastAsia="Times New Roman" w:hAnsi="Times New Roman" w:cs="Times New Roman"/>
        </w:rPr>
        <w:lastRenderedPageBreak/>
        <w:br/>
        <w:t>Businesses should focus on enhancing customer experiences through digital tools. Data analytics and AI can personalize interactions, offering seamless experiences across platforms. A retail brand might use customer data to send personalized product recommendations via its mobile app, boosting engagement and sales.</w:t>
      </w:r>
    </w:p>
    <w:p w14:paraId="1ECEF179" w14:textId="77777777" w:rsidR="00B50909" w:rsidRDefault="00B50909" w:rsidP="00B50909">
      <w:pPr>
        <w:spacing w:before="100" w:beforeAutospacing="1" w:after="100" w:afterAutospacing="1" w:line="240" w:lineRule="auto"/>
        <w:rPr>
          <w:rFonts w:ascii="Times New Roman" w:eastAsia="Times New Roman" w:hAnsi="Times New Roman" w:cs="Times New Roman"/>
        </w:rPr>
      </w:pPr>
      <w:r w:rsidRPr="00E024D6">
        <w:rPr>
          <w:rFonts w:ascii="Times New Roman" w:eastAsia="Times New Roman" w:hAnsi="Times New Roman" w:cs="Times New Roman"/>
          <w:b/>
          <w:bCs/>
        </w:rPr>
        <w:t>Partnerships and Collaboration</w:t>
      </w:r>
    </w:p>
    <w:p w14:paraId="0412631C" w14:textId="77777777" w:rsidR="00B50909" w:rsidRPr="00E024D6" w:rsidRDefault="00B50909" w:rsidP="00B50909">
      <w:pPr>
        <w:spacing w:before="100" w:beforeAutospacing="1" w:after="100" w:afterAutospacing="1" w:line="240" w:lineRule="auto"/>
        <w:jc w:val="both"/>
        <w:rPr>
          <w:rFonts w:ascii="Times New Roman" w:eastAsia="Times New Roman" w:hAnsi="Times New Roman" w:cs="Times New Roman"/>
        </w:rPr>
      </w:pPr>
      <w:r w:rsidRPr="00E024D6">
        <w:rPr>
          <w:rFonts w:ascii="Times New Roman" w:eastAsia="Times New Roman" w:hAnsi="Times New Roman" w:cs="Times New Roman"/>
        </w:rPr>
        <w:br/>
        <w:t>Collaborating with technology partners or startups can accelerate digital transformation and provide access to new markets. A telecommunications company could partner with a fintech startup to offer mobile payment solutions, expanding its service offerings.</w:t>
      </w:r>
    </w:p>
    <w:p w14:paraId="5070ECD5" w14:textId="77777777" w:rsidR="00B50909" w:rsidRPr="00E024D6" w:rsidRDefault="00B50909" w:rsidP="00B50909">
      <w:pPr>
        <w:spacing w:before="100" w:beforeAutospacing="1" w:after="100" w:afterAutospacing="1" w:line="240" w:lineRule="auto"/>
        <w:outlineLvl w:val="3"/>
        <w:rPr>
          <w:rFonts w:ascii="Times New Roman" w:eastAsia="Times New Roman" w:hAnsi="Times New Roman" w:cs="Times New Roman"/>
          <w:b/>
          <w:bCs/>
        </w:rPr>
      </w:pPr>
      <w:r w:rsidRPr="00E024D6">
        <w:rPr>
          <w:rFonts w:ascii="Times New Roman" w:eastAsia="Times New Roman" w:hAnsi="Times New Roman" w:cs="Times New Roman"/>
          <w:b/>
          <w:bCs/>
        </w:rPr>
        <w:t>e) Future Trends in Digital Transformation</w:t>
      </w:r>
    </w:p>
    <w:p w14:paraId="173A820C" w14:textId="77777777" w:rsidR="00B50909" w:rsidRDefault="00B50909" w:rsidP="00B50909">
      <w:pPr>
        <w:spacing w:before="100" w:beforeAutospacing="1" w:after="100" w:afterAutospacing="1" w:line="240" w:lineRule="auto"/>
        <w:rPr>
          <w:rFonts w:ascii="Times New Roman" w:eastAsia="Times New Roman" w:hAnsi="Times New Roman" w:cs="Times New Roman"/>
        </w:rPr>
      </w:pPr>
      <w:r w:rsidRPr="00E024D6">
        <w:rPr>
          <w:rFonts w:ascii="Times New Roman" w:eastAsia="Times New Roman" w:hAnsi="Times New Roman" w:cs="Times New Roman"/>
          <w:b/>
          <w:bCs/>
        </w:rPr>
        <w:t>Artificial Intelligence and Automation</w:t>
      </w:r>
    </w:p>
    <w:p w14:paraId="3A9BB198" w14:textId="77777777" w:rsidR="00B50909" w:rsidRPr="00E024D6" w:rsidRDefault="00B50909" w:rsidP="00B50909">
      <w:pPr>
        <w:spacing w:before="100" w:beforeAutospacing="1" w:after="100" w:afterAutospacing="1" w:line="240" w:lineRule="auto"/>
        <w:jc w:val="both"/>
        <w:rPr>
          <w:rFonts w:ascii="Times New Roman" w:eastAsia="Times New Roman" w:hAnsi="Times New Roman" w:cs="Times New Roman"/>
        </w:rPr>
      </w:pPr>
      <w:r w:rsidRPr="00E024D6">
        <w:rPr>
          <w:rFonts w:ascii="Times New Roman" w:eastAsia="Times New Roman" w:hAnsi="Times New Roman" w:cs="Times New Roman"/>
        </w:rPr>
        <w:br/>
        <w:t>AI and automation will continue to transform industries, driving efficiency and enabling smarter services. A logistics firm could use AI-powered analytics to predict demand and optimize inventory, reducing waste and improving customer satisfaction.</w:t>
      </w:r>
    </w:p>
    <w:p w14:paraId="01F8E6A5" w14:textId="77777777" w:rsidR="00B50909" w:rsidRDefault="00B50909" w:rsidP="00B50909">
      <w:pPr>
        <w:spacing w:before="100" w:beforeAutospacing="1" w:after="100" w:afterAutospacing="1" w:line="240" w:lineRule="auto"/>
        <w:rPr>
          <w:rFonts w:ascii="Times New Roman" w:eastAsia="Times New Roman" w:hAnsi="Times New Roman" w:cs="Times New Roman"/>
        </w:rPr>
      </w:pPr>
      <w:r w:rsidRPr="00E024D6">
        <w:rPr>
          <w:rFonts w:ascii="Times New Roman" w:eastAsia="Times New Roman" w:hAnsi="Times New Roman" w:cs="Times New Roman"/>
          <w:b/>
          <w:bCs/>
        </w:rPr>
        <w:t>Metaverse and Virtual Reality (VR)</w:t>
      </w:r>
    </w:p>
    <w:p w14:paraId="44B4F3ED" w14:textId="77777777" w:rsidR="00B50909" w:rsidRPr="00E024D6" w:rsidRDefault="00B50909" w:rsidP="00B50909">
      <w:pPr>
        <w:spacing w:before="100" w:beforeAutospacing="1" w:after="100" w:afterAutospacing="1" w:line="240" w:lineRule="auto"/>
        <w:jc w:val="both"/>
        <w:rPr>
          <w:rFonts w:ascii="Times New Roman" w:eastAsia="Times New Roman" w:hAnsi="Times New Roman" w:cs="Times New Roman"/>
        </w:rPr>
      </w:pPr>
      <w:r w:rsidRPr="00E024D6">
        <w:rPr>
          <w:rFonts w:ascii="Times New Roman" w:eastAsia="Times New Roman" w:hAnsi="Times New Roman" w:cs="Times New Roman"/>
        </w:rPr>
        <w:br/>
        <w:t>The metaverse and VR are emerging as new frontiers for digital experiences, allowing immersive interactions. A fashion brand might create virtual fitting rooms using VR, enabling customers to try on clothes digitally before purchasing.</w:t>
      </w:r>
    </w:p>
    <w:p w14:paraId="6CFE967A" w14:textId="77777777" w:rsidR="00B50909" w:rsidRDefault="00B50909" w:rsidP="00B50909">
      <w:pPr>
        <w:spacing w:before="100" w:beforeAutospacing="1" w:after="100" w:afterAutospacing="1" w:line="240" w:lineRule="auto"/>
        <w:rPr>
          <w:rFonts w:ascii="Times New Roman" w:eastAsia="Times New Roman" w:hAnsi="Times New Roman" w:cs="Times New Roman"/>
        </w:rPr>
      </w:pPr>
      <w:r w:rsidRPr="00E024D6">
        <w:rPr>
          <w:rFonts w:ascii="Times New Roman" w:eastAsia="Times New Roman" w:hAnsi="Times New Roman" w:cs="Times New Roman"/>
          <w:b/>
          <w:bCs/>
        </w:rPr>
        <w:t>Sustainability through Digital Technologies</w:t>
      </w:r>
    </w:p>
    <w:p w14:paraId="7DDFACD2" w14:textId="77777777" w:rsidR="00B50909" w:rsidRPr="00E024D6" w:rsidRDefault="00B50909" w:rsidP="00B50909">
      <w:pPr>
        <w:spacing w:before="100" w:beforeAutospacing="1" w:after="100" w:afterAutospacing="1" w:line="240" w:lineRule="auto"/>
        <w:jc w:val="both"/>
        <w:rPr>
          <w:rFonts w:ascii="Times New Roman" w:eastAsia="Times New Roman" w:hAnsi="Times New Roman" w:cs="Times New Roman"/>
        </w:rPr>
      </w:pPr>
      <w:r w:rsidRPr="00E024D6">
        <w:rPr>
          <w:rFonts w:ascii="Times New Roman" w:eastAsia="Times New Roman" w:hAnsi="Times New Roman" w:cs="Times New Roman"/>
        </w:rPr>
        <w:br/>
        <w:t>Digital transformation also promotes sustainability by optimizing resource use and reducing waste. Smart technologies can improve operations and reduce environmental impact across industries.</w:t>
      </w:r>
    </w:p>
    <w:p w14:paraId="08F5E0B7" w14:textId="77777777" w:rsidR="00B50909" w:rsidRDefault="00B50909" w:rsidP="00B50909"/>
    <w:p w14:paraId="5BBA79A9" w14:textId="77777777" w:rsidR="00B50909" w:rsidRDefault="00B50909" w:rsidP="00B50909">
      <w:pPr>
        <w:spacing w:before="280" w:after="0" w:line="240" w:lineRule="auto"/>
        <w:rPr>
          <w:rFonts w:ascii="Times New Roman" w:eastAsia="Times New Roman" w:hAnsi="Times New Roman" w:cs="Times New Roman"/>
          <w:b/>
          <w:color w:val="FF0000"/>
          <w:sz w:val="32"/>
          <w:szCs w:val="32"/>
        </w:rPr>
      </w:pPr>
      <w:r>
        <w:rPr>
          <w:rFonts w:ascii="Times New Roman" w:eastAsia="Times New Roman" w:hAnsi="Times New Roman" w:cs="Times New Roman"/>
          <w:b/>
          <w:color w:val="FF0000"/>
          <w:sz w:val="32"/>
          <w:szCs w:val="32"/>
        </w:rPr>
        <w:t>C). Diversity, Equity, and Inclusion Considerations in Strategic Design Initiatives</w:t>
      </w:r>
    </w:p>
    <w:p w14:paraId="1BDA368B" w14:textId="77777777" w:rsidR="00B50909" w:rsidRPr="00DA7D78" w:rsidRDefault="00B50909" w:rsidP="00B50909">
      <w:pPr>
        <w:spacing w:before="100" w:beforeAutospacing="1" w:after="100" w:afterAutospacing="1" w:line="240" w:lineRule="auto"/>
        <w:rPr>
          <w:rFonts w:ascii="Times New Roman" w:eastAsia="Times New Roman" w:hAnsi="Times New Roman" w:cs="Times New Roman"/>
        </w:rPr>
      </w:pPr>
      <w:r w:rsidRPr="00DA7D78">
        <w:rPr>
          <w:rFonts w:ascii="Times New Roman" w:eastAsia="Times New Roman" w:hAnsi="Times New Roman" w:cs="Times New Roman"/>
          <w:b/>
          <w:bCs/>
        </w:rPr>
        <w:t>Diversity, Equity, and Inclusion (DEI) Considerations in Strategic Design Initiatives</w:t>
      </w:r>
    </w:p>
    <w:p w14:paraId="1D6B266D" w14:textId="77777777" w:rsidR="00B50909" w:rsidRPr="00DA7D78" w:rsidRDefault="00B50909" w:rsidP="00B50909">
      <w:pPr>
        <w:spacing w:before="100" w:beforeAutospacing="1" w:after="100" w:afterAutospacing="1" w:line="240" w:lineRule="auto"/>
        <w:jc w:val="both"/>
        <w:rPr>
          <w:rFonts w:ascii="Times New Roman" w:eastAsia="Times New Roman" w:hAnsi="Times New Roman" w:cs="Times New Roman"/>
        </w:rPr>
      </w:pPr>
      <w:r w:rsidRPr="00DA7D78">
        <w:rPr>
          <w:rFonts w:ascii="Times New Roman" w:eastAsia="Times New Roman" w:hAnsi="Times New Roman" w:cs="Times New Roman"/>
        </w:rPr>
        <w:t xml:space="preserve">In today's business environment, integrating </w:t>
      </w:r>
      <w:r w:rsidRPr="00DA7D78">
        <w:rPr>
          <w:rFonts w:ascii="Times New Roman" w:eastAsia="Times New Roman" w:hAnsi="Times New Roman" w:cs="Times New Roman"/>
          <w:b/>
          <w:bCs/>
        </w:rPr>
        <w:t>Diversity, Equity, and Inclusion (DEI)</w:t>
      </w:r>
      <w:r w:rsidRPr="00DA7D78">
        <w:rPr>
          <w:rFonts w:ascii="Times New Roman" w:eastAsia="Times New Roman" w:hAnsi="Times New Roman" w:cs="Times New Roman"/>
        </w:rPr>
        <w:t xml:space="preserve"> into strategic design initiatives is not just a moral imperative but a strategic one. Organizations that </w:t>
      </w:r>
      <w:r w:rsidRPr="00DA7D78">
        <w:rPr>
          <w:rFonts w:ascii="Times New Roman" w:eastAsia="Times New Roman" w:hAnsi="Times New Roman" w:cs="Times New Roman"/>
        </w:rPr>
        <w:lastRenderedPageBreak/>
        <w:t>successfully incorporate DEI practices benefit from a wider range of perspectives, fostering innovation and ensuring their products and services are relevant and accessible to diverse customers. By embedding DEI principles into strategic design, businesses can create more inclusive work environments and drive long-term success.</w:t>
      </w:r>
    </w:p>
    <w:p w14:paraId="32ADD25B" w14:textId="77777777" w:rsidR="00B50909" w:rsidRPr="00DA7D78" w:rsidRDefault="00B50909" w:rsidP="00B50909">
      <w:pPr>
        <w:spacing w:before="100" w:beforeAutospacing="1" w:after="100" w:afterAutospacing="1" w:line="240" w:lineRule="auto"/>
        <w:outlineLvl w:val="2"/>
        <w:rPr>
          <w:rFonts w:ascii="Times New Roman" w:eastAsia="Times New Roman" w:hAnsi="Times New Roman" w:cs="Times New Roman"/>
          <w:b/>
          <w:bCs/>
          <w:sz w:val="27"/>
          <w:szCs w:val="27"/>
        </w:rPr>
      </w:pPr>
      <w:r w:rsidRPr="00DA7D78">
        <w:rPr>
          <w:rFonts w:ascii="Times New Roman" w:eastAsia="Times New Roman" w:hAnsi="Times New Roman" w:cs="Times New Roman"/>
          <w:b/>
          <w:bCs/>
          <w:sz w:val="27"/>
          <w:szCs w:val="27"/>
        </w:rPr>
        <w:t>a) Understanding DEI in Strategic Design</w:t>
      </w:r>
    </w:p>
    <w:p w14:paraId="516BADB9" w14:textId="77777777" w:rsidR="00B50909" w:rsidRDefault="00B50909" w:rsidP="00B50909">
      <w:pPr>
        <w:spacing w:before="100" w:beforeAutospacing="1" w:after="100" w:afterAutospacing="1"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i</w:t>
      </w:r>
      <w:proofErr w:type="spellEnd"/>
      <w:r w:rsidRPr="00DA7D78">
        <w:rPr>
          <w:rFonts w:ascii="Times New Roman" w:eastAsia="Times New Roman" w:hAnsi="Times New Roman" w:cs="Times New Roman"/>
          <w:b/>
          <w:bCs/>
        </w:rPr>
        <w:t>. Diversity</w:t>
      </w:r>
    </w:p>
    <w:p w14:paraId="2AF462AE" w14:textId="77777777" w:rsidR="00B50909" w:rsidRPr="00DA7D78" w:rsidRDefault="00B50909" w:rsidP="00B50909">
      <w:pPr>
        <w:spacing w:before="100" w:beforeAutospacing="1" w:after="100" w:afterAutospacing="1" w:line="240" w:lineRule="auto"/>
        <w:jc w:val="both"/>
        <w:rPr>
          <w:rFonts w:ascii="Times New Roman" w:eastAsia="Times New Roman" w:hAnsi="Times New Roman" w:cs="Times New Roman"/>
        </w:rPr>
      </w:pPr>
      <w:r w:rsidRPr="00DA7D78">
        <w:rPr>
          <w:rFonts w:ascii="Times New Roman" w:eastAsia="Times New Roman" w:hAnsi="Times New Roman" w:cs="Times New Roman"/>
        </w:rPr>
        <w:br/>
        <w:t>Diversity refers to the variety of differences within an organization, including race, gender, age, ethnicity, sexual orientation, ability, and socioeconomic background. When diverse teams collaborate on strategic design initiatives, they bring unique viewpoints that lead to more creative solutions. To implement this, organizations should ensure their design teams reflect this diversity. For example, a tech company might assemble cross-functional teams with a mix of genders, cultures, and departmental expertise to develop products that appeal to broader markets.</w:t>
      </w:r>
    </w:p>
    <w:p w14:paraId="7C7A8A32" w14:textId="77777777" w:rsidR="00B50909" w:rsidRDefault="00B50909" w:rsidP="00B50909">
      <w:pPr>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bCs/>
        </w:rPr>
        <w:t>ii</w:t>
      </w:r>
      <w:r w:rsidRPr="00DA7D78">
        <w:rPr>
          <w:rFonts w:ascii="Times New Roman" w:eastAsia="Times New Roman" w:hAnsi="Times New Roman" w:cs="Times New Roman"/>
          <w:b/>
          <w:bCs/>
        </w:rPr>
        <w:t>. Equity</w:t>
      </w:r>
    </w:p>
    <w:p w14:paraId="041489F7" w14:textId="77777777" w:rsidR="00B50909" w:rsidRPr="00DA7D78" w:rsidRDefault="00B50909" w:rsidP="00B50909">
      <w:pPr>
        <w:spacing w:before="100" w:beforeAutospacing="1" w:after="100" w:afterAutospacing="1" w:line="240" w:lineRule="auto"/>
        <w:jc w:val="both"/>
        <w:rPr>
          <w:rFonts w:ascii="Times New Roman" w:eastAsia="Times New Roman" w:hAnsi="Times New Roman" w:cs="Times New Roman"/>
        </w:rPr>
      </w:pPr>
      <w:r w:rsidRPr="00DA7D78">
        <w:rPr>
          <w:rFonts w:ascii="Times New Roman" w:eastAsia="Times New Roman" w:hAnsi="Times New Roman" w:cs="Times New Roman"/>
        </w:rPr>
        <w:br/>
        <w:t>Equity is about ensuring that everyone has fair access to resources, opportunities, and treatment, while also working to remove barriers faced by disadvantaged groups. For instance, a company may design financial literacy programs for underrepresented communities to promote equitable access to services. This ensures that their products and services cater to diverse customer needs and promote inclusivity.</w:t>
      </w:r>
    </w:p>
    <w:p w14:paraId="22FD8E7E" w14:textId="77777777" w:rsidR="00B50909" w:rsidRDefault="00B50909" w:rsidP="00B50909">
      <w:pPr>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bCs/>
        </w:rPr>
        <w:t>iii</w:t>
      </w:r>
      <w:r w:rsidRPr="00DA7D78">
        <w:rPr>
          <w:rFonts w:ascii="Times New Roman" w:eastAsia="Times New Roman" w:hAnsi="Times New Roman" w:cs="Times New Roman"/>
          <w:b/>
          <w:bCs/>
        </w:rPr>
        <w:t>. Inclusion</w:t>
      </w:r>
    </w:p>
    <w:p w14:paraId="74502F5E" w14:textId="77777777" w:rsidR="00B50909" w:rsidRPr="00DA7D78" w:rsidRDefault="00B50909" w:rsidP="00B50909">
      <w:pPr>
        <w:spacing w:before="100" w:beforeAutospacing="1" w:after="100" w:afterAutospacing="1" w:line="240" w:lineRule="auto"/>
        <w:jc w:val="both"/>
        <w:rPr>
          <w:rFonts w:ascii="Times New Roman" w:eastAsia="Times New Roman" w:hAnsi="Times New Roman" w:cs="Times New Roman"/>
        </w:rPr>
      </w:pPr>
      <w:r w:rsidRPr="00DA7D78">
        <w:rPr>
          <w:rFonts w:ascii="Times New Roman" w:eastAsia="Times New Roman" w:hAnsi="Times New Roman" w:cs="Times New Roman"/>
        </w:rPr>
        <w:br/>
        <w:t>Inclusion involves creating an environment where everyone feels welcome, respected, and able to contribute regardless of their background. In strategic design, it’s crucial to ensure that the voices of all team members are heard and considered. For instance, a healthcare organization could adopt inclusive design practices by involving patients from diverse backgrounds in the co-creation of services, ensuring that the solutions reflect the needs of all groups.</w:t>
      </w:r>
    </w:p>
    <w:p w14:paraId="433620CF" w14:textId="77777777" w:rsidR="00B50909" w:rsidRPr="00DA7D78" w:rsidRDefault="00B50909" w:rsidP="00B50909">
      <w:pPr>
        <w:spacing w:before="100" w:beforeAutospacing="1" w:after="100" w:afterAutospacing="1" w:line="240" w:lineRule="auto"/>
        <w:outlineLvl w:val="2"/>
        <w:rPr>
          <w:rFonts w:ascii="Times New Roman" w:eastAsia="Times New Roman" w:hAnsi="Times New Roman" w:cs="Times New Roman"/>
          <w:b/>
          <w:bCs/>
          <w:sz w:val="27"/>
          <w:szCs w:val="27"/>
        </w:rPr>
      </w:pPr>
      <w:r w:rsidRPr="00DA7D78">
        <w:rPr>
          <w:rFonts w:ascii="Times New Roman" w:eastAsia="Times New Roman" w:hAnsi="Times New Roman" w:cs="Times New Roman"/>
          <w:b/>
          <w:bCs/>
          <w:sz w:val="27"/>
          <w:szCs w:val="27"/>
        </w:rPr>
        <w:t>b) Integrating DEI in Strategic Design Initiatives</w:t>
      </w:r>
    </w:p>
    <w:p w14:paraId="0E958230" w14:textId="77777777" w:rsidR="00B50909" w:rsidRDefault="00B50909" w:rsidP="00B50909">
      <w:pPr>
        <w:spacing w:before="100" w:beforeAutospacing="1" w:after="100" w:afterAutospacing="1"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i</w:t>
      </w:r>
      <w:proofErr w:type="spellEnd"/>
      <w:r w:rsidRPr="00DA7D78">
        <w:rPr>
          <w:rFonts w:ascii="Times New Roman" w:eastAsia="Times New Roman" w:hAnsi="Times New Roman" w:cs="Times New Roman"/>
          <w:b/>
          <w:bCs/>
        </w:rPr>
        <w:t>. Inclusive Design Principles</w:t>
      </w:r>
    </w:p>
    <w:p w14:paraId="18B02EE0" w14:textId="77777777" w:rsidR="00B50909" w:rsidRPr="00DA7D78" w:rsidRDefault="00B50909" w:rsidP="00B50909">
      <w:pPr>
        <w:spacing w:before="100" w:beforeAutospacing="1" w:after="100" w:afterAutospacing="1" w:line="240" w:lineRule="auto"/>
        <w:jc w:val="both"/>
        <w:rPr>
          <w:rFonts w:ascii="Times New Roman" w:eastAsia="Times New Roman" w:hAnsi="Times New Roman" w:cs="Times New Roman"/>
        </w:rPr>
      </w:pPr>
      <w:r w:rsidRPr="00DA7D78">
        <w:rPr>
          <w:rFonts w:ascii="Times New Roman" w:eastAsia="Times New Roman" w:hAnsi="Times New Roman" w:cs="Times New Roman"/>
        </w:rPr>
        <w:br/>
        <w:t xml:space="preserve">Inclusive design aims to create products and services that are usable by the widest range of people, including those with disabilities or from underserved communities. To effectively implement this, designers must involve diverse users early in the process, identifying potential </w:t>
      </w:r>
      <w:r w:rsidRPr="00DA7D78">
        <w:rPr>
          <w:rFonts w:ascii="Times New Roman" w:eastAsia="Times New Roman" w:hAnsi="Times New Roman" w:cs="Times New Roman"/>
        </w:rPr>
        <w:lastRenderedPageBreak/>
        <w:t>barriers and finding solutions. For example, a software company might design applications with accessibility features such as screen readers and adjustable font sizes.</w:t>
      </w:r>
    </w:p>
    <w:p w14:paraId="3A030D22" w14:textId="77777777" w:rsidR="00B50909" w:rsidRDefault="00B50909" w:rsidP="00B50909">
      <w:pPr>
        <w:spacing w:before="100" w:beforeAutospacing="1" w:after="100" w:afterAutospacing="1" w:line="240" w:lineRule="auto"/>
        <w:rPr>
          <w:rFonts w:ascii="Times New Roman" w:eastAsia="Times New Roman" w:hAnsi="Times New Roman" w:cs="Times New Roman"/>
          <w:b/>
          <w:bCs/>
        </w:rPr>
      </w:pPr>
    </w:p>
    <w:p w14:paraId="221BAF50" w14:textId="77777777" w:rsidR="00B50909" w:rsidRDefault="00B50909" w:rsidP="00B50909">
      <w:pPr>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bCs/>
        </w:rPr>
        <w:t>ii</w:t>
      </w:r>
      <w:r w:rsidRPr="00DA7D78">
        <w:rPr>
          <w:rFonts w:ascii="Times New Roman" w:eastAsia="Times New Roman" w:hAnsi="Times New Roman" w:cs="Times New Roman"/>
          <w:b/>
          <w:bCs/>
        </w:rPr>
        <w:t>. Diverse Leadership Representation</w:t>
      </w:r>
    </w:p>
    <w:p w14:paraId="1B21615D" w14:textId="77777777" w:rsidR="00B50909" w:rsidRPr="00DA7D78" w:rsidRDefault="00B50909" w:rsidP="00B50909">
      <w:pPr>
        <w:spacing w:before="100" w:beforeAutospacing="1" w:after="100" w:afterAutospacing="1" w:line="240" w:lineRule="auto"/>
        <w:jc w:val="both"/>
        <w:rPr>
          <w:rFonts w:ascii="Times New Roman" w:eastAsia="Times New Roman" w:hAnsi="Times New Roman" w:cs="Times New Roman"/>
        </w:rPr>
      </w:pPr>
      <w:r w:rsidRPr="00DA7D78">
        <w:rPr>
          <w:rFonts w:ascii="Times New Roman" w:eastAsia="Times New Roman" w:hAnsi="Times New Roman" w:cs="Times New Roman"/>
        </w:rPr>
        <w:br/>
        <w:t>Diversity at the leadership level is crucial for fostering an inclusive culture where strategic design initiatives are guided by varied perspectives. Developing mentorship programs that promote underrepresented groups into leadership roles is a practical approach. A multinational firm, for example, could implement a leadership development program specifically targeting women and people of color to bridge the gap in representation.</w:t>
      </w:r>
    </w:p>
    <w:p w14:paraId="6AA0E355" w14:textId="77777777" w:rsidR="00B50909" w:rsidRDefault="00B50909" w:rsidP="00B50909">
      <w:pPr>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bCs/>
        </w:rPr>
        <w:t>iii</w:t>
      </w:r>
      <w:r w:rsidRPr="00DA7D78">
        <w:rPr>
          <w:rFonts w:ascii="Times New Roman" w:eastAsia="Times New Roman" w:hAnsi="Times New Roman" w:cs="Times New Roman"/>
          <w:b/>
          <w:bCs/>
        </w:rPr>
        <w:t>. Cultural Competency in Product Development</w:t>
      </w:r>
    </w:p>
    <w:p w14:paraId="393E16B6" w14:textId="77777777" w:rsidR="00B50909" w:rsidRPr="00DA7D78" w:rsidRDefault="00B50909" w:rsidP="00B50909">
      <w:pPr>
        <w:spacing w:before="100" w:beforeAutospacing="1" w:after="100" w:afterAutospacing="1" w:line="240" w:lineRule="auto"/>
        <w:jc w:val="both"/>
        <w:rPr>
          <w:rFonts w:ascii="Times New Roman" w:eastAsia="Times New Roman" w:hAnsi="Times New Roman" w:cs="Times New Roman"/>
        </w:rPr>
      </w:pPr>
      <w:r w:rsidRPr="00DA7D78">
        <w:rPr>
          <w:rFonts w:ascii="Times New Roman" w:eastAsia="Times New Roman" w:hAnsi="Times New Roman" w:cs="Times New Roman"/>
        </w:rPr>
        <w:br/>
        <w:t>Strategic design initiatives must ensure that products are culturally relevant to diverse customer bases. By incorporating cultural sensitivity training and collaborating with external experts, businesses can create products that resonate with global markets. For instance, a global fashion brand might adapt its designs to reflect cultural preferences in different regions, showing respect for local customs and increasing market relevance.</w:t>
      </w:r>
    </w:p>
    <w:p w14:paraId="1DFA0E00" w14:textId="77777777" w:rsidR="00B50909" w:rsidRDefault="00B50909" w:rsidP="00B50909">
      <w:pPr>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bCs/>
        </w:rPr>
        <w:t>iv</w:t>
      </w:r>
      <w:r w:rsidRPr="00DA7D78">
        <w:rPr>
          <w:rFonts w:ascii="Times New Roman" w:eastAsia="Times New Roman" w:hAnsi="Times New Roman" w:cs="Times New Roman"/>
          <w:b/>
          <w:bCs/>
        </w:rPr>
        <w:t>. Equitable Access to Resources</w:t>
      </w:r>
    </w:p>
    <w:p w14:paraId="1CF7CD3A" w14:textId="77777777" w:rsidR="00B50909" w:rsidRPr="00DA7D78" w:rsidRDefault="00B50909" w:rsidP="00B50909">
      <w:pPr>
        <w:spacing w:before="100" w:beforeAutospacing="1" w:after="100" w:afterAutospacing="1" w:line="240" w:lineRule="auto"/>
        <w:jc w:val="both"/>
        <w:rPr>
          <w:rFonts w:ascii="Times New Roman" w:eastAsia="Times New Roman" w:hAnsi="Times New Roman" w:cs="Times New Roman"/>
        </w:rPr>
      </w:pPr>
      <w:r w:rsidRPr="00DA7D78">
        <w:rPr>
          <w:rFonts w:ascii="Times New Roman" w:eastAsia="Times New Roman" w:hAnsi="Times New Roman" w:cs="Times New Roman"/>
        </w:rPr>
        <w:br/>
        <w:t>Businesses must design initiatives that aim to address systemic inequalities, such as offering scholarships or grants to underrepresented groups to participate in innovation programs. A tech company could create coding boot camps for women and minority groups to bridge the skills gap in the tech industry, promoting diversity in innovation.</w:t>
      </w:r>
    </w:p>
    <w:p w14:paraId="6988D886" w14:textId="77777777" w:rsidR="00B50909" w:rsidRPr="00DA7D78" w:rsidRDefault="00B50909" w:rsidP="00B50909">
      <w:pPr>
        <w:spacing w:before="100" w:beforeAutospacing="1" w:after="100" w:afterAutospacing="1" w:line="240" w:lineRule="auto"/>
        <w:outlineLvl w:val="2"/>
        <w:rPr>
          <w:rFonts w:ascii="Times New Roman" w:eastAsia="Times New Roman" w:hAnsi="Times New Roman" w:cs="Times New Roman"/>
          <w:b/>
          <w:bCs/>
          <w:sz w:val="27"/>
          <w:szCs w:val="27"/>
        </w:rPr>
      </w:pPr>
      <w:r w:rsidRPr="00DA7D78">
        <w:rPr>
          <w:rFonts w:ascii="Times New Roman" w:eastAsia="Times New Roman" w:hAnsi="Times New Roman" w:cs="Times New Roman"/>
          <w:b/>
          <w:bCs/>
          <w:sz w:val="27"/>
          <w:szCs w:val="27"/>
        </w:rPr>
        <w:t>c) Challenges in Implementing DEI in Strategic Design</w:t>
      </w:r>
    </w:p>
    <w:p w14:paraId="41E77E32" w14:textId="77777777" w:rsidR="00B50909" w:rsidRDefault="00B50909" w:rsidP="00B50909">
      <w:pPr>
        <w:spacing w:before="100" w:beforeAutospacing="1" w:after="100" w:afterAutospacing="1"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i</w:t>
      </w:r>
      <w:proofErr w:type="spellEnd"/>
      <w:r w:rsidRPr="00DA7D78">
        <w:rPr>
          <w:rFonts w:ascii="Times New Roman" w:eastAsia="Times New Roman" w:hAnsi="Times New Roman" w:cs="Times New Roman"/>
          <w:b/>
          <w:bCs/>
        </w:rPr>
        <w:t>. Unconscious Bias</w:t>
      </w:r>
    </w:p>
    <w:p w14:paraId="68E1251E" w14:textId="77777777" w:rsidR="00B50909" w:rsidRPr="00DA7D78" w:rsidRDefault="00B50909" w:rsidP="00B50909">
      <w:pPr>
        <w:spacing w:before="100" w:beforeAutospacing="1" w:after="100" w:afterAutospacing="1" w:line="240" w:lineRule="auto"/>
        <w:jc w:val="both"/>
        <w:rPr>
          <w:rFonts w:ascii="Times New Roman" w:eastAsia="Times New Roman" w:hAnsi="Times New Roman" w:cs="Times New Roman"/>
        </w:rPr>
      </w:pPr>
      <w:r w:rsidRPr="00DA7D78">
        <w:rPr>
          <w:rFonts w:ascii="Times New Roman" w:eastAsia="Times New Roman" w:hAnsi="Times New Roman" w:cs="Times New Roman"/>
        </w:rPr>
        <w:br/>
        <w:t>Unconscious biases can hinder the creation of inclusive products by inadvertently excluding certain user groups. Organizations can overcome this by training their teams to recognize and address biases and by incorporating feedback from diverse stakeholders throughout the design process. A marketing team, for instance, might refine its campaigns to be more inclusive by involving diverse perspectives in content development.</w:t>
      </w:r>
    </w:p>
    <w:p w14:paraId="2059F1C0" w14:textId="77777777" w:rsidR="00B50909" w:rsidRDefault="00B50909" w:rsidP="00B50909">
      <w:pPr>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bCs/>
        </w:rPr>
        <w:t>ii</w:t>
      </w:r>
      <w:r w:rsidRPr="00DA7D78">
        <w:rPr>
          <w:rFonts w:ascii="Times New Roman" w:eastAsia="Times New Roman" w:hAnsi="Times New Roman" w:cs="Times New Roman"/>
          <w:b/>
          <w:bCs/>
        </w:rPr>
        <w:t>. Resistance to Change</w:t>
      </w:r>
    </w:p>
    <w:p w14:paraId="359C2446" w14:textId="77777777" w:rsidR="00B50909" w:rsidRPr="00DA7D78" w:rsidRDefault="00B50909" w:rsidP="00B50909">
      <w:pPr>
        <w:spacing w:before="100" w:beforeAutospacing="1" w:after="100" w:afterAutospacing="1" w:line="240" w:lineRule="auto"/>
        <w:jc w:val="both"/>
        <w:rPr>
          <w:rFonts w:ascii="Times New Roman" w:eastAsia="Times New Roman" w:hAnsi="Times New Roman" w:cs="Times New Roman"/>
        </w:rPr>
      </w:pPr>
      <w:r w:rsidRPr="00DA7D78">
        <w:rPr>
          <w:rFonts w:ascii="Times New Roman" w:eastAsia="Times New Roman" w:hAnsi="Times New Roman" w:cs="Times New Roman"/>
        </w:rPr>
        <w:lastRenderedPageBreak/>
        <w:br/>
        <w:t>Resistance to DEI initiatives is common, especially if employees or leaders do not fully understand their value. To mitigate this, organizations must communicate the business case for DEI, emphasizing how it leads to broader market reach and innovation. A retail company, for example, could present data showing that inclusively designed stores attract a wider range of customers and improve satisfaction.</w:t>
      </w:r>
    </w:p>
    <w:p w14:paraId="42285CE2" w14:textId="77777777" w:rsidR="00B50909" w:rsidRDefault="00B50909" w:rsidP="00B50909">
      <w:pPr>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bCs/>
        </w:rPr>
        <w:t>iii</w:t>
      </w:r>
      <w:r w:rsidRPr="00DA7D78">
        <w:rPr>
          <w:rFonts w:ascii="Times New Roman" w:eastAsia="Times New Roman" w:hAnsi="Times New Roman" w:cs="Times New Roman"/>
          <w:b/>
          <w:bCs/>
        </w:rPr>
        <w:t>. Lack of Representation in Key Roles</w:t>
      </w:r>
    </w:p>
    <w:p w14:paraId="21802092" w14:textId="77777777" w:rsidR="00B50909" w:rsidRPr="00DA7D78" w:rsidRDefault="00B50909" w:rsidP="00B50909">
      <w:pPr>
        <w:spacing w:before="100" w:beforeAutospacing="1" w:after="100" w:afterAutospacing="1" w:line="240" w:lineRule="auto"/>
        <w:jc w:val="both"/>
        <w:rPr>
          <w:rFonts w:ascii="Times New Roman" w:eastAsia="Times New Roman" w:hAnsi="Times New Roman" w:cs="Times New Roman"/>
        </w:rPr>
      </w:pPr>
      <w:r w:rsidRPr="00DA7D78">
        <w:rPr>
          <w:rFonts w:ascii="Times New Roman" w:eastAsia="Times New Roman" w:hAnsi="Times New Roman" w:cs="Times New Roman"/>
        </w:rPr>
        <w:br/>
        <w:t>The absence of diversity in leadership and design teams can limit an organization's ability to produce inclusive products. Developing a talent pipeline that prioritizes the recruitment and promotion of diverse individuals is crucial. A media company could address this by creating fellowship programs that train and elevate diverse voices into creative leadership roles.</w:t>
      </w:r>
    </w:p>
    <w:p w14:paraId="4B6E4C0B" w14:textId="77777777" w:rsidR="00B50909" w:rsidRPr="00DA7D78" w:rsidRDefault="00B50909" w:rsidP="00B50909">
      <w:pPr>
        <w:spacing w:before="100" w:beforeAutospacing="1" w:after="100" w:afterAutospacing="1" w:line="240" w:lineRule="auto"/>
        <w:outlineLvl w:val="2"/>
        <w:rPr>
          <w:rFonts w:ascii="Times New Roman" w:eastAsia="Times New Roman" w:hAnsi="Times New Roman" w:cs="Times New Roman"/>
          <w:b/>
          <w:bCs/>
          <w:sz w:val="27"/>
          <w:szCs w:val="27"/>
        </w:rPr>
      </w:pPr>
      <w:r w:rsidRPr="00DA7D78">
        <w:rPr>
          <w:rFonts w:ascii="Times New Roman" w:eastAsia="Times New Roman" w:hAnsi="Times New Roman" w:cs="Times New Roman"/>
          <w:b/>
          <w:bCs/>
          <w:sz w:val="27"/>
          <w:szCs w:val="27"/>
        </w:rPr>
        <w:t>d) Strategies for Enhancing DEI in Strategic Design</w:t>
      </w:r>
    </w:p>
    <w:p w14:paraId="61681504" w14:textId="77777777" w:rsidR="00B50909" w:rsidRDefault="00B50909" w:rsidP="00B50909">
      <w:pPr>
        <w:spacing w:before="100" w:beforeAutospacing="1" w:after="100" w:afterAutospacing="1"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i</w:t>
      </w:r>
      <w:proofErr w:type="spellEnd"/>
      <w:r w:rsidRPr="00DA7D78">
        <w:rPr>
          <w:rFonts w:ascii="Times New Roman" w:eastAsia="Times New Roman" w:hAnsi="Times New Roman" w:cs="Times New Roman"/>
          <w:b/>
          <w:bCs/>
        </w:rPr>
        <w:t>. Data-Driven DEI Strategies</w:t>
      </w:r>
    </w:p>
    <w:p w14:paraId="70FB1E2E" w14:textId="77777777" w:rsidR="00B50909" w:rsidRPr="00DA7D78" w:rsidRDefault="00B50909" w:rsidP="00B50909">
      <w:pPr>
        <w:spacing w:before="100" w:beforeAutospacing="1" w:after="100" w:afterAutospacing="1" w:line="240" w:lineRule="auto"/>
        <w:jc w:val="both"/>
        <w:rPr>
          <w:rFonts w:ascii="Times New Roman" w:eastAsia="Times New Roman" w:hAnsi="Times New Roman" w:cs="Times New Roman"/>
        </w:rPr>
      </w:pPr>
      <w:r w:rsidRPr="00DA7D78">
        <w:rPr>
          <w:rFonts w:ascii="Times New Roman" w:eastAsia="Times New Roman" w:hAnsi="Times New Roman" w:cs="Times New Roman"/>
        </w:rPr>
        <w:br/>
        <w:t>Measuring the impact of DEI initiatives using data provides insights into areas needing improvement. By tracking workforce demographics and user experiences, organizations can better understand the diversity of their teams and customers. For instance, a consumer electronics company might analyze the diversity of participants in its user testing groups and adjust recruitment efforts to ensure inclusive representation.</w:t>
      </w:r>
    </w:p>
    <w:p w14:paraId="6CC1C1D8" w14:textId="77777777" w:rsidR="00B50909" w:rsidRDefault="00B50909" w:rsidP="00B50909">
      <w:pPr>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bCs/>
        </w:rPr>
        <w:t>ii</w:t>
      </w:r>
      <w:r w:rsidRPr="00DA7D78">
        <w:rPr>
          <w:rFonts w:ascii="Times New Roman" w:eastAsia="Times New Roman" w:hAnsi="Times New Roman" w:cs="Times New Roman"/>
          <w:b/>
          <w:bCs/>
        </w:rPr>
        <w:t>. Co-Creation with Diverse Communities</w:t>
      </w:r>
    </w:p>
    <w:p w14:paraId="6036747A" w14:textId="77777777" w:rsidR="00B50909" w:rsidRPr="00DA7D78" w:rsidRDefault="00B50909" w:rsidP="00B50909">
      <w:pPr>
        <w:spacing w:before="100" w:beforeAutospacing="1" w:after="100" w:afterAutospacing="1" w:line="240" w:lineRule="auto"/>
        <w:jc w:val="both"/>
        <w:rPr>
          <w:rFonts w:ascii="Times New Roman" w:eastAsia="Times New Roman" w:hAnsi="Times New Roman" w:cs="Times New Roman"/>
        </w:rPr>
      </w:pPr>
      <w:r w:rsidRPr="00DA7D78">
        <w:rPr>
          <w:rFonts w:ascii="Times New Roman" w:eastAsia="Times New Roman" w:hAnsi="Times New Roman" w:cs="Times New Roman"/>
        </w:rPr>
        <w:br/>
        <w:t>Involving diverse communities in the product development process ensures that their needs are addressed. Engaging with advocacy organizations or local groups helps businesses co-create solutions that cater to marginalized populations. A health-tech startup, for instance, might partner with low-income communities to design affordable telehealth services that meet specific healthcare needs.</w:t>
      </w:r>
    </w:p>
    <w:p w14:paraId="241F53A6" w14:textId="77777777" w:rsidR="00B50909" w:rsidRDefault="00B50909" w:rsidP="00B50909">
      <w:pPr>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bCs/>
        </w:rPr>
        <w:t>iii</w:t>
      </w:r>
      <w:r w:rsidRPr="00DA7D78">
        <w:rPr>
          <w:rFonts w:ascii="Times New Roman" w:eastAsia="Times New Roman" w:hAnsi="Times New Roman" w:cs="Times New Roman"/>
          <w:b/>
          <w:bCs/>
        </w:rPr>
        <w:t>. Inclusive Leadership Development</w:t>
      </w:r>
    </w:p>
    <w:p w14:paraId="60D8CD49" w14:textId="77777777" w:rsidR="00B50909" w:rsidRPr="00DA7D78" w:rsidRDefault="00B50909" w:rsidP="00B50909">
      <w:pPr>
        <w:spacing w:before="100" w:beforeAutospacing="1" w:after="100" w:afterAutospacing="1" w:line="240" w:lineRule="auto"/>
        <w:jc w:val="both"/>
        <w:rPr>
          <w:rFonts w:ascii="Times New Roman" w:eastAsia="Times New Roman" w:hAnsi="Times New Roman" w:cs="Times New Roman"/>
        </w:rPr>
      </w:pPr>
      <w:r w:rsidRPr="00DA7D78">
        <w:rPr>
          <w:rFonts w:ascii="Times New Roman" w:eastAsia="Times New Roman" w:hAnsi="Times New Roman" w:cs="Times New Roman"/>
        </w:rPr>
        <w:br/>
        <w:t>Promoting inclusive leadership is essential for driving DEI initiatives and fostering a culture of equity. Providing leadership training on inclusive practices and holding leaders accountable for DEI outcomes can promote diverse decision-making. For example, a financial services firm might create DEI councils at every management level to oversee inclusive hiring and promotion practices.</w:t>
      </w:r>
    </w:p>
    <w:p w14:paraId="78485C62" w14:textId="77777777" w:rsidR="00B50909" w:rsidRPr="00DA7D78" w:rsidRDefault="00B50909" w:rsidP="00B50909">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b/>
          <w:bCs/>
        </w:rPr>
        <w:lastRenderedPageBreak/>
        <w:t>iv</w:t>
      </w:r>
      <w:r w:rsidRPr="00DA7D78">
        <w:rPr>
          <w:rFonts w:ascii="Times New Roman" w:eastAsia="Times New Roman" w:hAnsi="Times New Roman" w:cs="Times New Roman"/>
          <w:b/>
          <w:bCs/>
        </w:rPr>
        <w:t>. DEI in the Supply Chain</w:t>
      </w:r>
      <w:r w:rsidRPr="00DA7D78">
        <w:rPr>
          <w:rFonts w:ascii="Times New Roman" w:eastAsia="Times New Roman" w:hAnsi="Times New Roman" w:cs="Times New Roman"/>
        </w:rPr>
        <w:br/>
        <w:t>Extending DEI practices to suppliers and partners ensures that inclusivity is embedded throughout the supply chain. Businesses can prioritize partnerships with minority- and women-owned companies to promote diversity. A food company might source its ingredients from diverse, local farmers, fostering equitable supply chain practices.</w:t>
      </w:r>
    </w:p>
    <w:p w14:paraId="0B0D06E7" w14:textId="77777777" w:rsidR="00B50909" w:rsidRPr="00DA7D78" w:rsidRDefault="00B50909" w:rsidP="00B50909">
      <w:pPr>
        <w:spacing w:before="100" w:beforeAutospacing="1" w:after="100" w:afterAutospacing="1" w:line="240" w:lineRule="auto"/>
        <w:outlineLvl w:val="2"/>
        <w:rPr>
          <w:rFonts w:ascii="Times New Roman" w:eastAsia="Times New Roman" w:hAnsi="Times New Roman" w:cs="Times New Roman"/>
          <w:b/>
          <w:bCs/>
          <w:sz w:val="27"/>
          <w:szCs w:val="27"/>
        </w:rPr>
      </w:pPr>
      <w:r w:rsidRPr="00DA7D78">
        <w:rPr>
          <w:rFonts w:ascii="Times New Roman" w:eastAsia="Times New Roman" w:hAnsi="Times New Roman" w:cs="Times New Roman"/>
          <w:b/>
          <w:bCs/>
          <w:sz w:val="27"/>
          <w:szCs w:val="27"/>
        </w:rPr>
        <w:t>e) The Business Case for DEI in Strategic Design</w:t>
      </w:r>
    </w:p>
    <w:p w14:paraId="0DCE8398" w14:textId="77777777" w:rsidR="00B50909" w:rsidRDefault="00B50909" w:rsidP="00B50909">
      <w:pPr>
        <w:spacing w:before="100" w:beforeAutospacing="1" w:after="100" w:afterAutospacing="1"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i</w:t>
      </w:r>
      <w:proofErr w:type="spellEnd"/>
      <w:r w:rsidRPr="00DA7D78">
        <w:rPr>
          <w:rFonts w:ascii="Times New Roman" w:eastAsia="Times New Roman" w:hAnsi="Times New Roman" w:cs="Times New Roman"/>
          <w:b/>
          <w:bCs/>
        </w:rPr>
        <w:t>. Innovation and Creativity</w:t>
      </w:r>
    </w:p>
    <w:p w14:paraId="469B101F" w14:textId="77777777" w:rsidR="00B50909" w:rsidRPr="00DA7D78" w:rsidRDefault="00B50909" w:rsidP="00B50909">
      <w:pPr>
        <w:spacing w:before="100" w:beforeAutospacing="1" w:after="100" w:afterAutospacing="1" w:line="240" w:lineRule="auto"/>
        <w:jc w:val="both"/>
        <w:rPr>
          <w:rFonts w:ascii="Times New Roman" w:eastAsia="Times New Roman" w:hAnsi="Times New Roman" w:cs="Times New Roman"/>
        </w:rPr>
      </w:pPr>
      <w:r w:rsidRPr="00DA7D78">
        <w:rPr>
          <w:rFonts w:ascii="Times New Roman" w:eastAsia="Times New Roman" w:hAnsi="Times New Roman" w:cs="Times New Roman"/>
        </w:rPr>
        <w:br/>
        <w:t>Diverse teams bring a range of perspectives that foster creativity and innovation, resulting in more competitive and inclusive products. By involving diverse users from the outset, businesses can anticipate the needs of a broader audience and create solutions that resonate across demographics.</w:t>
      </w:r>
    </w:p>
    <w:p w14:paraId="45C64E0D" w14:textId="77777777" w:rsidR="00B50909" w:rsidRDefault="00B50909" w:rsidP="00B50909">
      <w:pPr>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bCs/>
        </w:rPr>
        <w:t>ii</w:t>
      </w:r>
      <w:r w:rsidRPr="00DA7D78">
        <w:rPr>
          <w:rFonts w:ascii="Times New Roman" w:eastAsia="Times New Roman" w:hAnsi="Times New Roman" w:cs="Times New Roman"/>
          <w:b/>
          <w:bCs/>
        </w:rPr>
        <w:t>. Improved Customer Satisfaction</w:t>
      </w:r>
    </w:p>
    <w:p w14:paraId="63AD2BED" w14:textId="77777777" w:rsidR="00B50909" w:rsidRPr="00DA7D78" w:rsidRDefault="00B50909" w:rsidP="00B50909">
      <w:pPr>
        <w:spacing w:before="100" w:beforeAutospacing="1" w:after="100" w:afterAutospacing="1" w:line="240" w:lineRule="auto"/>
        <w:jc w:val="both"/>
        <w:rPr>
          <w:rFonts w:ascii="Times New Roman" w:eastAsia="Times New Roman" w:hAnsi="Times New Roman" w:cs="Times New Roman"/>
        </w:rPr>
      </w:pPr>
      <w:r w:rsidRPr="00DA7D78">
        <w:rPr>
          <w:rFonts w:ascii="Times New Roman" w:eastAsia="Times New Roman" w:hAnsi="Times New Roman" w:cs="Times New Roman"/>
        </w:rPr>
        <w:br/>
        <w:t>Products designed with DEI principles are more likely to satisfy a wider customer base, leading to increased loyalty and broader market appeal. A fashion brand offering inclusive sizing and marketing to diverse audiences, for instance, can attract a more varied customer base and increase overall engagement.</w:t>
      </w:r>
    </w:p>
    <w:p w14:paraId="057B0FD3" w14:textId="77777777" w:rsidR="00B50909" w:rsidRDefault="00B50909" w:rsidP="00B50909">
      <w:pPr>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bCs/>
        </w:rPr>
        <w:t>iii</w:t>
      </w:r>
      <w:r w:rsidRPr="00DA7D78">
        <w:rPr>
          <w:rFonts w:ascii="Times New Roman" w:eastAsia="Times New Roman" w:hAnsi="Times New Roman" w:cs="Times New Roman"/>
          <w:b/>
          <w:bCs/>
        </w:rPr>
        <w:t>. Attracting and Retaining Talent</w:t>
      </w:r>
    </w:p>
    <w:p w14:paraId="5D1AB445" w14:textId="77777777" w:rsidR="00B50909" w:rsidRDefault="00B50909" w:rsidP="00B50909">
      <w:pPr>
        <w:spacing w:before="100" w:beforeAutospacing="1" w:after="100" w:afterAutospacing="1" w:line="240" w:lineRule="auto"/>
        <w:jc w:val="both"/>
        <w:rPr>
          <w:rFonts w:ascii="Times New Roman" w:eastAsia="Times New Roman" w:hAnsi="Times New Roman" w:cs="Times New Roman"/>
        </w:rPr>
      </w:pPr>
      <w:r w:rsidRPr="00DA7D78">
        <w:rPr>
          <w:rFonts w:ascii="Times New Roman" w:eastAsia="Times New Roman" w:hAnsi="Times New Roman" w:cs="Times New Roman"/>
        </w:rPr>
        <w:br/>
        <w:t>A strong DEI commitment helps attract and retain top talent, particularly from underrepresented groups. Companies that prioritize inclusivity are more likely to have engaged employees and lower turnover rates, as workers feel valued and supported.</w:t>
      </w:r>
    </w:p>
    <w:p w14:paraId="648291C2" w14:textId="77777777" w:rsidR="00B50909" w:rsidRPr="00BA4782" w:rsidRDefault="00B50909">
      <w:pPr>
        <w:spacing w:before="280" w:after="280" w:line="240" w:lineRule="auto"/>
        <w:rPr>
          <w:rFonts w:ascii="Times New Roman" w:eastAsia="Times New Roman" w:hAnsi="Times New Roman" w:cs="Times New Roman"/>
          <w:b/>
          <w:sz w:val="27"/>
          <w:szCs w:val="27"/>
          <w:u w:val="single"/>
        </w:rPr>
      </w:pPr>
    </w:p>
    <w:p w14:paraId="001E9F64" w14:textId="77777777" w:rsidR="005D4871" w:rsidRDefault="00B50909">
      <w:pPr>
        <w:spacing w:before="0" w:line="240" w:lineRule="auto"/>
        <w:rPr>
          <w:rFonts w:ascii="Times New Roman" w:eastAsia="Times New Roman" w:hAnsi="Times New Roman" w:cs="Times New Roman"/>
        </w:rPr>
      </w:pPr>
      <w:r>
        <w:rPr>
          <w:rFonts w:ascii="Times New Roman" w:eastAsia="Times New Roman" w:hAnsi="Times New Roman" w:cs="Times New Roman"/>
        </w:rPr>
        <w:t>You are required to r</w:t>
      </w:r>
      <w:r w:rsidR="00B91E2A">
        <w:rPr>
          <w:rFonts w:ascii="Times New Roman" w:eastAsia="Times New Roman" w:hAnsi="Times New Roman" w:cs="Times New Roman"/>
        </w:rPr>
        <w:t xml:space="preserve">ead the </w:t>
      </w:r>
      <w:proofErr w:type="gramStart"/>
      <w:r w:rsidR="00B91E2A">
        <w:rPr>
          <w:rFonts w:ascii="Times New Roman" w:eastAsia="Times New Roman" w:hAnsi="Times New Roman" w:cs="Times New Roman"/>
        </w:rPr>
        <w:t>following :</w:t>
      </w:r>
      <w:proofErr w:type="gramEnd"/>
    </w:p>
    <w:p w14:paraId="31D55FA0" w14:textId="77777777" w:rsidR="005D4871" w:rsidRDefault="00B91E2A">
      <w:pPr>
        <w:spacing w:before="0" w:line="240" w:lineRule="auto"/>
        <w:rPr>
          <w:rFonts w:ascii="Times New Roman" w:eastAsia="Times New Roman" w:hAnsi="Times New Roman" w:cs="Times New Roman"/>
        </w:rPr>
      </w:pPr>
      <w:hyperlink r:id="rId42">
        <w:r>
          <w:rPr>
            <w:rFonts w:ascii="Times New Roman" w:eastAsia="Times New Roman" w:hAnsi="Times New Roman" w:cs="Times New Roman"/>
            <w:color w:val="0000FF"/>
            <w:u w:val="single"/>
          </w:rPr>
          <w:t>https://guider-ai.com/blog/diversity-and-inclusion-strategies/</w:t>
        </w:r>
      </w:hyperlink>
    </w:p>
    <w:p w14:paraId="61C23B9D" w14:textId="77777777" w:rsidR="005D4871" w:rsidRDefault="00B91E2A">
      <w:pPr>
        <w:spacing w:before="0" w:line="240" w:lineRule="auto"/>
        <w:rPr>
          <w:rFonts w:ascii="Times New Roman" w:eastAsia="Times New Roman" w:hAnsi="Times New Roman" w:cs="Times New Roman"/>
        </w:rPr>
      </w:pPr>
      <w:hyperlink r:id="rId43">
        <w:r>
          <w:rPr>
            <w:rFonts w:ascii="Times New Roman" w:eastAsia="Times New Roman" w:hAnsi="Times New Roman" w:cs="Times New Roman"/>
            <w:color w:val="0000FF"/>
            <w:u w:val="single"/>
          </w:rPr>
          <w:t>https://brighterstrategies.com/blog/connecting-dei-to-your-strategic-plan/</w:t>
        </w:r>
      </w:hyperlink>
    </w:p>
    <w:p w14:paraId="7375F0FD" w14:textId="77777777" w:rsidR="005D4871" w:rsidRDefault="005D4871">
      <w:pPr>
        <w:spacing w:before="0" w:line="240" w:lineRule="auto"/>
        <w:rPr>
          <w:rFonts w:ascii="Times New Roman" w:eastAsia="Times New Roman" w:hAnsi="Times New Roman" w:cs="Times New Roman"/>
        </w:rPr>
      </w:pPr>
    </w:p>
    <w:p w14:paraId="0EAB1CE3" w14:textId="77777777" w:rsidR="005D4871" w:rsidRDefault="00B91E2A">
      <w:pPr>
        <w:spacing w:before="0" w:line="240" w:lineRule="auto"/>
        <w:rPr>
          <w:rFonts w:ascii="Times New Roman" w:eastAsia="Times New Roman" w:hAnsi="Times New Roman" w:cs="Times New Roman"/>
        </w:rPr>
      </w:pPr>
      <w:hyperlink r:id="rId44">
        <w:r>
          <w:rPr>
            <w:rFonts w:ascii="Times New Roman" w:eastAsia="Times New Roman" w:hAnsi="Times New Roman" w:cs="Times New Roman"/>
            <w:color w:val="0000FF"/>
            <w:u w:val="single"/>
          </w:rPr>
          <w:t>https://www.betterworks.com/magazine/diversity-and-inclusion-strategies/</w:t>
        </w:r>
      </w:hyperlink>
    </w:p>
    <w:p w14:paraId="557FF76C" w14:textId="77777777" w:rsidR="005D4871" w:rsidRDefault="00B91E2A">
      <w:pPr>
        <w:spacing w:before="0" w:line="240" w:lineRule="auto"/>
        <w:rPr>
          <w:rFonts w:ascii="Times New Roman" w:eastAsia="Times New Roman" w:hAnsi="Times New Roman" w:cs="Times New Roman"/>
          <w:color w:val="0000FF"/>
          <w:u w:val="single"/>
        </w:rPr>
      </w:pPr>
      <w:hyperlink r:id="rId45">
        <w:r>
          <w:rPr>
            <w:rFonts w:ascii="Times New Roman" w:eastAsia="Times New Roman" w:hAnsi="Times New Roman" w:cs="Times New Roman"/>
            <w:color w:val="0000FF"/>
            <w:u w:val="single"/>
          </w:rPr>
          <w:t>https://www.cambridge.org/core/journals/industrial-and-organizational-psychology/article/ethical-decision-making-in-the-21st-century-a-useful-framework-for-industrialorganizational-psychologists/C96E6FDEE99600FA87CC54FCFACF8478</w:t>
        </w:r>
      </w:hyperlink>
    </w:p>
    <w:tbl>
      <w:tblPr>
        <w:tblStyle w:val="afffffff"/>
        <w:tblW w:w="9599"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1125"/>
        <w:gridCol w:w="8474"/>
      </w:tblGrid>
      <w:tr w:rsidR="00B50909" w14:paraId="70E56C06" w14:textId="77777777" w:rsidTr="00982248">
        <w:tc>
          <w:tcPr>
            <w:tcW w:w="1125" w:type="dxa"/>
            <w:tcMar>
              <w:top w:w="0" w:type="dxa"/>
              <w:left w:w="0" w:type="dxa"/>
              <w:bottom w:w="0" w:type="dxa"/>
              <w:right w:w="0" w:type="dxa"/>
            </w:tcMar>
            <w:vAlign w:val="center"/>
          </w:tcPr>
          <w:p w14:paraId="2943C499" w14:textId="77777777" w:rsidR="00B50909" w:rsidRDefault="00B50909" w:rsidP="00982248">
            <w:pPr>
              <w:spacing w:after="0"/>
              <w:rPr>
                <w:color w:val="000000"/>
              </w:rPr>
            </w:pPr>
            <w:r>
              <w:rPr>
                <w:noProof/>
                <w:color w:val="000000"/>
              </w:rPr>
              <w:lastRenderedPageBreak/>
              <w:drawing>
                <wp:inline distT="0" distB="0" distL="0" distR="0" wp14:anchorId="4035F631" wp14:editId="71327BC8">
                  <wp:extent cx="438150" cy="438150"/>
                  <wp:effectExtent l="0" t="0" r="0" b="0"/>
                  <wp:docPr id="3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2"/>
                          <a:srcRect/>
                          <a:stretch>
                            <a:fillRect/>
                          </a:stretch>
                        </pic:blipFill>
                        <pic:spPr>
                          <a:xfrm>
                            <a:off x="0" y="0"/>
                            <a:ext cx="438150" cy="438150"/>
                          </a:xfrm>
                          <a:prstGeom prst="rect">
                            <a:avLst/>
                          </a:prstGeom>
                          <a:ln/>
                        </pic:spPr>
                      </pic:pic>
                    </a:graphicData>
                  </a:graphic>
                </wp:inline>
              </w:drawing>
            </w:r>
          </w:p>
        </w:tc>
        <w:tc>
          <w:tcPr>
            <w:tcW w:w="8474" w:type="dxa"/>
            <w:tcMar>
              <w:top w:w="0" w:type="dxa"/>
              <w:left w:w="0" w:type="dxa"/>
              <w:bottom w:w="0" w:type="dxa"/>
              <w:right w:w="0" w:type="dxa"/>
            </w:tcMar>
            <w:vAlign w:val="center"/>
          </w:tcPr>
          <w:p w14:paraId="27D9FDAC" w14:textId="77777777" w:rsidR="00B50909" w:rsidRDefault="00B50909" w:rsidP="00982248">
            <w:pPr>
              <w:keepNext/>
              <w:keepLines/>
              <w:spacing w:before="240" w:after="40"/>
              <w:rPr>
                <w:rFonts w:ascii="Geo" w:eastAsia="Geo" w:hAnsi="Geo" w:cs="Geo"/>
                <w:b/>
                <w:smallCaps/>
                <w:color w:val="000000"/>
                <w:sz w:val="32"/>
                <w:szCs w:val="32"/>
              </w:rPr>
            </w:pPr>
            <w:r>
              <w:rPr>
                <w:rFonts w:ascii="Geo" w:eastAsia="Geo" w:hAnsi="Geo" w:cs="Geo"/>
                <w:b/>
                <w:smallCaps/>
                <w:color w:val="000000"/>
                <w:sz w:val="32"/>
                <w:szCs w:val="32"/>
              </w:rPr>
              <w:t>QUIZ/ Questions</w:t>
            </w:r>
          </w:p>
        </w:tc>
      </w:tr>
      <w:tr w:rsidR="00B50909" w14:paraId="67CF22CF" w14:textId="77777777" w:rsidTr="009822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125" w:type="dxa"/>
          </w:tcPr>
          <w:p w14:paraId="2C6E1964" w14:textId="77777777" w:rsidR="00B50909" w:rsidRDefault="00B50909" w:rsidP="00982248">
            <w:pPr>
              <w:spacing w:after="0"/>
              <w:rPr>
                <w:color w:val="000000"/>
              </w:rPr>
            </w:pPr>
            <w:r>
              <w:rPr>
                <w:noProof/>
                <w:color w:val="000000"/>
              </w:rPr>
              <w:drawing>
                <wp:inline distT="0" distB="0" distL="0" distR="0" wp14:anchorId="38C39A86" wp14:editId="430BCBB0">
                  <wp:extent cx="438150" cy="438150"/>
                  <wp:effectExtent l="0" t="0" r="0" b="0"/>
                  <wp:docPr id="3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2"/>
                          <a:srcRect/>
                          <a:stretch>
                            <a:fillRect/>
                          </a:stretch>
                        </pic:blipFill>
                        <pic:spPr>
                          <a:xfrm>
                            <a:off x="0" y="0"/>
                            <a:ext cx="438150" cy="438150"/>
                          </a:xfrm>
                          <a:prstGeom prst="rect">
                            <a:avLst/>
                          </a:prstGeom>
                          <a:ln/>
                        </pic:spPr>
                      </pic:pic>
                    </a:graphicData>
                  </a:graphic>
                </wp:inline>
              </w:drawing>
            </w:r>
          </w:p>
        </w:tc>
        <w:tc>
          <w:tcPr>
            <w:tcW w:w="8474" w:type="dxa"/>
          </w:tcPr>
          <w:p w14:paraId="16D0EADF" w14:textId="77777777" w:rsidR="00B50909" w:rsidRDefault="00B50909" w:rsidP="00982248">
            <w:pPr>
              <w:keepNext/>
              <w:keepLines/>
              <w:spacing w:before="240" w:after="40"/>
              <w:rPr>
                <w:rFonts w:ascii="Geo" w:eastAsia="Geo" w:hAnsi="Geo" w:cs="Geo"/>
                <w:b/>
                <w:smallCaps/>
                <w:color w:val="000000"/>
                <w:sz w:val="32"/>
                <w:szCs w:val="32"/>
              </w:rPr>
            </w:pPr>
            <w:r>
              <w:rPr>
                <w:rFonts w:ascii="Geo" w:eastAsia="Geo" w:hAnsi="Geo" w:cs="Geo"/>
                <w:b/>
                <w:smallCaps/>
                <w:color w:val="000000"/>
                <w:sz w:val="32"/>
                <w:szCs w:val="32"/>
              </w:rPr>
              <w:t>QUIZ/ Questions</w:t>
            </w:r>
          </w:p>
        </w:tc>
      </w:tr>
    </w:tbl>
    <w:p w14:paraId="10774913" w14:textId="77777777" w:rsidR="00B50909" w:rsidRPr="004E26B5" w:rsidRDefault="00B50909" w:rsidP="00B50909">
      <w:pPr>
        <w:pStyle w:val="Heading1"/>
      </w:pPr>
      <w:bookmarkStart w:id="99" w:name="_Toc179190428"/>
      <w:r w:rsidRPr="004E26B5">
        <w:t>GRADED COURSE ASSIGNMENTS</w:t>
      </w:r>
      <w:bookmarkEnd w:id="99"/>
    </w:p>
    <w:p w14:paraId="4B3B2AA1" w14:textId="77777777" w:rsidR="00B50909" w:rsidRDefault="00B50909" w:rsidP="00B50909">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MCQ, Tue of false and Fill blank spaces question (30 marks)</w:t>
      </w:r>
    </w:p>
    <w:p w14:paraId="37DF3C54" w14:textId="77777777" w:rsidR="00B50909" w:rsidRPr="00EC23A1" w:rsidRDefault="00B50909" w:rsidP="00B50909">
      <w:pPr>
        <w:spacing w:before="100" w:beforeAutospacing="1" w:after="100" w:afterAutospacing="1" w:line="240" w:lineRule="auto"/>
        <w:outlineLvl w:val="2"/>
        <w:rPr>
          <w:rFonts w:ascii="Times New Roman" w:eastAsia="Times New Roman" w:hAnsi="Times New Roman" w:cs="Times New Roman"/>
          <w:b/>
          <w:bCs/>
          <w:sz w:val="27"/>
          <w:szCs w:val="27"/>
        </w:rPr>
      </w:pPr>
      <w:r w:rsidRPr="00EC23A1">
        <w:rPr>
          <w:rFonts w:ascii="Times New Roman" w:eastAsia="Times New Roman" w:hAnsi="Times New Roman" w:cs="Times New Roman"/>
          <w:b/>
          <w:bCs/>
          <w:sz w:val="27"/>
          <w:szCs w:val="27"/>
        </w:rPr>
        <w:t>Advanced Strategic and Design Thinking MCQs with Answers</w:t>
      </w:r>
    </w:p>
    <w:p w14:paraId="0A1A3431"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What is the primary goal of strategic thinking?</w:t>
      </w:r>
      <w:r w:rsidRPr="00EC23A1">
        <w:rPr>
          <w:rFonts w:ascii="Times New Roman" w:eastAsia="Times New Roman" w:hAnsi="Times New Roman" w:cs="Times New Roman"/>
        </w:rPr>
        <w:br/>
        <w:t>A) Operational efficiency</w:t>
      </w:r>
      <w:r w:rsidRPr="00EC23A1">
        <w:rPr>
          <w:rFonts w:ascii="Times New Roman" w:eastAsia="Times New Roman" w:hAnsi="Times New Roman" w:cs="Times New Roman"/>
        </w:rPr>
        <w:br/>
      </w:r>
      <w:r w:rsidRPr="00EC23A1">
        <w:rPr>
          <w:rFonts w:ascii="Times New Roman" w:eastAsia="Times New Roman" w:hAnsi="Times New Roman" w:cs="Times New Roman"/>
          <w:b/>
          <w:bCs/>
        </w:rPr>
        <w:t>B) Long-term value creation</w:t>
      </w:r>
      <w:r w:rsidRPr="00EC23A1">
        <w:rPr>
          <w:rFonts w:ascii="Times New Roman" w:eastAsia="Times New Roman" w:hAnsi="Times New Roman" w:cs="Times New Roman"/>
        </w:rPr>
        <w:br/>
        <w:t>C) Cost reduction</w:t>
      </w:r>
      <w:r w:rsidRPr="00EC23A1">
        <w:rPr>
          <w:rFonts w:ascii="Times New Roman" w:eastAsia="Times New Roman" w:hAnsi="Times New Roman" w:cs="Times New Roman"/>
        </w:rPr>
        <w:br/>
        <w:t>D) Increased market share</w:t>
      </w:r>
    </w:p>
    <w:p w14:paraId="2A50EED4"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In design thinking, the term "empathy" refers to:</w:t>
      </w:r>
      <w:r w:rsidRPr="00EC23A1">
        <w:rPr>
          <w:rFonts w:ascii="Times New Roman" w:eastAsia="Times New Roman" w:hAnsi="Times New Roman" w:cs="Times New Roman"/>
        </w:rPr>
        <w:br/>
        <w:t>A) Understanding the market</w:t>
      </w:r>
      <w:r w:rsidRPr="00EC23A1">
        <w:rPr>
          <w:rFonts w:ascii="Times New Roman" w:eastAsia="Times New Roman" w:hAnsi="Times New Roman" w:cs="Times New Roman"/>
        </w:rPr>
        <w:br/>
      </w:r>
      <w:r w:rsidRPr="00EC23A1">
        <w:rPr>
          <w:rFonts w:ascii="Times New Roman" w:eastAsia="Times New Roman" w:hAnsi="Times New Roman" w:cs="Times New Roman"/>
          <w:b/>
          <w:bCs/>
        </w:rPr>
        <w:t>B) Understanding users’ needs and feelings</w:t>
      </w:r>
      <w:r w:rsidRPr="00EC23A1">
        <w:rPr>
          <w:rFonts w:ascii="Times New Roman" w:eastAsia="Times New Roman" w:hAnsi="Times New Roman" w:cs="Times New Roman"/>
        </w:rPr>
        <w:br/>
        <w:t>C) Analyzing competitors</w:t>
      </w:r>
      <w:r w:rsidRPr="00EC23A1">
        <w:rPr>
          <w:rFonts w:ascii="Times New Roman" w:eastAsia="Times New Roman" w:hAnsi="Times New Roman" w:cs="Times New Roman"/>
        </w:rPr>
        <w:br/>
        <w:t>D) Developing financial models</w:t>
      </w:r>
    </w:p>
    <w:p w14:paraId="7DE7093D"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Which of the following is NOT a stage in the design thinking process?</w:t>
      </w:r>
      <w:r w:rsidRPr="00EC23A1">
        <w:rPr>
          <w:rFonts w:ascii="Times New Roman" w:eastAsia="Times New Roman" w:hAnsi="Times New Roman" w:cs="Times New Roman"/>
        </w:rPr>
        <w:br/>
        <w:t>A) Define</w:t>
      </w:r>
      <w:r w:rsidRPr="00EC23A1">
        <w:rPr>
          <w:rFonts w:ascii="Times New Roman" w:eastAsia="Times New Roman" w:hAnsi="Times New Roman" w:cs="Times New Roman"/>
        </w:rPr>
        <w:br/>
        <w:t>B) Ideate</w:t>
      </w:r>
      <w:r w:rsidRPr="00EC23A1">
        <w:rPr>
          <w:rFonts w:ascii="Times New Roman" w:eastAsia="Times New Roman" w:hAnsi="Times New Roman" w:cs="Times New Roman"/>
        </w:rPr>
        <w:br/>
      </w:r>
      <w:r w:rsidRPr="00EC23A1">
        <w:rPr>
          <w:rFonts w:ascii="Times New Roman" w:eastAsia="Times New Roman" w:hAnsi="Times New Roman" w:cs="Times New Roman"/>
          <w:b/>
          <w:bCs/>
        </w:rPr>
        <w:t>C) Analyze</w:t>
      </w:r>
      <w:r w:rsidRPr="00EC23A1">
        <w:rPr>
          <w:rFonts w:ascii="Times New Roman" w:eastAsia="Times New Roman" w:hAnsi="Times New Roman" w:cs="Times New Roman"/>
        </w:rPr>
        <w:br/>
        <w:t>D) Prototype</w:t>
      </w:r>
    </w:p>
    <w:p w14:paraId="235A5B47"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The SWOT analysis is a tool used for:</w:t>
      </w:r>
      <w:r w:rsidRPr="00EC23A1">
        <w:rPr>
          <w:rFonts w:ascii="Times New Roman" w:eastAsia="Times New Roman" w:hAnsi="Times New Roman" w:cs="Times New Roman"/>
        </w:rPr>
        <w:br/>
        <w:t>A) Marketing analysis</w:t>
      </w:r>
      <w:r w:rsidRPr="00EC23A1">
        <w:rPr>
          <w:rFonts w:ascii="Times New Roman" w:eastAsia="Times New Roman" w:hAnsi="Times New Roman" w:cs="Times New Roman"/>
        </w:rPr>
        <w:br/>
        <w:t>B) Financial forecasting</w:t>
      </w:r>
      <w:r w:rsidRPr="00EC23A1">
        <w:rPr>
          <w:rFonts w:ascii="Times New Roman" w:eastAsia="Times New Roman" w:hAnsi="Times New Roman" w:cs="Times New Roman"/>
        </w:rPr>
        <w:br/>
      </w:r>
      <w:r w:rsidRPr="00EC23A1">
        <w:rPr>
          <w:rFonts w:ascii="Times New Roman" w:eastAsia="Times New Roman" w:hAnsi="Times New Roman" w:cs="Times New Roman"/>
          <w:b/>
          <w:bCs/>
        </w:rPr>
        <w:t>C) Strategic planning</w:t>
      </w:r>
      <w:r w:rsidRPr="00EC23A1">
        <w:rPr>
          <w:rFonts w:ascii="Times New Roman" w:eastAsia="Times New Roman" w:hAnsi="Times New Roman" w:cs="Times New Roman"/>
        </w:rPr>
        <w:br/>
        <w:t>D) Operational efficiency</w:t>
      </w:r>
    </w:p>
    <w:p w14:paraId="5C6C7ED8"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What does the 'T' in the TOWS matrix stand for?</w:t>
      </w:r>
      <w:r w:rsidRPr="00EC23A1">
        <w:rPr>
          <w:rFonts w:ascii="Times New Roman" w:eastAsia="Times New Roman" w:hAnsi="Times New Roman" w:cs="Times New Roman"/>
        </w:rPr>
        <w:br/>
        <w:t>A) Trends</w:t>
      </w:r>
      <w:r w:rsidRPr="00EC23A1">
        <w:rPr>
          <w:rFonts w:ascii="Times New Roman" w:eastAsia="Times New Roman" w:hAnsi="Times New Roman" w:cs="Times New Roman"/>
        </w:rPr>
        <w:br/>
      </w:r>
      <w:r w:rsidRPr="00EC23A1">
        <w:rPr>
          <w:rFonts w:ascii="Times New Roman" w:eastAsia="Times New Roman" w:hAnsi="Times New Roman" w:cs="Times New Roman"/>
          <w:b/>
          <w:bCs/>
        </w:rPr>
        <w:t>B) Threats</w:t>
      </w:r>
      <w:r w:rsidRPr="00EC23A1">
        <w:rPr>
          <w:rFonts w:ascii="Times New Roman" w:eastAsia="Times New Roman" w:hAnsi="Times New Roman" w:cs="Times New Roman"/>
        </w:rPr>
        <w:br/>
        <w:t>C) Technology</w:t>
      </w:r>
      <w:r w:rsidRPr="00EC23A1">
        <w:rPr>
          <w:rFonts w:ascii="Times New Roman" w:eastAsia="Times New Roman" w:hAnsi="Times New Roman" w:cs="Times New Roman"/>
        </w:rPr>
        <w:br/>
        <w:t>D) Target</w:t>
      </w:r>
    </w:p>
    <w:p w14:paraId="494B0C52"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In strategic management, a "mission statement" primarily describes:</w:t>
      </w:r>
      <w:r w:rsidRPr="00EC23A1">
        <w:rPr>
          <w:rFonts w:ascii="Times New Roman" w:eastAsia="Times New Roman" w:hAnsi="Times New Roman" w:cs="Times New Roman"/>
        </w:rPr>
        <w:br/>
        <w:t>A) The financial goals of the organization</w:t>
      </w:r>
      <w:r w:rsidRPr="00EC23A1">
        <w:rPr>
          <w:rFonts w:ascii="Times New Roman" w:eastAsia="Times New Roman" w:hAnsi="Times New Roman" w:cs="Times New Roman"/>
        </w:rPr>
        <w:br/>
      </w:r>
      <w:r w:rsidRPr="00EC23A1">
        <w:rPr>
          <w:rFonts w:ascii="Times New Roman" w:eastAsia="Times New Roman" w:hAnsi="Times New Roman" w:cs="Times New Roman"/>
          <w:b/>
          <w:bCs/>
        </w:rPr>
        <w:t>B) The company’s purpose and core values</w:t>
      </w:r>
      <w:r w:rsidRPr="00EC23A1">
        <w:rPr>
          <w:rFonts w:ascii="Times New Roman" w:eastAsia="Times New Roman" w:hAnsi="Times New Roman" w:cs="Times New Roman"/>
        </w:rPr>
        <w:br/>
        <w:t>C) The target market</w:t>
      </w:r>
      <w:r w:rsidRPr="00EC23A1">
        <w:rPr>
          <w:rFonts w:ascii="Times New Roman" w:eastAsia="Times New Roman" w:hAnsi="Times New Roman" w:cs="Times New Roman"/>
        </w:rPr>
        <w:br/>
        <w:t>D) The company’s SWOT analysis</w:t>
      </w:r>
    </w:p>
    <w:p w14:paraId="5F24762F"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lastRenderedPageBreak/>
        <w:t>Which of the following frameworks focuses on competitive advantage?</w:t>
      </w:r>
      <w:r w:rsidRPr="00EC23A1">
        <w:rPr>
          <w:rFonts w:ascii="Times New Roman" w:eastAsia="Times New Roman" w:hAnsi="Times New Roman" w:cs="Times New Roman"/>
        </w:rPr>
        <w:br/>
        <w:t>A) PESTEL</w:t>
      </w:r>
      <w:r w:rsidRPr="00EC23A1">
        <w:rPr>
          <w:rFonts w:ascii="Times New Roman" w:eastAsia="Times New Roman" w:hAnsi="Times New Roman" w:cs="Times New Roman"/>
        </w:rPr>
        <w:br/>
      </w:r>
      <w:r w:rsidRPr="00EC23A1">
        <w:rPr>
          <w:rFonts w:ascii="Times New Roman" w:eastAsia="Times New Roman" w:hAnsi="Times New Roman" w:cs="Times New Roman"/>
          <w:b/>
          <w:bCs/>
        </w:rPr>
        <w:t>B) Porter’s Five Forces</w:t>
      </w:r>
      <w:r w:rsidRPr="00EC23A1">
        <w:rPr>
          <w:rFonts w:ascii="Times New Roman" w:eastAsia="Times New Roman" w:hAnsi="Times New Roman" w:cs="Times New Roman"/>
        </w:rPr>
        <w:br/>
        <w:t>C) Balanced Scorecard</w:t>
      </w:r>
      <w:r w:rsidRPr="00EC23A1">
        <w:rPr>
          <w:rFonts w:ascii="Times New Roman" w:eastAsia="Times New Roman" w:hAnsi="Times New Roman" w:cs="Times New Roman"/>
        </w:rPr>
        <w:br/>
        <w:t>D) VRIO Framework</w:t>
      </w:r>
    </w:p>
    <w:p w14:paraId="14D6E575"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In design thinking, "iteration" refers to:</w:t>
      </w:r>
      <w:r w:rsidRPr="00EC23A1">
        <w:rPr>
          <w:rFonts w:ascii="Times New Roman" w:eastAsia="Times New Roman" w:hAnsi="Times New Roman" w:cs="Times New Roman"/>
        </w:rPr>
        <w:br/>
        <w:t>A) The finalization of a product</w:t>
      </w:r>
      <w:r w:rsidRPr="00EC23A1">
        <w:rPr>
          <w:rFonts w:ascii="Times New Roman" w:eastAsia="Times New Roman" w:hAnsi="Times New Roman" w:cs="Times New Roman"/>
        </w:rPr>
        <w:br/>
      </w:r>
      <w:r w:rsidRPr="00EC23A1">
        <w:rPr>
          <w:rFonts w:ascii="Times New Roman" w:eastAsia="Times New Roman" w:hAnsi="Times New Roman" w:cs="Times New Roman"/>
          <w:b/>
          <w:bCs/>
        </w:rPr>
        <w:t>B) The repetition of processes for improvement</w:t>
      </w:r>
      <w:r w:rsidRPr="00EC23A1">
        <w:rPr>
          <w:rFonts w:ascii="Times New Roman" w:eastAsia="Times New Roman" w:hAnsi="Times New Roman" w:cs="Times New Roman"/>
        </w:rPr>
        <w:br/>
        <w:t>C) The analysis of competitor designs</w:t>
      </w:r>
      <w:r w:rsidRPr="00EC23A1">
        <w:rPr>
          <w:rFonts w:ascii="Times New Roman" w:eastAsia="Times New Roman" w:hAnsi="Times New Roman" w:cs="Times New Roman"/>
        </w:rPr>
        <w:br/>
        <w:t>D) The expansion of the product line</w:t>
      </w:r>
    </w:p>
    <w:p w14:paraId="132D8110"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A key characteristic of a 'learning organization' is:</w:t>
      </w:r>
      <w:r w:rsidRPr="00EC23A1">
        <w:rPr>
          <w:rFonts w:ascii="Times New Roman" w:eastAsia="Times New Roman" w:hAnsi="Times New Roman" w:cs="Times New Roman"/>
        </w:rPr>
        <w:br/>
        <w:t>A) Strict adherence to policies</w:t>
      </w:r>
      <w:r w:rsidRPr="00EC23A1">
        <w:rPr>
          <w:rFonts w:ascii="Times New Roman" w:eastAsia="Times New Roman" w:hAnsi="Times New Roman" w:cs="Times New Roman"/>
        </w:rPr>
        <w:br/>
      </w:r>
      <w:r w:rsidRPr="00EC23A1">
        <w:rPr>
          <w:rFonts w:ascii="Times New Roman" w:eastAsia="Times New Roman" w:hAnsi="Times New Roman" w:cs="Times New Roman"/>
          <w:b/>
          <w:bCs/>
        </w:rPr>
        <w:t>B) Continuous improvement and innovation</w:t>
      </w:r>
      <w:r w:rsidRPr="00EC23A1">
        <w:rPr>
          <w:rFonts w:ascii="Times New Roman" w:eastAsia="Times New Roman" w:hAnsi="Times New Roman" w:cs="Times New Roman"/>
        </w:rPr>
        <w:br/>
        <w:t>C) Emphasis on hierarchy</w:t>
      </w:r>
      <w:r w:rsidRPr="00EC23A1">
        <w:rPr>
          <w:rFonts w:ascii="Times New Roman" w:eastAsia="Times New Roman" w:hAnsi="Times New Roman" w:cs="Times New Roman"/>
        </w:rPr>
        <w:br/>
        <w:t>D) Focus on short-term profits</w:t>
      </w:r>
    </w:p>
    <w:p w14:paraId="53BD0832"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Which of the following is a common method used in the ideation phase of design thinking?</w:t>
      </w:r>
      <w:r w:rsidRPr="00EC23A1">
        <w:rPr>
          <w:rFonts w:ascii="Times New Roman" w:eastAsia="Times New Roman" w:hAnsi="Times New Roman" w:cs="Times New Roman"/>
        </w:rPr>
        <w:br/>
      </w:r>
      <w:r w:rsidRPr="00EC23A1">
        <w:rPr>
          <w:rFonts w:ascii="Times New Roman" w:eastAsia="Times New Roman" w:hAnsi="Times New Roman" w:cs="Times New Roman"/>
          <w:b/>
          <w:bCs/>
        </w:rPr>
        <w:t>A) Brainstorming</w:t>
      </w:r>
      <w:r w:rsidRPr="00EC23A1">
        <w:rPr>
          <w:rFonts w:ascii="Times New Roman" w:eastAsia="Times New Roman" w:hAnsi="Times New Roman" w:cs="Times New Roman"/>
        </w:rPr>
        <w:br/>
        <w:t>B) Market analysis</w:t>
      </w:r>
      <w:r w:rsidRPr="00EC23A1">
        <w:rPr>
          <w:rFonts w:ascii="Times New Roman" w:eastAsia="Times New Roman" w:hAnsi="Times New Roman" w:cs="Times New Roman"/>
        </w:rPr>
        <w:br/>
        <w:t>C) Financial modeling</w:t>
      </w:r>
      <w:r w:rsidRPr="00EC23A1">
        <w:rPr>
          <w:rFonts w:ascii="Times New Roman" w:eastAsia="Times New Roman" w:hAnsi="Times New Roman" w:cs="Times New Roman"/>
        </w:rPr>
        <w:br/>
        <w:t>D) SWOT analysis</w:t>
      </w:r>
    </w:p>
    <w:p w14:paraId="15F047A6"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What is the primary purpose of a vision statement?</w:t>
      </w:r>
      <w:r w:rsidRPr="00EC23A1">
        <w:rPr>
          <w:rFonts w:ascii="Times New Roman" w:eastAsia="Times New Roman" w:hAnsi="Times New Roman" w:cs="Times New Roman"/>
        </w:rPr>
        <w:br/>
        <w:t>A) To outline operational processes</w:t>
      </w:r>
      <w:r w:rsidRPr="00EC23A1">
        <w:rPr>
          <w:rFonts w:ascii="Times New Roman" w:eastAsia="Times New Roman" w:hAnsi="Times New Roman" w:cs="Times New Roman"/>
        </w:rPr>
        <w:br/>
      </w:r>
      <w:r w:rsidRPr="00EC23A1">
        <w:rPr>
          <w:rFonts w:ascii="Times New Roman" w:eastAsia="Times New Roman" w:hAnsi="Times New Roman" w:cs="Times New Roman"/>
          <w:b/>
          <w:bCs/>
        </w:rPr>
        <w:t>B) To describe the desired future state of the organization</w:t>
      </w:r>
      <w:r w:rsidRPr="00EC23A1">
        <w:rPr>
          <w:rFonts w:ascii="Times New Roman" w:eastAsia="Times New Roman" w:hAnsi="Times New Roman" w:cs="Times New Roman"/>
        </w:rPr>
        <w:br/>
        <w:t>C) To establish financial objectives</w:t>
      </w:r>
      <w:r w:rsidRPr="00EC23A1">
        <w:rPr>
          <w:rFonts w:ascii="Times New Roman" w:eastAsia="Times New Roman" w:hAnsi="Times New Roman" w:cs="Times New Roman"/>
        </w:rPr>
        <w:br/>
        <w:t>D) To identify key stakeholders</w:t>
      </w:r>
    </w:p>
    <w:p w14:paraId="3DF96AD8"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Porter’s Five Forces framework is used to analyze:</w:t>
      </w:r>
      <w:r w:rsidRPr="00EC23A1">
        <w:rPr>
          <w:rFonts w:ascii="Times New Roman" w:eastAsia="Times New Roman" w:hAnsi="Times New Roman" w:cs="Times New Roman"/>
        </w:rPr>
        <w:br/>
        <w:t>A) Internal capabilities</w:t>
      </w:r>
      <w:r w:rsidRPr="00EC23A1">
        <w:rPr>
          <w:rFonts w:ascii="Times New Roman" w:eastAsia="Times New Roman" w:hAnsi="Times New Roman" w:cs="Times New Roman"/>
        </w:rPr>
        <w:br/>
        <w:t>B) Market trends</w:t>
      </w:r>
      <w:r w:rsidRPr="00EC23A1">
        <w:rPr>
          <w:rFonts w:ascii="Times New Roman" w:eastAsia="Times New Roman" w:hAnsi="Times New Roman" w:cs="Times New Roman"/>
        </w:rPr>
        <w:br/>
      </w:r>
      <w:r w:rsidRPr="00EC23A1">
        <w:rPr>
          <w:rFonts w:ascii="Times New Roman" w:eastAsia="Times New Roman" w:hAnsi="Times New Roman" w:cs="Times New Roman"/>
          <w:b/>
          <w:bCs/>
        </w:rPr>
        <w:t>C) Competitive forces in an industry</w:t>
      </w:r>
      <w:r w:rsidRPr="00EC23A1">
        <w:rPr>
          <w:rFonts w:ascii="Times New Roman" w:eastAsia="Times New Roman" w:hAnsi="Times New Roman" w:cs="Times New Roman"/>
        </w:rPr>
        <w:br/>
        <w:t>D) Customer satisfaction</w:t>
      </w:r>
    </w:p>
    <w:p w14:paraId="2484BB82"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The concept of "Blue Ocean Strategy" emphasizes:</w:t>
      </w:r>
      <w:r w:rsidRPr="00EC23A1">
        <w:rPr>
          <w:rFonts w:ascii="Times New Roman" w:eastAsia="Times New Roman" w:hAnsi="Times New Roman" w:cs="Times New Roman"/>
        </w:rPr>
        <w:br/>
        <w:t>A) Competing in existing markets</w:t>
      </w:r>
      <w:r w:rsidRPr="00EC23A1">
        <w:rPr>
          <w:rFonts w:ascii="Times New Roman" w:eastAsia="Times New Roman" w:hAnsi="Times New Roman" w:cs="Times New Roman"/>
        </w:rPr>
        <w:br/>
      </w:r>
      <w:r w:rsidRPr="00EC23A1">
        <w:rPr>
          <w:rFonts w:ascii="Times New Roman" w:eastAsia="Times New Roman" w:hAnsi="Times New Roman" w:cs="Times New Roman"/>
          <w:b/>
          <w:bCs/>
        </w:rPr>
        <w:t>B) Creating new market spaces</w:t>
      </w:r>
      <w:r w:rsidRPr="00EC23A1">
        <w:rPr>
          <w:rFonts w:ascii="Times New Roman" w:eastAsia="Times New Roman" w:hAnsi="Times New Roman" w:cs="Times New Roman"/>
        </w:rPr>
        <w:br/>
        <w:t>C) Cost leadership</w:t>
      </w:r>
      <w:r w:rsidRPr="00EC23A1">
        <w:rPr>
          <w:rFonts w:ascii="Times New Roman" w:eastAsia="Times New Roman" w:hAnsi="Times New Roman" w:cs="Times New Roman"/>
        </w:rPr>
        <w:br/>
        <w:t>D) Market penetration</w:t>
      </w:r>
    </w:p>
    <w:p w14:paraId="131A384E"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Design thinking is best described as:</w:t>
      </w:r>
      <w:r w:rsidRPr="00EC23A1">
        <w:rPr>
          <w:rFonts w:ascii="Times New Roman" w:eastAsia="Times New Roman" w:hAnsi="Times New Roman" w:cs="Times New Roman"/>
        </w:rPr>
        <w:br/>
        <w:t>A) A linear process</w:t>
      </w:r>
      <w:r w:rsidRPr="00EC23A1">
        <w:rPr>
          <w:rFonts w:ascii="Times New Roman" w:eastAsia="Times New Roman" w:hAnsi="Times New Roman" w:cs="Times New Roman"/>
        </w:rPr>
        <w:br/>
      </w:r>
      <w:r w:rsidRPr="00EC23A1">
        <w:rPr>
          <w:rFonts w:ascii="Times New Roman" w:eastAsia="Times New Roman" w:hAnsi="Times New Roman" w:cs="Times New Roman"/>
          <w:b/>
          <w:bCs/>
        </w:rPr>
        <w:t>B) A flexible, user-centered approach</w:t>
      </w:r>
      <w:r w:rsidRPr="00EC23A1">
        <w:rPr>
          <w:rFonts w:ascii="Times New Roman" w:eastAsia="Times New Roman" w:hAnsi="Times New Roman" w:cs="Times New Roman"/>
        </w:rPr>
        <w:br/>
        <w:t>C) A purely artistic endeavor</w:t>
      </w:r>
      <w:r w:rsidRPr="00EC23A1">
        <w:rPr>
          <w:rFonts w:ascii="Times New Roman" w:eastAsia="Times New Roman" w:hAnsi="Times New Roman" w:cs="Times New Roman"/>
        </w:rPr>
        <w:br/>
        <w:t>D) A cost-reduction strategy</w:t>
      </w:r>
    </w:p>
    <w:p w14:paraId="6FEEC626"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The VRIO framework helps organizations evaluate:</w:t>
      </w:r>
      <w:r w:rsidRPr="00EC23A1">
        <w:rPr>
          <w:rFonts w:ascii="Times New Roman" w:eastAsia="Times New Roman" w:hAnsi="Times New Roman" w:cs="Times New Roman"/>
        </w:rPr>
        <w:br/>
        <w:t>A) Financial performance</w:t>
      </w:r>
      <w:r w:rsidRPr="00EC23A1">
        <w:rPr>
          <w:rFonts w:ascii="Times New Roman" w:eastAsia="Times New Roman" w:hAnsi="Times New Roman" w:cs="Times New Roman"/>
        </w:rPr>
        <w:br/>
      </w:r>
      <w:r w:rsidRPr="00EC23A1">
        <w:rPr>
          <w:rFonts w:ascii="Times New Roman" w:eastAsia="Times New Roman" w:hAnsi="Times New Roman" w:cs="Times New Roman"/>
          <w:b/>
          <w:bCs/>
        </w:rPr>
        <w:t>B) Resource and capability potential</w:t>
      </w:r>
      <w:r w:rsidRPr="00EC23A1">
        <w:rPr>
          <w:rFonts w:ascii="Times New Roman" w:eastAsia="Times New Roman" w:hAnsi="Times New Roman" w:cs="Times New Roman"/>
        </w:rPr>
        <w:br/>
        <w:t>C) Market opportunities</w:t>
      </w:r>
      <w:r w:rsidRPr="00EC23A1">
        <w:rPr>
          <w:rFonts w:ascii="Times New Roman" w:eastAsia="Times New Roman" w:hAnsi="Times New Roman" w:cs="Times New Roman"/>
        </w:rPr>
        <w:br/>
        <w:t>D) Organizational structure</w:t>
      </w:r>
    </w:p>
    <w:p w14:paraId="36349A63"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lastRenderedPageBreak/>
        <w:t>Which of the following is a component of the Balanced Scorecard?</w:t>
      </w:r>
      <w:r w:rsidRPr="00EC23A1">
        <w:rPr>
          <w:rFonts w:ascii="Times New Roman" w:eastAsia="Times New Roman" w:hAnsi="Times New Roman" w:cs="Times New Roman"/>
        </w:rPr>
        <w:br/>
      </w:r>
      <w:r w:rsidRPr="00EC23A1">
        <w:rPr>
          <w:rFonts w:ascii="Times New Roman" w:eastAsia="Times New Roman" w:hAnsi="Times New Roman" w:cs="Times New Roman"/>
          <w:b/>
          <w:bCs/>
        </w:rPr>
        <w:t>A) Financial perspective</w:t>
      </w:r>
      <w:r w:rsidRPr="00EC23A1">
        <w:rPr>
          <w:rFonts w:ascii="Times New Roman" w:eastAsia="Times New Roman" w:hAnsi="Times New Roman" w:cs="Times New Roman"/>
        </w:rPr>
        <w:br/>
        <w:t>B) Operational perspective</w:t>
      </w:r>
      <w:r w:rsidRPr="00EC23A1">
        <w:rPr>
          <w:rFonts w:ascii="Times New Roman" w:eastAsia="Times New Roman" w:hAnsi="Times New Roman" w:cs="Times New Roman"/>
        </w:rPr>
        <w:br/>
        <w:t>C) Market perspective</w:t>
      </w:r>
      <w:r w:rsidRPr="00EC23A1">
        <w:rPr>
          <w:rFonts w:ascii="Times New Roman" w:eastAsia="Times New Roman" w:hAnsi="Times New Roman" w:cs="Times New Roman"/>
        </w:rPr>
        <w:br/>
        <w:t>D) Environmental perspective</w:t>
      </w:r>
    </w:p>
    <w:p w14:paraId="1B13A81A"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In strategic management, the term 'stakeholder' refers to:</w:t>
      </w:r>
      <w:r w:rsidRPr="00EC23A1">
        <w:rPr>
          <w:rFonts w:ascii="Times New Roman" w:eastAsia="Times New Roman" w:hAnsi="Times New Roman" w:cs="Times New Roman"/>
        </w:rPr>
        <w:br/>
        <w:t>A) Only shareholders</w:t>
      </w:r>
      <w:r w:rsidRPr="00EC23A1">
        <w:rPr>
          <w:rFonts w:ascii="Times New Roman" w:eastAsia="Times New Roman" w:hAnsi="Times New Roman" w:cs="Times New Roman"/>
        </w:rPr>
        <w:br/>
      </w:r>
      <w:r w:rsidRPr="00EC23A1">
        <w:rPr>
          <w:rFonts w:ascii="Times New Roman" w:eastAsia="Times New Roman" w:hAnsi="Times New Roman" w:cs="Times New Roman"/>
          <w:b/>
          <w:bCs/>
        </w:rPr>
        <w:t>B) Anyone with an interest in the organization</w:t>
      </w:r>
      <w:r w:rsidRPr="00EC23A1">
        <w:rPr>
          <w:rFonts w:ascii="Times New Roman" w:eastAsia="Times New Roman" w:hAnsi="Times New Roman" w:cs="Times New Roman"/>
        </w:rPr>
        <w:br/>
        <w:t>C) Only employees</w:t>
      </w:r>
      <w:r w:rsidRPr="00EC23A1">
        <w:rPr>
          <w:rFonts w:ascii="Times New Roman" w:eastAsia="Times New Roman" w:hAnsi="Times New Roman" w:cs="Times New Roman"/>
        </w:rPr>
        <w:br/>
        <w:t>D) Government bodies</w:t>
      </w:r>
    </w:p>
    <w:p w14:paraId="5C24A2A5"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The 'double diamond' model in design thinking represents:</w:t>
      </w:r>
      <w:r w:rsidRPr="00EC23A1">
        <w:rPr>
          <w:rFonts w:ascii="Times New Roman" w:eastAsia="Times New Roman" w:hAnsi="Times New Roman" w:cs="Times New Roman"/>
        </w:rPr>
        <w:br/>
        <w:t>A) Two phases of design</w:t>
      </w:r>
      <w:r w:rsidRPr="00EC23A1">
        <w:rPr>
          <w:rFonts w:ascii="Times New Roman" w:eastAsia="Times New Roman" w:hAnsi="Times New Roman" w:cs="Times New Roman"/>
        </w:rPr>
        <w:br/>
      </w:r>
      <w:r w:rsidRPr="00EC23A1">
        <w:rPr>
          <w:rFonts w:ascii="Times New Roman" w:eastAsia="Times New Roman" w:hAnsi="Times New Roman" w:cs="Times New Roman"/>
          <w:b/>
          <w:bCs/>
        </w:rPr>
        <w:t>B) A balance between creativity and analysis</w:t>
      </w:r>
      <w:r w:rsidRPr="00EC23A1">
        <w:rPr>
          <w:rFonts w:ascii="Times New Roman" w:eastAsia="Times New Roman" w:hAnsi="Times New Roman" w:cs="Times New Roman"/>
        </w:rPr>
        <w:br/>
        <w:t>C) The exploration and refinement of ideas</w:t>
      </w:r>
      <w:r w:rsidRPr="00EC23A1">
        <w:rPr>
          <w:rFonts w:ascii="Times New Roman" w:eastAsia="Times New Roman" w:hAnsi="Times New Roman" w:cs="Times New Roman"/>
        </w:rPr>
        <w:br/>
        <w:t>D) The financial implications of design</w:t>
      </w:r>
    </w:p>
    <w:p w14:paraId="04806C70"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What is the main advantage of using personas in design thinking?</w:t>
      </w:r>
      <w:r w:rsidRPr="00EC23A1">
        <w:rPr>
          <w:rFonts w:ascii="Times New Roman" w:eastAsia="Times New Roman" w:hAnsi="Times New Roman" w:cs="Times New Roman"/>
        </w:rPr>
        <w:br/>
        <w:t>A) Reducing costs</w:t>
      </w:r>
      <w:r w:rsidRPr="00EC23A1">
        <w:rPr>
          <w:rFonts w:ascii="Times New Roman" w:eastAsia="Times New Roman" w:hAnsi="Times New Roman" w:cs="Times New Roman"/>
        </w:rPr>
        <w:br/>
      </w:r>
      <w:r w:rsidRPr="00EC23A1">
        <w:rPr>
          <w:rFonts w:ascii="Times New Roman" w:eastAsia="Times New Roman" w:hAnsi="Times New Roman" w:cs="Times New Roman"/>
          <w:b/>
          <w:bCs/>
        </w:rPr>
        <w:t>B) Enhancing user empathy</w:t>
      </w:r>
      <w:r w:rsidRPr="00EC23A1">
        <w:rPr>
          <w:rFonts w:ascii="Times New Roman" w:eastAsia="Times New Roman" w:hAnsi="Times New Roman" w:cs="Times New Roman"/>
        </w:rPr>
        <w:br/>
        <w:t>C) Simplifying product features</w:t>
      </w:r>
      <w:r w:rsidRPr="00EC23A1">
        <w:rPr>
          <w:rFonts w:ascii="Times New Roman" w:eastAsia="Times New Roman" w:hAnsi="Times New Roman" w:cs="Times New Roman"/>
        </w:rPr>
        <w:br/>
        <w:t>D) Analyzing market trends</w:t>
      </w:r>
    </w:p>
    <w:p w14:paraId="4DCCA5A8"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Strategic foresight is primarily concerned with:</w:t>
      </w:r>
      <w:r w:rsidRPr="00EC23A1">
        <w:rPr>
          <w:rFonts w:ascii="Times New Roman" w:eastAsia="Times New Roman" w:hAnsi="Times New Roman" w:cs="Times New Roman"/>
        </w:rPr>
        <w:br/>
        <w:t>A) Present decision-making</w:t>
      </w:r>
      <w:r w:rsidRPr="00EC23A1">
        <w:rPr>
          <w:rFonts w:ascii="Times New Roman" w:eastAsia="Times New Roman" w:hAnsi="Times New Roman" w:cs="Times New Roman"/>
        </w:rPr>
        <w:br/>
      </w:r>
      <w:r w:rsidRPr="00EC23A1">
        <w:rPr>
          <w:rFonts w:ascii="Times New Roman" w:eastAsia="Times New Roman" w:hAnsi="Times New Roman" w:cs="Times New Roman"/>
          <w:b/>
          <w:bCs/>
        </w:rPr>
        <w:t>B) Anticipating future trends and scenarios</w:t>
      </w:r>
      <w:r w:rsidRPr="00EC23A1">
        <w:rPr>
          <w:rFonts w:ascii="Times New Roman" w:eastAsia="Times New Roman" w:hAnsi="Times New Roman" w:cs="Times New Roman"/>
        </w:rPr>
        <w:br/>
        <w:t>C) Historical analysis</w:t>
      </w:r>
      <w:r w:rsidRPr="00EC23A1">
        <w:rPr>
          <w:rFonts w:ascii="Times New Roman" w:eastAsia="Times New Roman" w:hAnsi="Times New Roman" w:cs="Times New Roman"/>
        </w:rPr>
        <w:br/>
        <w:t>D) Financial forecasting</w:t>
      </w:r>
    </w:p>
    <w:p w14:paraId="3EFBF4E0"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The term "prototyping" in design thinking refers to:</w:t>
      </w:r>
      <w:r w:rsidRPr="00EC23A1">
        <w:rPr>
          <w:rFonts w:ascii="Times New Roman" w:eastAsia="Times New Roman" w:hAnsi="Times New Roman" w:cs="Times New Roman"/>
        </w:rPr>
        <w:br/>
        <w:t>A) Finalizing a product design</w:t>
      </w:r>
      <w:r w:rsidRPr="00EC23A1">
        <w:rPr>
          <w:rFonts w:ascii="Times New Roman" w:eastAsia="Times New Roman" w:hAnsi="Times New Roman" w:cs="Times New Roman"/>
        </w:rPr>
        <w:br/>
      </w:r>
      <w:r w:rsidRPr="00EC23A1">
        <w:rPr>
          <w:rFonts w:ascii="Times New Roman" w:eastAsia="Times New Roman" w:hAnsi="Times New Roman" w:cs="Times New Roman"/>
          <w:b/>
          <w:bCs/>
        </w:rPr>
        <w:t>B) Creating a preliminary version of a product</w:t>
      </w:r>
      <w:r w:rsidRPr="00EC23A1">
        <w:rPr>
          <w:rFonts w:ascii="Times New Roman" w:eastAsia="Times New Roman" w:hAnsi="Times New Roman" w:cs="Times New Roman"/>
        </w:rPr>
        <w:br/>
        <w:t>C) Developing marketing strategies</w:t>
      </w:r>
      <w:r w:rsidRPr="00EC23A1">
        <w:rPr>
          <w:rFonts w:ascii="Times New Roman" w:eastAsia="Times New Roman" w:hAnsi="Times New Roman" w:cs="Times New Roman"/>
        </w:rPr>
        <w:br/>
        <w:t>D) Conducting financial analyses</w:t>
      </w:r>
    </w:p>
    <w:p w14:paraId="62EDFCDB"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Which of the following is a benefit of strategic alliances?</w:t>
      </w:r>
      <w:r w:rsidRPr="00EC23A1">
        <w:rPr>
          <w:rFonts w:ascii="Times New Roman" w:eastAsia="Times New Roman" w:hAnsi="Times New Roman" w:cs="Times New Roman"/>
        </w:rPr>
        <w:br/>
        <w:t>A) Increased operational costs</w:t>
      </w:r>
      <w:r w:rsidRPr="00EC23A1">
        <w:rPr>
          <w:rFonts w:ascii="Times New Roman" w:eastAsia="Times New Roman" w:hAnsi="Times New Roman" w:cs="Times New Roman"/>
        </w:rPr>
        <w:br/>
      </w:r>
      <w:r w:rsidRPr="00EC23A1">
        <w:rPr>
          <w:rFonts w:ascii="Times New Roman" w:eastAsia="Times New Roman" w:hAnsi="Times New Roman" w:cs="Times New Roman"/>
          <w:b/>
          <w:bCs/>
        </w:rPr>
        <w:t>B) Enhanced market access</w:t>
      </w:r>
      <w:r w:rsidRPr="00EC23A1">
        <w:rPr>
          <w:rFonts w:ascii="Times New Roman" w:eastAsia="Times New Roman" w:hAnsi="Times New Roman" w:cs="Times New Roman"/>
        </w:rPr>
        <w:br/>
        <w:t>C) Greater competition</w:t>
      </w:r>
      <w:r w:rsidRPr="00EC23A1">
        <w:rPr>
          <w:rFonts w:ascii="Times New Roman" w:eastAsia="Times New Roman" w:hAnsi="Times New Roman" w:cs="Times New Roman"/>
        </w:rPr>
        <w:br/>
        <w:t>D) Limited resources</w:t>
      </w:r>
    </w:p>
    <w:p w14:paraId="5F0A4256"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In the context of strategic management, 'competence' refers to:</w:t>
      </w:r>
      <w:r w:rsidRPr="00EC23A1">
        <w:rPr>
          <w:rFonts w:ascii="Times New Roman" w:eastAsia="Times New Roman" w:hAnsi="Times New Roman" w:cs="Times New Roman"/>
        </w:rPr>
        <w:br/>
        <w:t>A) Financial strength</w:t>
      </w:r>
      <w:r w:rsidRPr="00EC23A1">
        <w:rPr>
          <w:rFonts w:ascii="Times New Roman" w:eastAsia="Times New Roman" w:hAnsi="Times New Roman" w:cs="Times New Roman"/>
        </w:rPr>
        <w:br/>
      </w:r>
      <w:r w:rsidRPr="00EC23A1">
        <w:rPr>
          <w:rFonts w:ascii="Times New Roman" w:eastAsia="Times New Roman" w:hAnsi="Times New Roman" w:cs="Times New Roman"/>
          <w:b/>
          <w:bCs/>
        </w:rPr>
        <w:t>B) A combination of skills and resources</w:t>
      </w:r>
      <w:r w:rsidRPr="00EC23A1">
        <w:rPr>
          <w:rFonts w:ascii="Times New Roman" w:eastAsia="Times New Roman" w:hAnsi="Times New Roman" w:cs="Times New Roman"/>
        </w:rPr>
        <w:br/>
        <w:t>C) Market share</w:t>
      </w:r>
      <w:r w:rsidRPr="00EC23A1">
        <w:rPr>
          <w:rFonts w:ascii="Times New Roman" w:eastAsia="Times New Roman" w:hAnsi="Times New Roman" w:cs="Times New Roman"/>
        </w:rPr>
        <w:br/>
        <w:t>D) Brand recognition</w:t>
      </w:r>
    </w:p>
    <w:p w14:paraId="279FC2D9"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The term "disruptive innovation" was coined by:</w:t>
      </w:r>
      <w:r w:rsidRPr="00EC23A1">
        <w:rPr>
          <w:rFonts w:ascii="Times New Roman" w:eastAsia="Times New Roman" w:hAnsi="Times New Roman" w:cs="Times New Roman"/>
        </w:rPr>
        <w:br/>
        <w:t>A) Peter Drucker</w:t>
      </w:r>
      <w:r w:rsidRPr="00EC23A1">
        <w:rPr>
          <w:rFonts w:ascii="Times New Roman" w:eastAsia="Times New Roman" w:hAnsi="Times New Roman" w:cs="Times New Roman"/>
        </w:rPr>
        <w:br/>
        <w:t>B) Michael Porter</w:t>
      </w:r>
      <w:r w:rsidRPr="00EC23A1">
        <w:rPr>
          <w:rFonts w:ascii="Times New Roman" w:eastAsia="Times New Roman" w:hAnsi="Times New Roman" w:cs="Times New Roman"/>
        </w:rPr>
        <w:br/>
      </w:r>
      <w:r w:rsidRPr="00EC23A1">
        <w:rPr>
          <w:rFonts w:ascii="Times New Roman" w:eastAsia="Times New Roman" w:hAnsi="Times New Roman" w:cs="Times New Roman"/>
          <w:b/>
          <w:bCs/>
        </w:rPr>
        <w:t>C) Clayton Christensen</w:t>
      </w:r>
      <w:r w:rsidRPr="00EC23A1">
        <w:rPr>
          <w:rFonts w:ascii="Times New Roman" w:eastAsia="Times New Roman" w:hAnsi="Times New Roman" w:cs="Times New Roman"/>
        </w:rPr>
        <w:br/>
        <w:t>D) Henry Mintzberg</w:t>
      </w:r>
    </w:p>
    <w:p w14:paraId="3702BDFF"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lastRenderedPageBreak/>
        <w:t>In design thinking, 'testing' primarily aims to:</w:t>
      </w:r>
      <w:r w:rsidRPr="00EC23A1">
        <w:rPr>
          <w:rFonts w:ascii="Times New Roman" w:eastAsia="Times New Roman" w:hAnsi="Times New Roman" w:cs="Times New Roman"/>
        </w:rPr>
        <w:br/>
        <w:t>A) Evaluate financial viability</w:t>
      </w:r>
      <w:r w:rsidRPr="00EC23A1">
        <w:rPr>
          <w:rFonts w:ascii="Times New Roman" w:eastAsia="Times New Roman" w:hAnsi="Times New Roman" w:cs="Times New Roman"/>
        </w:rPr>
        <w:br/>
      </w:r>
      <w:r w:rsidRPr="00EC23A1">
        <w:rPr>
          <w:rFonts w:ascii="Times New Roman" w:eastAsia="Times New Roman" w:hAnsi="Times New Roman" w:cs="Times New Roman"/>
          <w:b/>
          <w:bCs/>
        </w:rPr>
        <w:t>B) Gather feedback and insights</w:t>
      </w:r>
      <w:r w:rsidRPr="00EC23A1">
        <w:rPr>
          <w:rFonts w:ascii="Times New Roman" w:eastAsia="Times New Roman" w:hAnsi="Times New Roman" w:cs="Times New Roman"/>
        </w:rPr>
        <w:br/>
        <w:t>C) Analyze market trends</w:t>
      </w:r>
      <w:r w:rsidRPr="00EC23A1">
        <w:rPr>
          <w:rFonts w:ascii="Times New Roman" w:eastAsia="Times New Roman" w:hAnsi="Times New Roman" w:cs="Times New Roman"/>
        </w:rPr>
        <w:br/>
        <w:t>D) Develop operational plans</w:t>
      </w:r>
    </w:p>
    <w:p w14:paraId="7F3FBE31"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A core principle of agile methodology is:</w:t>
      </w:r>
      <w:r w:rsidRPr="00EC23A1">
        <w:rPr>
          <w:rFonts w:ascii="Times New Roman" w:eastAsia="Times New Roman" w:hAnsi="Times New Roman" w:cs="Times New Roman"/>
        </w:rPr>
        <w:br/>
        <w:t>A) Strict adherence to planning</w:t>
      </w:r>
      <w:r w:rsidRPr="00EC23A1">
        <w:rPr>
          <w:rFonts w:ascii="Times New Roman" w:eastAsia="Times New Roman" w:hAnsi="Times New Roman" w:cs="Times New Roman"/>
        </w:rPr>
        <w:br/>
      </w:r>
      <w:r w:rsidRPr="00EC23A1">
        <w:rPr>
          <w:rFonts w:ascii="Times New Roman" w:eastAsia="Times New Roman" w:hAnsi="Times New Roman" w:cs="Times New Roman"/>
          <w:b/>
          <w:bCs/>
        </w:rPr>
        <w:t>B) Flexibility and responsiveness</w:t>
      </w:r>
      <w:r w:rsidRPr="00EC23A1">
        <w:rPr>
          <w:rFonts w:ascii="Times New Roman" w:eastAsia="Times New Roman" w:hAnsi="Times New Roman" w:cs="Times New Roman"/>
        </w:rPr>
        <w:br/>
        <w:t>C) Minimizing stakeholder input</w:t>
      </w:r>
      <w:r w:rsidRPr="00EC23A1">
        <w:rPr>
          <w:rFonts w:ascii="Times New Roman" w:eastAsia="Times New Roman" w:hAnsi="Times New Roman" w:cs="Times New Roman"/>
        </w:rPr>
        <w:br/>
        <w:t>D) Maximizing documentation</w:t>
      </w:r>
    </w:p>
    <w:p w14:paraId="4B7066D8"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Which of the following best defines 'strategic alignment'?</w:t>
      </w:r>
      <w:r w:rsidRPr="00EC23A1">
        <w:rPr>
          <w:rFonts w:ascii="Times New Roman" w:eastAsia="Times New Roman" w:hAnsi="Times New Roman" w:cs="Times New Roman"/>
        </w:rPr>
        <w:br/>
      </w:r>
      <w:r w:rsidRPr="00EC23A1">
        <w:rPr>
          <w:rFonts w:ascii="Times New Roman" w:eastAsia="Times New Roman" w:hAnsi="Times New Roman" w:cs="Times New Roman"/>
          <w:b/>
          <w:bCs/>
        </w:rPr>
        <w:t>A) Matching organizational resources with market opportunities</w:t>
      </w:r>
      <w:r w:rsidRPr="00EC23A1">
        <w:rPr>
          <w:rFonts w:ascii="Times New Roman" w:eastAsia="Times New Roman" w:hAnsi="Times New Roman" w:cs="Times New Roman"/>
        </w:rPr>
        <w:br/>
        <w:t>B) Ensuring all employees follow the same procedures</w:t>
      </w:r>
      <w:r w:rsidRPr="00EC23A1">
        <w:rPr>
          <w:rFonts w:ascii="Times New Roman" w:eastAsia="Times New Roman" w:hAnsi="Times New Roman" w:cs="Times New Roman"/>
        </w:rPr>
        <w:br/>
        <w:t>C) Focusing only on financial goals</w:t>
      </w:r>
      <w:r w:rsidRPr="00EC23A1">
        <w:rPr>
          <w:rFonts w:ascii="Times New Roman" w:eastAsia="Times New Roman" w:hAnsi="Times New Roman" w:cs="Times New Roman"/>
        </w:rPr>
        <w:br/>
        <w:t>D) Creating rigid organizational structures</w:t>
      </w:r>
    </w:p>
    <w:p w14:paraId="32264EDA"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The 'value proposition' of a product refers to:</w:t>
      </w:r>
      <w:r w:rsidRPr="00EC23A1">
        <w:rPr>
          <w:rFonts w:ascii="Times New Roman" w:eastAsia="Times New Roman" w:hAnsi="Times New Roman" w:cs="Times New Roman"/>
        </w:rPr>
        <w:br/>
        <w:t>A) Its cost</w:t>
      </w:r>
      <w:r w:rsidRPr="00EC23A1">
        <w:rPr>
          <w:rFonts w:ascii="Times New Roman" w:eastAsia="Times New Roman" w:hAnsi="Times New Roman" w:cs="Times New Roman"/>
        </w:rPr>
        <w:br/>
      </w:r>
      <w:r w:rsidRPr="00EC23A1">
        <w:rPr>
          <w:rFonts w:ascii="Times New Roman" w:eastAsia="Times New Roman" w:hAnsi="Times New Roman" w:cs="Times New Roman"/>
          <w:b/>
          <w:bCs/>
        </w:rPr>
        <w:t>B) The benefits it offers to customers</w:t>
      </w:r>
      <w:r w:rsidRPr="00EC23A1">
        <w:rPr>
          <w:rFonts w:ascii="Times New Roman" w:eastAsia="Times New Roman" w:hAnsi="Times New Roman" w:cs="Times New Roman"/>
        </w:rPr>
        <w:br/>
        <w:t>C) Its market share</w:t>
      </w:r>
      <w:r w:rsidRPr="00EC23A1">
        <w:rPr>
          <w:rFonts w:ascii="Times New Roman" w:eastAsia="Times New Roman" w:hAnsi="Times New Roman" w:cs="Times New Roman"/>
        </w:rPr>
        <w:br/>
        <w:t>D) Its production methods</w:t>
      </w:r>
    </w:p>
    <w:p w14:paraId="02ABC7A2"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Which of the following methods is commonly used for stakeholder analysis?</w:t>
      </w:r>
      <w:r w:rsidRPr="00EC23A1">
        <w:rPr>
          <w:rFonts w:ascii="Times New Roman" w:eastAsia="Times New Roman" w:hAnsi="Times New Roman" w:cs="Times New Roman"/>
        </w:rPr>
        <w:br/>
        <w:t>A) Financial modeling</w:t>
      </w:r>
      <w:r w:rsidRPr="00EC23A1">
        <w:rPr>
          <w:rFonts w:ascii="Times New Roman" w:eastAsia="Times New Roman" w:hAnsi="Times New Roman" w:cs="Times New Roman"/>
        </w:rPr>
        <w:br/>
      </w:r>
      <w:r w:rsidRPr="00EC23A1">
        <w:rPr>
          <w:rFonts w:ascii="Times New Roman" w:eastAsia="Times New Roman" w:hAnsi="Times New Roman" w:cs="Times New Roman"/>
          <w:b/>
          <w:bCs/>
        </w:rPr>
        <w:t>B) Power-interest grid</w:t>
      </w:r>
      <w:r w:rsidRPr="00EC23A1">
        <w:rPr>
          <w:rFonts w:ascii="Times New Roman" w:eastAsia="Times New Roman" w:hAnsi="Times New Roman" w:cs="Times New Roman"/>
        </w:rPr>
        <w:br/>
        <w:t>C) SWOT analysis</w:t>
      </w:r>
      <w:r w:rsidRPr="00EC23A1">
        <w:rPr>
          <w:rFonts w:ascii="Times New Roman" w:eastAsia="Times New Roman" w:hAnsi="Times New Roman" w:cs="Times New Roman"/>
        </w:rPr>
        <w:br/>
        <w:t>D) Cost-benefit analysis</w:t>
      </w:r>
    </w:p>
    <w:p w14:paraId="13163B71"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In strategic management, the term 'core competency' refers to:</w:t>
      </w:r>
      <w:r w:rsidRPr="00EC23A1">
        <w:rPr>
          <w:rFonts w:ascii="Times New Roman" w:eastAsia="Times New Roman" w:hAnsi="Times New Roman" w:cs="Times New Roman"/>
        </w:rPr>
        <w:br/>
        <w:t>A) A skill that is shared among all employees</w:t>
      </w:r>
      <w:r w:rsidRPr="00EC23A1">
        <w:rPr>
          <w:rFonts w:ascii="Times New Roman" w:eastAsia="Times New Roman" w:hAnsi="Times New Roman" w:cs="Times New Roman"/>
        </w:rPr>
        <w:br/>
      </w:r>
      <w:r w:rsidRPr="00EC23A1">
        <w:rPr>
          <w:rFonts w:ascii="Times New Roman" w:eastAsia="Times New Roman" w:hAnsi="Times New Roman" w:cs="Times New Roman"/>
          <w:b/>
          <w:bCs/>
        </w:rPr>
        <w:t>B) A unique ability that provides competitive advantage</w:t>
      </w:r>
      <w:r w:rsidRPr="00EC23A1">
        <w:rPr>
          <w:rFonts w:ascii="Times New Roman" w:eastAsia="Times New Roman" w:hAnsi="Times New Roman" w:cs="Times New Roman"/>
        </w:rPr>
        <w:br/>
        <w:t>C) A financial strategy</w:t>
      </w:r>
      <w:r w:rsidRPr="00EC23A1">
        <w:rPr>
          <w:rFonts w:ascii="Times New Roman" w:eastAsia="Times New Roman" w:hAnsi="Times New Roman" w:cs="Times New Roman"/>
        </w:rPr>
        <w:br/>
        <w:t>D) A market trend</w:t>
      </w:r>
    </w:p>
    <w:p w14:paraId="56F30A42"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Which of the following is NOT a characteristic of effective teams in strategic planning?</w:t>
      </w:r>
      <w:r w:rsidRPr="00EC23A1">
        <w:rPr>
          <w:rFonts w:ascii="Times New Roman" w:eastAsia="Times New Roman" w:hAnsi="Times New Roman" w:cs="Times New Roman"/>
        </w:rPr>
        <w:br/>
        <w:t>A) Clear communication</w:t>
      </w:r>
      <w:r w:rsidRPr="00EC23A1">
        <w:rPr>
          <w:rFonts w:ascii="Times New Roman" w:eastAsia="Times New Roman" w:hAnsi="Times New Roman" w:cs="Times New Roman"/>
        </w:rPr>
        <w:br/>
        <w:t>B) Diversity of thought</w:t>
      </w:r>
      <w:r w:rsidRPr="00EC23A1">
        <w:rPr>
          <w:rFonts w:ascii="Times New Roman" w:eastAsia="Times New Roman" w:hAnsi="Times New Roman" w:cs="Times New Roman"/>
        </w:rPr>
        <w:br/>
      </w:r>
      <w:r w:rsidRPr="00EC23A1">
        <w:rPr>
          <w:rFonts w:ascii="Times New Roman" w:eastAsia="Times New Roman" w:hAnsi="Times New Roman" w:cs="Times New Roman"/>
          <w:b/>
          <w:bCs/>
        </w:rPr>
        <w:t>C) Lack of conflict</w:t>
      </w:r>
      <w:r w:rsidRPr="00EC23A1">
        <w:rPr>
          <w:rFonts w:ascii="Times New Roman" w:eastAsia="Times New Roman" w:hAnsi="Times New Roman" w:cs="Times New Roman"/>
        </w:rPr>
        <w:br/>
        <w:t>D) Defined roles</w:t>
      </w:r>
    </w:p>
    <w:p w14:paraId="44DD7D43"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The process of identifying and evaluating potential future scenarios is known as:</w:t>
      </w:r>
      <w:r w:rsidRPr="00EC23A1">
        <w:rPr>
          <w:rFonts w:ascii="Times New Roman" w:eastAsia="Times New Roman" w:hAnsi="Times New Roman" w:cs="Times New Roman"/>
        </w:rPr>
        <w:br/>
        <w:t>A) Trend analysis</w:t>
      </w:r>
      <w:r w:rsidRPr="00EC23A1">
        <w:rPr>
          <w:rFonts w:ascii="Times New Roman" w:eastAsia="Times New Roman" w:hAnsi="Times New Roman" w:cs="Times New Roman"/>
        </w:rPr>
        <w:br/>
        <w:t>B) Risk assessment</w:t>
      </w:r>
      <w:r w:rsidRPr="00EC23A1">
        <w:rPr>
          <w:rFonts w:ascii="Times New Roman" w:eastAsia="Times New Roman" w:hAnsi="Times New Roman" w:cs="Times New Roman"/>
        </w:rPr>
        <w:br/>
      </w:r>
      <w:r w:rsidRPr="00EC23A1">
        <w:rPr>
          <w:rFonts w:ascii="Times New Roman" w:eastAsia="Times New Roman" w:hAnsi="Times New Roman" w:cs="Times New Roman"/>
          <w:b/>
          <w:bCs/>
        </w:rPr>
        <w:t>C) Scenario planning</w:t>
      </w:r>
      <w:r w:rsidRPr="00EC23A1">
        <w:rPr>
          <w:rFonts w:ascii="Times New Roman" w:eastAsia="Times New Roman" w:hAnsi="Times New Roman" w:cs="Times New Roman"/>
        </w:rPr>
        <w:br/>
        <w:t>D) Market research</w:t>
      </w:r>
    </w:p>
    <w:p w14:paraId="001B53C7"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What is the main focus of stakeholder management?</w:t>
      </w:r>
      <w:r w:rsidRPr="00EC23A1">
        <w:rPr>
          <w:rFonts w:ascii="Times New Roman" w:eastAsia="Times New Roman" w:hAnsi="Times New Roman" w:cs="Times New Roman"/>
        </w:rPr>
        <w:br/>
        <w:t>A) Maximizing profits</w:t>
      </w:r>
      <w:r w:rsidRPr="00EC23A1">
        <w:rPr>
          <w:rFonts w:ascii="Times New Roman" w:eastAsia="Times New Roman" w:hAnsi="Times New Roman" w:cs="Times New Roman"/>
        </w:rPr>
        <w:br/>
      </w:r>
      <w:r w:rsidRPr="00EC23A1">
        <w:rPr>
          <w:rFonts w:ascii="Times New Roman" w:eastAsia="Times New Roman" w:hAnsi="Times New Roman" w:cs="Times New Roman"/>
          <w:b/>
          <w:bCs/>
        </w:rPr>
        <w:t>B) Building relationships and ensuring engagement</w:t>
      </w:r>
      <w:r w:rsidRPr="00EC23A1">
        <w:rPr>
          <w:rFonts w:ascii="Times New Roman" w:eastAsia="Times New Roman" w:hAnsi="Times New Roman" w:cs="Times New Roman"/>
        </w:rPr>
        <w:br/>
        <w:t>C) Reducing operational costs</w:t>
      </w:r>
      <w:r w:rsidRPr="00EC23A1">
        <w:rPr>
          <w:rFonts w:ascii="Times New Roman" w:eastAsia="Times New Roman" w:hAnsi="Times New Roman" w:cs="Times New Roman"/>
        </w:rPr>
        <w:br/>
        <w:t>D) Increasing production efficiency</w:t>
      </w:r>
    </w:p>
    <w:p w14:paraId="3369A401"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lastRenderedPageBreak/>
        <w:t>Which of the following is a common tool used in strategic analysis?</w:t>
      </w:r>
      <w:r w:rsidRPr="00EC23A1">
        <w:rPr>
          <w:rFonts w:ascii="Times New Roman" w:eastAsia="Times New Roman" w:hAnsi="Times New Roman" w:cs="Times New Roman"/>
        </w:rPr>
        <w:br/>
        <w:t>A) Gantt chart</w:t>
      </w:r>
      <w:r w:rsidRPr="00EC23A1">
        <w:rPr>
          <w:rFonts w:ascii="Times New Roman" w:eastAsia="Times New Roman" w:hAnsi="Times New Roman" w:cs="Times New Roman"/>
        </w:rPr>
        <w:br/>
      </w:r>
      <w:r w:rsidRPr="00EC23A1">
        <w:rPr>
          <w:rFonts w:ascii="Times New Roman" w:eastAsia="Times New Roman" w:hAnsi="Times New Roman" w:cs="Times New Roman"/>
          <w:b/>
          <w:bCs/>
        </w:rPr>
        <w:t>B) PESTEL analysis</w:t>
      </w:r>
      <w:r w:rsidRPr="00EC23A1">
        <w:rPr>
          <w:rFonts w:ascii="Times New Roman" w:eastAsia="Times New Roman" w:hAnsi="Times New Roman" w:cs="Times New Roman"/>
        </w:rPr>
        <w:br/>
        <w:t>C) Kanban board</w:t>
      </w:r>
      <w:r w:rsidRPr="00EC23A1">
        <w:rPr>
          <w:rFonts w:ascii="Times New Roman" w:eastAsia="Times New Roman" w:hAnsi="Times New Roman" w:cs="Times New Roman"/>
        </w:rPr>
        <w:br/>
        <w:t>D) Fishbone diagram</w:t>
      </w:r>
    </w:p>
    <w:p w14:paraId="76C5825E"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The 'design sprint' methodology is primarily used for:</w:t>
      </w:r>
      <w:r w:rsidRPr="00EC23A1">
        <w:rPr>
          <w:rFonts w:ascii="Times New Roman" w:eastAsia="Times New Roman" w:hAnsi="Times New Roman" w:cs="Times New Roman"/>
        </w:rPr>
        <w:br/>
        <w:t>A) Long-term strategic planning</w:t>
      </w:r>
      <w:r w:rsidRPr="00EC23A1">
        <w:rPr>
          <w:rFonts w:ascii="Times New Roman" w:eastAsia="Times New Roman" w:hAnsi="Times New Roman" w:cs="Times New Roman"/>
        </w:rPr>
        <w:br/>
      </w:r>
      <w:r w:rsidRPr="00EC23A1">
        <w:rPr>
          <w:rFonts w:ascii="Times New Roman" w:eastAsia="Times New Roman" w:hAnsi="Times New Roman" w:cs="Times New Roman"/>
          <w:b/>
          <w:bCs/>
        </w:rPr>
        <w:t>B) Rapid prototyping and testing ideas</w:t>
      </w:r>
      <w:r w:rsidRPr="00EC23A1">
        <w:rPr>
          <w:rFonts w:ascii="Times New Roman" w:eastAsia="Times New Roman" w:hAnsi="Times New Roman" w:cs="Times New Roman"/>
        </w:rPr>
        <w:br/>
        <w:t>C) Financial analysis</w:t>
      </w:r>
      <w:r w:rsidRPr="00EC23A1">
        <w:rPr>
          <w:rFonts w:ascii="Times New Roman" w:eastAsia="Times New Roman" w:hAnsi="Times New Roman" w:cs="Times New Roman"/>
        </w:rPr>
        <w:br/>
        <w:t>D) Performance evaluations</w:t>
      </w:r>
    </w:p>
    <w:p w14:paraId="12274DBB"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In strategic thinking, a 'killer instinct' refers to:</w:t>
      </w:r>
      <w:r w:rsidRPr="00EC23A1">
        <w:rPr>
          <w:rFonts w:ascii="Times New Roman" w:eastAsia="Times New Roman" w:hAnsi="Times New Roman" w:cs="Times New Roman"/>
        </w:rPr>
        <w:br/>
        <w:t>A) A focus on aggressive competition</w:t>
      </w:r>
      <w:r w:rsidRPr="00EC23A1">
        <w:rPr>
          <w:rFonts w:ascii="Times New Roman" w:eastAsia="Times New Roman" w:hAnsi="Times New Roman" w:cs="Times New Roman"/>
        </w:rPr>
        <w:br/>
      </w:r>
      <w:r w:rsidRPr="00EC23A1">
        <w:rPr>
          <w:rFonts w:ascii="Times New Roman" w:eastAsia="Times New Roman" w:hAnsi="Times New Roman" w:cs="Times New Roman"/>
          <w:b/>
          <w:bCs/>
        </w:rPr>
        <w:t>B) The ability to make decisive actions</w:t>
      </w:r>
      <w:r w:rsidRPr="00EC23A1">
        <w:rPr>
          <w:rFonts w:ascii="Times New Roman" w:eastAsia="Times New Roman" w:hAnsi="Times New Roman" w:cs="Times New Roman"/>
        </w:rPr>
        <w:br/>
        <w:t>C) A strong emotional response</w:t>
      </w:r>
      <w:r w:rsidRPr="00EC23A1">
        <w:rPr>
          <w:rFonts w:ascii="Times New Roman" w:eastAsia="Times New Roman" w:hAnsi="Times New Roman" w:cs="Times New Roman"/>
        </w:rPr>
        <w:br/>
        <w:t>D) An ethical approach to business</w:t>
      </w:r>
    </w:p>
    <w:p w14:paraId="08DDC2E6"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What is the primary focus of corporate strategy?</w:t>
      </w:r>
      <w:r w:rsidRPr="00EC23A1">
        <w:rPr>
          <w:rFonts w:ascii="Times New Roman" w:eastAsia="Times New Roman" w:hAnsi="Times New Roman" w:cs="Times New Roman"/>
        </w:rPr>
        <w:br/>
        <w:t>A) Operational efficiency</w:t>
      </w:r>
      <w:r w:rsidRPr="00EC23A1">
        <w:rPr>
          <w:rFonts w:ascii="Times New Roman" w:eastAsia="Times New Roman" w:hAnsi="Times New Roman" w:cs="Times New Roman"/>
        </w:rPr>
        <w:br/>
      </w:r>
      <w:r w:rsidRPr="00EC23A1">
        <w:rPr>
          <w:rFonts w:ascii="Times New Roman" w:eastAsia="Times New Roman" w:hAnsi="Times New Roman" w:cs="Times New Roman"/>
          <w:b/>
          <w:bCs/>
        </w:rPr>
        <w:t>B) Competitive positioning</w:t>
      </w:r>
      <w:r w:rsidRPr="00EC23A1">
        <w:rPr>
          <w:rFonts w:ascii="Times New Roman" w:eastAsia="Times New Roman" w:hAnsi="Times New Roman" w:cs="Times New Roman"/>
        </w:rPr>
        <w:br/>
        <w:t>C) The overall scope and direction of the organization</w:t>
      </w:r>
      <w:r w:rsidRPr="00EC23A1">
        <w:rPr>
          <w:rFonts w:ascii="Times New Roman" w:eastAsia="Times New Roman" w:hAnsi="Times New Roman" w:cs="Times New Roman"/>
        </w:rPr>
        <w:br/>
        <w:t>D) Financial performance</w:t>
      </w:r>
    </w:p>
    <w:p w14:paraId="3E8A9B5D"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In design thinking, the term "divergent thinking" refers to:</w:t>
      </w:r>
      <w:r w:rsidRPr="00EC23A1">
        <w:rPr>
          <w:rFonts w:ascii="Times New Roman" w:eastAsia="Times New Roman" w:hAnsi="Times New Roman" w:cs="Times New Roman"/>
        </w:rPr>
        <w:br/>
        <w:t>A) A focus on practical solutions</w:t>
      </w:r>
      <w:r w:rsidRPr="00EC23A1">
        <w:rPr>
          <w:rFonts w:ascii="Times New Roman" w:eastAsia="Times New Roman" w:hAnsi="Times New Roman" w:cs="Times New Roman"/>
        </w:rPr>
        <w:br/>
      </w:r>
      <w:r w:rsidRPr="00EC23A1">
        <w:rPr>
          <w:rFonts w:ascii="Times New Roman" w:eastAsia="Times New Roman" w:hAnsi="Times New Roman" w:cs="Times New Roman"/>
          <w:b/>
          <w:bCs/>
        </w:rPr>
        <w:t>B) Generating multiple ideas and solutions</w:t>
      </w:r>
      <w:r w:rsidRPr="00EC23A1">
        <w:rPr>
          <w:rFonts w:ascii="Times New Roman" w:eastAsia="Times New Roman" w:hAnsi="Times New Roman" w:cs="Times New Roman"/>
        </w:rPr>
        <w:br/>
        <w:t>C) Analyzing data</w:t>
      </w:r>
      <w:r w:rsidRPr="00EC23A1">
        <w:rPr>
          <w:rFonts w:ascii="Times New Roman" w:eastAsia="Times New Roman" w:hAnsi="Times New Roman" w:cs="Times New Roman"/>
        </w:rPr>
        <w:br/>
        <w:t>D) Streamlining processes</w:t>
      </w:r>
    </w:p>
    <w:p w14:paraId="66772642"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The term 'market segmentation' involves:</w:t>
      </w:r>
      <w:r w:rsidRPr="00EC23A1">
        <w:rPr>
          <w:rFonts w:ascii="Times New Roman" w:eastAsia="Times New Roman" w:hAnsi="Times New Roman" w:cs="Times New Roman"/>
        </w:rPr>
        <w:br/>
        <w:t>A) Dividing a market into distinct groups of consumers</w:t>
      </w:r>
      <w:r w:rsidRPr="00EC23A1">
        <w:rPr>
          <w:rFonts w:ascii="Times New Roman" w:eastAsia="Times New Roman" w:hAnsi="Times New Roman" w:cs="Times New Roman"/>
        </w:rPr>
        <w:br/>
        <w:t>B) Analyzing competitor products</w:t>
      </w:r>
      <w:r w:rsidRPr="00EC23A1">
        <w:rPr>
          <w:rFonts w:ascii="Times New Roman" w:eastAsia="Times New Roman" w:hAnsi="Times New Roman" w:cs="Times New Roman"/>
        </w:rPr>
        <w:br/>
      </w:r>
      <w:r w:rsidRPr="00EC23A1">
        <w:rPr>
          <w:rFonts w:ascii="Times New Roman" w:eastAsia="Times New Roman" w:hAnsi="Times New Roman" w:cs="Times New Roman"/>
          <w:b/>
          <w:bCs/>
        </w:rPr>
        <w:t>C) Identifying target audiences</w:t>
      </w:r>
      <w:r w:rsidRPr="00EC23A1">
        <w:rPr>
          <w:rFonts w:ascii="Times New Roman" w:eastAsia="Times New Roman" w:hAnsi="Times New Roman" w:cs="Times New Roman"/>
        </w:rPr>
        <w:br/>
        <w:t>D) All of the above</w:t>
      </w:r>
    </w:p>
    <w:p w14:paraId="0403AC43"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A common technique used in brainstorming sessions is:</w:t>
      </w:r>
      <w:r w:rsidRPr="00EC23A1">
        <w:rPr>
          <w:rFonts w:ascii="Times New Roman" w:eastAsia="Times New Roman" w:hAnsi="Times New Roman" w:cs="Times New Roman"/>
        </w:rPr>
        <w:br/>
        <w:t>A) Timeboxing</w:t>
      </w:r>
      <w:r w:rsidRPr="00EC23A1">
        <w:rPr>
          <w:rFonts w:ascii="Times New Roman" w:eastAsia="Times New Roman" w:hAnsi="Times New Roman" w:cs="Times New Roman"/>
        </w:rPr>
        <w:br/>
      </w:r>
      <w:r w:rsidRPr="00EC23A1">
        <w:rPr>
          <w:rFonts w:ascii="Times New Roman" w:eastAsia="Times New Roman" w:hAnsi="Times New Roman" w:cs="Times New Roman"/>
          <w:b/>
          <w:bCs/>
        </w:rPr>
        <w:t>B) Free association</w:t>
      </w:r>
      <w:r w:rsidRPr="00EC23A1">
        <w:rPr>
          <w:rFonts w:ascii="Times New Roman" w:eastAsia="Times New Roman" w:hAnsi="Times New Roman" w:cs="Times New Roman"/>
        </w:rPr>
        <w:br/>
        <w:t>C) SWOT analysis</w:t>
      </w:r>
      <w:r w:rsidRPr="00EC23A1">
        <w:rPr>
          <w:rFonts w:ascii="Times New Roman" w:eastAsia="Times New Roman" w:hAnsi="Times New Roman" w:cs="Times New Roman"/>
        </w:rPr>
        <w:br/>
        <w:t>D) Risk assessment</w:t>
      </w:r>
    </w:p>
    <w:p w14:paraId="1BF44A9A"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Which model is used for analyzing external environments?</w:t>
      </w:r>
      <w:r w:rsidRPr="00EC23A1">
        <w:rPr>
          <w:rFonts w:ascii="Times New Roman" w:eastAsia="Times New Roman" w:hAnsi="Times New Roman" w:cs="Times New Roman"/>
        </w:rPr>
        <w:br/>
        <w:t>A) Porter’s Five Forces</w:t>
      </w:r>
      <w:r w:rsidRPr="00EC23A1">
        <w:rPr>
          <w:rFonts w:ascii="Times New Roman" w:eastAsia="Times New Roman" w:hAnsi="Times New Roman" w:cs="Times New Roman"/>
        </w:rPr>
        <w:br/>
        <w:t>B) VRIO Framework</w:t>
      </w:r>
      <w:r w:rsidRPr="00EC23A1">
        <w:rPr>
          <w:rFonts w:ascii="Times New Roman" w:eastAsia="Times New Roman" w:hAnsi="Times New Roman" w:cs="Times New Roman"/>
        </w:rPr>
        <w:br/>
      </w:r>
      <w:r w:rsidRPr="00EC23A1">
        <w:rPr>
          <w:rFonts w:ascii="Times New Roman" w:eastAsia="Times New Roman" w:hAnsi="Times New Roman" w:cs="Times New Roman"/>
          <w:b/>
          <w:bCs/>
        </w:rPr>
        <w:t>C) PESTEL Analysis</w:t>
      </w:r>
      <w:r w:rsidRPr="00EC23A1">
        <w:rPr>
          <w:rFonts w:ascii="Times New Roman" w:eastAsia="Times New Roman" w:hAnsi="Times New Roman" w:cs="Times New Roman"/>
        </w:rPr>
        <w:br/>
        <w:t>D) Balanced Scorecard</w:t>
      </w:r>
    </w:p>
    <w:p w14:paraId="05DEBBA2" w14:textId="77777777" w:rsidR="00B50909" w:rsidRPr="00EC23A1" w:rsidRDefault="00B50909" w:rsidP="00B50909">
      <w:pPr>
        <w:numPr>
          <w:ilvl w:val="0"/>
          <w:numId w:val="105"/>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In design thinking, 'storyboarding' is used to:</w:t>
      </w:r>
      <w:r w:rsidRPr="00EC23A1">
        <w:rPr>
          <w:rFonts w:ascii="Times New Roman" w:eastAsia="Times New Roman" w:hAnsi="Times New Roman" w:cs="Times New Roman"/>
        </w:rPr>
        <w:br/>
        <w:t>A) Create financial forecasts</w:t>
      </w:r>
      <w:r w:rsidRPr="00EC23A1">
        <w:rPr>
          <w:rFonts w:ascii="Times New Roman" w:eastAsia="Times New Roman" w:hAnsi="Times New Roman" w:cs="Times New Roman"/>
        </w:rPr>
        <w:br/>
      </w:r>
      <w:r w:rsidRPr="00EC23A1">
        <w:rPr>
          <w:rFonts w:ascii="Times New Roman" w:eastAsia="Times New Roman" w:hAnsi="Times New Roman" w:cs="Times New Roman"/>
          <w:b/>
          <w:bCs/>
        </w:rPr>
        <w:t>B) Visualize user experiences and processes</w:t>
      </w:r>
      <w:r w:rsidRPr="00EC23A1">
        <w:rPr>
          <w:rFonts w:ascii="Times New Roman" w:eastAsia="Times New Roman" w:hAnsi="Times New Roman" w:cs="Times New Roman"/>
        </w:rPr>
        <w:br/>
        <w:t>C) Conduct market research</w:t>
      </w:r>
      <w:r w:rsidRPr="00EC23A1">
        <w:rPr>
          <w:rFonts w:ascii="Times New Roman" w:eastAsia="Times New Roman" w:hAnsi="Times New Roman" w:cs="Times New Roman"/>
        </w:rPr>
        <w:br/>
        <w:t>D) Analyze competitor strategies</w:t>
      </w:r>
    </w:p>
    <w:p w14:paraId="4CD0E67B" w14:textId="77777777" w:rsidR="00B50909" w:rsidRPr="00EC23A1" w:rsidRDefault="00B50909" w:rsidP="00B50909">
      <w:pPr>
        <w:spacing w:before="100" w:beforeAutospacing="1" w:after="100" w:afterAutospacing="1" w:line="240" w:lineRule="auto"/>
        <w:outlineLvl w:val="2"/>
        <w:rPr>
          <w:rFonts w:ascii="Times New Roman" w:eastAsia="Times New Roman" w:hAnsi="Times New Roman" w:cs="Times New Roman"/>
          <w:b/>
          <w:bCs/>
          <w:sz w:val="27"/>
          <w:szCs w:val="27"/>
        </w:rPr>
      </w:pPr>
      <w:r w:rsidRPr="00EC23A1">
        <w:rPr>
          <w:rFonts w:ascii="Times New Roman" w:eastAsia="Times New Roman" w:hAnsi="Times New Roman" w:cs="Times New Roman"/>
          <w:b/>
          <w:bCs/>
          <w:sz w:val="27"/>
          <w:szCs w:val="27"/>
        </w:rPr>
        <w:lastRenderedPageBreak/>
        <w:t>True or False Questions</w:t>
      </w:r>
    </w:p>
    <w:p w14:paraId="0526D21B"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Strategic thinking focuses exclusively on short-term goals and immediate results.</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False</w:t>
      </w:r>
    </w:p>
    <w:p w14:paraId="3D570BFB"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Design thinking emphasizes a user-centered approach to problem-solving.</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4F738289"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The SWOT analysis is a tool used for analyzing external opportunities and threats only.</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False</w:t>
      </w:r>
    </w:p>
    <w:p w14:paraId="1D63A042"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In design thinking, prototyping is the process of creating a preliminary version of a product or solution.</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1207B954"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A mission statement outlines the long-term vision of an organization.</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False</w:t>
      </w:r>
    </w:p>
    <w:p w14:paraId="4D5D8B94"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The TOWS matrix is an extension of the SWOT analysis that helps in strategic decision-making.</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18C09239"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Empathy is a key component of the design thinking process, focusing on understanding users' experiences and needs.</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2EB645F0"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Porter's Five Forces model is used to assess the internal capabilities of an organization.</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False</w:t>
      </w:r>
    </w:p>
    <w:p w14:paraId="21A5C8A1"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The Balanced Scorecard framework includes financial and non-financial performance measures.</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700E840E"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In strategic management, a vision statement is primarily concerned with the organization's current operations.</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False</w:t>
      </w:r>
    </w:p>
    <w:p w14:paraId="77ECF66F"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Disruptive innovation refers to innovations that create new markets by offering simpler, more affordable solutions.</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58B6E926"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The process of "iteration" in design thinking means repeating phases to refine ideas and solutions.</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7C1B3523"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A core competency is a capability that a company possesses that is widely shared across the organization.</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False</w:t>
      </w:r>
    </w:p>
    <w:p w14:paraId="3AD273DB"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Scenario planning involves creating detailed plans for every possible future outcome.</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False</w:t>
      </w:r>
    </w:p>
    <w:p w14:paraId="36B36104"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Stakeholder management is solely about maximizing shareholder profits.</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False</w:t>
      </w:r>
    </w:p>
    <w:p w14:paraId="1A9DA2BC"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lastRenderedPageBreak/>
        <w:t>True or False:</w:t>
      </w:r>
      <w:r w:rsidRPr="00EC23A1">
        <w:rPr>
          <w:rFonts w:ascii="Times New Roman" w:eastAsia="Times New Roman" w:hAnsi="Times New Roman" w:cs="Times New Roman"/>
        </w:rPr>
        <w:t xml:space="preserve"> The concept of Blue Ocean Strategy encourages companies to compete in existing markets rather than creating new ones.</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False</w:t>
      </w:r>
    </w:p>
    <w:p w14:paraId="2C78B654"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In the design thinking process, testing occurs after the ideation phase to gather feedback on prototypes.</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2DF7788D"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A learning organization is one that encourages employees to continually improve and innovate.</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09D8905E"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In strategic management, the term "market positioning" refers to the physical location of a business.</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False</w:t>
      </w:r>
    </w:p>
    <w:p w14:paraId="54272324"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Agile methodology emphasizes flexibility and iterative progress in project management and design.</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7C7BF05E"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The 'double diamond' model in design thinking represents two phases of design: discovery and delivery.</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39C1539D"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In strategic analysis, PESTEL analysis focuses only on economic factors.</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False</w:t>
      </w:r>
    </w:p>
    <w:p w14:paraId="48B1857A"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A value proposition outlines the unique value that a product or service provides to its customers.</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5D5A722F"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The concept of stakeholder engagement is crucial for effective strategic planning.</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71DB5F3F"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In the design thinking approach, failure is seen as a negative outcome rather than a learning opportunity.</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False</w:t>
      </w:r>
    </w:p>
    <w:p w14:paraId="07E1DC7E"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Competitive advantage can be achieved through cost leadership or differentiation strategies.</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7ED470C3"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The VRIO framework helps organizations assess their resources and capabilities in terms of value, rarity, imitability, and organization.</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36F6E260"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Design thinking processes are typically linear and do not require revisiting earlier stages.</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False</w:t>
      </w:r>
    </w:p>
    <w:p w14:paraId="38574854"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A strategic plan typically includes a SWOT analysis as part of its development process.</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077E94FD"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The concept of a "learning organization" was popularized by Peter Senge in his book "The Fifth Discipline."</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1E26528D"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lastRenderedPageBreak/>
        <w:t>True or False:</w:t>
      </w:r>
      <w:r w:rsidRPr="00EC23A1">
        <w:rPr>
          <w:rFonts w:ascii="Times New Roman" w:eastAsia="Times New Roman" w:hAnsi="Times New Roman" w:cs="Times New Roman"/>
        </w:rPr>
        <w:t xml:space="preserve"> Empathy maps are used to visualize customer insights and experiences.</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3F39BE3E"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In design thinking, the ideation phase is primarily about generating as many ideas as possible without judgment.</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25443441"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In strategic management, benchmarking is the process of comparing business processes and performance metrics to industry bests or best practices.</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44957263"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A strategic decision is typically made with a focus on immediate gains rather than long-term impact.</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False</w:t>
      </w:r>
    </w:p>
    <w:p w14:paraId="34521276"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Design thinking is solely focused on product development and does not apply to service design.</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False</w:t>
      </w:r>
    </w:p>
    <w:p w14:paraId="4B9B122E"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The "power-interest grid" is a tool used in stakeholder analysis to categorize stakeholders based on their level of influence and interest.</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17155C55"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A mission statement should be broad enough to allow for strategic flexibility.</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2983F8C1"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In strategic management, a company’s "core values" are unrelated to its mission and vision.</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False</w:t>
      </w:r>
    </w:p>
    <w:p w14:paraId="46EACFB7"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In the context of strategic planning, risk assessment is important for identifying potential obstacles to achieving objectives.</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392F83E3"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The concept of 'lean startup' is not related to design thinking.</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False</w:t>
      </w:r>
    </w:p>
    <w:p w14:paraId="6EE35E39"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Organizations that adopt design thinking tend to have a more hierarchical decision-making structure.</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False</w:t>
      </w:r>
    </w:p>
    <w:p w14:paraId="23A2AAD8"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The business model canvas is a strategic management tool used to develop new or document existing business models.</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3280D6F1"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In strategic management, environmental scanning is unnecessary for identifying market trends.</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False</w:t>
      </w:r>
    </w:p>
    <w:p w14:paraId="13C2B76A"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The "customer journey" map visualizes the steps a customer takes when interacting with a company.</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30032B82"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A well-defined strategic plan is often static and does not require adjustments over time.</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False</w:t>
      </w:r>
    </w:p>
    <w:p w14:paraId="04A8F771"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Design thinking prioritizes quick decision-making over extensive research and testing.</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False</w:t>
      </w:r>
    </w:p>
    <w:p w14:paraId="61295C07"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lastRenderedPageBreak/>
        <w:t>True or False:</w:t>
      </w:r>
      <w:r w:rsidRPr="00EC23A1">
        <w:rPr>
          <w:rFonts w:ascii="Times New Roman" w:eastAsia="Times New Roman" w:hAnsi="Times New Roman" w:cs="Times New Roman"/>
        </w:rPr>
        <w:t xml:space="preserve"> The term "strategic fit" refers to how well a company’s resources and capabilities align with its external environment.</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0ABC584E"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In design thinking, a "fail fast" mentality encourages teams to learn quickly from failures.</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7694610E" w14:textId="77777777" w:rsidR="00B50909" w:rsidRPr="00EC23A1"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A company's "brand identity" is unrelated to its strategic goals.</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False</w:t>
      </w:r>
    </w:p>
    <w:p w14:paraId="355C432F" w14:textId="77777777" w:rsidR="00B50909" w:rsidRDefault="00B50909" w:rsidP="00B50909">
      <w:pPr>
        <w:numPr>
          <w:ilvl w:val="0"/>
          <w:numId w:val="106"/>
        </w:numPr>
        <w:spacing w:before="100" w:beforeAutospacing="1" w:after="100" w:afterAutospacing="1" w:line="240" w:lineRule="auto"/>
        <w:rPr>
          <w:rFonts w:ascii="Times New Roman" w:eastAsia="Times New Roman" w:hAnsi="Times New Roman" w:cs="Times New Roman"/>
        </w:rPr>
      </w:pPr>
      <w:r w:rsidRPr="00EC23A1">
        <w:rPr>
          <w:rFonts w:ascii="Times New Roman" w:eastAsia="Times New Roman" w:hAnsi="Times New Roman" w:cs="Times New Roman"/>
          <w:b/>
          <w:bCs/>
        </w:rPr>
        <w:t>True or False:</w:t>
      </w:r>
      <w:r w:rsidRPr="00EC23A1">
        <w:rPr>
          <w:rFonts w:ascii="Times New Roman" w:eastAsia="Times New Roman" w:hAnsi="Times New Roman" w:cs="Times New Roman"/>
        </w:rPr>
        <w:t xml:space="preserve"> Continuous feedback loops are integral to both strategic planning and design thinking processes.</w:t>
      </w:r>
      <w:r w:rsidRPr="00EC23A1">
        <w:rPr>
          <w:rFonts w:ascii="Times New Roman" w:eastAsia="Times New Roman" w:hAnsi="Times New Roman" w:cs="Times New Roman"/>
        </w:rPr>
        <w:br/>
      </w:r>
      <w:r w:rsidRPr="00EC23A1">
        <w:rPr>
          <w:rFonts w:ascii="Times New Roman" w:eastAsia="Times New Roman" w:hAnsi="Times New Roman" w:cs="Times New Roman"/>
          <w:b/>
          <w:bCs/>
        </w:rPr>
        <w:t>Answer:</w:t>
      </w:r>
      <w:r w:rsidRPr="00EC23A1">
        <w:rPr>
          <w:rFonts w:ascii="Times New Roman" w:eastAsia="Times New Roman" w:hAnsi="Times New Roman" w:cs="Times New Roman"/>
        </w:rPr>
        <w:t xml:space="preserve"> True</w:t>
      </w:r>
    </w:p>
    <w:p w14:paraId="2F8A2789" w14:textId="77777777" w:rsidR="00B50909" w:rsidRDefault="00B50909" w:rsidP="00B50909">
      <w:pPr>
        <w:spacing w:before="100" w:beforeAutospacing="1" w:after="100" w:afterAutospacing="1" w:line="240" w:lineRule="auto"/>
        <w:outlineLvl w:val="2"/>
        <w:rPr>
          <w:rFonts w:ascii="Times New Roman" w:eastAsia="Times New Roman" w:hAnsi="Times New Roman" w:cs="Times New Roman"/>
          <w:b/>
          <w:bCs/>
          <w:sz w:val="27"/>
          <w:szCs w:val="27"/>
        </w:rPr>
      </w:pPr>
    </w:p>
    <w:p w14:paraId="621B74DB" w14:textId="77777777" w:rsidR="00B50909" w:rsidRPr="00D329D3" w:rsidRDefault="00B50909" w:rsidP="00B50909">
      <w:pPr>
        <w:spacing w:before="100" w:beforeAutospacing="1" w:after="100" w:afterAutospacing="1" w:line="240" w:lineRule="auto"/>
        <w:outlineLvl w:val="2"/>
        <w:rPr>
          <w:rFonts w:ascii="Times New Roman" w:eastAsia="Times New Roman" w:hAnsi="Times New Roman" w:cs="Times New Roman"/>
          <w:b/>
          <w:bCs/>
          <w:sz w:val="27"/>
          <w:szCs w:val="27"/>
        </w:rPr>
      </w:pPr>
      <w:r w:rsidRPr="00D329D3">
        <w:rPr>
          <w:rFonts w:ascii="Times New Roman" w:eastAsia="Times New Roman" w:hAnsi="Times New Roman" w:cs="Times New Roman"/>
          <w:b/>
          <w:bCs/>
          <w:sz w:val="27"/>
          <w:szCs w:val="27"/>
        </w:rPr>
        <w:t>Fill-in-the-Blank Questions with Answers</w:t>
      </w:r>
    </w:p>
    <w:p w14:paraId="525ED757"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b/>
          <w:bCs/>
        </w:rPr>
        <w:t>Strategic thinking</w:t>
      </w:r>
      <w:r w:rsidRPr="00D329D3">
        <w:rPr>
          <w:rFonts w:ascii="Times New Roman" w:eastAsia="Times New Roman" w:hAnsi="Times New Roman" w:cs="Times New Roman"/>
        </w:rPr>
        <w:t xml:space="preserve"> is the process of analyzing internal and external factors to achieve long-term goals.</w:t>
      </w:r>
    </w:p>
    <w:p w14:paraId="1B780005"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The user-centered approach in design thinking is primarily concerned with </w:t>
      </w:r>
      <w:r w:rsidRPr="00D329D3">
        <w:rPr>
          <w:rFonts w:ascii="Times New Roman" w:eastAsia="Times New Roman" w:hAnsi="Times New Roman" w:cs="Times New Roman"/>
          <w:b/>
          <w:bCs/>
        </w:rPr>
        <w:t>user needs</w:t>
      </w:r>
      <w:r w:rsidRPr="00D329D3">
        <w:rPr>
          <w:rFonts w:ascii="Times New Roman" w:eastAsia="Times New Roman" w:hAnsi="Times New Roman" w:cs="Times New Roman"/>
        </w:rPr>
        <w:t>.</w:t>
      </w:r>
    </w:p>
    <w:p w14:paraId="65A58A5E"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A SWOT analysis identifies strengths, weaknesses, </w:t>
      </w:r>
      <w:r w:rsidRPr="00D329D3">
        <w:rPr>
          <w:rFonts w:ascii="Times New Roman" w:eastAsia="Times New Roman" w:hAnsi="Times New Roman" w:cs="Times New Roman"/>
          <w:b/>
          <w:bCs/>
        </w:rPr>
        <w:t>opportunities</w:t>
      </w:r>
      <w:r w:rsidRPr="00D329D3">
        <w:rPr>
          <w:rFonts w:ascii="Times New Roman" w:eastAsia="Times New Roman" w:hAnsi="Times New Roman" w:cs="Times New Roman"/>
        </w:rPr>
        <w:t>, and threats.</w:t>
      </w:r>
    </w:p>
    <w:p w14:paraId="1ABA2E17"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The prototyping phase in design thinking is essential for creating a </w:t>
      </w:r>
      <w:r w:rsidRPr="00D329D3">
        <w:rPr>
          <w:rFonts w:ascii="Times New Roman" w:eastAsia="Times New Roman" w:hAnsi="Times New Roman" w:cs="Times New Roman"/>
          <w:b/>
          <w:bCs/>
        </w:rPr>
        <w:t>preliminary</w:t>
      </w:r>
      <w:r w:rsidRPr="00D329D3">
        <w:rPr>
          <w:rFonts w:ascii="Times New Roman" w:eastAsia="Times New Roman" w:hAnsi="Times New Roman" w:cs="Times New Roman"/>
        </w:rPr>
        <w:t xml:space="preserve"> version of a solution.</w:t>
      </w:r>
    </w:p>
    <w:p w14:paraId="7386D815"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A mission statement focuses on an organization’s </w:t>
      </w:r>
      <w:r w:rsidRPr="00D329D3">
        <w:rPr>
          <w:rFonts w:ascii="Times New Roman" w:eastAsia="Times New Roman" w:hAnsi="Times New Roman" w:cs="Times New Roman"/>
          <w:b/>
          <w:bCs/>
        </w:rPr>
        <w:t>current</w:t>
      </w:r>
      <w:r w:rsidRPr="00D329D3">
        <w:rPr>
          <w:rFonts w:ascii="Times New Roman" w:eastAsia="Times New Roman" w:hAnsi="Times New Roman" w:cs="Times New Roman"/>
        </w:rPr>
        <w:t xml:space="preserve"> aspirations.</w:t>
      </w:r>
    </w:p>
    <w:p w14:paraId="171C9285"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The TOWS matrix helps generate strategic options based on </w:t>
      </w:r>
      <w:r w:rsidRPr="00D329D3">
        <w:rPr>
          <w:rFonts w:ascii="Times New Roman" w:eastAsia="Times New Roman" w:hAnsi="Times New Roman" w:cs="Times New Roman"/>
          <w:b/>
          <w:bCs/>
        </w:rPr>
        <w:t>SWOT</w:t>
      </w:r>
      <w:r w:rsidRPr="00D329D3">
        <w:rPr>
          <w:rFonts w:ascii="Times New Roman" w:eastAsia="Times New Roman" w:hAnsi="Times New Roman" w:cs="Times New Roman"/>
        </w:rPr>
        <w:t xml:space="preserve"> analysis.</w:t>
      </w:r>
    </w:p>
    <w:p w14:paraId="3E2DB994"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Empathy is key in design thinking as it involves understanding users' </w:t>
      </w:r>
      <w:r w:rsidRPr="00D329D3">
        <w:rPr>
          <w:rFonts w:ascii="Times New Roman" w:eastAsia="Times New Roman" w:hAnsi="Times New Roman" w:cs="Times New Roman"/>
          <w:b/>
          <w:bCs/>
        </w:rPr>
        <w:t>experiences</w:t>
      </w:r>
      <w:r w:rsidRPr="00D329D3">
        <w:rPr>
          <w:rFonts w:ascii="Times New Roman" w:eastAsia="Times New Roman" w:hAnsi="Times New Roman" w:cs="Times New Roman"/>
        </w:rPr>
        <w:t xml:space="preserve"> and needs.</w:t>
      </w:r>
    </w:p>
    <w:p w14:paraId="7B35449E"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Porter's Five Forces model assesses the external </w:t>
      </w:r>
      <w:r w:rsidRPr="00D329D3">
        <w:rPr>
          <w:rFonts w:ascii="Times New Roman" w:eastAsia="Times New Roman" w:hAnsi="Times New Roman" w:cs="Times New Roman"/>
          <w:b/>
          <w:bCs/>
        </w:rPr>
        <w:t>competitive</w:t>
      </w:r>
      <w:r w:rsidRPr="00D329D3">
        <w:rPr>
          <w:rFonts w:ascii="Times New Roman" w:eastAsia="Times New Roman" w:hAnsi="Times New Roman" w:cs="Times New Roman"/>
        </w:rPr>
        <w:t xml:space="preserve"> environment.</w:t>
      </w:r>
    </w:p>
    <w:p w14:paraId="45966A24"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The Balanced Scorecard includes both financial and </w:t>
      </w:r>
      <w:r w:rsidRPr="00D329D3">
        <w:rPr>
          <w:rFonts w:ascii="Times New Roman" w:eastAsia="Times New Roman" w:hAnsi="Times New Roman" w:cs="Times New Roman"/>
          <w:b/>
          <w:bCs/>
        </w:rPr>
        <w:t>non-financial</w:t>
      </w:r>
      <w:r w:rsidRPr="00D329D3">
        <w:rPr>
          <w:rFonts w:ascii="Times New Roman" w:eastAsia="Times New Roman" w:hAnsi="Times New Roman" w:cs="Times New Roman"/>
        </w:rPr>
        <w:t xml:space="preserve"> performance measures.</w:t>
      </w:r>
    </w:p>
    <w:p w14:paraId="3672D3F3"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A vision statement outlines an organization’s long-term </w:t>
      </w:r>
      <w:r w:rsidRPr="00D329D3">
        <w:rPr>
          <w:rFonts w:ascii="Times New Roman" w:eastAsia="Times New Roman" w:hAnsi="Times New Roman" w:cs="Times New Roman"/>
          <w:b/>
          <w:bCs/>
        </w:rPr>
        <w:t>aspirations</w:t>
      </w:r>
      <w:r w:rsidRPr="00D329D3">
        <w:rPr>
          <w:rFonts w:ascii="Times New Roman" w:eastAsia="Times New Roman" w:hAnsi="Times New Roman" w:cs="Times New Roman"/>
        </w:rPr>
        <w:t>.</w:t>
      </w:r>
    </w:p>
    <w:p w14:paraId="6E39E831"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Disruptive innovation creates new markets by offering </w:t>
      </w:r>
      <w:r w:rsidRPr="00D329D3">
        <w:rPr>
          <w:rFonts w:ascii="Times New Roman" w:eastAsia="Times New Roman" w:hAnsi="Times New Roman" w:cs="Times New Roman"/>
          <w:b/>
          <w:bCs/>
        </w:rPr>
        <w:t>simpler</w:t>
      </w:r>
      <w:r w:rsidRPr="00D329D3">
        <w:rPr>
          <w:rFonts w:ascii="Times New Roman" w:eastAsia="Times New Roman" w:hAnsi="Times New Roman" w:cs="Times New Roman"/>
        </w:rPr>
        <w:t xml:space="preserve"> solutions.</w:t>
      </w:r>
    </w:p>
    <w:p w14:paraId="3E8D949D"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Iteration in design thinking involves repeating phases to refine ideas and </w:t>
      </w:r>
      <w:r w:rsidRPr="00D329D3">
        <w:rPr>
          <w:rFonts w:ascii="Times New Roman" w:eastAsia="Times New Roman" w:hAnsi="Times New Roman" w:cs="Times New Roman"/>
          <w:b/>
          <w:bCs/>
        </w:rPr>
        <w:t>solutions</w:t>
      </w:r>
      <w:r w:rsidRPr="00D329D3">
        <w:rPr>
          <w:rFonts w:ascii="Times New Roman" w:eastAsia="Times New Roman" w:hAnsi="Times New Roman" w:cs="Times New Roman"/>
        </w:rPr>
        <w:t>.</w:t>
      </w:r>
    </w:p>
    <w:p w14:paraId="588B2BC4"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A core competency is a unique strength that is difficult for </w:t>
      </w:r>
      <w:r w:rsidRPr="00D329D3">
        <w:rPr>
          <w:rFonts w:ascii="Times New Roman" w:eastAsia="Times New Roman" w:hAnsi="Times New Roman" w:cs="Times New Roman"/>
          <w:b/>
          <w:bCs/>
        </w:rPr>
        <w:t>competitors</w:t>
      </w:r>
      <w:r w:rsidRPr="00D329D3">
        <w:rPr>
          <w:rFonts w:ascii="Times New Roman" w:eastAsia="Times New Roman" w:hAnsi="Times New Roman" w:cs="Times New Roman"/>
        </w:rPr>
        <w:t xml:space="preserve"> to imitate.</w:t>
      </w:r>
    </w:p>
    <w:p w14:paraId="6E1AEB25"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Scenario planning helps organizations imagine different future </w:t>
      </w:r>
      <w:r w:rsidRPr="00D329D3">
        <w:rPr>
          <w:rFonts w:ascii="Times New Roman" w:eastAsia="Times New Roman" w:hAnsi="Times New Roman" w:cs="Times New Roman"/>
          <w:b/>
          <w:bCs/>
        </w:rPr>
        <w:t>scenarios</w:t>
      </w:r>
      <w:r w:rsidRPr="00D329D3">
        <w:rPr>
          <w:rFonts w:ascii="Times New Roman" w:eastAsia="Times New Roman" w:hAnsi="Times New Roman" w:cs="Times New Roman"/>
        </w:rPr>
        <w:t xml:space="preserve"> to aid decision-making.</w:t>
      </w:r>
    </w:p>
    <w:p w14:paraId="19BBEEB1"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Stakeholder management focuses on understanding the needs of all parties involved, not just </w:t>
      </w:r>
      <w:r w:rsidRPr="00D329D3">
        <w:rPr>
          <w:rFonts w:ascii="Times New Roman" w:eastAsia="Times New Roman" w:hAnsi="Times New Roman" w:cs="Times New Roman"/>
          <w:b/>
          <w:bCs/>
        </w:rPr>
        <w:t>shareholders</w:t>
      </w:r>
      <w:r w:rsidRPr="00D329D3">
        <w:rPr>
          <w:rFonts w:ascii="Times New Roman" w:eastAsia="Times New Roman" w:hAnsi="Times New Roman" w:cs="Times New Roman"/>
        </w:rPr>
        <w:t>.</w:t>
      </w:r>
    </w:p>
    <w:p w14:paraId="59C0C6B4"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Blue Ocean Strategy encourages businesses to create new markets and focus on </w:t>
      </w:r>
      <w:r w:rsidRPr="00D329D3">
        <w:rPr>
          <w:rFonts w:ascii="Times New Roman" w:eastAsia="Times New Roman" w:hAnsi="Times New Roman" w:cs="Times New Roman"/>
          <w:b/>
          <w:bCs/>
        </w:rPr>
        <w:t>value</w:t>
      </w:r>
      <w:r w:rsidRPr="00D329D3">
        <w:rPr>
          <w:rFonts w:ascii="Times New Roman" w:eastAsia="Times New Roman" w:hAnsi="Times New Roman" w:cs="Times New Roman"/>
        </w:rPr>
        <w:t xml:space="preserve"> innovation.</w:t>
      </w:r>
    </w:p>
    <w:p w14:paraId="5393CF64"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In design thinking, testing occurs after </w:t>
      </w:r>
      <w:r w:rsidRPr="00D329D3">
        <w:rPr>
          <w:rFonts w:ascii="Times New Roman" w:eastAsia="Times New Roman" w:hAnsi="Times New Roman" w:cs="Times New Roman"/>
          <w:b/>
          <w:bCs/>
        </w:rPr>
        <w:t>prototyping</w:t>
      </w:r>
      <w:r w:rsidRPr="00D329D3">
        <w:rPr>
          <w:rFonts w:ascii="Times New Roman" w:eastAsia="Times New Roman" w:hAnsi="Times New Roman" w:cs="Times New Roman"/>
        </w:rPr>
        <w:t xml:space="preserve"> to gather user feedback.</w:t>
      </w:r>
    </w:p>
    <w:p w14:paraId="68880DA9"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A learning organization encourages </w:t>
      </w:r>
      <w:r w:rsidRPr="00D329D3">
        <w:rPr>
          <w:rFonts w:ascii="Times New Roman" w:eastAsia="Times New Roman" w:hAnsi="Times New Roman" w:cs="Times New Roman"/>
          <w:b/>
          <w:bCs/>
        </w:rPr>
        <w:t>continuous</w:t>
      </w:r>
      <w:r w:rsidRPr="00D329D3">
        <w:rPr>
          <w:rFonts w:ascii="Times New Roman" w:eastAsia="Times New Roman" w:hAnsi="Times New Roman" w:cs="Times New Roman"/>
        </w:rPr>
        <w:t xml:space="preserve"> improvement and innovation.</w:t>
      </w:r>
    </w:p>
    <w:p w14:paraId="46810089"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Market positioning defines how a company wants to be </w:t>
      </w:r>
      <w:r w:rsidRPr="00D329D3">
        <w:rPr>
          <w:rFonts w:ascii="Times New Roman" w:eastAsia="Times New Roman" w:hAnsi="Times New Roman" w:cs="Times New Roman"/>
          <w:b/>
          <w:bCs/>
        </w:rPr>
        <w:t>perceived</w:t>
      </w:r>
      <w:r w:rsidRPr="00D329D3">
        <w:rPr>
          <w:rFonts w:ascii="Times New Roman" w:eastAsia="Times New Roman" w:hAnsi="Times New Roman" w:cs="Times New Roman"/>
        </w:rPr>
        <w:t xml:space="preserve"> in the market.</w:t>
      </w:r>
    </w:p>
    <w:p w14:paraId="5DFE5013"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Agile methodology emphasizes flexibility and </w:t>
      </w:r>
      <w:r w:rsidRPr="00D329D3">
        <w:rPr>
          <w:rFonts w:ascii="Times New Roman" w:eastAsia="Times New Roman" w:hAnsi="Times New Roman" w:cs="Times New Roman"/>
          <w:b/>
          <w:bCs/>
        </w:rPr>
        <w:t>iterative</w:t>
      </w:r>
      <w:r w:rsidRPr="00D329D3">
        <w:rPr>
          <w:rFonts w:ascii="Times New Roman" w:eastAsia="Times New Roman" w:hAnsi="Times New Roman" w:cs="Times New Roman"/>
        </w:rPr>
        <w:t xml:space="preserve"> progress.</w:t>
      </w:r>
    </w:p>
    <w:p w14:paraId="0052CD9C"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The 'double diamond' model represents two phases: discovery and </w:t>
      </w:r>
      <w:r w:rsidRPr="00D329D3">
        <w:rPr>
          <w:rFonts w:ascii="Times New Roman" w:eastAsia="Times New Roman" w:hAnsi="Times New Roman" w:cs="Times New Roman"/>
          <w:b/>
          <w:bCs/>
        </w:rPr>
        <w:t>delivery</w:t>
      </w:r>
      <w:r w:rsidRPr="00D329D3">
        <w:rPr>
          <w:rFonts w:ascii="Times New Roman" w:eastAsia="Times New Roman" w:hAnsi="Times New Roman" w:cs="Times New Roman"/>
        </w:rPr>
        <w:t>.</w:t>
      </w:r>
    </w:p>
    <w:p w14:paraId="03A691F2"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lastRenderedPageBreak/>
        <w:t xml:space="preserve">PESTEL analysis examines Political, Economic, Social, Technological, Environmental, and </w:t>
      </w:r>
      <w:r w:rsidRPr="00D329D3">
        <w:rPr>
          <w:rFonts w:ascii="Times New Roman" w:eastAsia="Times New Roman" w:hAnsi="Times New Roman" w:cs="Times New Roman"/>
          <w:b/>
          <w:bCs/>
        </w:rPr>
        <w:t>Legal</w:t>
      </w:r>
      <w:r w:rsidRPr="00D329D3">
        <w:rPr>
          <w:rFonts w:ascii="Times New Roman" w:eastAsia="Times New Roman" w:hAnsi="Times New Roman" w:cs="Times New Roman"/>
        </w:rPr>
        <w:t xml:space="preserve"> factors.</w:t>
      </w:r>
    </w:p>
    <w:p w14:paraId="2839B434"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A value proposition describes the unique value a product or service provides to </w:t>
      </w:r>
      <w:r w:rsidRPr="00D329D3">
        <w:rPr>
          <w:rFonts w:ascii="Times New Roman" w:eastAsia="Times New Roman" w:hAnsi="Times New Roman" w:cs="Times New Roman"/>
          <w:b/>
          <w:bCs/>
        </w:rPr>
        <w:t>customers</w:t>
      </w:r>
      <w:r w:rsidRPr="00D329D3">
        <w:rPr>
          <w:rFonts w:ascii="Times New Roman" w:eastAsia="Times New Roman" w:hAnsi="Times New Roman" w:cs="Times New Roman"/>
        </w:rPr>
        <w:t>.</w:t>
      </w:r>
    </w:p>
    <w:p w14:paraId="48C2F516"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Effective strategic planning relies on strong stakeholder </w:t>
      </w:r>
      <w:r w:rsidRPr="00D329D3">
        <w:rPr>
          <w:rFonts w:ascii="Times New Roman" w:eastAsia="Times New Roman" w:hAnsi="Times New Roman" w:cs="Times New Roman"/>
          <w:b/>
          <w:bCs/>
        </w:rPr>
        <w:t>engagement</w:t>
      </w:r>
      <w:r w:rsidRPr="00D329D3">
        <w:rPr>
          <w:rFonts w:ascii="Times New Roman" w:eastAsia="Times New Roman" w:hAnsi="Times New Roman" w:cs="Times New Roman"/>
        </w:rPr>
        <w:t>.</w:t>
      </w:r>
    </w:p>
    <w:p w14:paraId="7A411781"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In design thinking, failure is considered a </w:t>
      </w:r>
      <w:r w:rsidRPr="00D329D3">
        <w:rPr>
          <w:rFonts w:ascii="Times New Roman" w:eastAsia="Times New Roman" w:hAnsi="Times New Roman" w:cs="Times New Roman"/>
          <w:b/>
          <w:bCs/>
        </w:rPr>
        <w:t>learning</w:t>
      </w:r>
      <w:r w:rsidRPr="00D329D3">
        <w:rPr>
          <w:rFonts w:ascii="Times New Roman" w:eastAsia="Times New Roman" w:hAnsi="Times New Roman" w:cs="Times New Roman"/>
        </w:rPr>
        <w:t xml:space="preserve"> opportunity.</w:t>
      </w:r>
    </w:p>
    <w:p w14:paraId="2E2FB589"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Competitive advantage can be achieved through cost leadership or </w:t>
      </w:r>
      <w:r w:rsidRPr="00D329D3">
        <w:rPr>
          <w:rFonts w:ascii="Times New Roman" w:eastAsia="Times New Roman" w:hAnsi="Times New Roman" w:cs="Times New Roman"/>
          <w:b/>
          <w:bCs/>
        </w:rPr>
        <w:t>differentiation</w:t>
      </w:r>
      <w:r w:rsidRPr="00D329D3">
        <w:rPr>
          <w:rFonts w:ascii="Times New Roman" w:eastAsia="Times New Roman" w:hAnsi="Times New Roman" w:cs="Times New Roman"/>
        </w:rPr>
        <w:t>.</w:t>
      </w:r>
    </w:p>
    <w:p w14:paraId="77542467"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The VRIO framework evaluates resources based on Value, Rarity, Imitability, and </w:t>
      </w:r>
      <w:r w:rsidRPr="00D329D3">
        <w:rPr>
          <w:rFonts w:ascii="Times New Roman" w:eastAsia="Times New Roman" w:hAnsi="Times New Roman" w:cs="Times New Roman"/>
          <w:b/>
          <w:bCs/>
        </w:rPr>
        <w:t>Organization</w:t>
      </w:r>
      <w:r w:rsidRPr="00D329D3">
        <w:rPr>
          <w:rFonts w:ascii="Times New Roman" w:eastAsia="Times New Roman" w:hAnsi="Times New Roman" w:cs="Times New Roman"/>
        </w:rPr>
        <w:t>.</w:t>
      </w:r>
    </w:p>
    <w:p w14:paraId="7205893D"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Design thinking processes are characterized by being iterative and </w:t>
      </w:r>
      <w:r w:rsidRPr="00D329D3">
        <w:rPr>
          <w:rFonts w:ascii="Times New Roman" w:eastAsia="Times New Roman" w:hAnsi="Times New Roman" w:cs="Times New Roman"/>
          <w:b/>
          <w:bCs/>
        </w:rPr>
        <w:t>flexible</w:t>
      </w:r>
      <w:r w:rsidRPr="00D329D3">
        <w:rPr>
          <w:rFonts w:ascii="Times New Roman" w:eastAsia="Times New Roman" w:hAnsi="Times New Roman" w:cs="Times New Roman"/>
        </w:rPr>
        <w:t>.</w:t>
      </w:r>
    </w:p>
    <w:p w14:paraId="596ED2E2"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A strategic plan typically includes a SWOT analysis and market </w:t>
      </w:r>
      <w:r w:rsidRPr="00D329D3">
        <w:rPr>
          <w:rFonts w:ascii="Times New Roman" w:eastAsia="Times New Roman" w:hAnsi="Times New Roman" w:cs="Times New Roman"/>
          <w:b/>
          <w:bCs/>
        </w:rPr>
        <w:t>research</w:t>
      </w:r>
      <w:r w:rsidRPr="00D329D3">
        <w:rPr>
          <w:rFonts w:ascii="Times New Roman" w:eastAsia="Times New Roman" w:hAnsi="Times New Roman" w:cs="Times New Roman"/>
        </w:rPr>
        <w:t>.</w:t>
      </w:r>
    </w:p>
    <w:p w14:paraId="0B9D0D55"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The concept of a "learning organization" was popularized by </w:t>
      </w:r>
      <w:r w:rsidRPr="00D329D3">
        <w:rPr>
          <w:rFonts w:ascii="Times New Roman" w:eastAsia="Times New Roman" w:hAnsi="Times New Roman" w:cs="Times New Roman"/>
          <w:b/>
          <w:bCs/>
        </w:rPr>
        <w:t>Peter Senge</w:t>
      </w:r>
      <w:r w:rsidRPr="00D329D3">
        <w:rPr>
          <w:rFonts w:ascii="Times New Roman" w:eastAsia="Times New Roman" w:hAnsi="Times New Roman" w:cs="Times New Roman"/>
        </w:rPr>
        <w:t>.</w:t>
      </w:r>
    </w:p>
    <w:p w14:paraId="23153891"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Empathy maps are tools used to visualize customer insights and </w:t>
      </w:r>
      <w:r w:rsidRPr="00D329D3">
        <w:rPr>
          <w:rFonts w:ascii="Times New Roman" w:eastAsia="Times New Roman" w:hAnsi="Times New Roman" w:cs="Times New Roman"/>
          <w:b/>
          <w:bCs/>
        </w:rPr>
        <w:t>experiences</w:t>
      </w:r>
      <w:r w:rsidRPr="00D329D3">
        <w:rPr>
          <w:rFonts w:ascii="Times New Roman" w:eastAsia="Times New Roman" w:hAnsi="Times New Roman" w:cs="Times New Roman"/>
        </w:rPr>
        <w:t>.</w:t>
      </w:r>
    </w:p>
    <w:p w14:paraId="0027DF7B"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During the ideation phase of design thinking, teams focus on generating many ideas without </w:t>
      </w:r>
      <w:r w:rsidRPr="00D329D3">
        <w:rPr>
          <w:rFonts w:ascii="Times New Roman" w:eastAsia="Times New Roman" w:hAnsi="Times New Roman" w:cs="Times New Roman"/>
          <w:b/>
          <w:bCs/>
        </w:rPr>
        <w:t>judgment</w:t>
      </w:r>
      <w:r w:rsidRPr="00D329D3">
        <w:rPr>
          <w:rFonts w:ascii="Times New Roman" w:eastAsia="Times New Roman" w:hAnsi="Times New Roman" w:cs="Times New Roman"/>
        </w:rPr>
        <w:t>.</w:t>
      </w:r>
    </w:p>
    <w:p w14:paraId="14B52C21"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Benchmarking in strategic management involves comparing business processes to industry </w:t>
      </w:r>
      <w:r w:rsidRPr="00D329D3">
        <w:rPr>
          <w:rFonts w:ascii="Times New Roman" w:eastAsia="Times New Roman" w:hAnsi="Times New Roman" w:cs="Times New Roman"/>
          <w:b/>
          <w:bCs/>
        </w:rPr>
        <w:t>bests</w:t>
      </w:r>
      <w:r w:rsidRPr="00D329D3">
        <w:rPr>
          <w:rFonts w:ascii="Times New Roman" w:eastAsia="Times New Roman" w:hAnsi="Times New Roman" w:cs="Times New Roman"/>
        </w:rPr>
        <w:t>.</w:t>
      </w:r>
    </w:p>
    <w:p w14:paraId="056ABB8B"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The concept of a </w:t>
      </w:r>
      <w:r w:rsidRPr="00D329D3">
        <w:rPr>
          <w:rFonts w:ascii="Times New Roman" w:eastAsia="Times New Roman" w:hAnsi="Times New Roman" w:cs="Times New Roman"/>
          <w:b/>
          <w:bCs/>
        </w:rPr>
        <w:t>business model</w:t>
      </w:r>
      <w:r w:rsidRPr="00D329D3">
        <w:rPr>
          <w:rFonts w:ascii="Times New Roman" w:eastAsia="Times New Roman" w:hAnsi="Times New Roman" w:cs="Times New Roman"/>
        </w:rPr>
        <w:t xml:space="preserve"> canvas is used to outline a business model's key components.</w:t>
      </w:r>
    </w:p>
    <w:p w14:paraId="6AA98543"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Innovation can be categorized into incremental, radical, and </w:t>
      </w:r>
      <w:r w:rsidRPr="00D329D3">
        <w:rPr>
          <w:rFonts w:ascii="Times New Roman" w:eastAsia="Times New Roman" w:hAnsi="Times New Roman" w:cs="Times New Roman"/>
          <w:b/>
          <w:bCs/>
        </w:rPr>
        <w:t>disruptive</w:t>
      </w:r>
      <w:r w:rsidRPr="00D329D3">
        <w:rPr>
          <w:rFonts w:ascii="Times New Roman" w:eastAsia="Times New Roman" w:hAnsi="Times New Roman" w:cs="Times New Roman"/>
        </w:rPr>
        <w:t xml:space="preserve"> innovation.</w:t>
      </w:r>
    </w:p>
    <w:p w14:paraId="046A4F77"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A </w:t>
      </w:r>
      <w:r w:rsidRPr="00D329D3">
        <w:rPr>
          <w:rFonts w:ascii="Times New Roman" w:eastAsia="Times New Roman" w:hAnsi="Times New Roman" w:cs="Times New Roman"/>
          <w:b/>
          <w:bCs/>
        </w:rPr>
        <w:t>financial</w:t>
      </w:r>
      <w:r w:rsidRPr="00D329D3">
        <w:rPr>
          <w:rFonts w:ascii="Times New Roman" w:eastAsia="Times New Roman" w:hAnsi="Times New Roman" w:cs="Times New Roman"/>
        </w:rPr>
        <w:t xml:space="preserve"> analysis focuses on identifying and assessing the financial performance of a company.</w:t>
      </w:r>
    </w:p>
    <w:p w14:paraId="7D773209"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In design thinking, stakeholders are involved throughout the </w:t>
      </w:r>
      <w:r w:rsidRPr="00D329D3">
        <w:rPr>
          <w:rFonts w:ascii="Times New Roman" w:eastAsia="Times New Roman" w:hAnsi="Times New Roman" w:cs="Times New Roman"/>
          <w:b/>
          <w:bCs/>
        </w:rPr>
        <w:t>development</w:t>
      </w:r>
      <w:r w:rsidRPr="00D329D3">
        <w:rPr>
          <w:rFonts w:ascii="Times New Roman" w:eastAsia="Times New Roman" w:hAnsi="Times New Roman" w:cs="Times New Roman"/>
        </w:rPr>
        <w:t xml:space="preserve"> process.</w:t>
      </w:r>
    </w:p>
    <w:p w14:paraId="60C7911B"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The concept of “Fail Fast, Fail Cheap” is an approach associated with </w:t>
      </w:r>
      <w:r w:rsidRPr="00D329D3">
        <w:rPr>
          <w:rFonts w:ascii="Times New Roman" w:eastAsia="Times New Roman" w:hAnsi="Times New Roman" w:cs="Times New Roman"/>
          <w:b/>
          <w:bCs/>
        </w:rPr>
        <w:t>design</w:t>
      </w:r>
      <w:r w:rsidRPr="00D329D3">
        <w:rPr>
          <w:rFonts w:ascii="Times New Roman" w:eastAsia="Times New Roman" w:hAnsi="Times New Roman" w:cs="Times New Roman"/>
        </w:rPr>
        <w:t xml:space="preserve"> thinking.</w:t>
      </w:r>
    </w:p>
    <w:p w14:paraId="6316B32A"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A strategic alliance is a formal agreement between two or more </w:t>
      </w:r>
      <w:r w:rsidRPr="00D329D3">
        <w:rPr>
          <w:rFonts w:ascii="Times New Roman" w:eastAsia="Times New Roman" w:hAnsi="Times New Roman" w:cs="Times New Roman"/>
          <w:b/>
          <w:bCs/>
        </w:rPr>
        <w:t>organizations</w:t>
      </w:r>
      <w:r w:rsidRPr="00D329D3">
        <w:rPr>
          <w:rFonts w:ascii="Times New Roman" w:eastAsia="Times New Roman" w:hAnsi="Times New Roman" w:cs="Times New Roman"/>
        </w:rPr>
        <w:t xml:space="preserve"> to pursue shared objectives.</w:t>
      </w:r>
    </w:p>
    <w:p w14:paraId="78E443D9"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The 4 P’s of marketing include Product, Price, Place, and </w:t>
      </w:r>
      <w:r w:rsidRPr="00D329D3">
        <w:rPr>
          <w:rFonts w:ascii="Times New Roman" w:eastAsia="Times New Roman" w:hAnsi="Times New Roman" w:cs="Times New Roman"/>
          <w:b/>
          <w:bCs/>
        </w:rPr>
        <w:t>Promotion</w:t>
      </w:r>
      <w:r w:rsidRPr="00D329D3">
        <w:rPr>
          <w:rFonts w:ascii="Times New Roman" w:eastAsia="Times New Roman" w:hAnsi="Times New Roman" w:cs="Times New Roman"/>
        </w:rPr>
        <w:t>.</w:t>
      </w:r>
    </w:p>
    <w:p w14:paraId="680BC3C1"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In strategic management, environmental scanning is crucial for identifying external </w:t>
      </w:r>
      <w:r w:rsidRPr="00D329D3">
        <w:rPr>
          <w:rFonts w:ascii="Times New Roman" w:eastAsia="Times New Roman" w:hAnsi="Times New Roman" w:cs="Times New Roman"/>
          <w:b/>
          <w:bCs/>
        </w:rPr>
        <w:t>opportunities</w:t>
      </w:r>
      <w:r w:rsidRPr="00D329D3">
        <w:rPr>
          <w:rFonts w:ascii="Times New Roman" w:eastAsia="Times New Roman" w:hAnsi="Times New Roman" w:cs="Times New Roman"/>
        </w:rPr>
        <w:t>.</w:t>
      </w:r>
    </w:p>
    <w:p w14:paraId="2661C0EB"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An organizational </w:t>
      </w:r>
      <w:r w:rsidRPr="00D329D3">
        <w:rPr>
          <w:rFonts w:ascii="Times New Roman" w:eastAsia="Times New Roman" w:hAnsi="Times New Roman" w:cs="Times New Roman"/>
          <w:b/>
          <w:bCs/>
        </w:rPr>
        <w:t>culture</w:t>
      </w:r>
      <w:r w:rsidRPr="00D329D3">
        <w:rPr>
          <w:rFonts w:ascii="Times New Roman" w:eastAsia="Times New Roman" w:hAnsi="Times New Roman" w:cs="Times New Roman"/>
        </w:rPr>
        <w:t xml:space="preserve"> is a system of shared values and beliefs that shape behavior.</w:t>
      </w:r>
    </w:p>
    <w:p w14:paraId="0F32D03D"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A </w:t>
      </w:r>
      <w:r w:rsidRPr="00D329D3">
        <w:rPr>
          <w:rFonts w:ascii="Times New Roman" w:eastAsia="Times New Roman" w:hAnsi="Times New Roman" w:cs="Times New Roman"/>
          <w:b/>
          <w:bCs/>
        </w:rPr>
        <w:t>niche</w:t>
      </w:r>
      <w:r w:rsidRPr="00D329D3">
        <w:rPr>
          <w:rFonts w:ascii="Times New Roman" w:eastAsia="Times New Roman" w:hAnsi="Times New Roman" w:cs="Times New Roman"/>
        </w:rPr>
        <w:t xml:space="preserve"> strategy involves identifying and meeting the needs of niche markets.</w:t>
      </w:r>
    </w:p>
    <w:p w14:paraId="2B6B77F9"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The term “customer journey” describes the process customers go through from </w:t>
      </w:r>
      <w:r w:rsidRPr="00D329D3">
        <w:rPr>
          <w:rFonts w:ascii="Times New Roman" w:eastAsia="Times New Roman" w:hAnsi="Times New Roman" w:cs="Times New Roman"/>
          <w:b/>
          <w:bCs/>
        </w:rPr>
        <w:t>awareness</w:t>
      </w:r>
      <w:r w:rsidRPr="00D329D3">
        <w:rPr>
          <w:rFonts w:ascii="Times New Roman" w:eastAsia="Times New Roman" w:hAnsi="Times New Roman" w:cs="Times New Roman"/>
        </w:rPr>
        <w:t xml:space="preserve"> to purchase.</w:t>
      </w:r>
    </w:p>
    <w:p w14:paraId="54E64DB1"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In design thinking, brainstorming is a technique used during the </w:t>
      </w:r>
      <w:r w:rsidRPr="00D329D3">
        <w:rPr>
          <w:rFonts w:ascii="Times New Roman" w:eastAsia="Times New Roman" w:hAnsi="Times New Roman" w:cs="Times New Roman"/>
          <w:b/>
          <w:bCs/>
        </w:rPr>
        <w:t>ideation</w:t>
      </w:r>
      <w:r w:rsidRPr="00D329D3">
        <w:rPr>
          <w:rFonts w:ascii="Times New Roman" w:eastAsia="Times New Roman" w:hAnsi="Times New Roman" w:cs="Times New Roman"/>
        </w:rPr>
        <w:t xml:space="preserve"> phase.</w:t>
      </w:r>
    </w:p>
    <w:p w14:paraId="223F6F05"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A competitive analysis examines competitors’ strengths, weaknesses, and market </w:t>
      </w:r>
      <w:r w:rsidRPr="00D329D3">
        <w:rPr>
          <w:rFonts w:ascii="Times New Roman" w:eastAsia="Times New Roman" w:hAnsi="Times New Roman" w:cs="Times New Roman"/>
          <w:b/>
          <w:bCs/>
        </w:rPr>
        <w:t>positions</w:t>
      </w:r>
      <w:r w:rsidRPr="00D329D3">
        <w:rPr>
          <w:rFonts w:ascii="Times New Roman" w:eastAsia="Times New Roman" w:hAnsi="Times New Roman" w:cs="Times New Roman"/>
        </w:rPr>
        <w:t>.</w:t>
      </w:r>
    </w:p>
    <w:p w14:paraId="7692E5FC"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The concept of “disruptive technology” refers to innovations that significantly alter </w:t>
      </w:r>
      <w:r w:rsidRPr="00D329D3">
        <w:rPr>
          <w:rFonts w:ascii="Times New Roman" w:eastAsia="Times New Roman" w:hAnsi="Times New Roman" w:cs="Times New Roman"/>
          <w:b/>
          <w:bCs/>
        </w:rPr>
        <w:t>markets</w:t>
      </w:r>
      <w:r w:rsidRPr="00D329D3">
        <w:rPr>
          <w:rFonts w:ascii="Times New Roman" w:eastAsia="Times New Roman" w:hAnsi="Times New Roman" w:cs="Times New Roman"/>
        </w:rPr>
        <w:t>.</w:t>
      </w:r>
    </w:p>
    <w:p w14:paraId="7C8DE636"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A mission-driven organization places its core mission at the center of its </w:t>
      </w:r>
      <w:r w:rsidRPr="00D329D3">
        <w:rPr>
          <w:rFonts w:ascii="Times New Roman" w:eastAsia="Times New Roman" w:hAnsi="Times New Roman" w:cs="Times New Roman"/>
          <w:b/>
          <w:bCs/>
        </w:rPr>
        <w:t>business</w:t>
      </w:r>
      <w:r w:rsidRPr="00D329D3">
        <w:rPr>
          <w:rFonts w:ascii="Times New Roman" w:eastAsia="Times New Roman" w:hAnsi="Times New Roman" w:cs="Times New Roman"/>
        </w:rPr>
        <w:t xml:space="preserve"> strategy.</w:t>
      </w:r>
    </w:p>
    <w:p w14:paraId="6AC59495" w14:textId="77777777" w:rsidR="00B50909" w:rsidRPr="00D329D3"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The term “mind mapping” refers to a visual tool for organizing thoughts and </w:t>
      </w:r>
      <w:r w:rsidRPr="00D329D3">
        <w:rPr>
          <w:rFonts w:ascii="Times New Roman" w:eastAsia="Times New Roman" w:hAnsi="Times New Roman" w:cs="Times New Roman"/>
          <w:b/>
          <w:bCs/>
        </w:rPr>
        <w:t>ideas</w:t>
      </w:r>
      <w:r w:rsidRPr="00D329D3">
        <w:rPr>
          <w:rFonts w:ascii="Times New Roman" w:eastAsia="Times New Roman" w:hAnsi="Times New Roman" w:cs="Times New Roman"/>
        </w:rPr>
        <w:t>.</w:t>
      </w:r>
    </w:p>
    <w:p w14:paraId="38E218C8" w14:textId="77777777" w:rsidR="00B50909" w:rsidRDefault="00B50909" w:rsidP="00B50909">
      <w:pPr>
        <w:numPr>
          <w:ilvl w:val="0"/>
          <w:numId w:val="107"/>
        </w:numPr>
        <w:spacing w:before="100" w:beforeAutospacing="1" w:after="100" w:afterAutospacing="1" w:line="240" w:lineRule="auto"/>
        <w:rPr>
          <w:rFonts w:ascii="Times New Roman" w:eastAsia="Times New Roman" w:hAnsi="Times New Roman" w:cs="Times New Roman"/>
        </w:rPr>
      </w:pPr>
      <w:r w:rsidRPr="00D329D3">
        <w:rPr>
          <w:rFonts w:ascii="Times New Roman" w:eastAsia="Times New Roman" w:hAnsi="Times New Roman" w:cs="Times New Roman"/>
        </w:rPr>
        <w:t xml:space="preserve">In strategic decision-making, </w:t>
      </w:r>
      <w:r w:rsidRPr="00D329D3">
        <w:rPr>
          <w:rFonts w:ascii="Times New Roman" w:eastAsia="Times New Roman" w:hAnsi="Times New Roman" w:cs="Times New Roman"/>
          <w:b/>
          <w:bCs/>
        </w:rPr>
        <w:t>evaluation</w:t>
      </w:r>
      <w:r w:rsidRPr="00D329D3">
        <w:rPr>
          <w:rFonts w:ascii="Times New Roman" w:eastAsia="Times New Roman" w:hAnsi="Times New Roman" w:cs="Times New Roman"/>
        </w:rPr>
        <w:t xml:space="preserve"> is the process of evaluating various alternatives before making a choice.</w:t>
      </w:r>
    </w:p>
    <w:p w14:paraId="54DD85D9" w14:textId="77777777" w:rsidR="00B50909" w:rsidRPr="00701B3A" w:rsidRDefault="00B50909" w:rsidP="00B50909">
      <w:pPr>
        <w:spacing w:before="100" w:beforeAutospacing="1" w:after="100" w:afterAutospacing="1" w:line="240" w:lineRule="auto"/>
        <w:outlineLvl w:val="2"/>
        <w:rPr>
          <w:rFonts w:ascii="Times New Roman" w:eastAsia="Times New Roman" w:hAnsi="Times New Roman" w:cs="Times New Roman"/>
          <w:b/>
          <w:bCs/>
          <w:sz w:val="27"/>
          <w:szCs w:val="27"/>
        </w:rPr>
      </w:pPr>
      <w:r w:rsidRPr="00701B3A">
        <w:rPr>
          <w:rFonts w:ascii="Times New Roman" w:eastAsia="Times New Roman" w:hAnsi="Times New Roman" w:cs="Times New Roman"/>
          <w:b/>
          <w:bCs/>
          <w:sz w:val="27"/>
          <w:szCs w:val="27"/>
        </w:rPr>
        <w:t>Strategic Thinking</w:t>
      </w:r>
    </w:p>
    <w:p w14:paraId="5164C3D3" w14:textId="77777777" w:rsidR="00B50909" w:rsidRPr="00701B3A" w:rsidRDefault="00B50909" w:rsidP="00B50909">
      <w:pPr>
        <w:numPr>
          <w:ilvl w:val="0"/>
          <w:numId w:val="108"/>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b/>
          <w:bCs/>
        </w:rPr>
        <w:lastRenderedPageBreak/>
        <w:t>What is the primary purpose of strategic planning?</w:t>
      </w:r>
    </w:p>
    <w:p w14:paraId="21B9685F" w14:textId="77777777" w:rsidR="00B50909" w:rsidRPr="00701B3A" w:rsidRDefault="00B50909" w:rsidP="00B50909">
      <w:pPr>
        <w:numPr>
          <w:ilvl w:val="1"/>
          <w:numId w:val="108"/>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A. To set short-term goals and objectives</w:t>
      </w:r>
    </w:p>
    <w:p w14:paraId="60E5BB82" w14:textId="77777777" w:rsidR="00B50909" w:rsidRPr="00701B3A" w:rsidRDefault="00B50909" w:rsidP="00B50909">
      <w:pPr>
        <w:numPr>
          <w:ilvl w:val="1"/>
          <w:numId w:val="108"/>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B. To allocate resources efficiently</w:t>
      </w:r>
    </w:p>
    <w:p w14:paraId="68575080" w14:textId="77777777" w:rsidR="00B50909" w:rsidRPr="00701B3A" w:rsidRDefault="00B50909" w:rsidP="00B50909">
      <w:pPr>
        <w:numPr>
          <w:ilvl w:val="1"/>
          <w:numId w:val="108"/>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C. To define the long-term direction of an organization</w:t>
      </w:r>
    </w:p>
    <w:p w14:paraId="78B83C60" w14:textId="77777777" w:rsidR="00B50909" w:rsidRPr="00701B3A" w:rsidRDefault="00B50909" w:rsidP="00B50909">
      <w:pPr>
        <w:numPr>
          <w:ilvl w:val="1"/>
          <w:numId w:val="108"/>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D. To analyze the competitive landscape</w:t>
      </w:r>
    </w:p>
    <w:p w14:paraId="4EF13512" w14:textId="77777777" w:rsidR="00B50909" w:rsidRPr="00701B3A" w:rsidRDefault="00B50909" w:rsidP="00B50909">
      <w:pPr>
        <w:numPr>
          <w:ilvl w:val="0"/>
          <w:numId w:val="108"/>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b/>
          <w:bCs/>
        </w:rPr>
        <w:t>Which of the following is NOT a component of the SWOT analysis?</w:t>
      </w:r>
    </w:p>
    <w:p w14:paraId="168DD9AB" w14:textId="77777777" w:rsidR="00B50909" w:rsidRPr="00701B3A" w:rsidRDefault="00B50909" w:rsidP="00B50909">
      <w:pPr>
        <w:numPr>
          <w:ilvl w:val="1"/>
          <w:numId w:val="108"/>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A. Strengths</w:t>
      </w:r>
    </w:p>
    <w:p w14:paraId="5AE43EB3" w14:textId="77777777" w:rsidR="00B50909" w:rsidRPr="00701B3A" w:rsidRDefault="00B50909" w:rsidP="00B50909">
      <w:pPr>
        <w:numPr>
          <w:ilvl w:val="1"/>
          <w:numId w:val="108"/>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B. Weaknesses</w:t>
      </w:r>
    </w:p>
    <w:p w14:paraId="0146411B" w14:textId="77777777" w:rsidR="00B50909" w:rsidRPr="00701B3A" w:rsidRDefault="00B50909" w:rsidP="00B50909">
      <w:pPr>
        <w:numPr>
          <w:ilvl w:val="1"/>
          <w:numId w:val="108"/>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C. Opportunities</w:t>
      </w:r>
    </w:p>
    <w:p w14:paraId="7F3C67BF" w14:textId="77777777" w:rsidR="00B50909" w:rsidRPr="00701B3A" w:rsidRDefault="00B50909" w:rsidP="00B50909">
      <w:pPr>
        <w:numPr>
          <w:ilvl w:val="1"/>
          <w:numId w:val="108"/>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D. Threats</w:t>
      </w:r>
    </w:p>
    <w:p w14:paraId="4B64FA68" w14:textId="77777777" w:rsidR="00B50909" w:rsidRPr="00701B3A" w:rsidRDefault="00B50909" w:rsidP="00B50909">
      <w:pPr>
        <w:numPr>
          <w:ilvl w:val="0"/>
          <w:numId w:val="108"/>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b/>
          <w:bCs/>
        </w:rPr>
        <w:t>A disruptive innovation is one that:</w:t>
      </w:r>
    </w:p>
    <w:p w14:paraId="7BE73C12" w14:textId="77777777" w:rsidR="00B50909" w:rsidRPr="00701B3A" w:rsidRDefault="00B50909" w:rsidP="00B50909">
      <w:pPr>
        <w:numPr>
          <w:ilvl w:val="1"/>
          <w:numId w:val="108"/>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A. Reinforces existing business models</w:t>
      </w:r>
    </w:p>
    <w:p w14:paraId="70F88C00" w14:textId="77777777" w:rsidR="00B50909" w:rsidRPr="00701B3A" w:rsidRDefault="00B50909" w:rsidP="00B50909">
      <w:pPr>
        <w:numPr>
          <w:ilvl w:val="1"/>
          <w:numId w:val="108"/>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B. Disrupts the status quo and creates new markets</w:t>
      </w:r>
    </w:p>
    <w:p w14:paraId="0A1FD9CF" w14:textId="77777777" w:rsidR="00B50909" w:rsidRPr="00701B3A" w:rsidRDefault="00B50909" w:rsidP="00B50909">
      <w:pPr>
        <w:numPr>
          <w:ilvl w:val="1"/>
          <w:numId w:val="108"/>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C. Focuses on incremental improvements</w:t>
      </w:r>
    </w:p>
    <w:p w14:paraId="02F38CC8" w14:textId="77777777" w:rsidR="00B50909" w:rsidRPr="00701B3A" w:rsidRDefault="00B50909" w:rsidP="00B50909">
      <w:pPr>
        <w:numPr>
          <w:ilvl w:val="1"/>
          <w:numId w:val="108"/>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D. Targets only niche markets</w:t>
      </w:r>
    </w:p>
    <w:p w14:paraId="546C7912" w14:textId="77777777" w:rsidR="00B50909" w:rsidRPr="00701B3A" w:rsidRDefault="00B50909" w:rsidP="00B50909">
      <w:pPr>
        <w:numPr>
          <w:ilvl w:val="0"/>
          <w:numId w:val="108"/>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b/>
          <w:bCs/>
        </w:rPr>
        <w:t>Scenario planning is a strategic tool used to:</w:t>
      </w:r>
    </w:p>
    <w:p w14:paraId="606D8C05" w14:textId="77777777" w:rsidR="00B50909" w:rsidRPr="00701B3A" w:rsidRDefault="00B50909" w:rsidP="00B50909">
      <w:pPr>
        <w:numPr>
          <w:ilvl w:val="1"/>
          <w:numId w:val="108"/>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A. Predict future events with certainty</w:t>
      </w:r>
    </w:p>
    <w:p w14:paraId="65A17C8C" w14:textId="77777777" w:rsidR="00B50909" w:rsidRPr="00701B3A" w:rsidRDefault="00B50909" w:rsidP="00B50909">
      <w:pPr>
        <w:numPr>
          <w:ilvl w:val="1"/>
          <w:numId w:val="108"/>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B. Develop contingency plans for different possible scenarios</w:t>
      </w:r>
    </w:p>
    <w:p w14:paraId="7F33F3CD" w14:textId="77777777" w:rsidR="00B50909" w:rsidRPr="00701B3A" w:rsidRDefault="00B50909" w:rsidP="00B50909">
      <w:pPr>
        <w:numPr>
          <w:ilvl w:val="1"/>
          <w:numId w:val="108"/>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C. Analyze past performance</w:t>
      </w:r>
    </w:p>
    <w:p w14:paraId="071D03BA" w14:textId="77777777" w:rsidR="00B50909" w:rsidRPr="00701B3A" w:rsidRDefault="00B50909" w:rsidP="00B50909">
      <w:pPr>
        <w:numPr>
          <w:ilvl w:val="1"/>
          <w:numId w:val="108"/>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D. Assess the organization's current position</w:t>
      </w:r>
    </w:p>
    <w:p w14:paraId="7F249A9B" w14:textId="77777777" w:rsidR="00B50909" w:rsidRPr="00701B3A" w:rsidRDefault="00B50909" w:rsidP="00B50909">
      <w:pPr>
        <w:spacing w:before="100" w:beforeAutospacing="1" w:after="100" w:afterAutospacing="1" w:line="240" w:lineRule="auto"/>
        <w:outlineLvl w:val="2"/>
        <w:rPr>
          <w:rFonts w:ascii="Times New Roman" w:eastAsia="Times New Roman" w:hAnsi="Times New Roman" w:cs="Times New Roman"/>
          <w:b/>
          <w:bCs/>
          <w:sz w:val="27"/>
          <w:szCs w:val="27"/>
        </w:rPr>
      </w:pPr>
      <w:r w:rsidRPr="00701B3A">
        <w:rPr>
          <w:rFonts w:ascii="Times New Roman" w:eastAsia="Times New Roman" w:hAnsi="Times New Roman" w:cs="Times New Roman"/>
          <w:b/>
          <w:bCs/>
          <w:sz w:val="27"/>
          <w:szCs w:val="27"/>
        </w:rPr>
        <w:t>Design Thinking</w:t>
      </w:r>
    </w:p>
    <w:p w14:paraId="3A4C3AAC" w14:textId="77777777" w:rsidR="00B50909" w:rsidRPr="00701B3A" w:rsidRDefault="00B50909" w:rsidP="00B50909">
      <w:pPr>
        <w:numPr>
          <w:ilvl w:val="0"/>
          <w:numId w:val="109"/>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b/>
          <w:bCs/>
        </w:rPr>
        <w:t>The first stage of the design thinking process is:</w:t>
      </w:r>
    </w:p>
    <w:p w14:paraId="1973B6D2" w14:textId="77777777" w:rsidR="00B50909" w:rsidRPr="00701B3A" w:rsidRDefault="00B50909" w:rsidP="00B50909">
      <w:pPr>
        <w:numPr>
          <w:ilvl w:val="1"/>
          <w:numId w:val="109"/>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A. Ideate</w:t>
      </w:r>
    </w:p>
    <w:p w14:paraId="07396412" w14:textId="77777777" w:rsidR="00B50909" w:rsidRPr="00701B3A" w:rsidRDefault="00B50909" w:rsidP="00B50909">
      <w:pPr>
        <w:numPr>
          <w:ilvl w:val="1"/>
          <w:numId w:val="109"/>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B. Define</w:t>
      </w:r>
    </w:p>
    <w:p w14:paraId="3FC0A87B" w14:textId="77777777" w:rsidR="00B50909" w:rsidRPr="00701B3A" w:rsidRDefault="00B50909" w:rsidP="00B50909">
      <w:pPr>
        <w:numPr>
          <w:ilvl w:val="1"/>
          <w:numId w:val="109"/>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C. Empathize</w:t>
      </w:r>
    </w:p>
    <w:p w14:paraId="5D0C5B63" w14:textId="77777777" w:rsidR="00B50909" w:rsidRPr="00701B3A" w:rsidRDefault="00B50909" w:rsidP="00B50909">
      <w:pPr>
        <w:numPr>
          <w:ilvl w:val="1"/>
          <w:numId w:val="109"/>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D. Prototype</w:t>
      </w:r>
    </w:p>
    <w:p w14:paraId="3E1AC39A" w14:textId="77777777" w:rsidR="00B50909" w:rsidRPr="00701B3A" w:rsidRDefault="00B50909" w:rsidP="00B50909">
      <w:pPr>
        <w:numPr>
          <w:ilvl w:val="0"/>
          <w:numId w:val="109"/>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b/>
          <w:bCs/>
        </w:rPr>
        <w:t>The "diverge" and "converge" phases in design thinking are primarily used for:</w:t>
      </w:r>
    </w:p>
    <w:p w14:paraId="23CEAE3C" w14:textId="77777777" w:rsidR="00B50909" w:rsidRPr="00701B3A" w:rsidRDefault="00B50909" w:rsidP="00B50909">
      <w:pPr>
        <w:numPr>
          <w:ilvl w:val="1"/>
          <w:numId w:val="109"/>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A. Generating and refining ideas</w:t>
      </w:r>
    </w:p>
    <w:p w14:paraId="4AFEEB9E" w14:textId="77777777" w:rsidR="00B50909" w:rsidRPr="00701B3A" w:rsidRDefault="00B50909" w:rsidP="00B50909">
      <w:pPr>
        <w:numPr>
          <w:ilvl w:val="1"/>
          <w:numId w:val="109"/>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B. Conducting market research</w:t>
      </w:r>
    </w:p>
    <w:p w14:paraId="30A1F29A" w14:textId="77777777" w:rsidR="00B50909" w:rsidRPr="00701B3A" w:rsidRDefault="00B50909" w:rsidP="00B50909">
      <w:pPr>
        <w:numPr>
          <w:ilvl w:val="1"/>
          <w:numId w:val="109"/>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C. Prototyping and testing</w:t>
      </w:r>
    </w:p>
    <w:p w14:paraId="4FE4CE7E" w14:textId="77777777" w:rsidR="00B50909" w:rsidRPr="00701B3A" w:rsidRDefault="00B50909" w:rsidP="00B50909">
      <w:pPr>
        <w:numPr>
          <w:ilvl w:val="1"/>
          <w:numId w:val="109"/>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D. Analyzing the competitive landscape</w:t>
      </w:r>
    </w:p>
    <w:p w14:paraId="17D29BBB" w14:textId="77777777" w:rsidR="00B50909" w:rsidRPr="00701B3A" w:rsidRDefault="00B50909" w:rsidP="00B50909">
      <w:pPr>
        <w:numPr>
          <w:ilvl w:val="0"/>
          <w:numId w:val="109"/>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b/>
          <w:bCs/>
        </w:rPr>
        <w:t>The "persona" technique in design thinking is used to:</w:t>
      </w:r>
    </w:p>
    <w:p w14:paraId="05AD1440" w14:textId="77777777" w:rsidR="00B50909" w:rsidRPr="00701B3A" w:rsidRDefault="00B50909" w:rsidP="00B50909">
      <w:pPr>
        <w:numPr>
          <w:ilvl w:val="1"/>
          <w:numId w:val="109"/>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A. Create a fictional representation of the target user</w:t>
      </w:r>
    </w:p>
    <w:p w14:paraId="5BEEA162" w14:textId="77777777" w:rsidR="00B50909" w:rsidRPr="00701B3A" w:rsidRDefault="00B50909" w:rsidP="00B50909">
      <w:pPr>
        <w:numPr>
          <w:ilvl w:val="1"/>
          <w:numId w:val="109"/>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B. Analyze the competitive landscape</w:t>
      </w:r>
    </w:p>
    <w:p w14:paraId="6CB2070A" w14:textId="77777777" w:rsidR="00B50909" w:rsidRPr="00701B3A" w:rsidRDefault="00B50909" w:rsidP="00B50909">
      <w:pPr>
        <w:numPr>
          <w:ilvl w:val="1"/>
          <w:numId w:val="109"/>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C. Develop a marketing strategy</w:t>
      </w:r>
    </w:p>
    <w:p w14:paraId="04C4EDB1" w14:textId="77777777" w:rsidR="00B50909" w:rsidRPr="00701B3A" w:rsidRDefault="00B50909" w:rsidP="00B50909">
      <w:pPr>
        <w:numPr>
          <w:ilvl w:val="1"/>
          <w:numId w:val="109"/>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D. Conduct user interviews</w:t>
      </w:r>
    </w:p>
    <w:p w14:paraId="11DF57E0" w14:textId="77777777" w:rsidR="00B50909" w:rsidRPr="00701B3A" w:rsidRDefault="00B50909" w:rsidP="00B50909">
      <w:pPr>
        <w:numPr>
          <w:ilvl w:val="0"/>
          <w:numId w:val="109"/>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b/>
          <w:bCs/>
        </w:rPr>
        <w:t>Which of the following is NOT a key principle of design thinking?</w:t>
      </w:r>
    </w:p>
    <w:p w14:paraId="403AE52C" w14:textId="77777777" w:rsidR="00B50909" w:rsidRPr="00701B3A" w:rsidRDefault="00B50909" w:rsidP="00B50909">
      <w:pPr>
        <w:numPr>
          <w:ilvl w:val="1"/>
          <w:numId w:val="109"/>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A. Human-centeredness</w:t>
      </w:r>
    </w:p>
    <w:p w14:paraId="2E7696B0" w14:textId="77777777" w:rsidR="00B50909" w:rsidRPr="00701B3A" w:rsidRDefault="00B50909" w:rsidP="00B50909">
      <w:pPr>
        <w:numPr>
          <w:ilvl w:val="1"/>
          <w:numId w:val="109"/>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B. Experimentation</w:t>
      </w:r>
    </w:p>
    <w:p w14:paraId="167F9F47" w14:textId="77777777" w:rsidR="00B50909" w:rsidRPr="00701B3A" w:rsidRDefault="00B50909" w:rsidP="00B50909">
      <w:pPr>
        <w:numPr>
          <w:ilvl w:val="1"/>
          <w:numId w:val="109"/>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C. Linearity</w:t>
      </w:r>
    </w:p>
    <w:p w14:paraId="390E2941" w14:textId="77777777" w:rsidR="00B50909" w:rsidRPr="00701B3A" w:rsidRDefault="00B50909" w:rsidP="00B50909">
      <w:pPr>
        <w:numPr>
          <w:ilvl w:val="1"/>
          <w:numId w:val="109"/>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rPr>
        <w:t>D. Collaboration</w:t>
      </w:r>
    </w:p>
    <w:p w14:paraId="6F5180DF" w14:textId="77777777" w:rsidR="00B50909" w:rsidRPr="00701B3A" w:rsidRDefault="00B50909" w:rsidP="00B50909">
      <w:pPr>
        <w:spacing w:before="100" w:beforeAutospacing="1" w:after="100" w:afterAutospacing="1" w:line="240" w:lineRule="auto"/>
        <w:outlineLvl w:val="2"/>
        <w:rPr>
          <w:rFonts w:ascii="Times New Roman" w:eastAsia="Times New Roman" w:hAnsi="Times New Roman" w:cs="Times New Roman"/>
          <w:b/>
          <w:bCs/>
          <w:sz w:val="27"/>
          <w:szCs w:val="27"/>
        </w:rPr>
      </w:pPr>
      <w:r w:rsidRPr="00701B3A">
        <w:rPr>
          <w:rFonts w:ascii="Times New Roman" w:eastAsia="Times New Roman" w:hAnsi="Times New Roman" w:cs="Times New Roman"/>
          <w:b/>
          <w:bCs/>
          <w:sz w:val="27"/>
          <w:szCs w:val="27"/>
        </w:rPr>
        <w:t>Answers</w:t>
      </w:r>
    </w:p>
    <w:p w14:paraId="24C9D82F" w14:textId="77777777" w:rsidR="00B50909" w:rsidRPr="00701B3A" w:rsidRDefault="00B50909" w:rsidP="00B50909">
      <w:pPr>
        <w:numPr>
          <w:ilvl w:val="0"/>
          <w:numId w:val="110"/>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b/>
          <w:bCs/>
        </w:rPr>
        <w:lastRenderedPageBreak/>
        <w:t>C</w:t>
      </w:r>
    </w:p>
    <w:p w14:paraId="6E774F93" w14:textId="77777777" w:rsidR="00B50909" w:rsidRPr="00701B3A" w:rsidRDefault="00B50909" w:rsidP="00B50909">
      <w:pPr>
        <w:numPr>
          <w:ilvl w:val="0"/>
          <w:numId w:val="110"/>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b/>
          <w:bCs/>
        </w:rPr>
        <w:t>B</w:t>
      </w:r>
    </w:p>
    <w:p w14:paraId="7234A5B2" w14:textId="77777777" w:rsidR="00B50909" w:rsidRPr="00701B3A" w:rsidRDefault="00B50909" w:rsidP="00B50909">
      <w:pPr>
        <w:numPr>
          <w:ilvl w:val="0"/>
          <w:numId w:val="110"/>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b/>
          <w:bCs/>
        </w:rPr>
        <w:t>B</w:t>
      </w:r>
    </w:p>
    <w:p w14:paraId="68C5A20F" w14:textId="77777777" w:rsidR="00B50909" w:rsidRPr="00701B3A" w:rsidRDefault="00B50909" w:rsidP="00B50909">
      <w:pPr>
        <w:numPr>
          <w:ilvl w:val="0"/>
          <w:numId w:val="110"/>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b/>
          <w:bCs/>
        </w:rPr>
        <w:t>B</w:t>
      </w:r>
    </w:p>
    <w:p w14:paraId="00E71828" w14:textId="77777777" w:rsidR="00B50909" w:rsidRPr="00701B3A" w:rsidRDefault="00B50909" w:rsidP="00B50909">
      <w:pPr>
        <w:numPr>
          <w:ilvl w:val="0"/>
          <w:numId w:val="110"/>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b/>
          <w:bCs/>
        </w:rPr>
        <w:t>C</w:t>
      </w:r>
    </w:p>
    <w:p w14:paraId="3C966FED" w14:textId="77777777" w:rsidR="00B50909" w:rsidRPr="00701B3A" w:rsidRDefault="00B50909" w:rsidP="00B50909">
      <w:pPr>
        <w:numPr>
          <w:ilvl w:val="0"/>
          <w:numId w:val="110"/>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b/>
          <w:bCs/>
        </w:rPr>
        <w:t>A</w:t>
      </w:r>
    </w:p>
    <w:p w14:paraId="7250B62E" w14:textId="77777777" w:rsidR="00B50909" w:rsidRPr="00701B3A" w:rsidRDefault="00B50909" w:rsidP="00B50909">
      <w:pPr>
        <w:numPr>
          <w:ilvl w:val="0"/>
          <w:numId w:val="110"/>
        </w:numPr>
        <w:spacing w:before="100" w:beforeAutospacing="1" w:after="100" w:afterAutospacing="1" w:line="240" w:lineRule="auto"/>
        <w:rPr>
          <w:rFonts w:ascii="Times New Roman" w:eastAsia="Times New Roman" w:hAnsi="Times New Roman" w:cs="Times New Roman"/>
        </w:rPr>
      </w:pPr>
      <w:r w:rsidRPr="00701B3A">
        <w:rPr>
          <w:rFonts w:ascii="Times New Roman" w:eastAsia="Times New Roman" w:hAnsi="Times New Roman" w:cs="Times New Roman"/>
          <w:b/>
          <w:bCs/>
        </w:rPr>
        <w:t>A</w:t>
      </w:r>
    </w:p>
    <w:p w14:paraId="1D69FB46" w14:textId="77777777" w:rsidR="00B50909" w:rsidRPr="00701B3A" w:rsidRDefault="00B50909" w:rsidP="00B50909">
      <w:pPr>
        <w:numPr>
          <w:ilvl w:val="0"/>
          <w:numId w:val="110"/>
        </w:numPr>
        <w:spacing w:before="100" w:beforeAutospacing="1" w:after="100" w:afterAutospacing="1" w:line="240" w:lineRule="auto"/>
        <w:rPr>
          <w:rFonts w:ascii="Times New Roman" w:eastAsia="Times New Roman" w:hAnsi="Times New Roman" w:cs="Times New Roman"/>
          <w:b/>
          <w:bCs/>
        </w:rPr>
      </w:pPr>
      <w:r w:rsidRPr="00701B3A">
        <w:rPr>
          <w:rFonts w:ascii="Times New Roman" w:eastAsia="Times New Roman" w:hAnsi="Times New Roman" w:cs="Times New Roman"/>
          <w:b/>
          <w:bCs/>
        </w:rPr>
        <w:t>C</w:t>
      </w:r>
    </w:p>
    <w:p w14:paraId="05D969F3" w14:textId="77777777" w:rsidR="00B50909" w:rsidRPr="00701B3A" w:rsidRDefault="00B50909" w:rsidP="00B50909">
      <w:pPr>
        <w:spacing w:before="100" w:beforeAutospacing="1" w:after="100" w:afterAutospacing="1" w:line="240" w:lineRule="auto"/>
        <w:rPr>
          <w:rFonts w:ascii="Times New Roman" w:eastAsia="Times New Roman" w:hAnsi="Times New Roman" w:cs="Times New Roman"/>
          <w:color w:val="FFC000"/>
          <w:sz w:val="44"/>
          <w:szCs w:val="44"/>
        </w:rPr>
      </w:pPr>
      <w:r w:rsidRPr="00701B3A">
        <w:rPr>
          <w:rFonts w:ascii="Times New Roman" w:eastAsia="Times New Roman" w:hAnsi="Times New Roman" w:cs="Times New Roman"/>
          <w:color w:val="FFC000"/>
          <w:sz w:val="44"/>
          <w:szCs w:val="44"/>
        </w:rPr>
        <w:t>Research Paper</w:t>
      </w:r>
      <w:r>
        <w:rPr>
          <w:rFonts w:ascii="Times New Roman" w:eastAsia="Times New Roman" w:hAnsi="Times New Roman" w:cs="Times New Roman"/>
          <w:color w:val="FFC000"/>
          <w:sz w:val="44"/>
          <w:szCs w:val="44"/>
        </w:rPr>
        <w:t xml:space="preserve"> (40 Marks)</w:t>
      </w:r>
    </w:p>
    <w:p w14:paraId="00C247A1" w14:textId="77777777" w:rsidR="00B50909" w:rsidRPr="00884AF8" w:rsidRDefault="00B50909" w:rsidP="00B50909">
      <w:pPr>
        <w:spacing w:before="100" w:beforeAutospacing="1" w:after="100" w:afterAutospacing="1" w:line="240" w:lineRule="auto"/>
      </w:pPr>
      <w:r>
        <w:t>Conduct a group research project exploring a strategic or design thinking challenge. Collaborate with a partner to develop a research paper that addresses your chosen topic.</w:t>
      </w:r>
    </w:p>
    <w:p w14:paraId="38428F61" w14:textId="77777777" w:rsidR="00B50909" w:rsidRDefault="00B50909" w:rsidP="00B50909">
      <w:pPr>
        <w:spacing w:before="0" w:after="0" w:line="240" w:lineRule="auto"/>
        <w:rPr>
          <w:rFonts w:ascii="Calibri" w:eastAsia="Calibri" w:hAnsi="Calibri" w:cs="Calibri"/>
          <w:color w:val="0D0D0D"/>
          <w:sz w:val="23"/>
          <w:szCs w:val="23"/>
        </w:rPr>
      </w:pPr>
    </w:p>
    <w:p w14:paraId="6C83564D" w14:textId="77777777" w:rsidR="00B50909" w:rsidRDefault="00B50909">
      <w:pPr>
        <w:spacing w:before="0" w:line="240" w:lineRule="auto"/>
        <w:rPr>
          <w:rFonts w:ascii="Times New Roman" w:eastAsia="Times New Roman" w:hAnsi="Times New Roman" w:cs="Times New Roman"/>
          <w:color w:val="0000FF"/>
          <w:u w:val="single"/>
        </w:rPr>
      </w:pPr>
    </w:p>
    <w:p w14:paraId="0592BA04" w14:textId="77777777" w:rsidR="00B50909" w:rsidRDefault="00B50909">
      <w:pPr>
        <w:spacing w:before="0" w:line="240" w:lineRule="auto"/>
        <w:rPr>
          <w:rFonts w:ascii="Times New Roman" w:eastAsia="Times New Roman" w:hAnsi="Times New Roman" w:cs="Times New Roman"/>
        </w:rPr>
      </w:pPr>
    </w:p>
    <w:p w14:paraId="68F6F09C" w14:textId="77777777" w:rsidR="007E4BE5" w:rsidRDefault="007E4BE5" w:rsidP="007E4BE5">
      <w:pPr>
        <w:pStyle w:val="Heading2"/>
        <w:spacing w:before="0" w:after="0" w:line="240" w:lineRule="auto"/>
        <w:ind w:left="360"/>
      </w:pPr>
      <w:bookmarkStart w:id="100" w:name="_Toc179190427"/>
      <w:r>
        <w:rPr>
          <w:rFonts w:ascii="Arial" w:eastAsia="Arial" w:hAnsi="Arial" w:cs="Arial"/>
          <w:noProof/>
          <w:color w:val="000000"/>
          <w:sz w:val="22"/>
          <w:szCs w:val="22"/>
        </w:rPr>
        <w:drawing>
          <wp:inline distT="0" distB="0" distL="0" distR="0" wp14:anchorId="369203F1" wp14:editId="1AAE08B3">
            <wp:extent cx="342900" cy="342900"/>
            <wp:effectExtent l="0" t="0" r="0" b="0"/>
            <wp:docPr id="20" name="image1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9.png" descr="Shape&#10;&#10;Description automatically generated with low confidence"/>
                    <pic:cNvPicPr preferRelativeResize="0"/>
                  </pic:nvPicPr>
                  <pic:blipFill>
                    <a:blip r:embed="rId17"/>
                    <a:srcRect/>
                    <a:stretch>
                      <a:fillRect/>
                    </a:stretch>
                  </pic:blipFill>
                  <pic:spPr>
                    <a:xfrm>
                      <a:off x="0" y="0"/>
                      <a:ext cx="342900" cy="342900"/>
                    </a:xfrm>
                    <a:prstGeom prst="rect">
                      <a:avLst/>
                    </a:prstGeom>
                    <a:ln/>
                  </pic:spPr>
                </pic:pic>
              </a:graphicData>
            </a:graphic>
          </wp:inline>
        </w:drawing>
      </w:r>
      <w:r>
        <w:rPr>
          <w:rFonts w:ascii="Arial" w:eastAsia="Arial" w:hAnsi="Arial" w:cs="Arial"/>
          <w:color w:val="000000"/>
          <w:sz w:val="22"/>
          <w:szCs w:val="22"/>
        </w:rPr>
        <w:t xml:space="preserve">    </w:t>
      </w:r>
      <w:r>
        <w:t>TAKE HOME MESSAGE/SELF REFLECTION</w:t>
      </w:r>
      <w:bookmarkEnd w:id="100"/>
    </w:p>
    <w:p w14:paraId="6479839C" w14:textId="77777777" w:rsidR="007E4BE5" w:rsidRPr="007E4BE5" w:rsidRDefault="007E4BE5" w:rsidP="007E4BE5">
      <w:pPr>
        <w:spacing w:before="100" w:beforeAutospacing="1" w:after="100" w:afterAutospacing="1" w:line="240" w:lineRule="auto"/>
        <w:rPr>
          <w:rFonts w:ascii="Times New Roman" w:eastAsia="Times New Roman" w:hAnsi="Times New Roman" w:cs="Times New Roman"/>
          <w:color w:val="auto"/>
          <w:spacing w:val="0"/>
        </w:rPr>
      </w:pPr>
      <w:r w:rsidRPr="007E4BE5">
        <w:rPr>
          <w:rFonts w:ascii="Times New Roman" w:eastAsia="Times New Roman" w:hAnsi="Times New Roman" w:cs="Times New Roman"/>
          <w:b/>
          <w:bCs/>
          <w:color w:val="auto"/>
          <w:spacing w:val="0"/>
        </w:rPr>
        <w:t>When combined,</w:t>
      </w:r>
      <w:r w:rsidRPr="007E4BE5">
        <w:rPr>
          <w:rFonts w:ascii="Times New Roman" w:eastAsia="Times New Roman" w:hAnsi="Times New Roman" w:cs="Times New Roman"/>
          <w:color w:val="auto"/>
          <w:spacing w:val="0"/>
        </w:rPr>
        <w:t xml:space="preserve"> strategic and design thinking can help us to:</w:t>
      </w:r>
    </w:p>
    <w:p w14:paraId="24BAE9F1" w14:textId="77777777" w:rsidR="007E4BE5" w:rsidRPr="007E4BE5" w:rsidRDefault="007E4BE5" w:rsidP="00C5547B">
      <w:pPr>
        <w:numPr>
          <w:ilvl w:val="0"/>
          <w:numId w:val="112"/>
        </w:numPr>
        <w:spacing w:before="100" w:beforeAutospacing="1" w:after="100" w:afterAutospacing="1" w:line="240" w:lineRule="auto"/>
        <w:rPr>
          <w:rFonts w:ascii="Times New Roman" w:eastAsia="Times New Roman" w:hAnsi="Times New Roman" w:cs="Times New Roman"/>
          <w:color w:val="auto"/>
          <w:spacing w:val="0"/>
        </w:rPr>
      </w:pPr>
      <w:r w:rsidRPr="007E4BE5">
        <w:rPr>
          <w:rFonts w:ascii="Times New Roman" w:eastAsia="Times New Roman" w:hAnsi="Times New Roman" w:cs="Times New Roman"/>
          <w:b/>
          <w:bCs/>
          <w:color w:val="auto"/>
          <w:spacing w:val="0"/>
        </w:rPr>
        <w:t>Identify unmet needs</w:t>
      </w:r>
      <w:r w:rsidRPr="007E4BE5">
        <w:rPr>
          <w:rFonts w:ascii="Times New Roman" w:eastAsia="Times New Roman" w:hAnsi="Times New Roman" w:cs="Times New Roman"/>
          <w:color w:val="auto"/>
          <w:spacing w:val="0"/>
        </w:rPr>
        <w:t xml:space="preserve"> and opportunities.</w:t>
      </w:r>
    </w:p>
    <w:p w14:paraId="31AD761A" w14:textId="77777777" w:rsidR="007E4BE5" w:rsidRPr="007E4BE5" w:rsidRDefault="007E4BE5" w:rsidP="00C5547B">
      <w:pPr>
        <w:numPr>
          <w:ilvl w:val="0"/>
          <w:numId w:val="112"/>
        </w:numPr>
        <w:spacing w:before="100" w:beforeAutospacing="1" w:after="100" w:afterAutospacing="1" w:line="240" w:lineRule="auto"/>
        <w:rPr>
          <w:rFonts w:ascii="Times New Roman" w:eastAsia="Times New Roman" w:hAnsi="Times New Roman" w:cs="Times New Roman"/>
          <w:color w:val="auto"/>
          <w:spacing w:val="0"/>
        </w:rPr>
      </w:pPr>
      <w:r w:rsidRPr="007E4BE5">
        <w:rPr>
          <w:rFonts w:ascii="Times New Roman" w:eastAsia="Times New Roman" w:hAnsi="Times New Roman" w:cs="Times New Roman"/>
          <w:b/>
          <w:bCs/>
          <w:color w:val="auto"/>
          <w:spacing w:val="0"/>
        </w:rPr>
        <w:t>Develop innovative solutions</w:t>
      </w:r>
      <w:r w:rsidRPr="007E4BE5">
        <w:rPr>
          <w:rFonts w:ascii="Times New Roman" w:eastAsia="Times New Roman" w:hAnsi="Times New Roman" w:cs="Times New Roman"/>
          <w:color w:val="auto"/>
          <w:spacing w:val="0"/>
        </w:rPr>
        <w:t xml:space="preserve"> that address those needs.</w:t>
      </w:r>
    </w:p>
    <w:p w14:paraId="66989C15" w14:textId="77777777" w:rsidR="007E4BE5" w:rsidRPr="007E4BE5" w:rsidRDefault="007E4BE5" w:rsidP="00C5547B">
      <w:pPr>
        <w:numPr>
          <w:ilvl w:val="0"/>
          <w:numId w:val="112"/>
        </w:numPr>
        <w:spacing w:before="100" w:beforeAutospacing="1" w:after="100" w:afterAutospacing="1" w:line="240" w:lineRule="auto"/>
        <w:rPr>
          <w:rFonts w:ascii="Times New Roman" w:eastAsia="Times New Roman" w:hAnsi="Times New Roman" w:cs="Times New Roman"/>
          <w:color w:val="auto"/>
          <w:spacing w:val="0"/>
        </w:rPr>
      </w:pPr>
      <w:r w:rsidRPr="007E4BE5">
        <w:rPr>
          <w:rFonts w:ascii="Times New Roman" w:eastAsia="Times New Roman" w:hAnsi="Times New Roman" w:cs="Times New Roman"/>
          <w:b/>
          <w:bCs/>
          <w:color w:val="auto"/>
          <w:spacing w:val="0"/>
        </w:rPr>
        <w:t>Ensure that our solutions are aligned</w:t>
      </w:r>
      <w:r w:rsidRPr="007E4BE5">
        <w:rPr>
          <w:rFonts w:ascii="Times New Roman" w:eastAsia="Times New Roman" w:hAnsi="Times New Roman" w:cs="Times New Roman"/>
          <w:color w:val="auto"/>
          <w:spacing w:val="0"/>
        </w:rPr>
        <w:t xml:space="preserve"> with our overall strategic goals.</w:t>
      </w:r>
    </w:p>
    <w:p w14:paraId="07A8CD44" w14:textId="77777777" w:rsidR="007E4BE5" w:rsidRPr="007E4BE5" w:rsidRDefault="007E4BE5" w:rsidP="00C5547B">
      <w:pPr>
        <w:numPr>
          <w:ilvl w:val="0"/>
          <w:numId w:val="112"/>
        </w:numPr>
        <w:spacing w:before="100" w:beforeAutospacing="1" w:after="100" w:afterAutospacing="1" w:line="240" w:lineRule="auto"/>
        <w:rPr>
          <w:rFonts w:ascii="Times New Roman" w:eastAsia="Times New Roman" w:hAnsi="Times New Roman" w:cs="Times New Roman"/>
          <w:color w:val="auto"/>
          <w:spacing w:val="0"/>
        </w:rPr>
      </w:pPr>
      <w:r w:rsidRPr="007E4BE5">
        <w:rPr>
          <w:rFonts w:ascii="Times New Roman" w:eastAsia="Times New Roman" w:hAnsi="Times New Roman" w:cs="Times New Roman"/>
          <w:b/>
          <w:bCs/>
          <w:color w:val="auto"/>
          <w:spacing w:val="0"/>
        </w:rPr>
        <w:t>Create a positive and engaging user experience.</w:t>
      </w:r>
    </w:p>
    <w:p w14:paraId="71D751F0" w14:textId="77777777" w:rsidR="007E4BE5" w:rsidRDefault="007E4BE5" w:rsidP="007E4BE5">
      <w:pPr>
        <w:pStyle w:val="NormalWeb"/>
      </w:pPr>
    </w:p>
    <w:p w14:paraId="6C6F52C7" w14:textId="77777777" w:rsidR="007E4BE5" w:rsidRDefault="007E4BE5" w:rsidP="007E4BE5">
      <w:pPr>
        <w:pStyle w:val="NormalWeb"/>
      </w:pPr>
      <w:r>
        <w:t>"Reflect on usefulness of strategic and design thinking.</w:t>
      </w:r>
    </w:p>
    <w:p w14:paraId="05C7A065" w14:textId="77777777" w:rsidR="007E4BE5" w:rsidRDefault="007E4BE5" w:rsidP="007E4BE5">
      <w:pPr>
        <w:pStyle w:val="NormalWeb"/>
        <w:rPr>
          <w:color w:val="FFC000"/>
        </w:rPr>
      </w:pPr>
      <w:r w:rsidRPr="00036CE7">
        <w:rPr>
          <w:color w:val="FFC000"/>
        </w:rPr>
        <w:t>What's Next?</w:t>
      </w:r>
    </w:p>
    <w:p w14:paraId="5660FF28" w14:textId="77777777" w:rsidR="007E4BE5" w:rsidRDefault="007E4BE5" w:rsidP="007E4BE5">
      <w:pPr>
        <w:pStyle w:val="NormalWeb"/>
      </w:pPr>
      <w:r>
        <w:br/>
        <w:t>As you move forward with your thesis writing, consider how you can apply strategic and design thinking to your research. By using these tools, you can develop a more comprehensive and impactful thesis that addresses real-world challenges and provides valuable insights.</w:t>
      </w:r>
    </w:p>
    <w:p w14:paraId="622991C6" w14:textId="77777777" w:rsidR="007E4BE5" w:rsidRDefault="007E4BE5" w:rsidP="007E4BE5">
      <w:pPr>
        <w:pStyle w:val="NormalWeb"/>
      </w:pPr>
      <w:r>
        <w:rPr>
          <w:rStyle w:val="Strong"/>
        </w:rPr>
        <w:t>Best of luck with your thesis writing!</w:t>
      </w:r>
      <w:r>
        <w:t xml:space="preserve"> I hope to see you again soon.</w:t>
      </w:r>
    </w:p>
    <w:p w14:paraId="6FCA3683" w14:textId="77777777" w:rsidR="007E4BE5" w:rsidRDefault="007E4BE5" w:rsidP="007E4BE5">
      <w:pPr>
        <w:pStyle w:val="NormalWeb"/>
      </w:pPr>
    </w:p>
    <w:p w14:paraId="3B9A3AC6" w14:textId="77777777" w:rsidR="005D4871" w:rsidRDefault="00B91E2A">
      <w:pPr>
        <w:spacing w:before="0" w:after="0" w:line="240" w:lineRule="auto"/>
        <w:rPr>
          <w:rFonts w:ascii="Arial" w:eastAsia="Arial" w:hAnsi="Arial" w:cs="Arial"/>
          <w:color w:val="037A91"/>
          <w:sz w:val="23"/>
          <w:szCs w:val="23"/>
        </w:rPr>
      </w:pPr>
      <w:r>
        <w:rPr>
          <w:rFonts w:ascii="Arial" w:eastAsia="Arial" w:hAnsi="Arial" w:cs="Arial"/>
          <w:b/>
          <w:color w:val="037A91"/>
          <w:sz w:val="23"/>
          <w:szCs w:val="23"/>
        </w:rPr>
        <w:t xml:space="preserve">Core reading Materials </w:t>
      </w:r>
    </w:p>
    <w:p w14:paraId="26CD8916" w14:textId="77777777" w:rsidR="005D4871" w:rsidRDefault="00B91E2A">
      <w:pPr>
        <w:spacing w:before="0" w:after="0" w:line="240" w:lineRule="auto"/>
        <w:rPr>
          <w:rFonts w:ascii="Arial" w:eastAsia="Arial" w:hAnsi="Arial" w:cs="Arial"/>
          <w:sz w:val="23"/>
          <w:szCs w:val="23"/>
        </w:rPr>
      </w:pPr>
      <w:r>
        <w:rPr>
          <w:rFonts w:ascii="Arial" w:eastAsia="Arial" w:hAnsi="Arial" w:cs="Arial"/>
          <w:color w:val="0D0D0D"/>
          <w:sz w:val="23"/>
          <w:szCs w:val="23"/>
        </w:rPr>
        <w:lastRenderedPageBreak/>
        <w:t xml:space="preserve">David, F. R., &amp; David, F. R. (2024). Strategic management: A competitive advantage approach, concepts and cases. Pearson. </w:t>
      </w:r>
    </w:p>
    <w:p w14:paraId="3610CB96" w14:textId="77777777" w:rsidR="005D4871" w:rsidRDefault="00B91E2A">
      <w:pPr>
        <w:spacing w:before="0" w:after="0" w:line="240" w:lineRule="auto"/>
        <w:rPr>
          <w:rFonts w:ascii="Arial" w:eastAsia="Arial" w:hAnsi="Arial" w:cs="Arial"/>
          <w:sz w:val="23"/>
          <w:szCs w:val="23"/>
        </w:rPr>
      </w:pPr>
      <w:proofErr w:type="spellStart"/>
      <w:r>
        <w:rPr>
          <w:rFonts w:ascii="Arial" w:eastAsia="Arial" w:hAnsi="Arial" w:cs="Arial"/>
          <w:color w:val="0D0D0D"/>
          <w:sz w:val="23"/>
          <w:szCs w:val="23"/>
        </w:rPr>
        <w:t>Vanha-Majamaa</w:t>
      </w:r>
      <w:proofErr w:type="spellEnd"/>
      <w:r>
        <w:rPr>
          <w:rFonts w:ascii="Arial" w:eastAsia="Arial" w:hAnsi="Arial" w:cs="Arial"/>
          <w:color w:val="0D0D0D"/>
          <w:sz w:val="23"/>
          <w:szCs w:val="23"/>
        </w:rPr>
        <w:t xml:space="preserve">, A. (2022). Formula for design: key factors of designing 3D physical objects </w:t>
      </w:r>
    </w:p>
    <w:p w14:paraId="3D5F14FB" w14:textId="77777777" w:rsidR="005D4871" w:rsidRDefault="00B91E2A">
      <w:pPr>
        <w:spacing w:before="0" w:after="0" w:line="240" w:lineRule="auto"/>
        <w:rPr>
          <w:rFonts w:ascii="Arial" w:eastAsia="Arial" w:hAnsi="Arial" w:cs="Arial"/>
          <w:sz w:val="23"/>
          <w:szCs w:val="23"/>
        </w:rPr>
      </w:pPr>
      <w:proofErr w:type="spellStart"/>
      <w:r>
        <w:rPr>
          <w:rFonts w:ascii="Arial" w:eastAsia="Arial" w:hAnsi="Arial" w:cs="Arial"/>
          <w:color w:val="0D0D0D"/>
          <w:sz w:val="23"/>
          <w:szCs w:val="23"/>
        </w:rPr>
        <w:t>Msusa</w:t>
      </w:r>
      <w:proofErr w:type="spellEnd"/>
      <w:r>
        <w:rPr>
          <w:rFonts w:ascii="Arial" w:eastAsia="Arial" w:hAnsi="Arial" w:cs="Arial"/>
          <w:color w:val="0D0D0D"/>
          <w:sz w:val="23"/>
          <w:szCs w:val="23"/>
        </w:rPr>
        <w:t xml:space="preserve">, K., Chowa, T., &amp; Mwanza, J. (2022). </w:t>
      </w:r>
      <w:proofErr w:type="spellStart"/>
      <w:r>
        <w:rPr>
          <w:rFonts w:ascii="Arial" w:eastAsia="Arial" w:hAnsi="Arial" w:cs="Arial"/>
          <w:color w:val="0D0D0D"/>
          <w:sz w:val="23"/>
          <w:szCs w:val="23"/>
        </w:rPr>
        <w:t>Characterising</w:t>
      </w:r>
      <w:proofErr w:type="spellEnd"/>
      <w:r>
        <w:rPr>
          <w:rFonts w:ascii="Arial" w:eastAsia="Arial" w:hAnsi="Arial" w:cs="Arial"/>
          <w:color w:val="0D0D0D"/>
          <w:sz w:val="23"/>
          <w:szCs w:val="23"/>
        </w:rPr>
        <w:t xml:space="preserve"> strategic thinking in a public university setting: a qualitative approach. Open Journal of Business and Management, 11(1), 149-173. </w:t>
      </w:r>
    </w:p>
    <w:p w14:paraId="03B4B2B6" w14:textId="77777777" w:rsidR="005D4871" w:rsidRDefault="00B91E2A">
      <w:pPr>
        <w:spacing w:before="0" w:after="0" w:line="240" w:lineRule="auto"/>
        <w:rPr>
          <w:rFonts w:ascii="Arial" w:eastAsia="Arial" w:hAnsi="Arial" w:cs="Arial"/>
          <w:color w:val="0D0D0D"/>
          <w:sz w:val="23"/>
          <w:szCs w:val="23"/>
        </w:rPr>
      </w:pPr>
      <w:r>
        <w:rPr>
          <w:rFonts w:ascii="Arial" w:eastAsia="Arial" w:hAnsi="Arial" w:cs="Arial"/>
          <w:color w:val="0D0D0D"/>
          <w:sz w:val="23"/>
          <w:szCs w:val="23"/>
        </w:rPr>
        <w:t xml:space="preserve">Reference reading Materials </w:t>
      </w:r>
    </w:p>
    <w:p w14:paraId="46389535" w14:textId="77777777" w:rsidR="005D4871" w:rsidRDefault="00B91E2A">
      <w:pPr>
        <w:spacing w:before="280" w:after="280" w:line="240" w:lineRule="auto"/>
        <w:rPr>
          <w:rFonts w:ascii="Calibri" w:eastAsia="Calibri" w:hAnsi="Calibri" w:cs="Calibri"/>
          <w:color w:val="0D0D0D"/>
          <w:sz w:val="23"/>
          <w:szCs w:val="23"/>
        </w:rPr>
      </w:pPr>
      <w:r>
        <w:rPr>
          <w:rFonts w:ascii="Calibri" w:eastAsia="Calibri" w:hAnsi="Calibri" w:cs="Calibri"/>
          <w:color w:val="0D0D0D"/>
          <w:sz w:val="23"/>
          <w:szCs w:val="23"/>
        </w:rPr>
        <w:t>Keil, T., &amp; Zangrillo, M. (2021). The Next CEO: Board and CEO Perspectives for Successful CEO Succession. Routledge</w:t>
      </w:r>
    </w:p>
    <w:p w14:paraId="03C0E8BA" w14:textId="77777777" w:rsidR="005D4871" w:rsidRDefault="00B91E2A">
      <w:pPr>
        <w:spacing w:before="0" w:after="0" w:line="240" w:lineRule="auto"/>
        <w:rPr>
          <w:rFonts w:ascii="Arial" w:eastAsia="Arial" w:hAnsi="Arial" w:cs="Arial"/>
          <w:color w:val="0D0D0D"/>
          <w:sz w:val="23"/>
          <w:szCs w:val="23"/>
        </w:rPr>
      </w:pPr>
      <w:r>
        <w:rPr>
          <w:rFonts w:ascii="Arial" w:eastAsia="Arial" w:hAnsi="Arial" w:cs="Arial"/>
          <w:color w:val="0D0D0D"/>
          <w:sz w:val="23"/>
          <w:szCs w:val="23"/>
        </w:rPr>
        <w:t xml:space="preserve">Reference Materials: </w:t>
      </w:r>
    </w:p>
    <w:p w14:paraId="1AACCC36" w14:textId="77777777" w:rsidR="005D4871" w:rsidRDefault="00B91E2A">
      <w:pPr>
        <w:spacing w:before="0" w:after="0" w:line="240" w:lineRule="auto"/>
        <w:rPr>
          <w:rFonts w:ascii="Arial" w:eastAsia="Arial" w:hAnsi="Arial" w:cs="Arial"/>
          <w:color w:val="0D0D0D"/>
          <w:sz w:val="23"/>
          <w:szCs w:val="23"/>
        </w:rPr>
      </w:pPr>
      <w:r>
        <w:rPr>
          <w:rFonts w:ascii="Arial" w:eastAsia="Arial" w:hAnsi="Arial" w:cs="Arial"/>
          <w:color w:val="0D0D0D"/>
          <w:sz w:val="23"/>
          <w:szCs w:val="23"/>
        </w:rPr>
        <w:t xml:space="preserve">Pherson, K. H., &amp; Pherson, R. H. (2020). Critical thinking for strategic intelligence. </w:t>
      </w:r>
      <w:proofErr w:type="spellStart"/>
      <w:r>
        <w:rPr>
          <w:rFonts w:ascii="Arial" w:eastAsia="Arial" w:hAnsi="Arial" w:cs="Arial"/>
          <w:color w:val="0D0D0D"/>
          <w:sz w:val="23"/>
          <w:szCs w:val="23"/>
        </w:rPr>
        <w:t>Cq</w:t>
      </w:r>
      <w:proofErr w:type="spellEnd"/>
      <w:r>
        <w:rPr>
          <w:rFonts w:ascii="Arial" w:eastAsia="Arial" w:hAnsi="Arial" w:cs="Arial"/>
          <w:color w:val="0D0D0D"/>
          <w:sz w:val="23"/>
          <w:szCs w:val="23"/>
        </w:rPr>
        <w:t xml:space="preserve"> Press </w:t>
      </w:r>
    </w:p>
    <w:p w14:paraId="722306A3" w14:textId="77777777" w:rsidR="005D4871" w:rsidRDefault="00B91E2A">
      <w:pPr>
        <w:spacing w:before="0" w:after="0" w:line="240" w:lineRule="auto"/>
        <w:rPr>
          <w:rFonts w:ascii="Arial" w:eastAsia="Arial" w:hAnsi="Arial" w:cs="Arial"/>
          <w:sz w:val="23"/>
          <w:szCs w:val="23"/>
        </w:rPr>
      </w:pPr>
      <w:r>
        <w:rPr>
          <w:rFonts w:ascii="Arial" w:eastAsia="Arial" w:hAnsi="Arial" w:cs="Arial"/>
          <w:color w:val="0D0D0D"/>
          <w:sz w:val="23"/>
          <w:szCs w:val="23"/>
        </w:rPr>
        <w:t xml:space="preserve">Diderich, C. (2020). Design thinking for strategy. Cham: Springer International Publishing... </w:t>
      </w:r>
    </w:p>
    <w:p w14:paraId="44C27EF2" w14:textId="77777777" w:rsidR="005D4871" w:rsidRDefault="00B91E2A">
      <w:pPr>
        <w:spacing w:before="0" w:after="0" w:line="240" w:lineRule="auto"/>
        <w:rPr>
          <w:rFonts w:ascii="Arial" w:eastAsia="Arial" w:hAnsi="Arial" w:cs="Arial"/>
          <w:sz w:val="23"/>
          <w:szCs w:val="23"/>
        </w:rPr>
      </w:pPr>
      <w:r>
        <w:rPr>
          <w:rFonts w:ascii="Arial" w:eastAsia="Arial" w:hAnsi="Arial" w:cs="Arial"/>
          <w:color w:val="0D0D0D"/>
          <w:sz w:val="23"/>
          <w:szCs w:val="23"/>
        </w:rPr>
        <w:t xml:space="preserve">David Fred, R., David Forest, R., &amp; David Meredith, E. (2020). Strategic Management Concepts and Cases–A Competitive Advantage Approach. </w:t>
      </w:r>
    </w:p>
    <w:p w14:paraId="748CDAC2" w14:textId="77777777" w:rsidR="005D4871" w:rsidRDefault="00B91E2A">
      <w:pPr>
        <w:spacing w:before="0" w:after="0" w:line="240" w:lineRule="auto"/>
        <w:rPr>
          <w:rFonts w:ascii="Arial" w:eastAsia="Arial" w:hAnsi="Arial" w:cs="Arial"/>
          <w:sz w:val="23"/>
          <w:szCs w:val="23"/>
        </w:rPr>
      </w:pPr>
      <w:r>
        <w:rPr>
          <w:rFonts w:ascii="Arial" w:eastAsia="Arial" w:hAnsi="Arial" w:cs="Arial"/>
          <w:color w:val="0D0D0D"/>
          <w:sz w:val="23"/>
          <w:szCs w:val="23"/>
        </w:rPr>
        <w:t xml:space="preserve">Sciotto, C. (2020). Design Thinking for Sustainable Competitive Advantage. </w:t>
      </w:r>
    </w:p>
    <w:p w14:paraId="5AB1444E" w14:textId="77777777" w:rsidR="005D4871" w:rsidRDefault="00B91E2A">
      <w:pPr>
        <w:spacing w:before="0" w:after="0" w:line="240" w:lineRule="auto"/>
        <w:rPr>
          <w:rFonts w:ascii="Arial" w:eastAsia="Arial" w:hAnsi="Arial" w:cs="Arial"/>
          <w:color w:val="0D0D0D"/>
          <w:sz w:val="23"/>
          <w:szCs w:val="23"/>
        </w:rPr>
      </w:pPr>
      <w:proofErr w:type="spellStart"/>
      <w:r>
        <w:rPr>
          <w:rFonts w:ascii="Arial" w:eastAsia="Arial" w:hAnsi="Arial" w:cs="Arial"/>
          <w:color w:val="0D0D0D"/>
          <w:sz w:val="23"/>
          <w:szCs w:val="23"/>
        </w:rPr>
        <w:t>Kurakayev</w:t>
      </w:r>
      <w:proofErr w:type="spellEnd"/>
      <w:r>
        <w:rPr>
          <w:rFonts w:ascii="Arial" w:eastAsia="Arial" w:hAnsi="Arial" w:cs="Arial"/>
          <w:color w:val="0D0D0D"/>
          <w:sz w:val="23"/>
          <w:szCs w:val="23"/>
        </w:rPr>
        <w:t xml:space="preserve">, A. (2020). Design Thinking for Digital Transformation. </w:t>
      </w:r>
    </w:p>
    <w:p w14:paraId="5D9639AE" w14:textId="77777777" w:rsidR="005D4871" w:rsidRDefault="005D4871">
      <w:pPr>
        <w:spacing w:before="0" w:after="0" w:line="240" w:lineRule="auto"/>
        <w:rPr>
          <w:rFonts w:ascii="Arial" w:eastAsia="Arial" w:hAnsi="Arial" w:cs="Arial"/>
          <w:color w:val="0D0D0D"/>
          <w:sz w:val="23"/>
          <w:szCs w:val="23"/>
        </w:rPr>
      </w:pPr>
    </w:p>
    <w:p w14:paraId="672F9DC7" w14:textId="77777777" w:rsidR="005D4871" w:rsidRDefault="00B91E2A">
      <w:pPr>
        <w:spacing w:before="0" w:after="0" w:line="240" w:lineRule="auto"/>
        <w:rPr>
          <w:rFonts w:ascii="Arial" w:eastAsia="Arial" w:hAnsi="Arial" w:cs="Arial"/>
          <w:color w:val="0D0D0D"/>
          <w:sz w:val="23"/>
          <w:szCs w:val="23"/>
        </w:rPr>
      </w:pPr>
      <w:r>
        <w:rPr>
          <w:rFonts w:ascii="Arial" w:eastAsia="Arial" w:hAnsi="Arial" w:cs="Arial"/>
          <w:b/>
          <w:color w:val="0D0D0D"/>
          <w:sz w:val="23"/>
          <w:szCs w:val="23"/>
        </w:rPr>
        <w:t xml:space="preserve">Journals: </w:t>
      </w:r>
    </w:p>
    <w:p w14:paraId="28C4C5C5" w14:textId="77777777" w:rsidR="005D4871" w:rsidRDefault="00B91E2A">
      <w:pPr>
        <w:spacing w:before="0" w:after="0" w:line="240" w:lineRule="auto"/>
        <w:rPr>
          <w:rFonts w:ascii="Arial" w:eastAsia="Arial" w:hAnsi="Arial" w:cs="Arial"/>
          <w:color w:val="0D0D0D"/>
          <w:sz w:val="23"/>
          <w:szCs w:val="23"/>
        </w:rPr>
      </w:pPr>
      <w:r>
        <w:rPr>
          <w:rFonts w:ascii="Arial" w:eastAsia="Arial" w:hAnsi="Arial" w:cs="Arial"/>
          <w:color w:val="0D0D0D"/>
          <w:sz w:val="23"/>
          <w:szCs w:val="23"/>
        </w:rPr>
        <w:t xml:space="preserve">Harvard Business Review </w:t>
      </w:r>
    </w:p>
    <w:p w14:paraId="1FE3CE51" w14:textId="77777777" w:rsidR="005D4871" w:rsidRDefault="00B91E2A">
      <w:pPr>
        <w:spacing w:before="0" w:after="0" w:line="240" w:lineRule="auto"/>
        <w:rPr>
          <w:rFonts w:ascii="Arial" w:eastAsia="Arial" w:hAnsi="Arial" w:cs="Arial"/>
          <w:color w:val="0D0D0D"/>
          <w:sz w:val="23"/>
          <w:szCs w:val="23"/>
        </w:rPr>
      </w:pPr>
      <w:r>
        <w:rPr>
          <w:rFonts w:ascii="Arial" w:eastAsia="Arial" w:hAnsi="Arial" w:cs="Arial"/>
          <w:color w:val="0D0D0D"/>
          <w:sz w:val="23"/>
          <w:szCs w:val="23"/>
        </w:rPr>
        <w:t xml:space="preserve">Design Thinking: The Journal of the Design Management Institute </w:t>
      </w:r>
    </w:p>
    <w:p w14:paraId="016EB24D" w14:textId="77777777" w:rsidR="005D4871" w:rsidRDefault="00B91E2A">
      <w:pPr>
        <w:spacing w:before="0" w:after="0" w:line="240" w:lineRule="auto"/>
        <w:rPr>
          <w:rFonts w:ascii="Arial" w:eastAsia="Arial" w:hAnsi="Arial" w:cs="Arial"/>
          <w:color w:val="0D0D0D"/>
          <w:sz w:val="23"/>
          <w:szCs w:val="23"/>
        </w:rPr>
      </w:pPr>
      <w:r>
        <w:rPr>
          <w:rFonts w:ascii="Arial" w:eastAsia="Arial" w:hAnsi="Arial" w:cs="Arial"/>
          <w:color w:val="0D0D0D"/>
          <w:sz w:val="23"/>
          <w:szCs w:val="23"/>
        </w:rPr>
        <w:t xml:space="preserve">Strategic Management Journal </w:t>
      </w:r>
    </w:p>
    <w:p w14:paraId="0EBAE248" w14:textId="77777777" w:rsidR="005D4871" w:rsidRDefault="00B91E2A">
      <w:pPr>
        <w:spacing w:before="0" w:after="0" w:line="240" w:lineRule="auto"/>
        <w:rPr>
          <w:rFonts w:ascii="Arial" w:eastAsia="Arial" w:hAnsi="Arial" w:cs="Arial"/>
          <w:color w:val="0D0D0D"/>
          <w:sz w:val="23"/>
          <w:szCs w:val="23"/>
        </w:rPr>
      </w:pPr>
      <w:r>
        <w:rPr>
          <w:rFonts w:ascii="Arial" w:eastAsia="Arial" w:hAnsi="Arial" w:cs="Arial"/>
          <w:color w:val="0D0D0D"/>
          <w:sz w:val="23"/>
          <w:szCs w:val="23"/>
        </w:rPr>
        <w:t xml:space="preserve">Journal of Strategic Marketing </w:t>
      </w:r>
    </w:p>
    <w:p w14:paraId="3287A160" w14:textId="77777777" w:rsidR="005D4871" w:rsidRDefault="00B91E2A">
      <w:pPr>
        <w:spacing w:before="0" w:after="0" w:line="240" w:lineRule="auto"/>
        <w:rPr>
          <w:rFonts w:ascii="Arial" w:eastAsia="Arial" w:hAnsi="Arial" w:cs="Arial"/>
          <w:color w:val="0D0D0D"/>
          <w:sz w:val="23"/>
          <w:szCs w:val="23"/>
        </w:rPr>
      </w:pPr>
      <w:r>
        <w:rPr>
          <w:rFonts w:ascii="Arial" w:eastAsia="Arial" w:hAnsi="Arial" w:cs="Arial"/>
          <w:color w:val="0D0D0D"/>
          <w:sz w:val="23"/>
          <w:szCs w:val="23"/>
        </w:rPr>
        <w:t xml:space="preserve">Design Studies </w:t>
      </w:r>
    </w:p>
    <w:p w14:paraId="1846AE37" w14:textId="77777777" w:rsidR="005D4871" w:rsidRDefault="00B91E2A">
      <w:pPr>
        <w:spacing w:before="0" w:after="0" w:line="240" w:lineRule="auto"/>
        <w:rPr>
          <w:rFonts w:ascii="Arial" w:eastAsia="Arial" w:hAnsi="Arial" w:cs="Arial"/>
          <w:color w:val="0D0D0D"/>
          <w:sz w:val="23"/>
          <w:szCs w:val="23"/>
        </w:rPr>
      </w:pPr>
      <w:r>
        <w:rPr>
          <w:rFonts w:ascii="Arial" w:eastAsia="Arial" w:hAnsi="Arial" w:cs="Arial"/>
          <w:color w:val="0D0D0D"/>
          <w:sz w:val="23"/>
          <w:szCs w:val="23"/>
        </w:rPr>
        <w:t xml:space="preserve">Journal of Business Strategy </w:t>
      </w:r>
    </w:p>
    <w:p w14:paraId="6A963700" w14:textId="77777777" w:rsidR="005D4871" w:rsidRDefault="00B91E2A">
      <w:pPr>
        <w:spacing w:before="0" w:after="0" w:line="240" w:lineRule="auto"/>
        <w:rPr>
          <w:rFonts w:ascii="Arial" w:eastAsia="Arial" w:hAnsi="Arial" w:cs="Arial"/>
          <w:color w:val="0D0D0D"/>
          <w:sz w:val="23"/>
          <w:szCs w:val="23"/>
        </w:rPr>
      </w:pPr>
      <w:r>
        <w:rPr>
          <w:rFonts w:ascii="Arial" w:eastAsia="Arial" w:hAnsi="Arial" w:cs="Arial"/>
          <w:color w:val="0D0D0D"/>
          <w:sz w:val="23"/>
          <w:szCs w:val="23"/>
        </w:rPr>
        <w:t xml:space="preserve">Strategic Organization </w:t>
      </w:r>
    </w:p>
    <w:p w14:paraId="1FC8FA58" w14:textId="77777777" w:rsidR="005D4871" w:rsidRDefault="00B91E2A">
      <w:pPr>
        <w:spacing w:before="0" w:after="0" w:line="240" w:lineRule="auto"/>
        <w:rPr>
          <w:rFonts w:ascii="Arial" w:eastAsia="Arial" w:hAnsi="Arial" w:cs="Arial"/>
          <w:color w:val="0D0D0D"/>
          <w:sz w:val="23"/>
          <w:szCs w:val="23"/>
        </w:rPr>
      </w:pPr>
      <w:r>
        <w:rPr>
          <w:rFonts w:ascii="Arial" w:eastAsia="Arial" w:hAnsi="Arial" w:cs="Arial"/>
          <w:color w:val="0D0D0D"/>
          <w:sz w:val="23"/>
          <w:szCs w:val="23"/>
        </w:rPr>
        <w:t xml:space="preserve">Design Management Review </w:t>
      </w:r>
    </w:p>
    <w:p w14:paraId="7C38BD02" w14:textId="77777777" w:rsidR="005D4871" w:rsidRDefault="00B91E2A">
      <w:pPr>
        <w:spacing w:before="0" w:after="0" w:line="240" w:lineRule="auto"/>
        <w:rPr>
          <w:rFonts w:ascii="Arial" w:eastAsia="Arial" w:hAnsi="Arial" w:cs="Arial"/>
          <w:color w:val="0D0D0D"/>
          <w:sz w:val="23"/>
          <w:szCs w:val="23"/>
        </w:rPr>
      </w:pPr>
      <w:r>
        <w:rPr>
          <w:rFonts w:ascii="Arial" w:eastAsia="Arial" w:hAnsi="Arial" w:cs="Arial"/>
          <w:color w:val="0D0D0D"/>
          <w:sz w:val="23"/>
          <w:szCs w:val="23"/>
        </w:rPr>
        <w:t xml:space="preserve">International Journal of Design </w:t>
      </w:r>
    </w:p>
    <w:p w14:paraId="27B7FB07" w14:textId="77777777" w:rsidR="004E26B5" w:rsidRDefault="00B91E2A">
      <w:pPr>
        <w:spacing w:before="280" w:line="240" w:lineRule="auto"/>
        <w:rPr>
          <w:rFonts w:ascii="Calibri" w:eastAsia="Calibri" w:hAnsi="Calibri" w:cs="Calibri"/>
          <w:color w:val="0D0D0D"/>
          <w:sz w:val="23"/>
          <w:szCs w:val="23"/>
        </w:rPr>
      </w:pPr>
      <w:r>
        <w:rPr>
          <w:rFonts w:ascii="Calibri" w:eastAsia="Calibri" w:hAnsi="Calibri" w:cs="Calibri"/>
          <w:color w:val="0D0D0D"/>
          <w:sz w:val="23"/>
          <w:szCs w:val="23"/>
        </w:rPr>
        <w:t>Journal of Design Research</w:t>
      </w:r>
    </w:p>
    <w:p w14:paraId="5825F46A" w14:textId="77777777" w:rsidR="00C74B7D" w:rsidRPr="004E26B5" w:rsidRDefault="00C74B7D" w:rsidP="004E26B5">
      <w:pPr>
        <w:pStyle w:val="Heading1"/>
      </w:pPr>
    </w:p>
    <w:sectPr w:rsidR="00C74B7D" w:rsidRPr="004E26B5" w:rsidSect="005F470D">
      <w:pgSz w:w="12240" w:h="15840"/>
      <w:pgMar w:top="954" w:right="630" w:bottom="900" w:left="1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81F0B0" w14:textId="77777777" w:rsidR="00EF6636" w:rsidRDefault="00EF6636">
      <w:pPr>
        <w:spacing w:before="0" w:after="0" w:line="240" w:lineRule="auto"/>
      </w:pPr>
      <w:r>
        <w:separator/>
      </w:r>
    </w:p>
  </w:endnote>
  <w:endnote w:type="continuationSeparator" w:id="0">
    <w:p w14:paraId="7D6E4274" w14:textId="77777777" w:rsidR="00EF6636" w:rsidRDefault="00EF663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Georgia Pro">
    <w:altName w:val="Times New Roman"/>
    <w:charset w:val="00"/>
    <w:family w:val="roman"/>
    <w:pitch w:val="variable"/>
    <w:sig w:usb0="800002AF" w:usb1="00000003" w:usb2="00000000" w:usb3="00000000" w:csb0="0000009F" w:csb1="00000000"/>
  </w:font>
  <w:font w:name="Times New Roman (Body CS)">
    <w:altName w:val="Times New Roman"/>
    <w:panose1 w:val="00000000000000000000"/>
    <w:charset w:val="00"/>
    <w:family w:val="roman"/>
    <w:notTrueType/>
    <w:pitch w:val="default"/>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eo">
    <w:altName w:val="SimSu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Quattrocento Sans">
    <w:altName w:val="Times New Roman"/>
    <w:charset w:val="00"/>
    <w:family w:val="swiss"/>
    <w:pitch w:val="variable"/>
    <w:sig w:usb0="800000BF" w:usb1="4000005B" w:usb2="00000000" w:usb3="00000000" w:csb0="00000001" w:csb1="00000000"/>
  </w:font>
  <w:font w:name="Noto Sans Symbol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9F6E1" w14:textId="77777777" w:rsidR="00D57340" w:rsidRDefault="00D573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6289382"/>
      <w:docPartObj>
        <w:docPartGallery w:val="Page Numbers (Bottom of Page)"/>
        <w:docPartUnique/>
      </w:docPartObj>
    </w:sdtPr>
    <w:sdtEndPr>
      <w:rPr>
        <w:noProof/>
      </w:rPr>
    </w:sdtEndPr>
    <w:sdtContent>
      <w:p w14:paraId="39A90B66" w14:textId="77777777" w:rsidR="00D57340" w:rsidRDefault="00D57340">
        <w:pPr>
          <w:pStyle w:val="Footer"/>
          <w:jc w:val="right"/>
        </w:pPr>
        <w:r>
          <w:fldChar w:fldCharType="begin"/>
        </w:r>
        <w:r>
          <w:instrText xml:space="preserve"> PAGE   \* MERGEFORMAT </w:instrText>
        </w:r>
        <w:r>
          <w:fldChar w:fldCharType="separate"/>
        </w:r>
        <w:r w:rsidR="00B50909">
          <w:rPr>
            <w:noProof/>
          </w:rPr>
          <w:t>85</w:t>
        </w:r>
        <w:r>
          <w:rPr>
            <w:noProof/>
          </w:rPr>
          <w:fldChar w:fldCharType="end"/>
        </w:r>
      </w:p>
    </w:sdtContent>
  </w:sdt>
  <w:p w14:paraId="2527172E" w14:textId="77777777" w:rsidR="00D57340" w:rsidRDefault="00D57340">
    <w:pPr>
      <w:pBdr>
        <w:top w:val="nil"/>
        <w:left w:val="nil"/>
        <w:bottom w:val="nil"/>
        <w:right w:val="nil"/>
        <w:between w:val="nil"/>
      </w:pBdr>
      <w:spacing w:before="0" w:line="240" w:lineRule="auto"/>
      <w:ind w:left="8784" w:right="7344" w:firstLine="576"/>
      <w:rPr>
        <w:rFonts w:ascii="Century Gothic" w:eastAsia="Century Gothic" w:hAnsi="Century Gothic" w:cs="Century 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1CFE4" w14:textId="77777777" w:rsidR="00D57340" w:rsidRDefault="00D57340">
    <w:pPr>
      <w:ind w:right="-28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15C323" w14:textId="77777777" w:rsidR="00EF6636" w:rsidRDefault="00EF6636">
      <w:pPr>
        <w:spacing w:before="0" w:after="0" w:line="240" w:lineRule="auto"/>
      </w:pPr>
      <w:r>
        <w:separator/>
      </w:r>
    </w:p>
  </w:footnote>
  <w:footnote w:type="continuationSeparator" w:id="0">
    <w:p w14:paraId="23DD6DA4" w14:textId="77777777" w:rsidR="00EF6636" w:rsidRDefault="00EF663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1B188" w14:textId="77777777" w:rsidR="00D57340" w:rsidRDefault="00D573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B06EB" w14:textId="77777777" w:rsidR="00D57340" w:rsidRDefault="00D573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A1450" w14:textId="77777777" w:rsidR="00D57340" w:rsidRDefault="00D573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51F39"/>
    <w:multiLevelType w:val="multilevel"/>
    <w:tmpl w:val="1F6011FA"/>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4B54DB3"/>
    <w:multiLevelType w:val="multilevel"/>
    <w:tmpl w:val="43520CF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FA1E31"/>
    <w:multiLevelType w:val="multilevel"/>
    <w:tmpl w:val="FB3CE26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 w15:restartNumberingAfterBreak="0">
    <w:nsid w:val="05B75AAD"/>
    <w:multiLevelType w:val="multilevel"/>
    <w:tmpl w:val="1AF824A4"/>
    <w:lvl w:ilvl="0">
      <w:start w:val="1"/>
      <w:numFmt w:val="lowerRoman"/>
      <w:lvlText w:val="%1."/>
      <w:lvlJc w:val="righ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05C05528"/>
    <w:multiLevelType w:val="multilevel"/>
    <w:tmpl w:val="46EC3E72"/>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075E5862"/>
    <w:multiLevelType w:val="multilevel"/>
    <w:tmpl w:val="F34A1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8C176F3"/>
    <w:multiLevelType w:val="multilevel"/>
    <w:tmpl w:val="27BCD214"/>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09D31FC7"/>
    <w:multiLevelType w:val="multilevel"/>
    <w:tmpl w:val="BBD2F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176E33"/>
    <w:multiLevelType w:val="multilevel"/>
    <w:tmpl w:val="F666517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08F7E4D"/>
    <w:multiLevelType w:val="multilevel"/>
    <w:tmpl w:val="23EC777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2377C2E"/>
    <w:multiLevelType w:val="multilevel"/>
    <w:tmpl w:val="7E50602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 w15:restartNumberingAfterBreak="0">
    <w:nsid w:val="16C41CDC"/>
    <w:multiLevelType w:val="multilevel"/>
    <w:tmpl w:val="CB18E9E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7891876"/>
    <w:multiLevelType w:val="multilevel"/>
    <w:tmpl w:val="3402961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A5267DA"/>
    <w:multiLevelType w:val="multilevel"/>
    <w:tmpl w:val="BA8AD9C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ACE7446"/>
    <w:multiLevelType w:val="multilevel"/>
    <w:tmpl w:val="DC8A460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5" w15:restartNumberingAfterBreak="0">
    <w:nsid w:val="1BC63DC3"/>
    <w:multiLevelType w:val="multilevel"/>
    <w:tmpl w:val="2DF0B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4A6942"/>
    <w:multiLevelType w:val="multilevel"/>
    <w:tmpl w:val="A282E4E6"/>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1C517BF8"/>
    <w:multiLevelType w:val="multilevel"/>
    <w:tmpl w:val="669CE8F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CA7572B"/>
    <w:multiLevelType w:val="multilevel"/>
    <w:tmpl w:val="A138914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9" w15:restartNumberingAfterBreak="0">
    <w:nsid w:val="1CDA05C6"/>
    <w:multiLevelType w:val="hybridMultilevel"/>
    <w:tmpl w:val="60D2C748"/>
    <w:lvl w:ilvl="0" w:tplc="43CC4FCA">
      <w:start w:val="1"/>
      <w:numFmt w:val="lowerLetter"/>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DC2BA1"/>
    <w:multiLevelType w:val="multilevel"/>
    <w:tmpl w:val="0370373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F0956B6"/>
    <w:multiLevelType w:val="multilevel"/>
    <w:tmpl w:val="A1FA6ED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2F259E0"/>
    <w:multiLevelType w:val="multilevel"/>
    <w:tmpl w:val="5472271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41D2253"/>
    <w:multiLevelType w:val="multilevel"/>
    <w:tmpl w:val="196A4284"/>
    <w:lvl w:ilvl="0">
      <w:start w:val="1"/>
      <w:numFmt w:val="lowerRoman"/>
      <w:lvlText w:val="%1."/>
      <w:lvlJc w:val="righ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4" w15:restartNumberingAfterBreak="0">
    <w:nsid w:val="263B4DA3"/>
    <w:multiLevelType w:val="hybridMultilevel"/>
    <w:tmpl w:val="7D92D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6486290"/>
    <w:multiLevelType w:val="multilevel"/>
    <w:tmpl w:val="D9286C62"/>
    <w:lvl w:ilvl="0">
      <w:start w:val="1"/>
      <w:numFmt w:val="low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6" w15:restartNumberingAfterBreak="0">
    <w:nsid w:val="281E3ECE"/>
    <w:multiLevelType w:val="multilevel"/>
    <w:tmpl w:val="606EE906"/>
    <w:lvl w:ilvl="0">
      <w:start w:val="1"/>
      <w:numFmt w:val="lowerLetter"/>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7" w15:restartNumberingAfterBreak="0">
    <w:nsid w:val="28364D54"/>
    <w:multiLevelType w:val="multilevel"/>
    <w:tmpl w:val="91C01F5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9402F69"/>
    <w:multiLevelType w:val="multilevel"/>
    <w:tmpl w:val="2C8ED2C8"/>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9" w15:restartNumberingAfterBreak="0">
    <w:nsid w:val="29D501C7"/>
    <w:multiLevelType w:val="multilevel"/>
    <w:tmpl w:val="AD96DA6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0" w15:restartNumberingAfterBreak="0">
    <w:nsid w:val="2AC61E5C"/>
    <w:multiLevelType w:val="multilevel"/>
    <w:tmpl w:val="BD225462"/>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1" w15:restartNumberingAfterBreak="0">
    <w:nsid w:val="2AE8466B"/>
    <w:multiLevelType w:val="multilevel"/>
    <w:tmpl w:val="85929D1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2" w15:restartNumberingAfterBreak="0">
    <w:nsid w:val="2B690896"/>
    <w:multiLevelType w:val="multilevel"/>
    <w:tmpl w:val="0E66CA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C561DB8"/>
    <w:multiLevelType w:val="multilevel"/>
    <w:tmpl w:val="5FD60E7A"/>
    <w:lvl w:ilvl="0">
      <w:start w:val="1"/>
      <w:numFmt w:val="upperLetter"/>
      <w:lvlText w:val="%1."/>
      <w:lvlJc w:val="left"/>
      <w:pPr>
        <w:ind w:left="720" w:hanging="360"/>
      </w:pPr>
      <w:rPr>
        <w:rFonts w:ascii="Times New Roman" w:eastAsia="Times New Roman" w:hAnsi="Times New Roman" w:cs="Times New Roman"/>
        <w:u w:val="none"/>
      </w:rPr>
    </w:lvl>
    <w:lvl w:ilvl="1">
      <w:start w:val="1"/>
      <w:numFmt w:val="bullet"/>
      <w:lvlText w:val="o"/>
      <w:lvlJc w:val="left"/>
      <w:pPr>
        <w:ind w:left="36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4" w15:restartNumberingAfterBreak="0">
    <w:nsid w:val="2C9D4FDD"/>
    <w:multiLevelType w:val="multilevel"/>
    <w:tmpl w:val="4BA8D55E"/>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CB14D84"/>
    <w:multiLevelType w:val="multilevel"/>
    <w:tmpl w:val="BCE65A00"/>
    <w:lvl w:ilvl="0">
      <w:start w:val="1"/>
      <w:numFmt w:val="lowerRoman"/>
      <w:lvlText w:val="%1."/>
      <w:lvlJc w:val="righ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6" w15:restartNumberingAfterBreak="0">
    <w:nsid w:val="2D6F42DE"/>
    <w:multiLevelType w:val="multilevel"/>
    <w:tmpl w:val="606EE906"/>
    <w:lvl w:ilvl="0">
      <w:start w:val="1"/>
      <w:numFmt w:val="lowerLetter"/>
      <w:lvlText w:val="%1)"/>
      <w:lvlJc w:val="left"/>
      <w:pPr>
        <w:ind w:left="360" w:hanging="360"/>
      </w:pPr>
      <w:rPr>
        <w:u w:val="none"/>
      </w:rPr>
    </w:lvl>
    <w:lvl w:ilvl="1">
      <w:start w:val="1"/>
      <w:numFmt w:val="bullet"/>
      <w:lvlText w:val="o"/>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7" w15:restartNumberingAfterBreak="0">
    <w:nsid w:val="2E4539DC"/>
    <w:multiLevelType w:val="multilevel"/>
    <w:tmpl w:val="F79EF966"/>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8" w15:restartNumberingAfterBreak="0">
    <w:nsid w:val="2EE00330"/>
    <w:multiLevelType w:val="multilevel"/>
    <w:tmpl w:val="D62876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2F813764"/>
    <w:multiLevelType w:val="multilevel"/>
    <w:tmpl w:val="4F0E202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32FD6200"/>
    <w:multiLevelType w:val="multilevel"/>
    <w:tmpl w:val="A6CEC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30337E5"/>
    <w:multiLevelType w:val="multilevel"/>
    <w:tmpl w:val="3B8A819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366061D"/>
    <w:multiLevelType w:val="multilevel"/>
    <w:tmpl w:val="4A6A4AA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34BF4998"/>
    <w:multiLevelType w:val="multilevel"/>
    <w:tmpl w:val="FB44E7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354D1C26"/>
    <w:multiLevelType w:val="multilevel"/>
    <w:tmpl w:val="D0A60460"/>
    <w:lvl w:ilvl="0">
      <w:start w:val="1"/>
      <w:numFmt w:val="lowerRoman"/>
      <w:lvlText w:val="%1."/>
      <w:lvlJc w:val="right"/>
      <w:pPr>
        <w:ind w:left="720" w:hanging="360"/>
      </w:pPr>
      <w:rPr>
        <w:u w:val="none"/>
      </w:rPr>
    </w:lvl>
    <w:lvl w:ilvl="1">
      <w:start w:val="1"/>
      <w:numFmt w:val="bullet"/>
      <w:lvlText w:val="o"/>
      <w:lvlJc w:val="left"/>
      <w:pPr>
        <w:ind w:left="1495" w:hanging="360"/>
      </w:pPr>
      <w:rPr>
        <w:u w:val="none"/>
      </w:rPr>
    </w:lvl>
    <w:lvl w:ilvl="2">
      <w:start w:val="1"/>
      <w:numFmt w:val="lowerLetter"/>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5" w15:restartNumberingAfterBreak="0">
    <w:nsid w:val="35681CC8"/>
    <w:multiLevelType w:val="multilevel"/>
    <w:tmpl w:val="A0EE59F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6" w15:restartNumberingAfterBreak="0">
    <w:nsid w:val="36BB562A"/>
    <w:multiLevelType w:val="multilevel"/>
    <w:tmpl w:val="B0867B8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37F56335"/>
    <w:multiLevelType w:val="multilevel"/>
    <w:tmpl w:val="7984425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3A353881"/>
    <w:multiLevelType w:val="multilevel"/>
    <w:tmpl w:val="B5B46D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3ABA43FA"/>
    <w:multiLevelType w:val="multilevel"/>
    <w:tmpl w:val="1556EB4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0" w15:restartNumberingAfterBreak="0">
    <w:nsid w:val="3BFC609A"/>
    <w:multiLevelType w:val="multilevel"/>
    <w:tmpl w:val="8474E98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3C13520B"/>
    <w:multiLevelType w:val="multilevel"/>
    <w:tmpl w:val="758E5D4A"/>
    <w:lvl w:ilvl="0">
      <w:start w:val="1"/>
      <w:numFmt w:val="lowerRoman"/>
      <w:lvlText w:val="%1."/>
      <w:lvlJc w:val="righ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52" w15:restartNumberingAfterBreak="0">
    <w:nsid w:val="3C926ABE"/>
    <w:multiLevelType w:val="multilevel"/>
    <w:tmpl w:val="A6A47BA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3" w15:restartNumberingAfterBreak="0">
    <w:nsid w:val="3DB63E64"/>
    <w:multiLevelType w:val="multilevel"/>
    <w:tmpl w:val="939436E8"/>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54" w15:restartNumberingAfterBreak="0">
    <w:nsid w:val="3DD0237A"/>
    <w:multiLevelType w:val="multilevel"/>
    <w:tmpl w:val="FCAC126C"/>
    <w:lvl w:ilvl="0">
      <w:start w:val="1"/>
      <w:numFmt w:val="upperLetter"/>
      <w:lvlText w:val="%1."/>
      <w:lvlJc w:val="left"/>
      <w:pPr>
        <w:ind w:left="502" w:hanging="360"/>
      </w:pPr>
      <w:rPr>
        <w:rFonts w:asciiTheme="majorHAnsi" w:eastAsia="Times New Roman" w:hAnsiTheme="majorHAnsi" w:cs="Times New Roman"/>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55" w15:restartNumberingAfterBreak="0">
    <w:nsid w:val="41191662"/>
    <w:multiLevelType w:val="multilevel"/>
    <w:tmpl w:val="E3DE4B5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41FC2E82"/>
    <w:multiLevelType w:val="multilevel"/>
    <w:tmpl w:val="DD28F45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7" w15:restartNumberingAfterBreak="0">
    <w:nsid w:val="42712706"/>
    <w:multiLevelType w:val="multilevel"/>
    <w:tmpl w:val="B17C6B8A"/>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58" w15:restartNumberingAfterBreak="0">
    <w:nsid w:val="42F86DD8"/>
    <w:multiLevelType w:val="multilevel"/>
    <w:tmpl w:val="842C014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430E24FC"/>
    <w:multiLevelType w:val="multilevel"/>
    <w:tmpl w:val="25884B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46143A42"/>
    <w:multiLevelType w:val="multilevel"/>
    <w:tmpl w:val="55BA37E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46921D6C"/>
    <w:multiLevelType w:val="multilevel"/>
    <w:tmpl w:val="B986F362"/>
    <w:lvl w:ilvl="0">
      <w:start w:val="1"/>
      <w:numFmt w:val="bullet"/>
      <w:pStyle w:val="List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48FC395E"/>
    <w:multiLevelType w:val="multilevel"/>
    <w:tmpl w:val="169CE5E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3" w15:restartNumberingAfterBreak="0">
    <w:nsid w:val="4EEE4A01"/>
    <w:multiLevelType w:val="multilevel"/>
    <w:tmpl w:val="8C60D506"/>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64" w15:restartNumberingAfterBreak="0">
    <w:nsid w:val="50D25849"/>
    <w:multiLevelType w:val="multilevel"/>
    <w:tmpl w:val="45042042"/>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lowerLetter"/>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65" w15:restartNumberingAfterBreak="0">
    <w:nsid w:val="5119784B"/>
    <w:multiLevelType w:val="multilevel"/>
    <w:tmpl w:val="58BEC49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512D6BF9"/>
    <w:multiLevelType w:val="multilevel"/>
    <w:tmpl w:val="D5D03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1FB599E"/>
    <w:multiLevelType w:val="multilevel"/>
    <w:tmpl w:val="21E4A6A2"/>
    <w:lvl w:ilvl="0">
      <w:start w:val="1"/>
      <w:numFmt w:val="lowerRoman"/>
      <w:lvlText w:val="%1."/>
      <w:lvlJc w:val="righ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68" w15:restartNumberingAfterBreak="0">
    <w:nsid w:val="52F26487"/>
    <w:multiLevelType w:val="multilevel"/>
    <w:tmpl w:val="9FF6311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53553255"/>
    <w:multiLevelType w:val="multilevel"/>
    <w:tmpl w:val="4504259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54242A06"/>
    <w:multiLevelType w:val="multilevel"/>
    <w:tmpl w:val="D6DE8A56"/>
    <w:lvl w:ilvl="0">
      <w:start w:val="1"/>
      <w:numFmt w:val="lowerRoman"/>
      <w:lvlText w:val="%1."/>
      <w:lvlJc w:val="righ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71" w15:restartNumberingAfterBreak="0">
    <w:nsid w:val="55515C15"/>
    <w:multiLevelType w:val="hybridMultilevel"/>
    <w:tmpl w:val="A3882E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7133010"/>
    <w:multiLevelType w:val="multilevel"/>
    <w:tmpl w:val="0380A714"/>
    <w:lvl w:ilvl="0">
      <w:start w:val="1"/>
      <w:numFmt w:val="upperLetter"/>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73" w15:restartNumberingAfterBreak="0">
    <w:nsid w:val="57F061B3"/>
    <w:multiLevelType w:val="multilevel"/>
    <w:tmpl w:val="DA7C6814"/>
    <w:lvl w:ilvl="0">
      <w:start w:val="1"/>
      <w:numFmt w:val="lowerRoman"/>
      <w:lvlText w:val="%1."/>
      <w:lvlJc w:val="righ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74" w15:restartNumberingAfterBreak="0">
    <w:nsid w:val="581452A5"/>
    <w:multiLevelType w:val="multilevel"/>
    <w:tmpl w:val="801E73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15:restartNumberingAfterBreak="0">
    <w:nsid w:val="58632302"/>
    <w:multiLevelType w:val="multilevel"/>
    <w:tmpl w:val="5D420B3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6" w15:restartNumberingAfterBreak="0">
    <w:nsid w:val="5931067D"/>
    <w:multiLevelType w:val="multilevel"/>
    <w:tmpl w:val="3C76C3A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5A6928F0"/>
    <w:multiLevelType w:val="multilevel"/>
    <w:tmpl w:val="523C1B1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5ABE6307"/>
    <w:multiLevelType w:val="multilevel"/>
    <w:tmpl w:val="8A56A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B146141"/>
    <w:multiLevelType w:val="multilevel"/>
    <w:tmpl w:val="6B064BF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5B4D5277"/>
    <w:multiLevelType w:val="multilevel"/>
    <w:tmpl w:val="C2E8EAD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1" w15:restartNumberingAfterBreak="0">
    <w:nsid w:val="5E0F3FD4"/>
    <w:multiLevelType w:val="multilevel"/>
    <w:tmpl w:val="F3268AEA"/>
    <w:lvl w:ilvl="0">
      <w:start w:val="1"/>
      <w:numFmt w:val="lowerRoman"/>
      <w:lvlText w:val="%1."/>
      <w:lvlJc w:val="right"/>
      <w:pPr>
        <w:ind w:left="720" w:hanging="360"/>
      </w:pPr>
      <w:rPr>
        <w:u w:val="none"/>
      </w:rPr>
    </w:lvl>
    <w:lvl w:ilvl="1">
      <w:start w:val="1"/>
      <w:numFmt w:val="bullet"/>
      <w:lvlText w:val="o"/>
      <w:lvlJc w:val="left"/>
      <w:pPr>
        <w:ind w:left="644" w:hanging="359"/>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82" w15:restartNumberingAfterBreak="0">
    <w:nsid w:val="5FCF6262"/>
    <w:multiLevelType w:val="multilevel"/>
    <w:tmpl w:val="0810C07E"/>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83" w15:restartNumberingAfterBreak="0">
    <w:nsid w:val="600A225D"/>
    <w:multiLevelType w:val="multilevel"/>
    <w:tmpl w:val="FA7285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62104298"/>
    <w:multiLevelType w:val="multilevel"/>
    <w:tmpl w:val="2A009B8C"/>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lowerLetter"/>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85" w15:restartNumberingAfterBreak="0">
    <w:nsid w:val="62D95FC9"/>
    <w:multiLevelType w:val="multilevel"/>
    <w:tmpl w:val="C8E0D9A6"/>
    <w:lvl w:ilvl="0">
      <w:start w:val="1"/>
      <w:numFmt w:val="bullet"/>
      <w:pStyle w:val="ListNumber"/>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65C7630B"/>
    <w:multiLevelType w:val="multilevel"/>
    <w:tmpl w:val="CE589EE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66423C1B"/>
    <w:multiLevelType w:val="hybridMultilevel"/>
    <w:tmpl w:val="A84E4B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7451D25"/>
    <w:multiLevelType w:val="multilevel"/>
    <w:tmpl w:val="A0DA4B7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682059FA"/>
    <w:multiLevelType w:val="multilevel"/>
    <w:tmpl w:val="050610A8"/>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90" w15:restartNumberingAfterBreak="0">
    <w:nsid w:val="692A48F7"/>
    <w:multiLevelType w:val="multilevel"/>
    <w:tmpl w:val="8842C5B2"/>
    <w:lvl w:ilvl="0">
      <w:start w:val="1"/>
      <w:numFmt w:val="decimal"/>
      <w:lvlText w:val="%1."/>
      <w:lvlJc w:val="left"/>
      <w:pPr>
        <w:ind w:left="2160" w:hanging="360"/>
      </w:pPr>
      <w:rPr>
        <w:rFonts w:ascii="Century Gothic" w:eastAsia="Century Gothic" w:hAnsi="Century Gothic" w:cs="Century Gothic"/>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1" w15:restartNumberingAfterBreak="0">
    <w:nsid w:val="69F709D3"/>
    <w:multiLevelType w:val="multilevel"/>
    <w:tmpl w:val="3744B74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6B090E34"/>
    <w:multiLevelType w:val="multilevel"/>
    <w:tmpl w:val="15C485E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3" w15:restartNumberingAfterBreak="0">
    <w:nsid w:val="6D867436"/>
    <w:multiLevelType w:val="multilevel"/>
    <w:tmpl w:val="04663DF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6E307CE7"/>
    <w:multiLevelType w:val="multilevel"/>
    <w:tmpl w:val="1B3C111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6E381A4A"/>
    <w:multiLevelType w:val="multilevel"/>
    <w:tmpl w:val="836C5C0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6" w15:restartNumberingAfterBreak="0">
    <w:nsid w:val="6E9D5B9A"/>
    <w:multiLevelType w:val="multilevel"/>
    <w:tmpl w:val="F09637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6ED65C69"/>
    <w:multiLevelType w:val="multilevel"/>
    <w:tmpl w:val="DFF419B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8" w15:restartNumberingAfterBreak="0">
    <w:nsid w:val="6EF213F3"/>
    <w:multiLevelType w:val="multilevel"/>
    <w:tmpl w:val="132AB30E"/>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99" w15:restartNumberingAfterBreak="0">
    <w:nsid w:val="6F3B0A28"/>
    <w:multiLevelType w:val="multilevel"/>
    <w:tmpl w:val="89C48FC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708D1281"/>
    <w:multiLevelType w:val="multilevel"/>
    <w:tmpl w:val="1696F2D8"/>
    <w:lvl w:ilvl="0">
      <w:start w:val="1"/>
      <w:numFmt w:val="lowerRoman"/>
      <w:lvlText w:val="%1."/>
      <w:lvlJc w:val="righ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01" w15:restartNumberingAfterBreak="0">
    <w:nsid w:val="70C453E6"/>
    <w:multiLevelType w:val="multilevel"/>
    <w:tmpl w:val="A71C5EC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02" w15:restartNumberingAfterBreak="0">
    <w:nsid w:val="723E131C"/>
    <w:multiLevelType w:val="multilevel"/>
    <w:tmpl w:val="BA5847AE"/>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03" w15:restartNumberingAfterBreak="0">
    <w:nsid w:val="72F6227F"/>
    <w:multiLevelType w:val="multilevel"/>
    <w:tmpl w:val="50D2E9D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04" w15:restartNumberingAfterBreak="0">
    <w:nsid w:val="73153FD5"/>
    <w:multiLevelType w:val="multilevel"/>
    <w:tmpl w:val="218AF72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744F3EA3"/>
    <w:multiLevelType w:val="multilevel"/>
    <w:tmpl w:val="76D2C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5A16DE0"/>
    <w:multiLevelType w:val="multilevel"/>
    <w:tmpl w:val="03DA240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07" w15:restartNumberingAfterBreak="0">
    <w:nsid w:val="766E22E8"/>
    <w:multiLevelType w:val="multilevel"/>
    <w:tmpl w:val="502ACAA2"/>
    <w:lvl w:ilvl="0">
      <w:start w:val="1"/>
      <w:numFmt w:val="lowerLetter"/>
      <w:lvlText w:val="%1."/>
      <w:lvlJc w:val="left"/>
      <w:pPr>
        <w:ind w:left="720" w:hanging="360"/>
      </w:pPr>
      <w:rPr>
        <w:rFonts w:ascii="Times New Roman" w:eastAsia="Times New Roman" w:hAnsi="Times New Roman" w:cs="Times New Roman"/>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08" w15:restartNumberingAfterBreak="0">
    <w:nsid w:val="789D7D74"/>
    <w:multiLevelType w:val="multilevel"/>
    <w:tmpl w:val="1E981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8D26C5C"/>
    <w:multiLevelType w:val="multilevel"/>
    <w:tmpl w:val="CE6A3A74"/>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0" w15:restartNumberingAfterBreak="0">
    <w:nsid w:val="7A14339E"/>
    <w:multiLevelType w:val="multilevel"/>
    <w:tmpl w:val="090A181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7A9733A7"/>
    <w:multiLevelType w:val="multilevel"/>
    <w:tmpl w:val="7E94845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7C080F7D"/>
    <w:multiLevelType w:val="multilevel"/>
    <w:tmpl w:val="2D1E4492"/>
    <w:lvl w:ilvl="0">
      <w:start w:val="1"/>
      <w:numFmt w:val="lowerRoman"/>
      <w:lvlText w:val="%1."/>
      <w:lvlJc w:val="righ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3" w15:restartNumberingAfterBreak="0">
    <w:nsid w:val="7C9005E2"/>
    <w:multiLevelType w:val="multilevel"/>
    <w:tmpl w:val="ADB6C6A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4" w15:restartNumberingAfterBreak="0">
    <w:nsid w:val="7D963D70"/>
    <w:multiLevelType w:val="multilevel"/>
    <w:tmpl w:val="707A870E"/>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5" w15:restartNumberingAfterBreak="0">
    <w:nsid w:val="7DF618AD"/>
    <w:multiLevelType w:val="multilevel"/>
    <w:tmpl w:val="C30296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15:restartNumberingAfterBreak="0">
    <w:nsid w:val="7E485BD1"/>
    <w:multiLevelType w:val="multilevel"/>
    <w:tmpl w:val="5D0C091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15:restartNumberingAfterBreak="0">
    <w:nsid w:val="7EAE2FE2"/>
    <w:multiLevelType w:val="multilevel"/>
    <w:tmpl w:val="4A1EF6F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23059984">
    <w:abstractNumId w:val="61"/>
  </w:num>
  <w:num w:numId="2" w16cid:durableId="1227883917">
    <w:abstractNumId w:val="14"/>
  </w:num>
  <w:num w:numId="3" w16cid:durableId="1981616691">
    <w:abstractNumId w:val="98"/>
  </w:num>
  <w:num w:numId="4" w16cid:durableId="1994480336">
    <w:abstractNumId w:val="85"/>
  </w:num>
  <w:num w:numId="5" w16cid:durableId="287708426">
    <w:abstractNumId w:val="43"/>
  </w:num>
  <w:num w:numId="6" w16cid:durableId="1888295458">
    <w:abstractNumId w:val="18"/>
  </w:num>
  <w:num w:numId="7" w16cid:durableId="1088305767">
    <w:abstractNumId w:val="106"/>
  </w:num>
  <w:num w:numId="8" w16cid:durableId="2032802560">
    <w:abstractNumId w:val="37"/>
  </w:num>
  <w:num w:numId="9" w16cid:durableId="65345318">
    <w:abstractNumId w:val="53"/>
  </w:num>
  <w:num w:numId="10" w16cid:durableId="1689255947">
    <w:abstractNumId w:val="0"/>
  </w:num>
  <w:num w:numId="11" w16cid:durableId="1248033137">
    <w:abstractNumId w:val="100"/>
  </w:num>
  <w:num w:numId="12" w16cid:durableId="1680157103">
    <w:abstractNumId w:val="114"/>
  </w:num>
  <w:num w:numId="13" w16cid:durableId="1077172356">
    <w:abstractNumId w:val="4"/>
  </w:num>
  <w:num w:numId="14" w16cid:durableId="1912615870">
    <w:abstractNumId w:val="93"/>
  </w:num>
  <w:num w:numId="15" w16cid:durableId="845175857">
    <w:abstractNumId w:val="44"/>
  </w:num>
  <w:num w:numId="16" w16cid:durableId="274993828">
    <w:abstractNumId w:val="111"/>
  </w:num>
  <w:num w:numId="17" w16cid:durableId="572007380">
    <w:abstractNumId w:val="12"/>
  </w:num>
  <w:num w:numId="18" w16cid:durableId="2026635716">
    <w:abstractNumId w:val="50"/>
  </w:num>
  <w:num w:numId="19" w16cid:durableId="700859632">
    <w:abstractNumId w:val="39"/>
  </w:num>
  <w:num w:numId="20" w16cid:durableId="813909584">
    <w:abstractNumId w:val="96"/>
  </w:num>
  <w:num w:numId="21" w16cid:durableId="684598111">
    <w:abstractNumId w:val="48"/>
  </w:num>
  <w:num w:numId="22" w16cid:durableId="1170175247">
    <w:abstractNumId w:val="104"/>
  </w:num>
  <w:num w:numId="23" w16cid:durableId="349185023">
    <w:abstractNumId w:val="68"/>
  </w:num>
  <w:num w:numId="24" w16cid:durableId="913392008">
    <w:abstractNumId w:val="89"/>
  </w:num>
  <w:num w:numId="25" w16cid:durableId="1629123370">
    <w:abstractNumId w:val="23"/>
  </w:num>
  <w:num w:numId="26" w16cid:durableId="627932396">
    <w:abstractNumId w:val="27"/>
  </w:num>
  <w:num w:numId="27" w16cid:durableId="363092669">
    <w:abstractNumId w:val="86"/>
  </w:num>
  <w:num w:numId="28" w16cid:durableId="445004534">
    <w:abstractNumId w:val="59"/>
  </w:num>
  <w:num w:numId="29" w16cid:durableId="1765420810">
    <w:abstractNumId w:val="25"/>
  </w:num>
  <w:num w:numId="30" w16cid:durableId="1345549666">
    <w:abstractNumId w:val="30"/>
  </w:num>
  <w:num w:numId="31" w16cid:durableId="791434539">
    <w:abstractNumId w:val="80"/>
  </w:num>
  <w:num w:numId="32" w16cid:durableId="315692884">
    <w:abstractNumId w:val="2"/>
  </w:num>
  <w:num w:numId="33" w16cid:durableId="1519126350">
    <w:abstractNumId w:val="97"/>
  </w:num>
  <w:num w:numId="34" w16cid:durableId="480078971">
    <w:abstractNumId w:val="112"/>
  </w:num>
  <w:num w:numId="35" w16cid:durableId="583995646">
    <w:abstractNumId w:val="60"/>
  </w:num>
  <w:num w:numId="36" w16cid:durableId="1764645973">
    <w:abstractNumId w:val="3"/>
  </w:num>
  <w:num w:numId="37" w16cid:durableId="9067477">
    <w:abstractNumId w:val="75"/>
  </w:num>
  <w:num w:numId="38" w16cid:durableId="188613363">
    <w:abstractNumId w:val="16"/>
  </w:num>
  <w:num w:numId="39" w16cid:durableId="354308710">
    <w:abstractNumId w:val="95"/>
  </w:num>
  <w:num w:numId="40" w16cid:durableId="1250501336">
    <w:abstractNumId w:val="67"/>
  </w:num>
  <w:num w:numId="41" w16cid:durableId="1152481160">
    <w:abstractNumId w:val="74"/>
  </w:num>
  <w:num w:numId="42" w16cid:durableId="1771929175">
    <w:abstractNumId w:val="31"/>
  </w:num>
  <w:num w:numId="43" w16cid:durableId="1946497653">
    <w:abstractNumId w:val="92"/>
  </w:num>
  <w:num w:numId="44" w16cid:durableId="185405569">
    <w:abstractNumId w:val="1"/>
  </w:num>
  <w:num w:numId="45" w16cid:durableId="955140151">
    <w:abstractNumId w:val="65"/>
  </w:num>
  <w:num w:numId="46" w16cid:durableId="81226841">
    <w:abstractNumId w:val="94"/>
  </w:num>
  <w:num w:numId="47" w16cid:durableId="1792942991">
    <w:abstractNumId w:val="8"/>
  </w:num>
  <w:num w:numId="48" w16cid:durableId="245384215">
    <w:abstractNumId w:val="36"/>
  </w:num>
  <w:num w:numId="49" w16cid:durableId="433551868">
    <w:abstractNumId w:val="91"/>
  </w:num>
  <w:num w:numId="50" w16cid:durableId="1976182858">
    <w:abstractNumId w:val="76"/>
  </w:num>
  <w:num w:numId="51" w16cid:durableId="1658150534">
    <w:abstractNumId w:val="21"/>
  </w:num>
  <w:num w:numId="52" w16cid:durableId="1693411619">
    <w:abstractNumId w:val="54"/>
  </w:num>
  <w:num w:numId="53" w16cid:durableId="1011491636">
    <w:abstractNumId w:val="5"/>
  </w:num>
  <w:num w:numId="54" w16cid:durableId="1943947666">
    <w:abstractNumId w:val="110"/>
  </w:num>
  <w:num w:numId="55" w16cid:durableId="534076916">
    <w:abstractNumId w:val="38"/>
  </w:num>
  <w:num w:numId="56" w16cid:durableId="1179542238">
    <w:abstractNumId w:val="13"/>
  </w:num>
  <w:num w:numId="57" w16cid:durableId="2048143615">
    <w:abstractNumId w:val="116"/>
  </w:num>
  <w:num w:numId="58" w16cid:durableId="1485124759">
    <w:abstractNumId w:val="88"/>
  </w:num>
  <w:num w:numId="59" w16cid:durableId="957371809">
    <w:abstractNumId w:val="62"/>
  </w:num>
  <w:num w:numId="60" w16cid:durableId="1590459938">
    <w:abstractNumId w:val="33"/>
  </w:num>
  <w:num w:numId="61" w16cid:durableId="759907960">
    <w:abstractNumId w:val="69"/>
  </w:num>
  <w:num w:numId="62" w16cid:durableId="36467222">
    <w:abstractNumId w:val="115"/>
  </w:num>
  <w:num w:numId="63" w16cid:durableId="1655331609">
    <w:abstractNumId w:val="84"/>
  </w:num>
  <w:num w:numId="64" w16cid:durableId="1570727089">
    <w:abstractNumId w:val="102"/>
  </w:num>
  <w:num w:numId="65" w16cid:durableId="944725249">
    <w:abstractNumId w:val="101"/>
  </w:num>
  <w:num w:numId="66" w16cid:durableId="1059014586">
    <w:abstractNumId w:val="57"/>
  </w:num>
  <w:num w:numId="67" w16cid:durableId="460925626">
    <w:abstractNumId w:val="6"/>
  </w:num>
  <w:num w:numId="68" w16cid:durableId="42484034">
    <w:abstractNumId w:val="73"/>
  </w:num>
  <w:num w:numId="69" w16cid:durableId="2037845816">
    <w:abstractNumId w:val="22"/>
  </w:num>
  <w:num w:numId="70" w16cid:durableId="1246257889">
    <w:abstractNumId w:val="41"/>
  </w:num>
  <w:num w:numId="71" w16cid:durableId="1232931991">
    <w:abstractNumId w:val="103"/>
  </w:num>
  <w:num w:numId="72" w16cid:durableId="316807263">
    <w:abstractNumId w:val="113"/>
  </w:num>
  <w:num w:numId="73" w16cid:durableId="1859269273">
    <w:abstractNumId w:val="47"/>
  </w:num>
  <w:num w:numId="74" w16cid:durableId="1120035180">
    <w:abstractNumId w:val="45"/>
  </w:num>
  <w:num w:numId="75" w16cid:durableId="2043942784">
    <w:abstractNumId w:val="70"/>
  </w:num>
  <w:num w:numId="76" w16cid:durableId="1467965398">
    <w:abstractNumId w:val="46"/>
  </w:num>
  <w:num w:numId="77" w16cid:durableId="1688749513">
    <w:abstractNumId w:val="107"/>
  </w:num>
  <w:num w:numId="78" w16cid:durableId="618803362">
    <w:abstractNumId w:val="42"/>
  </w:num>
  <w:num w:numId="79" w16cid:durableId="1777410411">
    <w:abstractNumId w:val="117"/>
  </w:num>
  <w:num w:numId="80" w16cid:durableId="422800066">
    <w:abstractNumId w:val="109"/>
  </w:num>
  <w:num w:numId="81" w16cid:durableId="1479221567">
    <w:abstractNumId w:val="56"/>
  </w:num>
  <w:num w:numId="82" w16cid:durableId="1737048270">
    <w:abstractNumId w:val="64"/>
  </w:num>
  <w:num w:numId="83" w16cid:durableId="80418824">
    <w:abstractNumId w:val="17"/>
  </w:num>
  <w:num w:numId="84" w16cid:durableId="482937403">
    <w:abstractNumId w:val="51"/>
  </w:num>
  <w:num w:numId="85" w16cid:durableId="1504083869">
    <w:abstractNumId w:val="10"/>
  </w:num>
  <w:num w:numId="86" w16cid:durableId="1229804307">
    <w:abstractNumId w:val="72"/>
  </w:num>
  <w:num w:numId="87" w16cid:durableId="465394756">
    <w:abstractNumId w:val="77"/>
  </w:num>
  <w:num w:numId="88" w16cid:durableId="427237530">
    <w:abstractNumId w:val="55"/>
  </w:num>
  <w:num w:numId="89" w16cid:durableId="1569343116">
    <w:abstractNumId w:val="11"/>
  </w:num>
  <w:num w:numId="90" w16cid:durableId="1735856533">
    <w:abstractNumId w:val="35"/>
  </w:num>
  <w:num w:numId="91" w16cid:durableId="453645360">
    <w:abstractNumId w:val="52"/>
  </w:num>
  <w:num w:numId="92" w16cid:durableId="627784747">
    <w:abstractNumId w:val="9"/>
  </w:num>
  <w:num w:numId="93" w16cid:durableId="315382481">
    <w:abstractNumId w:val="82"/>
  </w:num>
  <w:num w:numId="94" w16cid:durableId="1334335655">
    <w:abstractNumId w:val="81"/>
  </w:num>
  <w:num w:numId="95" w16cid:durableId="643580283">
    <w:abstractNumId w:val="79"/>
  </w:num>
  <w:num w:numId="96" w16cid:durableId="774715355">
    <w:abstractNumId w:val="58"/>
  </w:num>
  <w:num w:numId="97" w16cid:durableId="2144151059">
    <w:abstractNumId w:val="28"/>
  </w:num>
  <w:num w:numId="98" w16cid:durableId="932666844">
    <w:abstractNumId w:val="29"/>
  </w:num>
  <w:num w:numId="99" w16cid:durableId="411701059">
    <w:abstractNumId w:val="49"/>
  </w:num>
  <w:num w:numId="100" w16cid:durableId="1266620274">
    <w:abstractNumId w:val="20"/>
  </w:num>
  <w:num w:numId="101" w16cid:durableId="480385077">
    <w:abstractNumId w:val="63"/>
  </w:num>
  <w:num w:numId="102" w16cid:durableId="713432629">
    <w:abstractNumId w:val="99"/>
  </w:num>
  <w:num w:numId="103" w16cid:durableId="1499688272">
    <w:abstractNumId w:val="83"/>
  </w:num>
  <w:num w:numId="104" w16cid:durableId="1979917662">
    <w:abstractNumId w:val="71"/>
  </w:num>
  <w:num w:numId="105" w16cid:durableId="785319552">
    <w:abstractNumId w:val="7"/>
  </w:num>
  <w:num w:numId="106" w16cid:durableId="320542411">
    <w:abstractNumId w:val="78"/>
  </w:num>
  <w:num w:numId="107" w16cid:durableId="440688661">
    <w:abstractNumId w:val="66"/>
  </w:num>
  <w:num w:numId="108" w16cid:durableId="654185182">
    <w:abstractNumId w:val="32"/>
  </w:num>
  <w:num w:numId="109" w16cid:durableId="389303318">
    <w:abstractNumId w:val="34"/>
  </w:num>
  <w:num w:numId="110" w16cid:durableId="1882663745">
    <w:abstractNumId w:val="108"/>
  </w:num>
  <w:num w:numId="111" w16cid:durableId="1850636063">
    <w:abstractNumId w:val="15"/>
  </w:num>
  <w:num w:numId="112" w16cid:durableId="214582718">
    <w:abstractNumId w:val="105"/>
  </w:num>
  <w:num w:numId="113" w16cid:durableId="1030491868">
    <w:abstractNumId w:val="24"/>
  </w:num>
  <w:num w:numId="114" w16cid:durableId="890075530">
    <w:abstractNumId w:val="90"/>
  </w:num>
  <w:num w:numId="115" w16cid:durableId="107552122">
    <w:abstractNumId w:val="26"/>
  </w:num>
  <w:num w:numId="116" w16cid:durableId="672268798">
    <w:abstractNumId w:val="87"/>
  </w:num>
  <w:num w:numId="117" w16cid:durableId="1185249947">
    <w:abstractNumId w:val="19"/>
  </w:num>
  <w:num w:numId="118" w16cid:durableId="576667991">
    <w:abstractNumId w:val="40"/>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871"/>
    <w:rsid w:val="00003634"/>
    <w:rsid w:val="00011B01"/>
    <w:rsid w:val="00036CE7"/>
    <w:rsid w:val="00045520"/>
    <w:rsid w:val="00086E27"/>
    <w:rsid w:val="000C1845"/>
    <w:rsid w:val="000C2232"/>
    <w:rsid w:val="00147747"/>
    <w:rsid w:val="001A5CB1"/>
    <w:rsid w:val="001E0B16"/>
    <w:rsid w:val="002119E0"/>
    <w:rsid w:val="002153B3"/>
    <w:rsid w:val="00216CD0"/>
    <w:rsid w:val="0022370D"/>
    <w:rsid w:val="00265AD7"/>
    <w:rsid w:val="002D1FE4"/>
    <w:rsid w:val="002F05D7"/>
    <w:rsid w:val="00375803"/>
    <w:rsid w:val="00386D8C"/>
    <w:rsid w:val="003970B2"/>
    <w:rsid w:val="003D007E"/>
    <w:rsid w:val="003D4DEF"/>
    <w:rsid w:val="00437228"/>
    <w:rsid w:val="00472B23"/>
    <w:rsid w:val="0047422F"/>
    <w:rsid w:val="0047724B"/>
    <w:rsid w:val="004779A9"/>
    <w:rsid w:val="004B4A49"/>
    <w:rsid w:val="004C37C3"/>
    <w:rsid w:val="004E26B5"/>
    <w:rsid w:val="005A6183"/>
    <w:rsid w:val="005D4871"/>
    <w:rsid w:val="005D59FA"/>
    <w:rsid w:val="005F350F"/>
    <w:rsid w:val="005F470D"/>
    <w:rsid w:val="006025EF"/>
    <w:rsid w:val="00630C77"/>
    <w:rsid w:val="00657817"/>
    <w:rsid w:val="006B5366"/>
    <w:rsid w:val="006F4D87"/>
    <w:rsid w:val="00711EAB"/>
    <w:rsid w:val="00756821"/>
    <w:rsid w:val="00765593"/>
    <w:rsid w:val="00765C92"/>
    <w:rsid w:val="00772863"/>
    <w:rsid w:val="00794DA5"/>
    <w:rsid w:val="007A1D45"/>
    <w:rsid w:val="007A60E2"/>
    <w:rsid w:val="007E4BE5"/>
    <w:rsid w:val="00834827"/>
    <w:rsid w:val="0083737D"/>
    <w:rsid w:val="008413B9"/>
    <w:rsid w:val="008616A3"/>
    <w:rsid w:val="008B1E5F"/>
    <w:rsid w:val="008D52F5"/>
    <w:rsid w:val="008E646E"/>
    <w:rsid w:val="009369A1"/>
    <w:rsid w:val="009416FE"/>
    <w:rsid w:val="009903AA"/>
    <w:rsid w:val="009A6640"/>
    <w:rsid w:val="009D5D34"/>
    <w:rsid w:val="00A0759A"/>
    <w:rsid w:val="00A20B10"/>
    <w:rsid w:val="00A35953"/>
    <w:rsid w:val="00A6620F"/>
    <w:rsid w:val="00A91DFE"/>
    <w:rsid w:val="00A97138"/>
    <w:rsid w:val="00AF1E57"/>
    <w:rsid w:val="00B04BCF"/>
    <w:rsid w:val="00B50909"/>
    <w:rsid w:val="00B763BC"/>
    <w:rsid w:val="00B91E2A"/>
    <w:rsid w:val="00BA4782"/>
    <w:rsid w:val="00BC5027"/>
    <w:rsid w:val="00BE1797"/>
    <w:rsid w:val="00BE71F1"/>
    <w:rsid w:val="00C035C5"/>
    <w:rsid w:val="00C047B0"/>
    <w:rsid w:val="00C12965"/>
    <w:rsid w:val="00C345FC"/>
    <w:rsid w:val="00C35EB8"/>
    <w:rsid w:val="00C5547B"/>
    <w:rsid w:val="00C61305"/>
    <w:rsid w:val="00C74B7D"/>
    <w:rsid w:val="00C9205D"/>
    <w:rsid w:val="00D01299"/>
    <w:rsid w:val="00D10725"/>
    <w:rsid w:val="00D143A9"/>
    <w:rsid w:val="00D15DC0"/>
    <w:rsid w:val="00D57340"/>
    <w:rsid w:val="00D770FF"/>
    <w:rsid w:val="00DE72A1"/>
    <w:rsid w:val="00DF7383"/>
    <w:rsid w:val="00E3010B"/>
    <w:rsid w:val="00E51E73"/>
    <w:rsid w:val="00E537CB"/>
    <w:rsid w:val="00E702DE"/>
    <w:rsid w:val="00EB6637"/>
    <w:rsid w:val="00EC0512"/>
    <w:rsid w:val="00EF6636"/>
    <w:rsid w:val="00F06CA4"/>
    <w:rsid w:val="00F07EDA"/>
    <w:rsid w:val="00F22997"/>
    <w:rsid w:val="00F31C59"/>
    <w:rsid w:val="00F77096"/>
    <w:rsid w:val="00F932D0"/>
    <w:rsid w:val="00FA5504"/>
    <w:rsid w:val="00FD1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A3F8F"/>
  <w15:docId w15:val="{95AE8517-5270-4D50-B69C-727AEE112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rgia" w:eastAsia="Georgia" w:hAnsi="Georgia" w:cs="Georgia"/>
        <w:sz w:val="24"/>
        <w:szCs w:val="24"/>
        <w:lang w:val="en-US" w:eastAsia="en-US" w:bidi="ar-SA"/>
      </w:rPr>
    </w:rPrDefault>
    <w:pPrDefault>
      <w:pPr>
        <w:spacing w:before="160"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088"/>
    <w:rPr>
      <w:rFonts w:ascii="Georgia Pro" w:hAnsi="Georgia Pro" w:cs="Times New Roman (Body CS)"/>
      <w:color w:val="000000" w:themeColor="text1"/>
      <w:spacing w:val="6"/>
    </w:rPr>
  </w:style>
  <w:style w:type="paragraph" w:styleId="Heading1">
    <w:name w:val="heading 1"/>
    <w:basedOn w:val="Normal"/>
    <w:link w:val="Heading1Char"/>
    <w:uiPriority w:val="9"/>
    <w:qFormat/>
    <w:rsid w:val="009416FE"/>
    <w:pPr>
      <w:keepNext/>
      <w:keepLines/>
      <w:spacing w:before="120" w:after="120"/>
      <w:contextualSpacing/>
      <w:outlineLvl w:val="0"/>
    </w:pPr>
    <w:rPr>
      <w:rFonts w:asciiTheme="majorHAnsi" w:eastAsiaTheme="majorEastAsia" w:hAnsiTheme="majorHAnsi" w:cs="Times New Roman (Headings CS)"/>
      <w:bCs/>
      <w:caps/>
      <w:color w:val="00B0F0"/>
      <w:sz w:val="50"/>
      <w:szCs w:val="50"/>
    </w:rPr>
  </w:style>
  <w:style w:type="paragraph" w:styleId="Heading2">
    <w:name w:val="heading 2"/>
    <w:basedOn w:val="Normal"/>
    <w:link w:val="Heading2Char"/>
    <w:uiPriority w:val="9"/>
    <w:unhideWhenUsed/>
    <w:qFormat/>
    <w:rsid w:val="00B2315D"/>
    <w:pPr>
      <w:keepNext/>
      <w:keepLines/>
      <w:spacing w:before="120" w:after="120"/>
      <w:contextualSpacing/>
      <w:outlineLvl w:val="1"/>
    </w:pPr>
    <w:rPr>
      <w:rFonts w:ascii="Century Gothic" w:hAnsi="Century Gothic"/>
      <w:caps/>
      <w:color w:val="B68E3F" w:themeColor="accent2" w:themeShade="BF"/>
      <w:sz w:val="40"/>
    </w:rPr>
  </w:style>
  <w:style w:type="paragraph" w:styleId="Heading3">
    <w:name w:val="heading 3"/>
    <w:basedOn w:val="Normal"/>
    <w:link w:val="Heading3Char"/>
    <w:uiPriority w:val="9"/>
    <w:unhideWhenUsed/>
    <w:qFormat/>
    <w:rsid w:val="001668E8"/>
    <w:pPr>
      <w:keepNext/>
      <w:keepLines/>
      <w:pBdr>
        <w:top w:val="single" w:sz="8" w:space="1" w:color="D0B378" w:themeColor="accent2"/>
        <w:left w:val="single" w:sz="8" w:space="4" w:color="D0B378" w:themeColor="accent2"/>
      </w:pBdr>
      <w:spacing w:before="200" w:after="60" w:line="240" w:lineRule="auto"/>
      <w:contextualSpacing/>
      <w:outlineLvl w:val="2"/>
    </w:pPr>
    <w:rPr>
      <w:caps/>
      <w:color w:val="103421" w:themeColor="accent1" w:themeShade="80"/>
    </w:rPr>
  </w:style>
  <w:style w:type="paragraph" w:styleId="Heading4">
    <w:name w:val="heading 4"/>
    <w:basedOn w:val="Normal"/>
    <w:next w:val="Normal"/>
    <w:link w:val="Heading4Char"/>
    <w:uiPriority w:val="9"/>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semiHidden/>
    <w:qFormat/>
    <w:rsid w:val="00776ECC"/>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qFormat/>
    <w:rsid w:val="00776ECC"/>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620A0"/>
    <w:pPr>
      <w:spacing w:before="0" w:line="180" w:lineRule="auto"/>
      <w:ind w:left="5040" w:right="-1944"/>
      <w:contextualSpacing/>
    </w:pPr>
    <w:rPr>
      <w:rFonts w:ascii="Century Gothic" w:eastAsiaTheme="majorEastAsia" w:hAnsi="Century Gothic" w:cstheme="majorBidi"/>
      <w:color w:val="5D7879" w:themeColor="accent4"/>
      <w:kern w:val="28"/>
      <w:sz w:val="120"/>
      <w:szCs w:val="72"/>
    </w:rPr>
  </w:style>
  <w:style w:type="paragraph" w:styleId="BalloonText">
    <w:name w:val="Balloon Text"/>
    <w:basedOn w:val="Normal"/>
    <w:link w:val="BalloonTextChar"/>
    <w:uiPriority w:val="99"/>
    <w:semiHidden/>
    <w:unhideWhenUsed/>
    <w:rsid w:val="00776ECC"/>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776ECC"/>
    <w:rPr>
      <w:rFonts w:ascii="Segoe UI" w:hAnsi="Segoe UI" w:cs="Segoe UI"/>
      <w:szCs w:val="18"/>
    </w:rPr>
  </w:style>
  <w:style w:type="character" w:styleId="PlaceholderText">
    <w:name w:val="Placeholder Text"/>
    <w:basedOn w:val="DefaultParagraphFont"/>
    <w:uiPriority w:val="99"/>
    <w:semiHidden/>
    <w:rsid w:val="00776ECC"/>
    <w:rPr>
      <w:color w:val="404040" w:themeColor="text1" w:themeTint="BF"/>
    </w:rPr>
  </w:style>
  <w:style w:type="character" w:customStyle="1" w:styleId="TitleChar">
    <w:name w:val="Title Char"/>
    <w:basedOn w:val="DefaultParagraphFont"/>
    <w:link w:val="Title"/>
    <w:uiPriority w:val="1"/>
    <w:rsid w:val="009620A0"/>
    <w:rPr>
      <w:rFonts w:ascii="Century Gothic" w:eastAsiaTheme="majorEastAsia" w:hAnsi="Century Gothic" w:cstheme="majorBidi"/>
      <w:color w:val="5D7879" w:themeColor="accent4"/>
      <w:spacing w:val="6"/>
      <w:kern w:val="28"/>
      <w:sz w:val="120"/>
      <w:szCs w:val="72"/>
    </w:rPr>
  </w:style>
  <w:style w:type="paragraph" w:customStyle="1" w:styleId="ContactInfo">
    <w:name w:val="Contact Info"/>
    <w:basedOn w:val="Normal"/>
    <w:uiPriority w:val="2"/>
    <w:qFormat/>
    <w:rsid w:val="00955B5B"/>
    <w:pPr>
      <w:spacing w:before="0"/>
      <w:ind w:left="6667" w:right="-1944"/>
    </w:pPr>
    <w:rPr>
      <w:rFonts w:asciiTheme="minorHAnsi" w:hAnsiTheme="minorHAnsi"/>
      <w:szCs w:val="28"/>
    </w:rPr>
  </w:style>
  <w:style w:type="paragraph" w:styleId="Header">
    <w:name w:val="header"/>
    <w:basedOn w:val="Normal"/>
    <w:link w:val="HeaderChar"/>
    <w:uiPriority w:val="99"/>
    <w:semiHidden/>
    <w:rsid w:val="00566A88"/>
    <w:pPr>
      <w:spacing w:line="240" w:lineRule="auto"/>
    </w:pPr>
  </w:style>
  <w:style w:type="character" w:customStyle="1" w:styleId="HeaderChar">
    <w:name w:val="Header Char"/>
    <w:basedOn w:val="DefaultParagraphFont"/>
    <w:link w:val="Header"/>
    <w:uiPriority w:val="99"/>
    <w:semiHidden/>
    <w:rsid w:val="00955B5B"/>
    <w:rPr>
      <w:rFonts w:ascii="Georgia Pro" w:hAnsi="Georgia Pro" w:cs="Times New Roman (Body CS)"/>
      <w:color w:val="000000" w:themeColor="text1"/>
      <w:spacing w:val="6"/>
      <w:sz w:val="24"/>
    </w:rPr>
  </w:style>
  <w:style w:type="paragraph" w:styleId="Footer">
    <w:name w:val="footer"/>
    <w:basedOn w:val="Normal"/>
    <w:link w:val="FooterChar"/>
    <w:uiPriority w:val="99"/>
    <w:rsid w:val="008930E0"/>
    <w:pPr>
      <w:spacing w:before="0" w:line="240" w:lineRule="auto"/>
      <w:ind w:left="-576" w:right="7344"/>
      <w:jc w:val="center"/>
    </w:pPr>
    <w:rPr>
      <w:color w:val="206843" w:themeColor="accent1"/>
      <w:sz w:val="48"/>
    </w:rPr>
  </w:style>
  <w:style w:type="character" w:customStyle="1" w:styleId="FooterChar">
    <w:name w:val="Footer Char"/>
    <w:basedOn w:val="DefaultParagraphFont"/>
    <w:link w:val="Footer"/>
    <w:uiPriority w:val="99"/>
    <w:rsid w:val="00955B5B"/>
    <w:rPr>
      <w:rFonts w:ascii="Georgia Pro" w:hAnsi="Georgia Pro" w:cs="Times New Roman (Body CS)"/>
      <w:color w:val="206843" w:themeColor="accent1"/>
      <w:spacing w:val="6"/>
      <w:sz w:val="48"/>
    </w:rPr>
  </w:style>
  <w:style w:type="character" w:customStyle="1" w:styleId="Heading1Char">
    <w:name w:val="Heading 1 Char"/>
    <w:basedOn w:val="DefaultParagraphFont"/>
    <w:link w:val="Heading1"/>
    <w:uiPriority w:val="9"/>
    <w:rsid w:val="009416FE"/>
    <w:rPr>
      <w:rFonts w:asciiTheme="majorHAnsi" w:eastAsiaTheme="majorEastAsia" w:hAnsiTheme="majorHAnsi" w:cs="Times New Roman (Headings CS)"/>
      <w:bCs/>
      <w:caps/>
      <w:color w:val="00B0F0"/>
      <w:spacing w:val="6"/>
      <w:sz w:val="50"/>
      <w:szCs w:val="50"/>
    </w:rPr>
  </w:style>
  <w:style w:type="character" w:customStyle="1" w:styleId="Heading2Char">
    <w:name w:val="Heading 2 Char"/>
    <w:basedOn w:val="DefaultParagraphFont"/>
    <w:link w:val="Heading2"/>
    <w:uiPriority w:val="9"/>
    <w:rsid w:val="00955B5B"/>
    <w:rPr>
      <w:rFonts w:ascii="Century Gothic" w:hAnsi="Century Gothic" w:cs="Times New Roman (Body CS)"/>
      <w:caps/>
      <w:color w:val="B68E3F" w:themeColor="accent2" w:themeShade="BF"/>
      <w:spacing w:val="6"/>
      <w:sz w:val="40"/>
    </w:rPr>
  </w:style>
  <w:style w:type="paragraph" w:styleId="ListBullet">
    <w:name w:val="List Bullet"/>
    <w:basedOn w:val="Normal"/>
    <w:uiPriority w:val="11"/>
    <w:qFormat/>
    <w:rsid w:val="00044FC0"/>
    <w:pPr>
      <w:numPr>
        <w:numId w:val="1"/>
      </w:numPr>
    </w:pPr>
  </w:style>
  <w:style w:type="character" w:customStyle="1" w:styleId="Heading3Char">
    <w:name w:val="Heading 3 Char"/>
    <w:basedOn w:val="DefaultParagraphFont"/>
    <w:link w:val="Heading3"/>
    <w:uiPriority w:val="9"/>
    <w:rsid w:val="00955B5B"/>
    <w:rPr>
      <w:rFonts w:ascii="Georgia Pro" w:hAnsi="Georgia Pro" w:cs="Times New Roman (Body CS)"/>
      <w:caps/>
      <w:color w:val="103421" w:themeColor="accent1" w:themeShade="80"/>
      <w:spacing w:val="6"/>
      <w:sz w:val="24"/>
    </w:rPr>
  </w:style>
  <w:style w:type="character" w:customStyle="1" w:styleId="Heading8Char">
    <w:name w:val="Heading 8 Char"/>
    <w:basedOn w:val="DefaultParagraphFont"/>
    <w:link w:val="Heading8"/>
    <w:uiPriority w:val="9"/>
    <w:semiHidden/>
    <w:rsid w:val="00955B5B"/>
    <w:rPr>
      <w:rFonts w:asciiTheme="majorHAnsi" w:eastAsiaTheme="majorEastAsia" w:hAnsiTheme="majorHAnsi" w:cstheme="majorBidi"/>
      <w:color w:val="272727" w:themeColor="text1" w:themeTint="D8"/>
      <w:spacing w:val="6"/>
      <w:sz w:val="24"/>
      <w:szCs w:val="21"/>
    </w:rPr>
  </w:style>
  <w:style w:type="paragraph" w:styleId="TOCHeading">
    <w:name w:val="TOC Heading"/>
    <w:basedOn w:val="Heading1"/>
    <w:next w:val="Normal"/>
    <w:uiPriority w:val="39"/>
    <w:unhideWhenUsed/>
    <w:qFormat/>
    <w:pPr>
      <w:spacing w:before="240"/>
      <w:outlineLvl w:val="9"/>
    </w:pPr>
  </w:style>
  <w:style w:type="character" w:customStyle="1" w:styleId="Heading9Char">
    <w:name w:val="Heading 9 Char"/>
    <w:basedOn w:val="DefaultParagraphFont"/>
    <w:link w:val="Heading9"/>
    <w:uiPriority w:val="9"/>
    <w:semiHidden/>
    <w:rsid w:val="00955B5B"/>
    <w:rPr>
      <w:rFonts w:asciiTheme="majorHAnsi" w:eastAsiaTheme="majorEastAsia" w:hAnsiTheme="majorHAnsi" w:cstheme="majorBidi"/>
      <w:i/>
      <w:iCs/>
      <w:color w:val="272727" w:themeColor="text1" w:themeTint="D8"/>
      <w:spacing w:val="6"/>
      <w:sz w:val="24"/>
      <w:szCs w:val="21"/>
    </w:rPr>
  </w:style>
  <w:style w:type="paragraph" w:styleId="Caption">
    <w:name w:val="caption"/>
    <w:basedOn w:val="Normal"/>
    <w:next w:val="Normal"/>
    <w:uiPriority w:val="35"/>
    <w:semiHidden/>
    <w:unhideWhenUsed/>
    <w:qFormat/>
    <w:rsid w:val="00776ECC"/>
    <w:pPr>
      <w:spacing w:before="0" w:after="200" w:line="240" w:lineRule="auto"/>
    </w:pPr>
    <w:rPr>
      <w:i/>
      <w:iCs/>
      <w:color w:val="44546A" w:themeColor="text2"/>
      <w:szCs w:val="18"/>
    </w:rPr>
  </w:style>
  <w:style w:type="paragraph" w:customStyle="1" w:styleId="ContactHeading">
    <w:name w:val="Contact Heading"/>
    <w:basedOn w:val="Normal"/>
    <w:next w:val="ContactInfo"/>
    <w:uiPriority w:val="2"/>
    <w:semiHidden/>
    <w:qFormat/>
    <w:rsid w:val="001C30B8"/>
    <w:pPr>
      <w:pBdr>
        <w:top w:val="single" w:sz="4" w:space="5" w:color="2E3C3C" w:themeColor="accent4" w:themeShade="80"/>
        <w:left w:val="single" w:sz="4" w:space="4" w:color="2E3C3C" w:themeColor="accent4" w:themeShade="80"/>
        <w:bottom w:val="single" w:sz="4" w:space="5" w:color="2E3C3C" w:themeColor="accent4" w:themeShade="80"/>
        <w:right w:val="single" w:sz="4" w:space="4" w:color="2E3C3C" w:themeColor="accent4" w:themeShade="80"/>
      </w:pBdr>
      <w:shd w:val="clear" w:color="auto" w:fill="2E3C3C" w:themeFill="accent4" w:themeFillShade="80"/>
      <w:spacing w:before="0" w:after="480"/>
      <w:ind w:left="5040" w:right="1800"/>
    </w:pPr>
    <w:rPr>
      <w:color w:val="FFFFFF" w:themeColor="background1"/>
      <w:sz w:val="28"/>
    </w:rPr>
  </w:style>
  <w:style w:type="paragraph" w:styleId="BodyText3">
    <w:name w:val="Body Text 3"/>
    <w:basedOn w:val="Normal"/>
    <w:link w:val="BodyText3Char"/>
    <w:uiPriority w:val="99"/>
    <w:semiHidden/>
    <w:unhideWhenUsed/>
    <w:rsid w:val="00776ECC"/>
    <w:pPr>
      <w:spacing w:after="120"/>
    </w:pPr>
    <w:rPr>
      <w:szCs w:val="16"/>
    </w:rPr>
  </w:style>
  <w:style w:type="character" w:customStyle="1" w:styleId="BodyText3Char">
    <w:name w:val="Body Text 3 Char"/>
    <w:basedOn w:val="DefaultParagraphFont"/>
    <w:link w:val="BodyText3"/>
    <w:uiPriority w:val="99"/>
    <w:semiHidden/>
    <w:rsid w:val="00776ECC"/>
    <w:rPr>
      <w:szCs w:val="16"/>
    </w:rPr>
  </w:style>
  <w:style w:type="paragraph" w:styleId="BodyTextIndent3">
    <w:name w:val="Body Text Indent 3"/>
    <w:basedOn w:val="Normal"/>
    <w:link w:val="BodyTextIndent3Char"/>
    <w:uiPriority w:val="99"/>
    <w:semiHidden/>
    <w:unhideWhenUsed/>
    <w:rsid w:val="00776ECC"/>
    <w:pPr>
      <w:spacing w:after="120"/>
      <w:ind w:left="360"/>
    </w:pPr>
    <w:rPr>
      <w:szCs w:val="16"/>
    </w:rPr>
  </w:style>
  <w:style w:type="character" w:customStyle="1" w:styleId="BodyTextIndent3Char">
    <w:name w:val="Body Text Indent 3 Char"/>
    <w:basedOn w:val="DefaultParagraphFont"/>
    <w:link w:val="BodyTextIndent3"/>
    <w:uiPriority w:val="99"/>
    <w:semiHidden/>
    <w:rsid w:val="00776ECC"/>
    <w:rPr>
      <w:szCs w:val="16"/>
    </w:rPr>
  </w:style>
  <w:style w:type="character" w:styleId="CommentReference">
    <w:name w:val="annotation reference"/>
    <w:basedOn w:val="DefaultParagraphFont"/>
    <w:uiPriority w:val="99"/>
    <w:semiHidden/>
    <w:unhideWhenUsed/>
    <w:rsid w:val="00776ECC"/>
    <w:rPr>
      <w:sz w:val="22"/>
      <w:szCs w:val="16"/>
    </w:rPr>
  </w:style>
  <w:style w:type="paragraph" w:styleId="CommentText">
    <w:name w:val="annotation text"/>
    <w:basedOn w:val="Normal"/>
    <w:link w:val="CommentTextChar"/>
    <w:uiPriority w:val="99"/>
    <w:semiHidden/>
    <w:unhideWhenUsed/>
    <w:rsid w:val="00776ECC"/>
    <w:pPr>
      <w:spacing w:line="240" w:lineRule="auto"/>
    </w:pPr>
    <w:rPr>
      <w:szCs w:val="20"/>
    </w:rPr>
  </w:style>
  <w:style w:type="character" w:customStyle="1" w:styleId="CommentTextChar">
    <w:name w:val="Comment Text Char"/>
    <w:basedOn w:val="DefaultParagraphFont"/>
    <w:link w:val="CommentText"/>
    <w:uiPriority w:val="99"/>
    <w:semiHidden/>
    <w:rsid w:val="00776ECC"/>
    <w:rPr>
      <w:szCs w:val="20"/>
    </w:rPr>
  </w:style>
  <w:style w:type="paragraph" w:styleId="CommentSubject">
    <w:name w:val="annotation subject"/>
    <w:basedOn w:val="CommentText"/>
    <w:next w:val="CommentText"/>
    <w:link w:val="CommentSubjectChar"/>
    <w:uiPriority w:val="99"/>
    <w:semiHidden/>
    <w:unhideWhenUsed/>
    <w:rsid w:val="00776ECC"/>
    <w:rPr>
      <w:b/>
      <w:bCs/>
    </w:rPr>
  </w:style>
  <w:style w:type="character" w:customStyle="1" w:styleId="CommentSubjectChar">
    <w:name w:val="Comment Subject Char"/>
    <w:basedOn w:val="CommentTextChar"/>
    <w:link w:val="CommentSubject"/>
    <w:uiPriority w:val="99"/>
    <w:semiHidden/>
    <w:rsid w:val="00776ECC"/>
    <w:rPr>
      <w:b/>
      <w:bCs/>
      <w:szCs w:val="20"/>
    </w:rPr>
  </w:style>
  <w:style w:type="paragraph" w:styleId="DocumentMap">
    <w:name w:val="Document Map"/>
    <w:basedOn w:val="Normal"/>
    <w:link w:val="DocumentMapChar"/>
    <w:uiPriority w:val="99"/>
    <w:semiHidden/>
    <w:unhideWhenUsed/>
    <w:rsid w:val="00776ECC"/>
    <w:pPr>
      <w:spacing w:before="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776ECC"/>
    <w:rPr>
      <w:rFonts w:ascii="Segoe UI" w:hAnsi="Segoe UI" w:cs="Segoe UI"/>
      <w:szCs w:val="16"/>
    </w:rPr>
  </w:style>
  <w:style w:type="paragraph" w:styleId="EndnoteText">
    <w:name w:val="endnote text"/>
    <w:basedOn w:val="Normal"/>
    <w:link w:val="EndnoteTextChar"/>
    <w:uiPriority w:val="99"/>
    <w:semiHidden/>
    <w:unhideWhenUsed/>
    <w:rsid w:val="00776ECC"/>
    <w:pPr>
      <w:spacing w:before="0" w:line="240" w:lineRule="auto"/>
    </w:pPr>
    <w:rPr>
      <w:szCs w:val="20"/>
    </w:rPr>
  </w:style>
  <w:style w:type="character" w:customStyle="1" w:styleId="EndnoteTextChar">
    <w:name w:val="Endnote Text Char"/>
    <w:basedOn w:val="DefaultParagraphFont"/>
    <w:link w:val="EndnoteText"/>
    <w:uiPriority w:val="99"/>
    <w:semiHidden/>
    <w:rsid w:val="00776ECC"/>
    <w:rPr>
      <w:szCs w:val="20"/>
    </w:rPr>
  </w:style>
  <w:style w:type="paragraph" w:styleId="EnvelopeReturn">
    <w:name w:val="envelope return"/>
    <w:basedOn w:val="Normal"/>
    <w:uiPriority w:val="99"/>
    <w:semiHidden/>
    <w:unhideWhenUsed/>
    <w:rsid w:val="00776ECC"/>
    <w:pPr>
      <w:spacing w:before="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776ECC"/>
    <w:pPr>
      <w:spacing w:before="0" w:line="240" w:lineRule="auto"/>
    </w:pPr>
    <w:rPr>
      <w:szCs w:val="20"/>
    </w:rPr>
  </w:style>
  <w:style w:type="character" w:customStyle="1" w:styleId="FootnoteTextChar">
    <w:name w:val="Footnote Text Char"/>
    <w:basedOn w:val="DefaultParagraphFont"/>
    <w:link w:val="FootnoteText"/>
    <w:uiPriority w:val="99"/>
    <w:semiHidden/>
    <w:rsid w:val="00776ECC"/>
    <w:rPr>
      <w:szCs w:val="20"/>
    </w:rPr>
  </w:style>
  <w:style w:type="character" w:styleId="HTMLCode">
    <w:name w:val="HTML Code"/>
    <w:basedOn w:val="DefaultParagraphFont"/>
    <w:uiPriority w:val="99"/>
    <w:semiHidden/>
    <w:unhideWhenUsed/>
    <w:rsid w:val="00776ECC"/>
    <w:rPr>
      <w:rFonts w:ascii="Consolas" w:hAnsi="Consolas"/>
      <w:sz w:val="22"/>
      <w:szCs w:val="20"/>
    </w:rPr>
  </w:style>
  <w:style w:type="character" w:styleId="HTMLKeyboard">
    <w:name w:val="HTML Keyboard"/>
    <w:basedOn w:val="DefaultParagraphFont"/>
    <w:uiPriority w:val="99"/>
    <w:semiHidden/>
    <w:unhideWhenUsed/>
    <w:rsid w:val="00776ECC"/>
    <w:rPr>
      <w:rFonts w:ascii="Consolas" w:hAnsi="Consolas"/>
      <w:sz w:val="22"/>
      <w:szCs w:val="20"/>
    </w:rPr>
  </w:style>
  <w:style w:type="paragraph" w:styleId="HTMLPreformatted">
    <w:name w:val="HTML Preformatted"/>
    <w:basedOn w:val="Normal"/>
    <w:link w:val="HTMLPreformattedChar"/>
    <w:uiPriority w:val="99"/>
    <w:semiHidden/>
    <w:unhideWhenUsed/>
    <w:rsid w:val="00776ECC"/>
    <w:pPr>
      <w:spacing w:before="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776ECC"/>
    <w:rPr>
      <w:rFonts w:ascii="Consolas" w:hAnsi="Consolas"/>
      <w:szCs w:val="20"/>
    </w:rPr>
  </w:style>
  <w:style w:type="character" w:styleId="HTMLTypewriter">
    <w:name w:val="HTML Typewriter"/>
    <w:basedOn w:val="DefaultParagraphFont"/>
    <w:uiPriority w:val="99"/>
    <w:semiHidden/>
    <w:unhideWhenUsed/>
    <w:rsid w:val="00776ECC"/>
    <w:rPr>
      <w:rFonts w:ascii="Consolas" w:hAnsi="Consolas"/>
      <w:sz w:val="22"/>
      <w:szCs w:val="20"/>
    </w:rPr>
  </w:style>
  <w:style w:type="paragraph" w:styleId="MacroText">
    <w:name w:val="macro"/>
    <w:link w:val="MacroTextChar"/>
    <w:uiPriority w:val="99"/>
    <w:semiHidden/>
    <w:unhideWhenUsed/>
    <w:rsid w:val="00776ECC"/>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776ECC"/>
    <w:rPr>
      <w:rFonts w:ascii="Consolas" w:hAnsi="Consolas"/>
      <w:szCs w:val="20"/>
    </w:rPr>
  </w:style>
  <w:style w:type="paragraph" w:styleId="PlainText">
    <w:name w:val="Plain Text"/>
    <w:basedOn w:val="Normal"/>
    <w:link w:val="PlainTextChar"/>
    <w:uiPriority w:val="99"/>
    <w:semiHidden/>
    <w:unhideWhenUsed/>
    <w:rsid w:val="00776ECC"/>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776ECC"/>
    <w:rPr>
      <w:rFonts w:ascii="Consolas" w:hAnsi="Consolas"/>
      <w:szCs w:val="21"/>
    </w:rPr>
  </w:style>
  <w:style w:type="table" w:styleId="TableGrid">
    <w:name w:val="Table Grid"/>
    <w:basedOn w:val="TableNormal"/>
    <w:uiPriority w:val="39"/>
    <w:rsid w:val="003E1CD2"/>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EF74E1"/>
    <w:pPr>
      <w:spacing w:line="240" w:lineRule="auto"/>
    </w:pPr>
    <w:tblPr>
      <w:tblStyleRowBandSize w:val="1"/>
      <w:tblStyleColBandSize w:val="1"/>
      <w:tblBorders>
        <w:top w:val="single" w:sz="4" w:space="0" w:color="8CDBB2" w:themeColor="accent1" w:themeTint="66"/>
        <w:left w:val="single" w:sz="4" w:space="0" w:color="8CDBB2" w:themeColor="accent1" w:themeTint="66"/>
        <w:bottom w:val="single" w:sz="4" w:space="0" w:color="8CDBB2" w:themeColor="accent1" w:themeTint="66"/>
        <w:right w:val="single" w:sz="4" w:space="0" w:color="8CDBB2" w:themeColor="accent1" w:themeTint="66"/>
        <w:insideH w:val="single" w:sz="4" w:space="0" w:color="8CDBB2" w:themeColor="accent1" w:themeTint="66"/>
        <w:insideV w:val="single" w:sz="4" w:space="0" w:color="8CDBB2" w:themeColor="accent1" w:themeTint="66"/>
      </w:tblBorders>
    </w:tblPr>
    <w:tblStylePr w:type="firstRow">
      <w:rPr>
        <w:b/>
        <w:bCs/>
      </w:rPr>
      <w:tblPr/>
      <w:tcPr>
        <w:tcBorders>
          <w:bottom w:val="single" w:sz="12" w:space="0" w:color="53CA8C" w:themeColor="accent1" w:themeTint="99"/>
        </w:tcBorders>
      </w:tcPr>
    </w:tblStylePr>
    <w:tblStylePr w:type="lastRow">
      <w:rPr>
        <w:b/>
        <w:bCs/>
      </w:rPr>
      <w:tblPr/>
      <w:tcPr>
        <w:tcBorders>
          <w:top w:val="double" w:sz="2" w:space="0" w:color="53CA8C"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EF74E1"/>
    <w:pPr>
      <w:spacing w:line="240" w:lineRule="auto"/>
    </w:pPr>
    <w:tblPr>
      <w:tblStyleRowBandSize w:val="1"/>
      <w:tblStyleColBandSize w:val="1"/>
      <w:tblBorders>
        <w:top w:val="single" w:sz="4" w:space="0" w:color="53CA8C" w:themeColor="accent1" w:themeTint="99"/>
        <w:left w:val="single" w:sz="4" w:space="0" w:color="53CA8C" w:themeColor="accent1" w:themeTint="99"/>
        <w:bottom w:val="single" w:sz="4" w:space="0" w:color="53CA8C" w:themeColor="accent1" w:themeTint="99"/>
        <w:right w:val="single" w:sz="4" w:space="0" w:color="53CA8C" w:themeColor="accent1" w:themeTint="99"/>
        <w:insideH w:val="single" w:sz="4" w:space="0" w:color="53CA8C" w:themeColor="accent1" w:themeTint="99"/>
        <w:insideV w:val="single" w:sz="4" w:space="0" w:color="53CA8C" w:themeColor="accent1" w:themeTint="99"/>
      </w:tblBorders>
    </w:tblPr>
    <w:tblStylePr w:type="firstRow">
      <w:rPr>
        <w:b/>
        <w:bCs/>
        <w:color w:val="FFFFFF" w:themeColor="background1"/>
      </w:rPr>
      <w:tblPr/>
      <w:tcPr>
        <w:tcBorders>
          <w:top w:val="single" w:sz="4" w:space="0" w:color="206843" w:themeColor="accent1"/>
          <w:left w:val="single" w:sz="4" w:space="0" w:color="206843" w:themeColor="accent1"/>
          <w:bottom w:val="single" w:sz="4" w:space="0" w:color="206843" w:themeColor="accent1"/>
          <w:right w:val="single" w:sz="4" w:space="0" w:color="206843" w:themeColor="accent1"/>
          <w:insideH w:val="nil"/>
          <w:insideV w:val="nil"/>
        </w:tcBorders>
        <w:shd w:val="clear" w:color="auto" w:fill="206843" w:themeFill="accent1"/>
      </w:tcPr>
    </w:tblStylePr>
    <w:tblStylePr w:type="lastRow">
      <w:rPr>
        <w:b/>
        <w:bCs/>
      </w:rPr>
      <w:tblPr/>
      <w:tcPr>
        <w:tcBorders>
          <w:top w:val="double" w:sz="4" w:space="0" w:color="206843" w:themeColor="accent1"/>
        </w:tcBorders>
      </w:tcPr>
    </w:tblStylePr>
    <w:tblStylePr w:type="firstCol">
      <w:rPr>
        <w:b/>
        <w:bCs/>
      </w:rPr>
    </w:tblStylePr>
    <w:tblStylePr w:type="lastCol">
      <w:rPr>
        <w:b/>
        <w:bCs/>
      </w:rPr>
    </w:tblStylePr>
    <w:tblStylePr w:type="band1Vert">
      <w:tblPr/>
      <w:tcPr>
        <w:shd w:val="clear" w:color="auto" w:fill="C5EDD8" w:themeFill="accent1" w:themeFillTint="33"/>
      </w:tcPr>
    </w:tblStylePr>
    <w:tblStylePr w:type="band1Horz">
      <w:tblPr/>
      <w:tcPr>
        <w:shd w:val="clear" w:color="auto" w:fill="C5EDD8" w:themeFill="accent1" w:themeFillTint="33"/>
      </w:tcPr>
    </w:tblStylePr>
  </w:style>
  <w:style w:type="table" w:styleId="GridTable2">
    <w:name w:val="Grid Table 2"/>
    <w:basedOn w:val="TableNormal"/>
    <w:uiPriority w:val="47"/>
    <w:rsid w:val="00EF74E1"/>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EF74E1"/>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74E1"/>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5">
    <w:name w:val="Grid Table 3 Accent 5"/>
    <w:basedOn w:val="TableNormal"/>
    <w:uiPriority w:val="48"/>
    <w:rsid w:val="00EF74E1"/>
    <w:pPr>
      <w:spacing w:line="240" w:lineRule="auto"/>
    </w:pPr>
    <w:tblPr>
      <w:tblStyleRowBandSize w:val="1"/>
      <w:tblStyleColBandSize w:val="1"/>
      <w:tblBorders>
        <w:top w:val="single" w:sz="4" w:space="0" w:color="DFCEBE" w:themeColor="accent5" w:themeTint="99"/>
        <w:left w:val="single" w:sz="4" w:space="0" w:color="DFCEBE" w:themeColor="accent5" w:themeTint="99"/>
        <w:bottom w:val="single" w:sz="4" w:space="0" w:color="DFCEBE" w:themeColor="accent5" w:themeTint="99"/>
        <w:right w:val="single" w:sz="4" w:space="0" w:color="DFCEBE" w:themeColor="accent5" w:themeTint="99"/>
        <w:insideH w:val="single" w:sz="4" w:space="0" w:color="DFCEBE" w:themeColor="accent5" w:themeTint="99"/>
        <w:insideV w:val="single" w:sz="4" w:space="0" w:color="DFCEB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EEE9" w:themeFill="accent5" w:themeFillTint="33"/>
      </w:tcPr>
    </w:tblStylePr>
    <w:tblStylePr w:type="band1Horz">
      <w:tblPr/>
      <w:tcPr>
        <w:shd w:val="clear" w:color="auto" w:fill="F4EEE9" w:themeFill="accent5" w:themeFillTint="33"/>
      </w:tcPr>
    </w:tblStylePr>
    <w:tblStylePr w:type="neCell">
      <w:tblPr/>
      <w:tcPr>
        <w:tcBorders>
          <w:bottom w:val="single" w:sz="4" w:space="0" w:color="DFCEBE" w:themeColor="accent5" w:themeTint="99"/>
        </w:tcBorders>
      </w:tcPr>
    </w:tblStylePr>
    <w:tblStylePr w:type="nwCell">
      <w:tblPr/>
      <w:tcPr>
        <w:tcBorders>
          <w:bottom w:val="single" w:sz="4" w:space="0" w:color="DFCEBE" w:themeColor="accent5" w:themeTint="99"/>
        </w:tcBorders>
      </w:tcPr>
    </w:tblStylePr>
    <w:tblStylePr w:type="seCell">
      <w:tblPr/>
      <w:tcPr>
        <w:tcBorders>
          <w:top w:val="single" w:sz="4" w:space="0" w:color="DFCEBE" w:themeColor="accent5" w:themeTint="99"/>
        </w:tcBorders>
      </w:tcPr>
    </w:tblStylePr>
    <w:tblStylePr w:type="swCell">
      <w:tblPr/>
      <w:tcPr>
        <w:tcBorders>
          <w:top w:val="single" w:sz="4" w:space="0" w:color="DFCEBE" w:themeColor="accent5" w:themeTint="99"/>
        </w:tcBorders>
      </w:tcPr>
    </w:tblStylePr>
  </w:style>
  <w:style w:type="table" w:styleId="ListTable1Light-Accent4">
    <w:name w:val="List Table 1 Light Accent 4"/>
    <w:basedOn w:val="TableNormal"/>
    <w:uiPriority w:val="46"/>
    <w:rsid w:val="00EF74E1"/>
    <w:pPr>
      <w:spacing w:line="240" w:lineRule="auto"/>
    </w:pPr>
    <w:tblPr>
      <w:tblStyleRowBandSize w:val="1"/>
      <w:tblStyleColBandSize w:val="1"/>
    </w:tblPr>
    <w:tblStylePr w:type="firstRow">
      <w:rPr>
        <w:b/>
        <w:bCs/>
      </w:rPr>
      <w:tblPr/>
      <w:tcPr>
        <w:tcBorders>
          <w:bottom w:val="single" w:sz="4" w:space="0" w:color="9AB0B1" w:themeColor="accent4" w:themeTint="99"/>
        </w:tcBorders>
      </w:tcPr>
    </w:tblStylePr>
    <w:tblStylePr w:type="lastRow">
      <w:rPr>
        <w:b/>
        <w:bCs/>
      </w:rPr>
      <w:tblPr/>
      <w:tcPr>
        <w:tcBorders>
          <w:top w:val="single" w:sz="4" w:space="0" w:color="9AB0B1" w:themeColor="accent4" w:themeTint="99"/>
        </w:tcBorders>
      </w:tcPr>
    </w:tblStylePr>
    <w:tblStylePr w:type="firstCol">
      <w:rPr>
        <w:b/>
        <w:bCs/>
      </w:rPr>
    </w:tblStylePr>
    <w:tblStylePr w:type="lastCol">
      <w:rPr>
        <w:b/>
        <w:bCs/>
      </w:rPr>
    </w:tblStylePr>
    <w:tblStylePr w:type="band1Vert">
      <w:tblPr/>
      <w:tcPr>
        <w:shd w:val="clear" w:color="auto" w:fill="DDE5E5" w:themeFill="accent4" w:themeFillTint="33"/>
      </w:tcPr>
    </w:tblStylePr>
    <w:tblStylePr w:type="band1Horz">
      <w:tblPr/>
      <w:tcPr>
        <w:shd w:val="clear" w:color="auto" w:fill="DDE5E5" w:themeFill="accent4" w:themeFillTint="33"/>
      </w:tcPr>
    </w:tblStylePr>
  </w:style>
  <w:style w:type="table" w:styleId="GridTable3">
    <w:name w:val="Grid Table 3"/>
    <w:basedOn w:val="TableNormal"/>
    <w:uiPriority w:val="48"/>
    <w:rsid w:val="00EF74E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Hyperlink">
    <w:name w:val="Hyperlink"/>
    <w:basedOn w:val="DefaultParagraphFont"/>
    <w:uiPriority w:val="99"/>
    <w:unhideWhenUsed/>
    <w:rsid w:val="00F72A56"/>
    <w:rPr>
      <w:color w:val="103421" w:themeColor="accent1" w:themeShade="80"/>
      <w:u w:val="single"/>
    </w:rPr>
  </w:style>
  <w:style w:type="paragraph" w:styleId="Quote">
    <w:name w:val="Quote"/>
    <w:basedOn w:val="Normal"/>
    <w:next w:val="Normal"/>
    <w:link w:val="QuoteChar"/>
    <w:uiPriority w:val="2"/>
    <w:qFormat/>
    <w:rsid w:val="003D2F1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
    <w:rsid w:val="00955B5B"/>
    <w:rPr>
      <w:rFonts w:ascii="Georgia Pro" w:hAnsi="Georgia Pro" w:cs="Times New Roman (Body CS)"/>
      <w:i/>
      <w:iCs/>
      <w:color w:val="404040" w:themeColor="text1" w:themeTint="BF"/>
      <w:spacing w:val="6"/>
      <w:sz w:val="24"/>
    </w:rPr>
  </w:style>
  <w:style w:type="paragraph" w:styleId="ListNumber">
    <w:name w:val="List Number"/>
    <w:basedOn w:val="Normal"/>
    <w:uiPriority w:val="12"/>
    <w:semiHidden/>
    <w:qFormat/>
    <w:rsid w:val="00044FC0"/>
    <w:pPr>
      <w:numPr>
        <w:numId w:val="4"/>
      </w:numPr>
      <w:contextualSpacing/>
    </w:pPr>
  </w:style>
  <w:style w:type="paragraph" w:customStyle="1" w:styleId="Small">
    <w:name w:val="Small"/>
    <w:basedOn w:val="Normal"/>
    <w:uiPriority w:val="99"/>
    <w:semiHidden/>
    <w:qFormat/>
    <w:rsid w:val="00F86D6B"/>
    <w:pPr>
      <w:spacing w:before="0" w:after="0"/>
    </w:pPr>
    <w:rPr>
      <w:caps/>
      <w:spacing w:val="10"/>
      <w:sz w:val="20"/>
    </w:rPr>
  </w:style>
  <w:style w:type="paragraph" w:customStyle="1" w:styleId="Bib">
    <w:name w:val="Bib"/>
    <w:basedOn w:val="Normal"/>
    <w:uiPriority w:val="99"/>
    <w:qFormat/>
    <w:rsid w:val="00066800"/>
    <w:pPr>
      <w:spacing w:line="240" w:lineRule="auto"/>
    </w:pPr>
    <w:rPr>
      <w:rFonts w:ascii="Century Gothic" w:hAnsi="Century Gothic"/>
      <w:sz w:val="18"/>
    </w:rPr>
  </w:style>
  <w:style w:type="character" w:styleId="PageNumber">
    <w:name w:val="page number"/>
    <w:basedOn w:val="DefaultParagraphFont"/>
    <w:uiPriority w:val="99"/>
    <w:semiHidden/>
    <w:unhideWhenUsed/>
    <w:rsid w:val="0068355E"/>
  </w:style>
  <w:style w:type="paragraph" w:customStyle="1" w:styleId="Title1">
    <w:name w:val="Title 1"/>
    <w:basedOn w:val="Title"/>
    <w:uiPriority w:val="99"/>
    <w:semiHidden/>
    <w:qFormat/>
    <w:rsid w:val="00844CC3"/>
    <w:pPr>
      <w:ind w:left="540"/>
    </w:pPr>
  </w:style>
  <w:style w:type="paragraph" w:customStyle="1" w:styleId="GreenHeading">
    <w:name w:val="Green Heading"/>
    <w:basedOn w:val="Heading1"/>
    <w:uiPriority w:val="99"/>
    <w:semiHidden/>
    <w:qFormat/>
    <w:rsid w:val="00B2315D"/>
    <w:pPr>
      <w:ind w:left="540" w:right="-2160"/>
    </w:pPr>
    <w:rPr>
      <w:spacing w:val="10"/>
    </w:rPr>
  </w:style>
  <w:style w:type="paragraph" w:customStyle="1" w:styleId="GoldHeading">
    <w:name w:val="Gold Heading"/>
    <w:basedOn w:val="Heading2"/>
    <w:uiPriority w:val="99"/>
    <w:semiHidden/>
    <w:qFormat/>
    <w:rsid w:val="002C6F62"/>
    <w:pPr>
      <w:ind w:left="540" w:right="-2160"/>
    </w:pPr>
    <w:rPr>
      <w:spacing w:val="10"/>
    </w:rPr>
  </w:style>
  <w:style w:type="paragraph" w:styleId="Subtitle">
    <w:name w:val="Subtitle"/>
    <w:basedOn w:val="Normal"/>
    <w:next w:val="Normal"/>
    <w:link w:val="SubtitleChar"/>
    <w:pPr>
      <w:keepNext/>
      <w:keepLines/>
      <w:spacing w:before="360" w:after="80"/>
    </w:pPr>
    <w:rPr>
      <w:rFonts w:ascii="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
    <w:pPr>
      <w:spacing w:before="0" w:line="240" w:lineRule="auto"/>
    </w:pPr>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5C6AD9"/>
    <w:pPr>
      <w:ind w:left="720"/>
      <w:contextualSpacing/>
    </w:pPr>
  </w:style>
  <w:style w:type="paragraph" w:customStyle="1" w:styleId="first-token">
    <w:name w:val="first-token"/>
    <w:basedOn w:val="Normal"/>
    <w:uiPriority w:val="99"/>
    <w:rsid w:val="00460F19"/>
    <w:pPr>
      <w:spacing w:before="100" w:beforeAutospacing="1" w:after="100" w:afterAutospacing="1" w:line="240" w:lineRule="auto"/>
    </w:pPr>
    <w:rPr>
      <w:rFonts w:ascii="Times New Roman" w:eastAsia="Times New Roman" w:hAnsi="Times New Roman" w:cs="Times New Roman"/>
      <w:color w:val="auto"/>
      <w:spacing w:val="0"/>
    </w:rPr>
  </w:style>
  <w:style w:type="paragraph" w:styleId="NormalWeb">
    <w:name w:val="Normal (Web)"/>
    <w:basedOn w:val="Normal"/>
    <w:uiPriority w:val="99"/>
    <w:unhideWhenUsed/>
    <w:rsid w:val="00460F19"/>
    <w:pPr>
      <w:spacing w:before="100" w:beforeAutospacing="1" w:after="100" w:afterAutospacing="1" w:line="240" w:lineRule="auto"/>
    </w:pPr>
    <w:rPr>
      <w:rFonts w:ascii="Times New Roman" w:eastAsia="Times New Roman" w:hAnsi="Times New Roman" w:cs="Times New Roman"/>
      <w:color w:val="auto"/>
      <w:spacing w:val="0"/>
    </w:rPr>
  </w:style>
  <w:style w:type="character" w:styleId="Strong">
    <w:name w:val="Strong"/>
    <w:basedOn w:val="DefaultParagraphFont"/>
    <w:uiPriority w:val="22"/>
    <w:qFormat/>
    <w:rsid w:val="00460F19"/>
    <w:rPr>
      <w:b/>
      <w:bCs/>
    </w:rPr>
  </w:style>
  <w:style w:type="paragraph" w:styleId="TOC1">
    <w:name w:val="toc 1"/>
    <w:basedOn w:val="Normal"/>
    <w:next w:val="Normal"/>
    <w:autoRedefine/>
    <w:uiPriority w:val="39"/>
    <w:unhideWhenUsed/>
    <w:rsid w:val="00AC6FFC"/>
    <w:pPr>
      <w:spacing w:after="100"/>
    </w:pPr>
  </w:style>
  <w:style w:type="paragraph" w:styleId="TOC3">
    <w:name w:val="toc 3"/>
    <w:basedOn w:val="Normal"/>
    <w:next w:val="Normal"/>
    <w:autoRedefine/>
    <w:uiPriority w:val="39"/>
    <w:unhideWhenUsed/>
    <w:rsid w:val="00AC6FFC"/>
    <w:pPr>
      <w:spacing w:after="100"/>
      <w:ind w:left="480"/>
    </w:pPr>
  </w:style>
  <w:style w:type="paragraph" w:styleId="TOC2">
    <w:name w:val="toc 2"/>
    <w:basedOn w:val="Normal"/>
    <w:next w:val="Normal"/>
    <w:autoRedefine/>
    <w:uiPriority w:val="39"/>
    <w:unhideWhenUsed/>
    <w:rsid w:val="00AC6FFC"/>
    <w:pPr>
      <w:spacing w:after="100"/>
      <w:ind w:left="240"/>
    </w:pPr>
  </w:style>
  <w:style w:type="paragraph" w:styleId="TOC4">
    <w:name w:val="toc 4"/>
    <w:basedOn w:val="Normal"/>
    <w:next w:val="Normal"/>
    <w:autoRedefine/>
    <w:uiPriority w:val="39"/>
    <w:unhideWhenUsed/>
    <w:rsid w:val="00AC6FFC"/>
    <w:pPr>
      <w:spacing w:after="100"/>
      <w:ind w:left="720"/>
    </w:pPr>
  </w:style>
  <w:style w:type="character" w:customStyle="1" w:styleId="Heading4Char">
    <w:name w:val="Heading 4 Char"/>
    <w:basedOn w:val="DefaultParagraphFont"/>
    <w:link w:val="Heading4"/>
    <w:rsid w:val="009A235F"/>
    <w:rPr>
      <w:rFonts w:ascii="Georgia Pro" w:hAnsi="Georgia Pro" w:cs="Times New Roman (Body CS)"/>
      <w:b/>
      <w:color w:val="000000" w:themeColor="text1"/>
      <w:spacing w:val="6"/>
    </w:rPr>
  </w:style>
  <w:style w:type="paragraph" w:customStyle="1" w:styleId="Standard">
    <w:name w:val="Standard"/>
    <w:uiPriority w:val="99"/>
    <w:rsid w:val="00246DDE"/>
    <w:pPr>
      <w:suppressAutoHyphens/>
      <w:autoSpaceDN w:val="0"/>
      <w:textAlignment w:val="baseline"/>
    </w:pPr>
    <w:rPr>
      <w:rFonts w:ascii="Georgia Pro" w:eastAsia="Georgia Pro" w:hAnsi="Georgia Pro" w:cs="Times New Roman (Body CS)"/>
      <w:color w:val="000000"/>
      <w:spacing w:val="6"/>
      <w:lang w:eastAsia="zh-CN" w:bidi="hi-IN"/>
    </w:rPr>
  </w:style>
  <w:style w:type="numbering" w:customStyle="1" w:styleId="WWNum1">
    <w:name w:val="WWNum1"/>
    <w:basedOn w:val="NoList"/>
    <w:rsid w:val="00246DDE"/>
  </w:style>
  <w:style w:type="numbering" w:customStyle="1" w:styleId="WWNum2">
    <w:name w:val="WWNum2"/>
    <w:basedOn w:val="NoList"/>
    <w:rsid w:val="00246DDE"/>
  </w:style>
  <w:style w:type="numbering" w:customStyle="1" w:styleId="WWNum3">
    <w:name w:val="WWNum3"/>
    <w:basedOn w:val="NoList"/>
    <w:rsid w:val="00246DDE"/>
  </w:style>
  <w:style w:type="numbering" w:customStyle="1" w:styleId="WWNum4">
    <w:name w:val="WWNum4"/>
    <w:basedOn w:val="NoList"/>
    <w:rsid w:val="00246DDE"/>
  </w:style>
  <w:style w:type="numbering" w:customStyle="1" w:styleId="WWNum5">
    <w:name w:val="WWNum5"/>
    <w:basedOn w:val="NoList"/>
    <w:rsid w:val="00246DDE"/>
  </w:style>
  <w:style w:type="numbering" w:customStyle="1" w:styleId="WWNum6">
    <w:name w:val="WWNum6"/>
    <w:basedOn w:val="NoList"/>
    <w:rsid w:val="00246DDE"/>
  </w:style>
  <w:style w:type="numbering" w:customStyle="1" w:styleId="WWNum7">
    <w:name w:val="WWNum7"/>
    <w:basedOn w:val="NoList"/>
    <w:rsid w:val="00246DDE"/>
  </w:style>
  <w:style w:type="numbering" w:customStyle="1" w:styleId="WWNum8">
    <w:name w:val="WWNum8"/>
    <w:basedOn w:val="NoList"/>
    <w:rsid w:val="00246DDE"/>
  </w:style>
  <w:style w:type="numbering" w:customStyle="1" w:styleId="WWNum11">
    <w:name w:val="WWNum11"/>
    <w:basedOn w:val="NoList"/>
    <w:rsid w:val="002C1356"/>
  </w:style>
  <w:style w:type="numbering" w:customStyle="1" w:styleId="WWNum31">
    <w:name w:val="WWNum31"/>
    <w:basedOn w:val="NoList"/>
    <w:rsid w:val="002C1356"/>
  </w:style>
  <w:style w:type="numbering" w:customStyle="1" w:styleId="WWNum41">
    <w:name w:val="WWNum41"/>
    <w:basedOn w:val="NoList"/>
    <w:rsid w:val="002C1356"/>
  </w:style>
  <w:style w:type="numbering" w:customStyle="1" w:styleId="WWNum51">
    <w:name w:val="WWNum51"/>
    <w:basedOn w:val="NoList"/>
    <w:rsid w:val="002C1356"/>
  </w:style>
  <w:style w:type="numbering" w:customStyle="1" w:styleId="WWNum61">
    <w:name w:val="WWNum61"/>
    <w:basedOn w:val="NoList"/>
    <w:rsid w:val="002C1356"/>
  </w:style>
  <w:style w:type="numbering" w:customStyle="1" w:styleId="WWNum71">
    <w:name w:val="WWNum71"/>
    <w:basedOn w:val="NoList"/>
    <w:rsid w:val="002C1356"/>
  </w:style>
  <w:style w:type="numbering" w:customStyle="1" w:styleId="WWNum81">
    <w:name w:val="WWNum81"/>
    <w:basedOn w:val="NoList"/>
    <w:rsid w:val="002C1356"/>
  </w:style>
  <w:style w:type="paragraph" w:styleId="TOC5">
    <w:name w:val="toc 5"/>
    <w:basedOn w:val="Normal"/>
    <w:next w:val="Normal"/>
    <w:autoRedefine/>
    <w:uiPriority w:val="39"/>
    <w:unhideWhenUsed/>
    <w:rsid w:val="00B15BA0"/>
    <w:pPr>
      <w:spacing w:before="0" w:after="100" w:line="259" w:lineRule="auto"/>
      <w:ind w:left="880"/>
    </w:pPr>
    <w:rPr>
      <w:rFonts w:asciiTheme="minorHAnsi" w:eastAsiaTheme="minorEastAsia" w:hAnsiTheme="minorHAnsi" w:cstheme="minorBidi"/>
      <w:color w:val="auto"/>
      <w:spacing w:val="0"/>
      <w:sz w:val="22"/>
      <w:szCs w:val="22"/>
    </w:rPr>
  </w:style>
  <w:style w:type="paragraph" w:styleId="TOC6">
    <w:name w:val="toc 6"/>
    <w:basedOn w:val="Normal"/>
    <w:next w:val="Normal"/>
    <w:autoRedefine/>
    <w:uiPriority w:val="39"/>
    <w:unhideWhenUsed/>
    <w:rsid w:val="00B15BA0"/>
    <w:pPr>
      <w:spacing w:before="0" w:after="100" w:line="259" w:lineRule="auto"/>
      <w:ind w:left="1100"/>
    </w:pPr>
    <w:rPr>
      <w:rFonts w:asciiTheme="minorHAnsi" w:eastAsiaTheme="minorEastAsia" w:hAnsiTheme="minorHAnsi" w:cstheme="minorBidi"/>
      <w:color w:val="auto"/>
      <w:spacing w:val="0"/>
      <w:sz w:val="22"/>
      <w:szCs w:val="22"/>
    </w:rPr>
  </w:style>
  <w:style w:type="paragraph" w:styleId="TOC7">
    <w:name w:val="toc 7"/>
    <w:basedOn w:val="Normal"/>
    <w:next w:val="Normal"/>
    <w:autoRedefine/>
    <w:uiPriority w:val="39"/>
    <w:unhideWhenUsed/>
    <w:rsid w:val="00B15BA0"/>
    <w:pPr>
      <w:spacing w:before="0" w:after="100" w:line="259" w:lineRule="auto"/>
      <w:ind w:left="1320"/>
    </w:pPr>
    <w:rPr>
      <w:rFonts w:asciiTheme="minorHAnsi" w:eastAsiaTheme="minorEastAsia" w:hAnsiTheme="minorHAnsi" w:cstheme="minorBidi"/>
      <w:color w:val="auto"/>
      <w:spacing w:val="0"/>
      <w:sz w:val="22"/>
      <w:szCs w:val="22"/>
    </w:rPr>
  </w:style>
  <w:style w:type="paragraph" w:styleId="TOC8">
    <w:name w:val="toc 8"/>
    <w:basedOn w:val="Normal"/>
    <w:next w:val="Normal"/>
    <w:autoRedefine/>
    <w:uiPriority w:val="39"/>
    <w:unhideWhenUsed/>
    <w:rsid w:val="00B15BA0"/>
    <w:pPr>
      <w:spacing w:before="0" w:after="100" w:line="259" w:lineRule="auto"/>
      <w:ind w:left="1540"/>
    </w:pPr>
    <w:rPr>
      <w:rFonts w:asciiTheme="minorHAnsi" w:eastAsiaTheme="minorEastAsia" w:hAnsiTheme="minorHAnsi" w:cstheme="minorBidi"/>
      <w:color w:val="auto"/>
      <w:spacing w:val="0"/>
      <w:sz w:val="22"/>
      <w:szCs w:val="22"/>
    </w:rPr>
  </w:style>
  <w:style w:type="paragraph" w:styleId="TOC9">
    <w:name w:val="toc 9"/>
    <w:basedOn w:val="Normal"/>
    <w:next w:val="Normal"/>
    <w:autoRedefine/>
    <w:uiPriority w:val="39"/>
    <w:unhideWhenUsed/>
    <w:rsid w:val="00B15BA0"/>
    <w:pPr>
      <w:spacing w:before="0" w:after="100" w:line="259" w:lineRule="auto"/>
      <w:ind w:left="1760"/>
    </w:pPr>
    <w:rPr>
      <w:rFonts w:asciiTheme="minorHAnsi" w:eastAsiaTheme="minorEastAsia" w:hAnsiTheme="minorHAnsi" w:cstheme="minorBidi"/>
      <w:color w:val="auto"/>
      <w:spacing w:val="0"/>
      <w:sz w:val="22"/>
      <w:szCs w:val="22"/>
    </w:rPr>
  </w:style>
  <w:style w:type="numbering" w:customStyle="1" w:styleId="WWNum42">
    <w:name w:val="WWNum42"/>
    <w:basedOn w:val="NoList"/>
    <w:rsid w:val="006B791B"/>
  </w:style>
  <w:style w:type="numbering" w:customStyle="1" w:styleId="WWNum52">
    <w:name w:val="WWNum52"/>
    <w:basedOn w:val="NoList"/>
    <w:rsid w:val="006B791B"/>
  </w:style>
  <w:style w:type="numbering" w:customStyle="1" w:styleId="WWNum72">
    <w:name w:val="WWNum72"/>
    <w:basedOn w:val="NoList"/>
    <w:rsid w:val="006B791B"/>
  </w:style>
  <w:style w:type="numbering" w:customStyle="1" w:styleId="WWNum82">
    <w:name w:val="WWNum82"/>
    <w:basedOn w:val="NoList"/>
    <w:rsid w:val="006B791B"/>
  </w:style>
  <w:style w:type="numbering" w:customStyle="1" w:styleId="WWNum43">
    <w:name w:val="WWNum43"/>
    <w:basedOn w:val="NoList"/>
    <w:rsid w:val="00827D24"/>
  </w:style>
  <w:style w:type="numbering" w:customStyle="1" w:styleId="WWNum53">
    <w:name w:val="WWNum53"/>
    <w:basedOn w:val="NoList"/>
    <w:rsid w:val="00827D24"/>
  </w:style>
  <w:style w:type="numbering" w:customStyle="1" w:styleId="WWNum73">
    <w:name w:val="WWNum73"/>
    <w:basedOn w:val="NoList"/>
    <w:rsid w:val="00827D24"/>
  </w:style>
  <w:style w:type="numbering" w:customStyle="1" w:styleId="WWNum83">
    <w:name w:val="WWNum83"/>
    <w:basedOn w:val="NoList"/>
    <w:rsid w:val="00827D24"/>
  </w:style>
  <w:style w:type="numbering" w:customStyle="1" w:styleId="WWNum12">
    <w:name w:val="WWNum12"/>
    <w:basedOn w:val="NoList"/>
    <w:rsid w:val="005B08A0"/>
  </w:style>
  <w:style w:type="numbering" w:customStyle="1" w:styleId="WWNum44">
    <w:name w:val="WWNum44"/>
    <w:basedOn w:val="NoList"/>
    <w:rsid w:val="00330669"/>
  </w:style>
  <w:style w:type="numbering" w:customStyle="1" w:styleId="WWNum54">
    <w:name w:val="WWNum54"/>
    <w:basedOn w:val="NoList"/>
    <w:rsid w:val="00330669"/>
  </w:style>
  <w:style w:type="numbering" w:customStyle="1" w:styleId="WWNum74">
    <w:name w:val="WWNum74"/>
    <w:basedOn w:val="NoList"/>
    <w:rsid w:val="00330669"/>
  </w:style>
  <w:style w:type="numbering" w:customStyle="1" w:styleId="WWNum84">
    <w:name w:val="WWNum84"/>
    <w:basedOn w:val="NoList"/>
    <w:rsid w:val="00330669"/>
  </w:style>
  <w:style w:type="numbering" w:customStyle="1" w:styleId="WWNum45">
    <w:name w:val="WWNum45"/>
    <w:basedOn w:val="NoList"/>
    <w:rsid w:val="00140682"/>
  </w:style>
  <w:style w:type="numbering" w:customStyle="1" w:styleId="WWNum55">
    <w:name w:val="WWNum55"/>
    <w:basedOn w:val="NoList"/>
    <w:rsid w:val="00140682"/>
  </w:style>
  <w:style w:type="numbering" w:customStyle="1" w:styleId="WWNum75">
    <w:name w:val="WWNum75"/>
    <w:basedOn w:val="NoList"/>
    <w:rsid w:val="00140682"/>
  </w:style>
  <w:style w:type="numbering" w:customStyle="1" w:styleId="WWNum85">
    <w:name w:val="WWNum85"/>
    <w:basedOn w:val="NoList"/>
    <w:rsid w:val="00140682"/>
  </w:style>
  <w:style w:type="character" w:styleId="Emphasis">
    <w:name w:val="Emphasis"/>
    <w:basedOn w:val="DefaultParagraphFont"/>
    <w:uiPriority w:val="20"/>
    <w:qFormat/>
    <w:rsid w:val="0069422A"/>
    <w:rPr>
      <w:i/>
      <w:iCs/>
    </w:rPr>
  </w:style>
  <w:style w:type="character" w:customStyle="1" w:styleId="Heading5Char">
    <w:name w:val="Heading 5 Char"/>
    <w:basedOn w:val="DefaultParagraphFont"/>
    <w:link w:val="Heading5"/>
    <w:rsid w:val="000F666E"/>
    <w:rPr>
      <w:rFonts w:ascii="Georgia Pro" w:hAnsi="Georgia Pro" w:cs="Times New Roman (Body CS)"/>
      <w:b/>
      <w:color w:val="000000" w:themeColor="text1"/>
      <w:spacing w:val="6"/>
      <w:sz w:val="22"/>
      <w:szCs w:val="22"/>
    </w:rPr>
  </w:style>
  <w:style w:type="character" w:customStyle="1" w:styleId="Heading6Char">
    <w:name w:val="Heading 6 Char"/>
    <w:basedOn w:val="DefaultParagraphFont"/>
    <w:link w:val="Heading6"/>
    <w:rsid w:val="000F666E"/>
    <w:rPr>
      <w:rFonts w:ascii="Georgia Pro" w:hAnsi="Georgia Pro" w:cs="Times New Roman (Body CS)"/>
      <w:b/>
      <w:color w:val="000000" w:themeColor="text1"/>
      <w:spacing w:val="6"/>
      <w:sz w:val="20"/>
      <w:szCs w:val="20"/>
    </w:rPr>
  </w:style>
  <w:style w:type="character" w:styleId="FollowedHyperlink">
    <w:name w:val="FollowedHyperlink"/>
    <w:basedOn w:val="DefaultParagraphFont"/>
    <w:uiPriority w:val="99"/>
    <w:semiHidden/>
    <w:unhideWhenUsed/>
    <w:rsid w:val="000F666E"/>
    <w:rPr>
      <w:color w:val="954F72" w:themeColor="followedHyperlink"/>
      <w:u w:val="single"/>
    </w:rPr>
  </w:style>
  <w:style w:type="character" w:customStyle="1" w:styleId="SubtitleChar">
    <w:name w:val="Subtitle Char"/>
    <w:basedOn w:val="DefaultParagraphFont"/>
    <w:link w:val="Subtitle"/>
    <w:uiPriority w:val="99"/>
    <w:rsid w:val="000F666E"/>
    <w:rPr>
      <w:rFonts w:ascii="Georgia" w:eastAsia="Georgia" w:hAnsi="Georgia" w:cs="Georgia"/>
      <w:i/>
      <w:color w:val="666666"/>
      <w:spacing w:val="6"/>
      <w:sz w:val="48"/>
      <w:szCs w:val="48"/>
    </w:rPr>
  </w:style>
  <w:style w:type="character" w:customStyle="1" w:styleId="EndNoteBibliographyChar">
    <w:name w:val="EndNote Bibliography Char"/>
    <w:basedOn w:val="DefaultParagraphFont"/>
    <w:link w:val="EndNoteBibliography"/>
    <w:semiHidden/>
    <w:locked/>
    <w:rsid w:val="000F666E"/>
    <w:rPr>
      <w:noProof/>
    </w:rPr>
  </w:style>
  <w:style w:type="paragraph" w:customStyle="1" w:styleId="EndNoteBibliography">
    <w:name w:val="EndNote Bibliography"/>
    <w:basedOn w:val="Normal"/>
    <w:link w:val="EndNoteBibliographyChar"/>
    <w:semiHidden/>
    <w:rsid w:val="000F666E"/>
    <w:pPr>
      <w:spacing w:before="0" w:line="240" w:lineRule="auto"/>
      <w:jc w:val="both"/>
    </w:pPr>
    <w:rPr>
      <w:rFonts w:ascii="Geo" w:hAnsi="Geo" w:cs="Geo"/>
      <w:noProof/>
      <w:color w:val="auto"/>
      <w:spacing w:val="0"/>
    </w:rPr>
  </w:style>
  <w:style w:type="table" w:customStyle="1" w:styleId="aff">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0" w:type="dxa"/>
        <w:right w:w="10"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0" w:type="dxa"/>
        <w:right w:w="10" w:type="dxa"/>
      </w:tblCellMar>
    </w:tblPr>
  </w:style>
  <w:style w:type="table" w:customStyle="1" w:styleId="afff">
    <w:basedOn w:val="TableNormal"/>
    <w:tblPr>
      <w:tblStyleRowBandSize w:val="1"/>
      <w:tblStyleColBandSize w:val="1"/>
      <w:tblCellMar>
        <w:left w:w="10" w:type="dxa"/>
        <w:right w:w="10" w:type="dxa"/>
      </w:tblCellMar>
    </w:tblPr>
  </w:style>
  <w:style w:type="table" w:customStyle="1" w:styleId="afff0">
    <w:basedOn w:val="TableNormal"/>
    <w:tblPr>
      <w:tblStyleRowBandSize w:val="1"/>
      <w:tblStyleColBandSize w:val="1"/>
      <w:tblCellMar>
        <w:left w:w="10" w:type="dxa"/>
        <w:right w:w="10" w:type="dxa"/>
      </w:tblCellMar>
    </w:tblPr>
  </w:style>
  <w:style w:type="table" w:customStyle="1" w:styleId="afff1">
    <w:basedOn w:val="TableNormal"/>
    <w:tblPr>
      <w:tblStyleRowBandSize w:val="1"/>
      <w:tblStyleColBandSize w:val="1"/>
      <w:tblCellMar>
        <w:left w:w="10" w:type="dxa"/>
        <w:right w:w="10" w:type="dxa"/>
      </w:tblCellMar>
    </w:tblPr>
  </w:style>
  <w:style w:type="table" w:customStyle="1" w:styleId="afff2">
    <w:basedOn w:val="TableNormal"/>
    <w:tblPr>
      <w:tblStyleRowBandSize w:val="1"/>
      <w:tblStyleColBandSize w:val="1"/>
      <w:tblCellMar>
        <w:left w:w="10" w:type="dxa"/>
        <w:right w:w="10"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0" w:type="dxa"/>
        <w:right w:w="10" w:type="dxa"/>
      </w:tblCellMar>
    </w:tblPr>
  </w:style>
  <w:style w:type="table" w:customStyle="1" w:styleId="afff5">
    <w:basedOn w:val="TableNormal"/>
    <w:tblPr>
      <w:tblStyleRowBandSize w:val="1"/>
      <w:tblStyleColBandSize w:val="1"/>
      <w:tblCellMar>
        <w:left w:w="10" w:type="dxa"/>
        <w:right w:w="10" w:type="dxa"/>
      </w:tblCellMar>
    </w:tblPr>
  </w:style>
  <w:style w:type="table" w:customStyle="1" w:styleId="afff6">
    <w:basedOn w:val="TableNormal"/>
    <w:tblPr>
      <w:tblStyleRowBandSize w:val="1"/>
      <w:tblStyleColBandSize w:val="1"/>
      <w:tblCellMar>
        <w:left w:w="10" w:type="dxa"/>
        <w:right w:w="10" w:type="dxa"/>
      </w:tblCellMar>
    </w:tblPr>
  </w:style>
  <w:style w:type="table" w:customStyle="1" w:styleId="afff7">
    <w:basedOn w:val="TableNormal"/>
    <w:tblPr>
      <w:tblStyleRowBandSize w:val="1"/>
      <w:tblStyleColBandSize w:val="1"/>
      <w:tblCellMar>
        <w:left w:w="10" w:type="dxa"/>
        <w:right w:w="10" w:type="dxa"/>
      </w:tblCellMar>
    </w:tblPr>
  </w:style>
  <w:style w:type="table" w:customStyle="1" w:styleId="afff8">
    <w:basedOn w:val="TableNormal"/>
    <w:tblPr>
      <w:tblStyleRowBandSize w:val="1"/>
      <w:tblStyleColBandSize w:val="1"/>
      <w:tblCellMar>
        <w:left w:w="10" w:type="dxa"/>
        <w:right w:w="10" w:type="dxa"/>
      </w:tblCellMar>
    </w:tblPr>
  </w:style>
  <w:style w:type="table" w:customStyle="1" w:styleId="afff9">
    <w:basedOn w:val="TableNormal"/>
    <w:tblPr>
      <w:tblStyleRowBandSize w:val="1"/>
      <w:tblStyleColBandSize w:val="1"/>
      <w:tblCellMar>
        <w:left w:w="10" w:type="dxa"/>
        <w:right w:w="10" w:type="dxa"/>
      </w:tblCellMar>
    </w:tblPr>
  </w:style>
  <w:style w:type="table" w:customStyle="1" w:styleId="afffa">
    <w:basedOn w:val="TableNormal"/>
    <w:tblPr>
      <w:tblStyleRowBandSize w:val="1"/>
      <w:tblStyleColBandSize w:val="1"/>
      <w:tblCellMar>
        <w:left w:w="10" w:type="dxa"/>
        <w:right w:w="10"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0" w:type="dxa"/>
        <w:right w:w="10" w:type="dxa"/>
      </w:tblCellMar>
    </w:tblPr>
  </w:style>
  <w:style w:type="table" w:customStyle="1" w:styleId="afffd">
    <w:basedOn w:val="TableNormal"/>
    <w:tblPr>
      <w:tblStyleRowBandSize w:val="1"/>
      <w:tblStyleColBandSize w:val="1"/>
      <w:tblCellMar>
        <w:left w:w="10" w:type="dxa"/>
        <w:right w:w="10" w:type="dxa"/>
      </w:tblCellMar>
    </w:tblPr>
  </w:style>
  <w:style w:type="table" w:customStyle="1" w:styleId="afffe">
    <w:basedOn w:val="TableNormal"/>
    <w:tblPr>
      <w:tblStyleRowBandSize w:val="1"/>
      <w:tblStyleColBandSize w:val="1"/>
      <w:tblCellMar>
        <w:left w:w="10" w:type="dxa"/>
        <w:right w:w="10" w:type="dxa"/>
      </w:tblCellMar>
    </w:tblPr>
  </w:style>
  <w:style w:type="table" w:customStyle="1" w:styleId="affff">
    <w:basedOn w:val="TableNormal"/>
    <w:tblPr>
      <w:tblStyleRowBandSize w:val="1"/>
      <w:tblStyleColBandSize w:val="1"/>
      <w:tblCellMar>
        <w:left w:w="10" w:type="dxa"/>
        <w:right w:w="10" w:type="dxa"/>
      </w:tblCellMar>
    </w:tblPr>
  </w:style>
  <w:style w:type="table" w:customStyle="1" w:styleId="affff0">
    <w:basedOn w:val="TableNormal"/>
    <w:tblPr>
      <w:tblStyleRowBandSize w:val="1"/>
      <w:tblStyleColBandSize w:val="1"/>
      <w:tblCellMar>
        <w:left w:w="10" w:type="dxa"/>
        <w:right w:w="10" w:type="dxa"/>
      </w:tblCellMar>
    </w:tblPr>
  </w:style>
  <w:style w:type="table" w:customStyle="1" w:styleId="affff1">
    <w:basedOn w:val="TableNormal"/>
    <w:tblPr>
      <w:tblStyleRowBandSize w:val="1"/>
      <w:tblStyleColBandSize w:val="1"/>
      <w:tblCellMar>
        <w:left w:w="10" w:type="dxa"/>
        <w:right w:w="10" w:type="dxa"/>
      </w:tblCellMar>
    </w:tblPr>
  </w:style>
  <w:style w:type="table" w:customStyle="1" w:styleId="affff2">
    <w:basedOn w:val="TableNormal"/>
    <w:tblPr>
      <w:tblStyleRowBandSize w:val="1"/>
      <w:tblStyleColBandSize w:val="1"/>
      <w:tblCellMar>
        <w:left w:w="10" w:type="dxa"/>
        <w:right w:w="10" w:type="dxa"/>
      </w:tblCellMar>
    </w:tblPr>
  </w:style>
  <w:style w:type="table" w:customStyle="1" w:styleId="affff3">
    <w:basedOn w:val="TableNormal"/>
    <w:tblPr>
      <w:tblStyleRowBandSize w:val="1"/>
      <w:tblStyleColBandSize w:val="1"/>
      <w:tblCellMar>
        <w:left w:w="10" w:type="dxa"/>
        <w:right w:w="10" w:type="dxa"/>
      </w:tblCellMar>
    </w:tblPr>
  </w:style>
  <w:style w:type="table" w:customStyle="1" w:styleId="affff4">
    <w:basedOn w:val="TableNormal"/>
    <w:tblPr>
      <w:tblStyleRowBandSize w:val="1"/>
      <w:tblStyleColBandSize w:val="1"/>
      <w:tblCellMar>
        <w:left w:w="10" w:type="dxa"/>
        <w:right w:w="10" w:type="dxa"/>
      </w:tblCellMar>
    </w:tblPr>
  </w:style>
  <w:style w:type="table" w:customStyle="1" w:styleId="affff5">
    <w:basedOn w:val="TableNormal"/>
    <w:tblPr>
      <w:tblStyleRowBandSize w:val="1"/>
      <w:tblStyleColBandSize w:val="1"/>
      <w:tblCellMar>
        <w:left w:w="10" w:type="dxa"/>
        <w:right w:w="10" w:type="dxa"/>
      </w:tblCellMar>
    </w:tblPr>
  </w:style>
  <w:style w:type="table" w:customStyle="1" w:styleId="affff6">
    <w:basedOn w:val="TableNormal"/>
    <w:tblPr>
      <w:tblStyleRowBandSize w:val="1"/>
      <w:tblStyleColBandSize w:val="1"/>
      <w:tblCellMar>
        <w:left w:w="10" w:type="dxa"/>
        <w:right w:w="10" w:type="dxa"/>
      </w:tblCellMar>
    </w:tblPr>
  </w:style>
  <w:style w:type="table" w:customStyle="1" w:styleId="affff7">
    <w:basedOn w:val="TableNormal"/>
    <w:tblPr>
      <w:tblStyleRowBandSize w:val="1"/>
      <w:tblStyleColBandSize w:val="1"/>
      <w:tblCellMar>
        <w:left w:w="10" w:type="dxa"/>
        <w:right w:w="10" w:type="dxa"/>
      </w:tblCellMar>
    </w:tblPr>
  </w:style>
  <w:style w:type="table" w:customStyle="1" w:styleId="affff8">
    <w:basedOn w:val="TableNormal"/>
    <w:tblPr>
      <w:tblStyleRowBandSize w:val="1"/>
      <w:tblStyleColBandSize w:val="1"/>
      <w:tblCellMar>
        <w:left w:w="10" w:type="dxa"/>
        <w:right w:w="10" w:type="dxa"/>
      </w:tblCellMar>
    </w:tblPr>
  </w:style>
  <w:style w:type="table" w:customStyle="1" w:styleId="affff9">
    <w:basedOn w:val="TableNormal"/>
    <w:tblPr>
      <w:tblStyleRowBandSize w:val="1"/>
      <w:tblStyleColBandSize w:val="1"/>
      <w:tblCellMar>
        <w:left w:w="10" w:type="dxa"/>
        <w:right w:w="10" w:type="dxa"/>
      </w:tblCellMar>
    </w:tblPr>
  </w:style>
  <w:style w:type="table" w:customStyle="1" w:styleId="affffa">
    <w:basedOn w:val="TableNormal"/>
    <w:tblPr>
      <w:tblStyleRowBandSize w:val="1"/>
      <w:tblStyleColBandSize w:val="1"/>
      <w:tblCellMar>
        <w:left w:w="10" w:type="dxa"/>
        <w:right w:w="10" w:type="dxa"/>
      </w:tblCellMar>
    </w:tblPr>
  </w:style>
  <w:style w:type="table" w:customStyle="1" w:styleId="affffb">
    <w:basedOn w:val="TableNormal"/>
    <w:tblPr>
      <w:tblStyleRowBandSize w:val="1"/>
      <w:tblStyleColBandSize w:val="1"/>
      <w:tblCellMar>
        <w:left w:w="10" w:type="dxa"/>
        <w:right w:w="10" w:type="dxa"/>
      </w:tblCellMar>
    </w:tblPr>
  </w:style>
  <w:style w:type="table" w:customStyle="1" w:styleId="affffc">
    <w:basedOn w:val="TableNormal"/>
    <w:tblPr>
      <w:tblStyleRowBandSize w:val="1"/>
      <w:tblStyleColBandSize w:val="1"/>
      <w:tblCellMar>
        <w:left w:w="10" w:type="dxa"/>
        <w:right w:w="10" w:type="dxa"/>
      </w:tblCellMar>
    </w:tblPr>
  </w:style>
  <w:style w:type="table" w:customStyle="1" w:styleId="affffd">
    <w:basedOn w:val="TableNormal"/>
    <w:tblPr>
      <w:tblStyleRowBandSize w:val="1"/>
      <w:tblStyleColBandSize w:val="1"/>
      <w:tblCellMar>
        <w:left w:w="10" w:type="dxa"/>
        <w:right w:w="10" w:type="dxa"/>
      </w:tblCellMar>
    </w:tblPr>
  </w:style>
  <w:style w:type="table" w:customStyle="1" w:styleId="affffe">
    <w:basedOn w:val="TableNormal"/>
    <w:tblPr>
      <w:tblStyleRowBandSize w:val="1"/>
      <w:tblStyleColBandSize w:val="1"/>
      <w:tblCellMar>
        <w:left w:w="10" w:type="dxa"/>
        <w:right w:w="10" w:type="dxa"/>
      </w:tblCellMar>
    </w:tblPr>
  </w:style>
  <w:style w:type="table" w:customStyle="1" w:styleId="afffff">
    <w:basedOn w:val="TableNormal"/>
    <w:tblPr>
      <w:tblStyleRowBandSize w:val="1"/>
      <w:tblStyleColBandSize w:val="1"/>
      <w:tblCellMar>
        <w:left w:w="10" w:type="dxa"/>
        <w:right w:w="10" w:type="dxa"/>
      </w:tblCellMar>
    </w:tblPr>
  </w:style>
  <w:style w:type="table" w:customStyle="1" w:styleId="afffff0">
    <w:basedOn w:val="TableNormal"/>
    <w:tblPr>
      <w:tblStyleRowBandSize w:val="1"/>
      <w:tblStyleColBandSize w:val="1"/>
      <w:tblCellMar>
        <w:left w:w="10" w:type="dxa"/>
        <w:right w:w="10" w:type="dxa"/>
      </w:tblCellMar>
    </w:tblPr>
  </w:style>
  <w:style w:type="table" w:customStyle="1" w:styleId="afffff1">
    <w:basedOn w:val="TableNormal"/>
    <w:tblPr>
      <w:tblStyleRowBandSize w:val="1"/>
      <w:tblStyleColBandSize w:val="1"/>
      <w:tblCellMar>
        <w:left w:w="10" w:type="dxa"/>
        <w:right w:w="10" w:type="dxa"/>
      </w:tblCellMar>
    </w:tblPr>
  </w:style>
  <w:style w:type="table" w:customStyle="1" w:styleId="afffff2">
    <w:basedOn w:val="TableNormal"/>
    <w:tblPr>
      <w:tblStyleRowBandSize w:val="1"/>
      <w:tblStyleColBandSize w:val="1"/>
      <w:tblCellMar>
        <w:left w:w="10" w:type="dxa"/>
        <w:right w:w="10" w:type="dxa"/>
      </w:tblCellMar>
    </w:tblPr>
  </w:style>
  <w:style w:type="table" w:customStyle="1" w:styleId="afffff3">
    <w:basedOn w:val="TableNormal"/>
    <w:tblPr>
      <w:tblStyleRowBandSize w:val="1"/>
      <w:tblStyleColBandSize w:val="1"/>
      <w:tblCellMar>
        <w:left w:w="10" w:type="dxa"/>
        <w:right w:w="10" w:type="dxa"/>
      </w:tblCellMar>
    </w:tblPr>
  </w:style>
  <w:style w:type="table" w:customStyle="1" w:styleId="afffff4">
    <w:basedOn w:val="TableNormal"/>
    <w:tblPr>
      <w:tblStyleRowBandSize w:val="1"/>
      <w:tblStyleColBandSize w:val="1"/>
      <w:tblCellMar>
        <w:left w:w="10" w:type="dxa"/>
        <w:right w:w="10" w:type="dxa"/>
      </w:tblCellMar>
    </w:tblPr>
  </w:style>
  <w:style w:type="table" w:customStyle="1" w:styleId="afffff5">
    <w:basedOn w:val="TableNormal"/>
    <w:tblPr>
      <w:tblStyleRowBandSize w:val="1"/>
      <w:tblStyleColBandSize w:val="1"/>
      <w:tblCellMar>
        <w:left w:w="10" w:type="dxa"/>
        <w:right w:w="10" w:type="dxa"/>
      </w:tblCellMar>
    </w:tblPr>
  </w:style>
  <w:style w:type="table" w:customStyle="1" w:styleId="afffff6">
    <w:basedOn w:val="TableNormal"/>
    <w:tblPr>
      <w:tblStyleRowBandSize w:val="1"/>
      <w:tblStyleColBandSize w:val="1"/>
      <w:tblCellMar>
        <w:left w:w="10" w:type="dxa"/>
        <w:right w:w="10" w:type="dxa"/>
      </w:tblCellMar>
    </w:tblPr>
  </w:style>
  <w:style w:type="table" w:customStyle="1" w:styleId="afffff7">
    <w:basedOn w:val="TableNormal"/>
    <w:tblPr>
      <w:tblStyleRowBandSize w:val="1"/>
      <w:tblStyleColBandSize w:val="1"/>
      <w:tblCellMar>
        <w:left w:w="10" w:type="dxa"/>
        <w:right w:w="10" w:type="dxa"/>
      </w:tblCellMar>
    </w:tblPr>
  </w:style>
  <w:style w:type="table" w:customStyle="1" w:styleId="afffff8">
    <w:basedOn w:val="TableNormal"/>
    <w:tblPr>
      <w:tblStyleRowBandSize w:val="1"/>
      <w:tblStyleColBandSize w:val="1"/>
      <w:tblCellMar>
        <w:left w:w="10" w:type="dxa"/>
        <w:right w:w="10" w:type="dxa"/>
      </w:tblCellMar>
    </w:tblPr>
  </w:style>
  <w:style w:type="table" w:customStyle="1" w:styleId="afffff9">
    <w:basedOn w:val="TableNormal"/>
    <w:tblPr>
      <w:tblStyleRowBandSize w:val="1"/>
      <w:tblStyleColBandSize w:val="1"/>
      <w:tblCellMar>
        <w:left w:w="10" w:type="dxa"/>
        <w:right w:w="10" w:type="dxa"/>
      </w:tblCellMar>
    </w:tblPr>
  </w:style>
  <w:style w:type="table" w:customStyle="1" w:styleId="afffffa">
    <w:basedOn w:val="TableNormal"/>
    <w:tblPr>
      <w:tblStyleRowBandSize w:val="1"/>
      <w:tblStyleColBandSize w:val="1"/>
      <w:tblCellMar>
        <w:left w:w="10" w:type="dxa"/>
        <w:right w:w="10" w:type="dxa"/>
      </w:tblCellMar>
    </w:tblPr>
  </w:style>
  <w:style w:type="table" w:customStyle="1" w:styleId="afffffb">
    <w:basedOn w:val="TableNormal"/>
    <w:tblPr>
      <w:tblStyleRowBandSize w:val="1"/>
      <w:tblStyleColBandSize w:val="1"/>
      <w:tblCellMar>
        <w:left w:w="10" w:type="dxa"/>
        <w:right w:w="10" w:type="dxa"/>
      </w:tblCellMar>
    </w:tblPr>
  </w:style>
  <w:style w:type="table" w:customStyle="1" w:styleId="afffffc">
    <w:basedOn w:val="TableNormal"/>
    <w:tblPr>
      <w:tblStyleRowBandSize w:val="1"/>
      <w:tblStyleColBandSize w:val="1"/>
      <w:tblCellMar>
        <w:left w:w="10" w:type="dxa"/>
        <w:right w:w="10" w:type="dxa"/>
      </w:tblCellMar>
    </w:tblPr>
  </w:style>
  <w:style w:type="table" w:customStyle="1" w:styleId="afffffd">
    <w:basedOn w:val="TableNormal"/>
    <w:tblPr>
      <w:tblStyleRowBandSize w:val="1"/>
      <w:tblStyleColBandSize w:val="1"/>
      <w:tblCellMar>
        <w:left w:w="10" w:type="dxa"/>
        <w:right w:w="10" w:type="dxa"/>
      </w:tblCellMar>
    </w:tblPr>
  </w:style>
  <w:style w:type="table" w:customStyle="1" w:styleId="afffffe">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0">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1">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2">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3">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4">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5">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6">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7">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8">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9">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a">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b">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c">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d">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e">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0">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1">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2">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3">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4">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5">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6">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7">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8">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9">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a">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b">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c">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d">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e">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0">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1">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2">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3">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4">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5">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6">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7">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8">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9">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a">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b">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c">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d">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e">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f">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f0">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f1">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f2">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f3">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f4">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f5">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f6">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f7">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f8">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f9">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fa">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fb">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fc">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fd">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fe">
    <w:basedOn w:val="TableNormal"/>
    <w:pPr>
      <w:spacing w:before="0" w:line="240" w:lineRule="auto"/>
    </w:pPr>
    <w:tblPr>
      <w:tblStyleRowBandSize w:val="1"/>
      <w:tblStyleColBandSize w:val="1"/>
      <w:tblCellMar>
        <w:top w:w="100" w:type="dxa"/>
        <w:left w:w="10" w:type="dxa"/>
        <w:bottom w:w="100" w:type="dxa"/>
        <w:right w:w="10" w:type="dxa"/>
      </w:tblCellMar>
    </w:tblPr>
  </w:style>
  <w:style w:type="table" w:customStyle="1" w:styleId="affffffffff">
    <w:basedOn w:val="TableNormal"/>
    <w:pPr>
      <w:spacing w:before="0" w:line="240" w:lineRule="auto"/>
    </w:pPr>
    <w:tblPr>
      <w:tblStyleRowBandSize w:val="1"/>
      <w:tblStyleColBandSize w:val="1"/>
      <w:tblCellMar>
        <w:top w:w="100" w:type="dxa"/>
        <w:left w:w="10" w:type="dxa"/>
        <w:bottom w:w="100" w:type="dxa"/>
        <w:right w:w="10" w:type="dxa"/>
      </w:tblCellMar>
    </w:tblPr>
  </w:style>
  <w:style w:type="paragraph" w:customStyle="1" w:styleId="pw-post-body-paragraph">
    <w:name w:val="pw-post-body-paragraph"/>
    <w:basedOn w:val="Normal"/>
    <w:rsid w:val="00437228"/>
    <w:pPr>
      <w:spacing w:before="100" w:beforeAutospacing="1" w:after="100" w:afterAutospacing="1" w:line="240" w:lineRule="auto"/>
    </w:pPr>
    <w:rPr>
      <w:rFonts w:ascii="Times New Roman" w:eastAsia="Times New Roman" w:hAnsi="Times New Roman" w:cs="Times New Roman"/>
      <w:color w:val="auto"/>
      <w:spacing w:val="0"/>
    </w:rPr>
  </w:style>
  <w:style w:type="table" w:customStyle="1" w:styleId="Style102">
    <w:name w:val="_Style 102"/>
    <w:basedOn w:val="TableNormal"/>
    <w:qFormat/>
    <w:rsid w:val="008E646E"/>
    <w:pPr>
      <w:spacing w:before="0" w:after="0" w:line="240" w:lineRule="auto"/>
    </w:pPr>
    <w:rPr>
      <w:rFonts w:ascii="Times New Roman" w:eastAsia="SimSun" w:hAnsi="Times New Roman" w:cs="Times New Roman"/>
      <w:sz w:val="20"/>
      <w:szCs w:val="20"/>
    </w:rPr>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167856">
      <w:bodyDiv w:val="1"/>
      <w:marLeft w:val="0"/>
      <w:marRight w:val="0"/>
      <w:marTop w:val="0"/>
      <w:marBottom w:val="0"/>
      <w:divBdr>
        <w:top w:val="none" w:sz="0" w:space="0" w:color="auto"/>
        <w:left w:val="none" w:sz="0" w:space="0" w:color="auto"/>
        <w:bottom w:val="none" w:sz="0" w:space="0" w:color="auto"/>
        <w:right w:val="none" w:sz="0" w:space="0" w:color="auto"/>
      </w:divBdr>
    </w:div>
    <w:div w:id="466582602">
      <w:bodyDiv w:val="1"/>
      <w:marLeft w:val="0"/>
      <w:marRight w:val="0"/>
      <w:marTop w:val="0"/>
      <w:marBottom w:val="0"/>
      <w:divBdr>
        <w:top w:val="none" w:sz="0" w:space="0" w:color="auto"/>
        <w:left w:val="none" w:sz="0" w:space="0" w:color="auto"/>
        <w:bottom w:val="none" w:sz="0" w:space="0" w:color="auto"/>
        <w:right w:val="none" w:sz="0" w:space="0" w:color="auto"/>
      </w:divBdr>
    </w:div>
    <w:div w:id="558051715">
      <w:bodyDiv w:val="1"/>
      <w:marLeft w:val="0"/>
      <w:marRight w:val="0"/>
      <w:marTop w:val="0"/>
      <w:marBottom w:val="0"/>
      <w:divBdr>
        <w:top w:val="none" w:sz="0" w:space="0" w:color="auto"/>
        <w:left w:val="none" w:sz="0" w:space="0" w:color="auto"/>
        <w:bottom w:val="none" w:sz="0" w:space="0" w:color="auto"/>
        <w:right w:val="none" w:sz="0" w:space="0" w:color="auto"/>
      </w:divBdr>
    </w:div>
    <w:div w:id="653532089">
      <w:bodyDiv w:val="1"/>
      <w:marLeft w:val="0"/>
      <w:marRight w:val="0"/>
      <w:marTop w:val="0"/>
      <w:marBottom w:val="0"/>
      <w:divBdr>
        <w:top w:val="none" w:sz="0" w:space="0" w:color="auto"/>
        <w:left w:val="none" w:sz="0" w:space="0" w:color="auto"/>
        <w:bottom w:val="none" w:sz="0" w:space="0" w:color="auto"/>
        <w:right w:val="none" w:sz="0" w:space="0" w:color="auto"/>
      </w:divBdr>
    </w:div>
    <w:div w:id="859274861">
      <w:bodyDiv w:val="1"/>
      <w:marLeft w:val="0"/>
      <w:marRight w:val="0"/>
      <w:marTop w:val="0"/>
      <w:marBottom w:val="0"/>
      <w:divBdr>
        <w:top w:val="none" w:sz="0" w:space="0" w:color="auto"/>
        <w:left w:val="none" w:sz="0" w:space="0" w:color="auto"/>
        <w:bottom w:val="none" w:sz="0" w:space="0" w:color="auto"/>
        <w:right w:val="none" w:sz="0" w:space="0" w:color="auto"/>
      </w:divBdr>
    </w:div>
    <w:div w:id="910384076">
      <w:bodyDiv w:val="1"/>
      <w:marLeft w:val="0"/>
      <w:marRight w:val="0"/>
      <w:marTop w:val="0"/>
      <w:marBottom w:val="0"/>
      <w:divBdr>
        <w:top w:val="none" w:sz="0" w:space="0" w:color="auto"/>
        <w:left w:val="none" w:sz="0" w:space="0" w:color="auto"/>
        <w:bottom w:val="none" w:sz="0" w:space="0" w:color="auto"/>
        <w:right w:val="none" w:sz="0" w:space="0" w:color="auto"/>
      </w:divBdr>
    </w:div>
    <w:div w:id="960384711">
      <w:bodyDiv w:val="1"/>
      <w:marLeft w:val="0"/>
      <w:marRight w:val="0"/>
      <w:marTop w:val="0"/>
      <w:marBottom w:val="0"/>
      <w:divBdr>
        <w:top w:val="none" w:sz="0" w:space="0" w:color="auto"/>
        <w:left w:val="none" w:sz="0" w:space="0" w:color="auto"/>
        <w:bottom w:val="none" w:sz="0" w:space="0" w:color="auto"/>
        <w:right w:val="none" w:sz="0" w:space="0" w:color="auto"/>
      </w:divBdr>
    </w:div>
    <w:div w:id="1037775948">
      <w:bodyDiv w:val="1"/>
      <w:marLeft w:val="0"/>
      <w:marRight w:val="0"/>
      <w:marTop w:val="0"/>
      <w:marBottom w:val="0"/>
      <w:divBdr>
        <w:top w:val="none" w:sz="0" w:space="0" w:color="auto"/>
        <w:left w:val="none" w:sz="0" w:space="0" w:color="auto"/>
        <w:bottom w:val="none" w:sz="0" w:space="0" w:color="auto"/>
        <w:right w:val="none" w:sz="0" w:space="0" w:color="auto"/>
      </w:divBdr>
    </w:div>
    <w:div w:id="1221408012">
      <w:bodyDiv w:val="1"/>
      <w:marLeft w:val="0"/>
      <w:marRight w:val="0"/>
      <w:marTop w:val="0"/>
      <w:marBottom w:val="0"/>
      <w:divBdr>
        <w:top w:val="none" w:sz="0" w:space="0" w:color="auto"/>
        <w:left w:val="none" w:sz="0" w:space="0" w:color="auto"/>
        <w:bottom w:val="none" w:sz="0" w:space="0" w:color="auto"/>
        <w:right w:val="none" w:sz="0" w:space="0" w:color="auto"/>
      </w:divBdr>
    </w:div>
    <w:div w:id="1449163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yperlink" Target="https://youtu.be/bS9xhDrVBME?si=ICfd5SXlGoLmxYv3" TargetMode="External"/><Relationship Id="rId39" Type="http://schemas.openxmlformats.org/officeDocument/2006/relationships/hyperlink" Target="https://www.youtube.com/watch?v=V-VJqRTcPQ0" TargetMode="External"/><Relationship Id="rId21" Type="http://schemas.openxmlformats.org/officeDocument/2006/relationships/hyperlink" Target="https://youtu.be/z2NYJJ7XTrc?si=WiRW0x3i1xnHtP5E" TargetMode="External"/><Relationship Id="rId34" Type="http://schemas.openxmlformats.org/officeDocument/2006/relationships/hyperlink" Target="https://youtu.be/s_ir7KCdywI?si=98tzEyPBOLFMDwRJ" TargetMode="External"/><Relationship Id="rId42" Type="http://schemas.openxmlformats.org/officeDocument/2006/relationships/hyperlink" Target="https://guider-ai.com/blog/diversity-and-inclusion-strategies/"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https://www.sciencedirect.com/science/article/abs/pii/S01482963203041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datchinhquangnguyen.medium.com/comparing-traditional-management-and-modern-management-29484b204f5" TargetMode="External"/><Relationship Id="rId32" Type="http://schemas.openxmlformats.org/officeDocument/2006/relationships/hyperlink" Target="https://youtu.be/Z1lCECnU0xc?si=KqjwbJw7-hWZdBO2" TargetMode="External"/><Relationship Id="rId37" Type="http://schemas.openxmlformats.org/officeDocument/2006/relationships/hyperlink" Target="https://www.fm-magazine.com/news/2020/mar/how-to-identify-ethical-dilemmas-at-work.html" TargetMode="External"/><Relationship Id="rId40" Type="http://schemas.openxmlformats.org/officeDocument/2006/relationships/hyperlink" Target="https://youtu.be/V3ul_LFmj-o?si=LYkaUKngdYRiZ78A" TargetMode="External"/><Relationship Id="rId45" Type="http://schemas.openxmlformats.org/officeDocument/2006/relationships/hyperlink" Target="https://www.cambridge.org/core/journals/industrial-and-organizational-psychology/article/ethical-decision-making-in-the-21st-century-a-useful-framework-for-industrialorganizational-psychologists/C96E6FDEE99600FA87CC54FCFACF8478"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youtu.be/bnwvd_TtWmw?si=sCTRVknEHmbpIGA" TargetMode="External"/><Relationship Id="rId28" Type="http://schemas.openxmlformats.org/officeDocument/2006/relationships/hyperlink" Target="https://youtu.be/ybYJV9mSJ7k?si=Zg6Zwm3OZOZqIJEB" TargetMode="External"/><Relationship Id="rId36" Type="http://schemas.openxmlformats.org/officeDocument/2006/relationships/hyperlink" Target="https://youtu.be/Ej4SmxDfEgQ?si=S4kN5ScAriG0SRLJ" TargetMode="External"/><Relationship Id="rId10" Type="http://schemas.openxmlformats.org/officeDocument/2006/relationships/image" Target="media/image2.jpg"/><Relationship Id="rId19" Type="http://schemas.openxmlformats.org/officeDocument/2006/relationships/image" Target="media/image6.png"/><Relationship Id="rId31" Type="http://schemas.openxmlformats.org/officeDocument/2006/relationships/hyperlink" Target="https://youtu.be/_gxBBVDzQO8?si=kLyLhMJTX0TLEaSc" TargetMode="External"/><Relationship Id="rId44" Type="http://schemas.openxmlformats.org/officeDocument/2006/relationships/hyperlink" Target="https://www.betterworks.com/magazine/diversity-and-inclusion-strategies/" TargetMode="Externa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hyperlink" Target="https://onlinelibrary.wiley.com/doi/epdf/10.1111/jpim.12603" TargetMode="External"/><Relationship Id="rId30" Type="http://schemas.openxmlformats.org/officeDocument/2006/relationships/hyperlink" Target="https://youtu.be/wzmgTHF_OoY?si=Z3YQSYpg9-UivVQQ" TargetMode="External"/><Relationship Id="rId35" Type="http://schemas.openxmlformats.org/officeDocument/2006/relationships/hyperlink" Target="file:///C:/Users/HP/Downloads/1144-Article%20Text-2635-1-10-20240520.pdf" TargetMode="External"/><Relationship Id="rId43" Type="http://schemas.openxmlformats.org/officeDocument/2006/relationships/hyperlink" Target="https://brighterstrategies.com/blog/connecting-dei-to-your-strategic-plan/" TargetMode="Externa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8.png"/><Relationship Id="rId33" Type="http://schemas.openxmlformats.org/officeDocument/2006/relationships/image" Target="media/image9.jpeg"/><Relationship Id="rId38" Type="http://schemas.openxmlformats.org/officeDocument/2006/relationships/hyperlink" Target="https://books.google.co.ke/books?hl=en&amp;lr=&amp;id=8yvmVI2cURYC&amp;oi=fnd&amp;pg=PA47&amp;dq=o%09Frameworks+for+ethical+decision-making.&amp;ots=2_wpPQxGfR&amp;sig=X_MGLpuL0bFcJtV8mUrfawlEhWI&amp;redir_esc=y" TargetMode="External"/><Relationship Id="rId46" Type="http://schemas.openxmlformats.org/officeDocument/2006/relationships/fontTable" Target="fontTable.xml"/><Relationship Id="rId20" Type="http://schemas.openxmlformats.org/officeDocument/2006/relationships/hyperlink" Target="https://youtu.be/iuYlGRnC7J8?si=S75ekDKkU7CuPdkb" TargetMode="External"/><Relationship Id="rId41" Type="http://schemas.openxmlformats.org/officeDocument/2006/relationships/hyperlink" Target="https://youtu.be/Dln1LGKVWMY?si=m8nCUJjbxQoahd54" TargetMode="External"/></Relationships>
</file>

<file path=word/theme/theme1.xml><?xml version="1.0" encoding="utf-8"?>
<a:theme xmlns:a="http://schemas.openxmlformats.org/drawingml/2006/main" name="Office Theme">
  <a:themeElements>
    <a:clrScheme name="TM03444177">
      <a:dk1>
        <a:srgbClr val="000000"/>
      </a:dk1>
      <a:lt1>
        <a:srgbClr val="FFFFFF"/>
      </a:lt1>
      <a:dk2>
        <a:srgbClr val="44546A"/>
      </a:dk2>
      <a:lt2>
        <a:srgbClr val="E7E6E6"/>
      </a:lt2>
      <a:accent1>
        <a:srgbClr val="206843"/>
      </a:accent1>
      <a:accent2>
        <a:srgbClr val="D0B378"/>
      </a:accent2>
      <a:accent3>
        <a:srgbClr val="AD2E28"/>
      </a:accent3>
      <a:accent4>
        <a:srgbClr val="5D7879"/>
      </a:accent4>
      <a:accent5>
        <a:srgbClr val="CBAE93"/>
      </a:accent5>
      <a:accent6>
        <a:srgbClr val="F7F7F7"/>
      </a:accent6>
      <a:hlink>
        <a:srgbClr val="0563C1"/>
      </a:hlink>
      <a:folHlink>
        <a:srgbClr val="954F72"/>
      </a:folHlink>
    </a:clrScheme>
    <a:fontScheme name="Custom 96">
      <a:majorFont>
        <a:latin typeface="Century Gothic"/>
        <a:ea typeface=""/>
        <a:cs typeface=""/>
      </a:majorFont>
      <a:minorFont>
        <a:latin typeface="Georgia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OeHIJu2WPW0CU1m4JeDHAOg6nw==">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87</Pages>
  <Words>25044</Words>
  <Characters>142755</Characters>
  <Application>Microsoft Office Word</Application>
  <DocSecurity>0</DocSecurity>
  <Lines>1189</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dcterms:created xsi:type="dcterms:W3CDTF">2024-10-07T08:15:00Z</dcterms:created>
  <dcterms:modified xsi:type="dcterms:W3CDTF">2024-11-22T06:43:00Z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